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CD0A8CD" w14:textId="2FA0205F" w:rsidR="00CD036E" w:rsidRPr="00562033" w:rsidRDefault="00CD036E" w:rsidP="007B2A02">
      <w:pPr>
        <w:bidi/>
        <w:spacing w:line="360" w:lineRule="auto"/>
        <w:jc w:val="both"/>
        <w:rPr>
          <w:rFonts w:asciiTheme="minorBidi" w:hAnsiTheme="minorBidi"/>
          <w:sz w:val="28"/>
          <w:szCs w:val="28"/>
          <w:lang w:bidi="ar-EG"/>
        </w:rPr>
      </w:pPr>
      <w:r w:rsidRPr="00562033">
        <w:rPr>
          <w:rFonts w:asciiTheme="minorBidi" w:hAnsiTheme="minorBidi"/>
          <w:noProof/>
          <w:sz w:val="28"/>
          <w:szCs w:val="28"/>
        </w:rPr>
        <mc:AlternateContent>
          <mc:Choice Requires="wps">
            <w:drawing>
              <wp:anchor distT="0" distB="0" distL="114300" distR="114300" simplePos="0" relativeHeight="251659264" behindDoc="0" locked="0" layoutInCell="1" allowOverlap="1" wp14:anchorId="4CFCDEDE" wp14:editId="734CA65C">
                <wp:simplePos x="0" y="0"/>
                <wp:positionH relativeFrom="column">
                  <wp:posOffset>-205740</wp:posOffset>
                </wp:positionH>
                <wp:positionV relativeFrom="paragraph">
                  <wp:posOffset>327660</wp:posOffset>
                </wp:positionV>
                <wp:extent cx="1028700" cy="1188720"/>
                <wp:effectExtent l="0" t="0" r="19050" b="11430"/>
                <wp:wrapNone/>
                <wp:docPr id="1284778459" name="Text Box 1"/>
                <wp:cNvGraphicFramePr/>
                <a:graphic xmlns:a="http://schemas.openxmlformats.org/drawingml/2006/main">
                  <a:graphicData uri="http://schemas.microsoft.com/office/word/2010/wordprocessingShape">
                    <wps:wsp>
                      <wps:cNvSpPr txBox="1"/>
                      <wps:spPr>
                        <a:xfrm>
                          <a:off x="0" y="0"/>
                          <a:ext cx="1028700" cy="1188720"/>
                        </a:xfrm>
                        <a:prstGeom prst="rect">
                          <a:avLst/>
                        </a:prstGeom>
                        <a:solidFill>
                          <a:schemeClr val="lt1"/>
                        </a:solidFill>
                        <a:ln w="6350">
                          <a:solidFill>
                            <a:prstClr val="black"/>
                          </a:solidFill>
                        </a:ln>
                      </wps:spPr>
                      <wps:txbx>
                        <w:txbxContent>
                          <w:p w14:paraId="5CCB4FCD" w14:textId="77777777" w:rsidR="00427896" w:rsidRPr="00D35037" w:rsidRDefault="00CD036E" w:rsidP="00D35037">
                            <w:pPr>
                              <w:shd w:val="clear" w:color="auto" w:fill="000000" w:themeFill="text1"/>
                              <w:bidi/>
                              <w:jc w:val="center"/>
                              <w:rPr>
                                <w:color w:val="FFFFFF" w:themeColor="background1"/>
                                <w:sz w:val="48"/>
                                <w:szCs w:val="48"/>
                                <w:rtl/>
                                <w:lang w:bidi="ar-EG"/>
                              </w:rPr>
                            </w:pPr>
                            <w:r w:rsidRPr="00D35037">
                              <w:rPr>
                                <w:rFonts w:hint="cs"/>
                                <w:color w:val="FFFFFF" w:themeColor="background1"/>
                                <w:sz w:val="48"/>
                                <w:szCs w:val="48"/>
                                <w:rtl/>
                                <w:lang w:bidi="ar-EG"/>
                              </w:rPr>
                              <w:t>البحث</w:t>
                            </w:r>
                          </w:p>
                          <w:p w14:paraId="696DD708" w14:textId="1449057E" w:rsidR="00CD036E" w:rsidRPr="00D35037" w:rsidRDefault="00427896" w:rsidP="00D35037">
                            <w:pPr>
                              <w:shd w:val="clear" w:color="auto" w:fill="000000" w:themeFill="text1"/>
                              <w:bidi/>
                              <w:jc w:val="center"/>
                              <w:rPr>
                                <w:color w:val="FFFFFF" w:themeColor="background1"/>
                                <w:sz w:val="48"/>
                                <w:szCs w:val="48"/>
                                <w:rtl/>
                                <w:lang w:bidi="ar-EG"/>
                              </w:rPr>
                            </w:pPr>
                            <w:r w:rsidRPr="00D35037">
                              <w:rPr>
                                <w:rFonts w:hint="cs"/>
                                <w:color w:val="FFFFFF" w:themeColor="background1"/>
                                <w:sz w:val="48"/>
                                <w:szCs w:val="48"/>
                                <w:rtl/>
                                <w:lang w:bidi="ar-EG"/>
                              </w:rPr>
                              <w:t>التطبيقي</w:t>
                            </w:r>
                            <w:r w:rsidR="00CD036E" w:rsidRPr="00D35037">
                              <w:rPr>
                                <w:rFonts w:hint="cs"/>
                                <w:color w:val="FFFFFF" w:themeColor="background1"/>
                                <w:sz w:val="48"/>
                                <w:szCs w:val="48"/>
                                <w:rtl/>
                                <w:lang w:bidi="ar-EG"/>
                              </w:rPr>
                              <w:t xml:space="preserve"> </w:t>
                            </w:r>
                          </w:p>
                          <w:p w14:paraId="31E00096" w14:textId="29BB9CAC" w:rsidR="00CD036E" w:rsidRPr="00427896" w:rsidRDefault="00427896" w:rsidP="00CD036E">
                            <w:pPr>
                              <w:jc w:val="center"/>
                              <w:rPr>
                                <w:color w:val="FFFFFF" w:themeColor="background1"/>
                                <w:sz w:val="48"/>
                                <w:szCs w:val="48"/>
                                <w:lang w:bidi="ar-EG"/>
                              </w:rPr>
                            </w:pPr>
                            <w:r w:rsidRPr="00427896">
                              <w:rPr>
                                <w:rFonts w:hint="cs"/>
                                <w:color w:val="FFFFFF" w:themeColor="background1"/>
                                <w:sz w:val="48"/>
                                <w:szCs w:val="48"/>
                                <w:rtl/>
                                <w:lang w:bidi="ar-EG"/>
                              </w:rPr>
                              <w:t>ال</w:t>
                            </w:r>
                            <w:r w:rsidR="00CD036E" w:rsidRPr="00427896">
                              <w:rPr>
                                <w:rFonts w:hint="cs"/>
                                <w:color w:val="FFFFFF" w:themeColor="background1"/>
                                <w:sz w:val="48"/>
                                <w:szCs w:val="48"/>
                                <w:rtl/>
                                <w:lang w:bidi="ar-E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FCDEDE" id="_x0000_t202" coordsize="21600,21600" o:spt="202" path="m,l,21600r21600,l21600,xe">
                <v:stroke joinstyle="miter"/>
                <v:path gradientshapeok="t" o:connecttype="rect"/>
              </v:shapetype>
              <v:shape id="Text Box 1" o:spid="_x0000_s1026" type="#_x0000_t202" style="position:absolute;left:0;text-align:left;margin-left:-16.2pt;margin-top:25.8pt;width:81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" fillcolor="white [3201]" strokeweight=".5pt">
                <v:textbox>
                  <w:txbxContent>
                    <w:p w14:paraId="5CCB4FCD" w14:textId="77777777" w:rsidR="00427896" w:rsidRPr="00D35037" w:rsidRDefault="00CD036E" w:rsidP="00D35037">
                      <w:pPr>
                        <w:shd w:val="clear" w:color="auto" w:fill="000000" w:themeFill="text1"/>
                        <w:bidi/>
                        <w:jc w:val="center"/>
                        <w:rPr>
                          <w:color w:val="FFFFFF" w:themeColor="background1"/>
                          <w:sz w:val="48"/>
                          <w:szCs w:val="48"/>
                          <w:rtl/>
                          <w:lang w:bidi="ar-EG"/>
                        </w:rPr>
                      </w:pPr>
                      <w:r w:rsidRPr="00D35037">
                        <w:rPr>
                          <w:rFonts w:hint="cs"/>
                          <w:color w:val="FFFFFF" w:themeColor="background1"/>
                          <w:sz w:val="48"/>
                          <w:szCs w:val="48"/>
                          <w:rtl/>
                          <w:lang w:bidi="ar-EG"/>
                        </w:rPr>
                        <w:t>البحث</w:t>
                      </w:r>
                    </w:p>
                    <w:p w14:paraId="696DD708" w14:textId="1449057E" w:rsidR="00CD036E" w:rsidRPr="00D35037" w:rsidRDefault="00427896" w:rsidP="00D35037">
                      <w:pPr>
                        <w:shd w:val="clear" w:color="auto" w:fill="000000" w:themeFill="text1"/>
                        <w:bidi/>
                        <w:jc w:val="center"/>
                        <w:rPr>
                          <w:color w:val="FFFFFF" w:themeColor="background1"/>
                          <w:sz w:val="48"/>
                          <w:szCs w:val="48"/>
                          <w:rtl/>
                          <w:lang w:bidi="ar-EG"/>
                        </w:rPr>
                      </w:pPr>
                      <w:r w:rsidRPr="00D35037">
                        <w:rPr>
                          <w:rFonts w:hint="cs"/>
                          <w:color w:val="FFFFFF" w:themeColor="background1"/>
                          <w:sz w:val="48"/>
                          <w:szCs w:val="48"/>
                          <w:rtl/>
                          <w:lang w:bidi="ar-EG"/>
                        </w:rPr>
                        <w:t>التطبيقي</w:t>
                      </w:r>
                      <w:r w:rsidR="00CD036E" w:rsidRPr="00D35037">
                        <w:rPr>
                          <w:rFonts w:hint="cs"/>
                          <w:color w:val="FFFFFF" w:themeColor="background1"/>
                          <w:sz w:val="48"/>
                          <w:szCs w:val="48"/>
                          <w:rtl/>
                          <w:lang w:bidi="ar-EG"/>
                        </w:rPr>
                        <w:t xml:space="preserve"> </w:t>
                      </w:r>
                    </w:p>
                    <w:p w14:paraId="31E00096" w14:textId="29BB9CAC" w:rsidR="00CD036E" w:rsidRPr="00427896" w:rsidRDefault="00427896" w:rsidP="00CD036E">
                      <w:pPr>
                        <w:jc w:val="center"/>
                        <w:rPr>
                          <w:color w:val="FFFFFF" w:themeColor="background1"/>
                          <w:sz w:val="48"/>
                          <w:szCs w:val="48"/>
                          <w:lang w:bidi="ar-EG"/>
                        </w:rPr>
                      </w:pPr>
                      <w:r w:rsidRPr="00427896">
                        <w:rPr>
                          <w:rFonts w:hint="cs"/>
                          <w:color w:val="FFFFFF" w:themeColor="background1"/>
                          <w:sz w:val="48"/>
                          <w:szCs w:val="48"/>
                          <w:rtl/>
                          <w:lang w:bidi="ar-EG"/>
                        </w:rPr>
                        <w:t>ال</w:t>
                      </w:r>
                      <w:r w:rsidR="00CD036E" w:rsidRPr="00427896">
                        <w:rPr>
                          <w:rFonts w:hint="cs"/>
                          <w:color w:val="FFFFFF" w:themeColor="background1"/>
                          <w:sz w:val="48"/>
                          <w:szCs w:val="48"/>
                          <w:rtl/>
                          <w:lang w:bidi="ar-EG"/>
                        </w:rPr>
                        <w:t xml:space="preserve"> </w:t>
                      </w:r>
                    </w:p>
                  </w:txbxContent>
                </v:textbox>
              </v:shape>
            </w:pict>
          </mc:Fallback>
        </mc:AlternateContent>
      </w:r>
      <w:r w:rsidR="00530BC0" w:rsidRPr="00562033">
        <w:rPr>
          <w:rFonts w:asciiTheme="minorBidi" w:hAnsiTheme="minorBidi"/>
          <w:noProof/>
          <w:sz w:val="28"/>
          <w:szCs w:val="28"/>
        </w:rPr>
        <w:drawing>
          <wp:anchor distT="0" distB="0" distL="114300" distR="114300" simplePos="0" relativeHeight="251658240" behindDoc="0" locked="0" layoutInCell="1" allowOverlap="1" wp14:anchorId="1F42828B" wp14:editId="5B5A14D3">
            <wp:simplePos x="5433060" y="914400"/>
            <wp:positionH relativeFrom="column">
              <wp:align>right</wp:align>
            </wp:positionH>
            <wp:positionV relativeFrom="paragraph">
              <wp:align>top</wp:align>
            </wp:positionV>
            <wp:extent cx="1422973" cy="1940417"/>
            <wp:effectExtent l="0" t="0" r="6350" b="3175"/>
            <wp:wrapSquare wrapText="bothSides"/>
            <wp:docPr id="4" name="Content Placeholder 3">
              <a:extLst xmlns:a="http://schemas.openxmlformats.org/drawingml/2006/main">
                <a:ext uri="{FF2B5EF4-FFF2-40B4-BE49-F238E27FC236}">
                  <a16:creationId xmlns:a16="http://schemas.microsoft.com/office/drawing/2014/main" id="{E47205B7-05B1-4323-3D97-45E8F7C2F5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E47205B7-05B1-4323-3D97-45E8F7C2F538}"/>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422973" cy="1940417"/>
                    </a:xfrm>
                    <a:prstGeom prst="rect">
                      <a:avLst/>
                    </a:prstGeom>
                  </pic:spPr>
                </pic:pic>
              </a:graphicData>
            </a:graphic>
          </wp:anchor>
        </w:drawing>
      </w:r>
    </w:p>
    <w:p w14:paraId="14554DAB" w14:textId="13D744F4" w:rsidR="00CD036E" w:rsidRPr="00562033" w:rsidRDefault="000E06D5" w:rsidP="007B2A02">
      <w:pPr>
        <w:tabs>
          <w:tab w:val="left" w:pos="2880"/>
        </w:tabs>
        <w:bidi/>
        <w:spacing w:line="360" w:lineRule="auto"/>
        <w:jc w:val="both"/>
        <w:rPr>
          <w:rFonts w:asciiTheme="minorBidi" w:hAnsiTheme="minorBidi"/>
          <w:sz w:val="28"/>
          <w:szCs w:val="28"/>
          <w:rtl/>
          <w:lang w:bidi="ar-EG"/>
        </w:rPr>
      </w:pPr>
      <w:r w:rsidRPr="00562033">
        <w:rPr>
          <w:rFonts w:asciiTheme="minorBidi" w:hAnsiTheme="minorBidi"/>
          <w:noProof/>
          <w:sz w:val="28"/>
          <w:szCs w:val="28"/>
        </w:rPr>
        <mc:AlternateContent>
          <mc:Choice Requires="wps">
            <w:drawing>
              <wp:anchor distT="0" distB="0" distL="114300" distR="114300" simplePos="0" relativeHeight="251661312" behindDoc="0" locked="0" layoutInCell="1" allowOverlap="1" wp14:anchorId="03145B8F" wp14:editId="6308229A">
                <wp:simplePos x="0" y="0"/>
                <wp:positionH relativeFrom="column">
                  <wp:posOffset>1706880</wp:posOffset>
                </wp:positionH>
                <wp:positionV relativeFrom="paragraph">
                  <wp:posOffset>10795</wp:posOffset>
                </wp:positionV>
                <wp:extent cx="1988820" cy="1188720"/>
                <wp:effectExtent l="0" t="0" r="11430" b="11430"/>
                <wp:wrapNone/>
                <wp:docPr id="107192958" name="Text Box 1"/>
                <wp:cNvGraphicFramePr/>
                <a:graphic xmlns:a="http://schemas.openxmlformats.org/drawingml/2006/main">
                  <a:graphicData uri="http://schemas.microsoft.com/office/word/2010/wordprocessingShape">
                    <wps:wsp>
                      <wps:cNvSpPr txBox="1"/>
                      <wps:spPr>
                        <a:xfrm>
                          <a:off x="0" y="0"/>
                          <a:ext cx="1988820" cy="1188720"/>
                        </a:xfrm>
                        <a:prstGeom prst="rect">
                          <a:avLst/>
                        </a:prstGeom>
                        <a:solidFill>
                          <a:schemeClr val="lt1"/>
                        </a:solidFill>
                        <a:ln w="6350">
                          <a:solidFill>
                            <a:prstClr val="black"/>
                          </a:solidFill>
                        </a:ln>
                      </wps:spPr>
                      <wps:txbx>
                        <w:txbxContent>
                          <w:p w14:paraId="2CACF6FC" w14:textId="10E0DF31" w:rsidR="00CD036E" w:rsidRPr="00D35037" w:rsidRDefault="00CD036E" w:rsidP="00D35037">
                            <w:pPr>
                              <w:shd w:val="clear" w:color="auto" w:fill="000000" w:themeFill="text1"/>
                              <w:bidi/>
                              <w:jc w:val="center"/>
                              <w:rPr>
                                <w:b/>
                                <w:bCs/>
                                <w:color w:val="FFFFFF" w:themeColor="background1"/>
                                <w:sz w:val="32"/>
                                <w:szCs w:val="32"/>
                                <w:rtl/>
                                <w:lang w:bidi="ar-EG"/>
                              </w:rPr>
                            </w:pPr>
                            <w:r w:rsidRPr="00D35037">
                              <w:rPr>
                                <w:rFonts w:hint="cs"/>
                                <w:b/>
                                <w:bCs/>
                                <w:color w:val="FFFFFF" w:themeColor="background1"/>
                                <w:sz w:val="32"/>
                                <w:szCs w:val="32"/>
                                <w:rtl/>
                                <w:lang w:bidi="ar-EG"/>
                              </w:rPr>
                              <w:t xml:space="preserve">جمهورية مصر العربية </w:t>
                            </w:r>
                          </w:p>
                          <w:p w14:paraId="1016F845" w14:textId="6C1E391E" w:rsidR="00CD036E" w:rsidRPr="00D35037" w:rsidRDefault="00CD036E" w:rsidP="00D35037">
                            <w:pPr>
                              <w:shd w:val="clear" w:color="auto" w:fill="000000" w:themeFill="text1"/>
                              <w:bidi/>
                              <w:jc w:val="center"/>
                              <w:rPr>
                                <w:b/>
                                <w:bCs/>
                                <w:color w:val="FFFFFF" w:themeColor="background1"/>
                                <w:sz w:val="32"/>
                                <w:szCs w:val="32"/>
                                <w:highlight w:val="black"/>
                                <w:rtl/>
                                <w:lang w:bidi="ar-EG"/>
                              </w:rPr>
                            </w:pPr>
                            <w:r w:rsidRPr="00D35037">
                              <w:rPr>
                                <w:rFonts w:hint="cs"/>
                                <w:b/>
                                <w:bCs/>
                                <w:color w:val="FFFFFF" w:themeColor="background1"/>
                                <w:sz w:val="32"/>
                                <w:szCs w:val="32"/>
                                <w:rtl/>
                                <w:lang w:bidi="ar-EG"/>
                              </w:rPr>
                              <w:t xml:space="preserve">معهد التخطيط القومي </w:t>
                            </w:r>
                          </w:p>
                          <w:p w14:paraId="305FBFB5" w14:textId="3D968556" w:rsidR="00CD036E" w:rsidRPr="00D35037" w:rsidRDefault="00CD036E" w:rsidP="00D35037">
                            <w:pPr>
                              <w:shd w:val="clear" w:color="auto" w:fill="000000" w:themeFill="text1"/>
                              <w:bidi/>
                              <w:jc w:val="center"/>
                              <w:rPr>
                                <w:b/>
                                <w:bCs/>
                                <w:color w:val="FFFFFF" w:themeColor="background1"/>
                                <w:sz w:val="32"/>
                                <w:szCs w:val="32"/>
                                <w:rtl/>
                                <w:lang w:bidi="ar-EG"/>
                              </w:rPr>
                            </w:pPr>
                            <w:r w:rsidRPr="00D35037">
                              <w:rPr>
                                <w:rFonts w:hint="cs"/>
                                <w:b/>
                                <w:bCs/>
                                <w:color w:val="FFFFFF" w:themeColor="background1"/>
                                <w:sz w:val="32"/>
                                <w:szCs w:val="32"/>
                                <w:rtl/>
                                <w:lang w:bidi="ar-EG"/>
                              </w:rPr>
                              <w:t>الدراسات العليا</w:t>
                            </w:r>
                          </w:p>
                          <w:p w14:paraId="3BE0510F" w14:textId="77777777" w:rsidR="00CD036E" w:rsidRPr="00427896" w:rsidRDefault="00CD036E" w:rsidP="00CD036E">
                            <w:pPr>
                              <w:jc w:val="center"/>
                              <w:rPr>
                                <w:b/>
                                <w:bCs/>
                                <w:color w:val="FFFFFF" w:themeColor="background1"/>
                                <w:sz w:val="32"/>
                                <w:szCs w:val="32"/>
                                <w:highlight w:val="black"/>
                                <w:rtl/>
                                <w:lang w:bidi="ar-EG"/>
                              </w:rPr>
                            </w:pPr>
                          </w:p>
                          <w:p w14:paraId="028BE0CA" w14:textId="77777777" w:rsidR="00CD036E" w:rsidRPr="00427896" w:rsidRDefault="00CD036E" w:rsidP="00CD036E">
                            <w:pPr>
                              <w:jc w:val="center"/>
                              <w:rPr>
                                <w:b/>
                                <w:bCs/>
                                <w:color w:val="FFFFFF" w:themeColor="background1"/>
                                <w:sz w:val="32"/>
                                <w:szCs w:val="32"/>
                                <w:lang w:bidi="ar-EG"/>
                              </w:rPr>
                            </w:pPr>
                            <w:r w:rsidRPr="00427896">
                              <w:rPr>
                                <w:rFonts w:hint="cs"/>
                                <w:b/>
                                <w:bCs/>
                                <w:color w:val="FFFFFF" w:themeColor="background1"/>
                                <w:sz w:val="32"/>
                                <w:szCs w:val="32"/>
                                <w:highlight w:val="black"/>
                                <w:rtl/>
                                <w:lang w:bidi="ar-EG"/>
                              </w:rPr>
                              <w:t>التطبيقي</w:t>
                            </w:r>
                            <w:r w:rsidRPr="00427896">
                              <w:rPr>
                                <w:rFonts w:hint="cs"/>
                                <w:b/>
                                <w:bCs/>
                                <w:color w:val="FFFFFF" w:themeColor="background1"/>
                                <w:sz w:val="32"/>
                                <w:szCs w:val="32"/>
                                <w:rtl/>
                                <w:lang w:bidi="ar-E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145B8F" id="_x0000_s1027" type="#_x0000_t202" style="position:absolute;left:0;text-align:left;margin-left:134.4pt;margin-top:.85pt;width:156.6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" fillcolor="white [3201]" strokeweight=".5pt">
                <v:textbox>
                  <w:txbxContent>
                    <w:p w14:paraId="2CACF6FC" w14:textId="10E0DF31" w:rsidR="00CD036E" w:rsidRPr="00D35037" w:rsidRDefault="00CD036E" w:rsidP="00D35037">
                      <w:pPr>
                        <w:shd w:val="clear" w:color="auto" w:fill="000000" w:themeFill="text1"/>
                        <w:bidi/>
                        <w:jc w:val="center"/>
                        <w:rPr>
                          <w:b/>
                          <w:bCs/>
                          <w:color w:val="FFFFFF" w:themeColor="background1"/>
                          <w:sz w:val="32"/>
                          <w:szCs w:val="32"/>
                          <w:rtl/>
                          <w:lang w:bidi="ar-EG"/>
                        </w:rPr>
                      </w:pPr>
                      <w:r w:rsidRPr="00D35037">
                        <w:rPr>
                          <w:rFonts w:hint="cs"/>
                          <w:b/>
                          <w:bCs/>
                          <w:color w:val="FFFFFF" w:themeColor="background1"/>
                          <w:sz w:val="32"/>
                          <w:szCs w:val="32"/>
                          <w:rtl/>
                          <w:lang w:bidi="ar-EG"/>
                        </w:rPr>
                        <w:t xml:space="preserve">جمهورية مصر العربية </w:t>
                      </w:r>
                    </w:p>
                    <w:p w14:paraId="1016F845" w14:textId="6C1E391E" w:rsidR="00CD036E" w:rsidRPr="00D35037" w:rsidRDefault="00CD036E" w:rsidP="00D35037">
                      <w:pPr>
                        <w:shd w:val="clear" w:color="auto" w:fill="000000" w:themeFill="text1"/>
                        <w:bidi/>
                        <w:jc w:val="center"/>
                        <w:rPr>
                          <w:b/>
                          <w:bCs/>
                          <w:color w:val="FFFFFF" w:themeColor="background1"/>
                          <w:sz w:val="32"/>
                          <w:szCs w:val="32"/>
                          <w:highlight w:val="black"/>
                          <w:rtl/>
                          <w:lang w:bidi="ar-EG"/>
                        </w:rPr>
                      </w:pPr>
                      <w:r w:rsidRPr="00D35037">
                        <w:rPr>
                          <w:rFonts w:hint="cs"/>
                          <w:b/>
                          <w:bCs/>
                          <w:color w:val="FFFFFF" w:themeColor="background1"/>
                          <w:sz w:val="32"/>
                          <w:szCs w:val="32"/>
                          <w:rtl/>
                          <w:lang w:bidi="ar-EG"/>
                        </w:rPr>
                        <w:t xml:space="preserve">معهد التخطيط القومي </w:t>
                      </w:r>
                    </w:p>
                    <w:p w14:paraId="305FBFB5" w14:textId="3D968556" w:rsidR="00CD036E" w:rsidRPr="00D35037" w:rsidRDefault="00CD036E" w:rsidP="00D35037">
                      <w:pPr>
                        <w:shd w:val="clear" w:color="auto" w:fill="000000" w:themeFill="text1"/>
                        <w:bidi/>
                        <w:jc w:val="center"/>
                        <w:rPr>
                          <w:b/>
                          <w:bCs/>
                          <w:color w:val="FFFFFF" w:themeColor="background1"/>
                          <w:sz w:val="32"/>
                          <w:szCs w:val="32"/>
                          <w:rtl/>
                          <w:lang w:bidi="ar-EG"/>
                        </w:rPr>
                      </w:pPr>
                      <w:r w:rsidRPr="00D35037">
                        <w:rPr>
                          <w:rFonts w:hint="cs"/>
                          <w:b/>
                          <w:bCs/>
                          <w:color w:val="FFFFFF" w:themeColor="background1"/>
                          <w:sz w:val="32"/>
                          <w:szCs w:val="32"/>
                          <w:rtl/>
                          <w:lang w:bidi="ar-EG"/>
                        </w:rPr>
                        <w:t>الدراسات العليا</w:t>
                      </w:r>
                    </w:p>
                    <w:p w14:paraId="3BE0510F" w14:textId="77777777" w:rsidR="00CD036E" w:rsidRPr="00427896" w:rsidRDefault="00CD036E" w:rsidP="00CD036E">
                      <w:pPr>
                        <w:jc w:val="center"/>
                        <w:rPr>
                          <w:b/>
                          <w:bCs/>
                          <w:color w:val="FFFFFF" w:themeColor="background1"/>
                          <w:sz w:val="32"/>
                          <w:szCs w:val="32"/>
                          <w:highlight w:val="black"/>
                          <w:rtl/>
                          <w:lang w:bidi="ar-EG"/>
                        </w:rPr>
                      </w:pPr>
                    </w:p>
                    <w:p w14:paraId="028BE0CA" w14:textId="77777777" w:rsidR="00CD036E" w:rsidRPr="00427896" w:rsidRDefault="00CD036E" w:rsidP="00CD036E">
                      <w:pPr>
                        <w:jc w:val="center"/>
                        <w:rPr>
                          <w:b/>
                          <w:bCs/>
                          <w:color w:val="FFFFFF" w:themeColor="background1"/>
                          <w:sz w:val="32"/>
                          <w:szCs w:val="32"/>
                          <w:lang w:bidi="ar-EG"/>
                        </w:rPr>
                      </w:pPr>
                      <w:r w:rsidRPr="00427896">
                        <w:rPr>
                          <w:rFonts w:hint="cs"/>
                          <w:b/>
                          <w:bCs/>
                          <w:color w:val="FFFFFF" w:themeColor="background1"/>
                          <w:sz w:val="32"/>
                          <w:szCs w:val="32"/>
                          <w:highlight w:val="black"/>
                          <w:rtl/>
                          <w:lang w:bidi="ar-EG"/>
                        </w:rPr>
                        <w:t>التطبيقي</w:t>
                      </w:r>
                      <w:r w:rsidRPr="00427896">
                        <w:rPr>
                          <w:rFonts w:hint="cs"/>
                          <w:b/>
                          <w:bCs/>
                          <w:color w:val="FFFFFF" w:themeColor="background1"/>
                          <w:sz w:val="32"/>
                          <w:szCs w:val="32"/>
                          <w:rtl/>
                          <w:lang w:bidi="ar-EG"/>
                        </w:rPr>
                        <w:t xml:space="preserve"> </w:t>
                      </w:r>
                    </w:p>
                  </w:txbxContent>
                </v:textbox>
              </v:shape>
            </w:pict>
          </mc:Fallback>
        </mc:AlternateContent>
      </w:r>
      <w:r w:rsidR="00CD036E" w:rsidRPr="00562033">
        <w:rPr>
          <w:rFonts w:asciiTheme="minorBidi" w:hAnsiTheme="minorBidi"/>
          <w:sz w:val="28"/>
          <w:szCs w:val="28"/>
          <w:lang w:bidi="ar-EG"/>
        </w:rPr>
        <w:tab/>
      </w:r>
    </w:p>
    <w:p w14:paraId="1BB7B829" w14:textId="4A2F005E" w:rsidR="00CD036E" w:rsidRPr="00562033" w:rsidRDefault="00CD036E" w:rsidP="007B2A02">
      <w:pPr>
        <w:bidi/>
        <w:spacing w:line="360" w:lineRule="auto"/>
        <w:jc w:val="both"/>
        <w:rPr>
          <w:rFonts w:asciiTheme="minorBidi" w:hAnsiTheme="minorBidi"/>
          <w:sz w:val="28"/>
          <w:szCs w:val="28"/>
          <w:lang w:bidi="ar-EG"/>
        </w:rPr>
      </w:pPr>
    </w:p>
    <w:p w14:paraId="67003BB3" w14:textId="77777777" w:rsidR="000C55C6" w:rsidRPr="00562033" w:rsidRDefault="000C55C6" w:rsidP="007B2A02">
      <w:pPr>
        <w:bidi/>
        <w:spacing w:line="360" w:lineRule="auto"/>
        <w:jc w:val="both"/>
        <w:rPr>
          <w:rFonts w:asciiTheme="minorBidi" w:hAnsiTheme="minorBidi"/>
          <w:sz w:val="28"/>
          <w:szCs w:val="28"/>
          <w:lang w:bidi="ar-EG"/>
        </w:rPr>
      </w:pPr>
    </w:p>
    <w:p w14:paraId="7749C0E6" w14:textId="77777777" w:rsidR="000C55C6" w:rsidRDefault="000C55C6" w:rsidP="007B2A02">
      <w:pPr>
        <w:bidi/>
        <w:spacing w:line="360" w:lineRule="auto"/>
        <w:jc w:val="both"/>
        <w:rPr>
          <w:rFonts w:asciiTheme="minorBidi" w:hAnsiTheme="minorBidi"/>
          <w:sz w:val="28"/>
          <w:szCs w:val="28"/>
          <w:rtl/>
          <w:lang w:bidi="ar-EG"/>
        </w:rPr>
      </w:pPr>
    </w:p>
    <w:p w14:paraId="56DDFE7B" w14:textId="77777777" w:rsidR="0027147B" w:rsidRPr="00562033" w:rsidRDefault="0027147B" w:rsidP="007B2A02">
      <w:pPr>
        <w:bidi/>
        <w:spacing w:line="360" w:lineRule="auto"/>
        <w:jc w:val="both"/>
        <w:rPr>
          <w:rFonts w:asciiTheme="minorBidi" w:hAnsiTheme="minorBidi"/>
          <w:sz w:val="28"/>
          <w:szCs w:val="28"/>
          <w:lang w:bidi="ar-EG"/>
        </w:rPr>
      </w:pPr>
    </w:p>
    <w:tbl>
      <w:tblPr>
        <w:tblStyle w:val="TableGrid"/>
        <w:tblpPr w:leftFromText="180" w:rightFromText="180" w:vertAnchor="text" w:horzAnchor="margin" w:tblpY="218"/>
        <w:tblW w:w="0" w:type="auto"/>
        <w:tblLook w:val="04A0" w:firstRow="1" w:lastRow="0" w:firstColumn="1" w:lastColumn="0" w:noHBand="0" w:noVBand="1"/>
      </w:tblPr>
      <w:tblGrid>
        <w:gridCol w:w="6345"/>
        <w:gridCol w:w="2925"/>
      </w:tblGrid>
      <w:tr w:rsidR="000E06D5" w:rsidRPr="00562033" w14:paraId="7950F1E1" w14:textId="77777777" w:rsidTr="000E06D5">
        <w:trPr>
          <w:trHeight w:val="1359"/>
        </w:trPr>
        <w:tc>
          <w:tcPr>
            <w:tcW w:w="6345" w:type="dxa"/>
            <w:tcBorders>
              <w:top w:val="single" w:sz="36" w:space="0" w:color="auto"/>
              <w:left w:val="single" w:sz="36" w:space="0" w:color="auto"/>
              <w:bottom w:val="single" w:sz="36" w:space="0" w:color="auto"/>
              <w:right w:val="single" w:sz="36" w:space="0" w:color="auto"/>
            </w:tcBorders>
          </w:tcPr>
          <w:p w14:paraId="06FC18D5" w14:textId="77777777" w:rsidR="00562033" w:rsidRPr="00472264" w:rsidRDefault="00562033" w:rsidP="00472264">
            <w:pPr>
              <w:bidi/>
              <w:jc w:val="center"/>
              <w:rPr>
                <w:rFonts w:ascii="Simplified Arabic" w:hAnsi="Simplified Arabic" w:cs="Simplified Arabic"/>
                <w:b/>
                <w:bCs/>
                <w:sz w:val="28"/>
                <w:szCs w:val="28"/>
                <w:rtl/>
                <w:lang w:bidi="ar-EG"/>
              </w:rPr>
            </w:pPr>
          </w:p>
          <w:p w14:paraId="66741654" w14:textId="77777777" w:rsidR="009C7FD2" w:rsidRPr="00472264" w:rsidRDefault="00562033" w:rsidP="00472264">
            <w:pPr>
              <w:bidi/>
              <w:jc w:val="center"/>
              <w:rPr>
                <w:rFonts w:ascii="Simplified Arabic" w:hAnsi="Simplified Arabic" w:cs="Simplified Arabic"/>
                <w:b/>
                <w:bCs/>
                <w:sz w:val="28"/>
                <w:szCs w:val="28"/>
                <w:rtl/>
                <w:lang w:bidi="ar-EG"/>
              </w:rPr>
            </w:pPr>
            <w:r w:rsidRPr="00472264">
              <w:rPr>
                <w:rFonts w:ascii="Simplified Arabic" w:hAnsi="Simplified Arabic" w:cs="Simplified Arabic"/>
                <w:b/>
                <w:bCs/>
                <w:sz w:val="28"/>
                <w:szCs w:val="28"/>
                <w:rtl/>
                <w:lang w:bidi="ar-EG"/>
              </w:rPr>
              <w:t>التمكين الاجتماعي للمرأة ومنظومة الحماية الاجتماعية:</w:t>
            </w:r>
          </w:p>
          <w:p w14:paraId="1E905BDD" w14:textId="752D5072" w:rsidR="000E06D5" w:rsidRPr="00472264" w:rsidRDefault="00562033" w:rsidP="00472264">
            <w:pPr>
              <w:bidi/>
              <w:jc w:val="center"/>
              <w:rPr>
                <w:rFonts w:ascii="Simplified Arabic" w:hAnsi="Simplified Arabic" w:cs="Simplified Arabic"/>
                <w:b/>
                <w:bCs/>
                <w:sz w:val="28"/>
                <w:szCs w:val="28"/>
                <w:lang w:bidi="ar-EG"/>
              </w:rPr>
            </w:pPr>
            <w:r w:rsidRPr="00472264">
              <w:rPr>
                <w:rFonts w:ascii="Simplified Arabic" w:hAnsi="Simplified Arabic" w:cs="Simplified Arabic"/>
                <w:b/>
                <w:bCs/>
                <w:sz w:val="28"/>
                <w:szCs w:val="28"/>
                <w:rtl/>
                <w:lang w:bidi="ar-EG"/>
              </w:rPr>
              <w:t xml:space="preserve"> دراسة تطبيقية على برنامج "نورة"</w:t>
            </w:r>
          </w:p>
        </w:tc>
        <w:tc>
          <w:tcPr>
            <w:tcW w:w="2925" w:type="dxa"/>
            <w:tcBorders>
              <w:top w:val="single" w:sz="36" w:space="0" w:color="auto"/>
              <w:left w:val="single" w:sz="36" w:space="0" w:color="auto"/>
              <w:bottom w:val="single" w:sz="36" w:space="0" w:color="auto"/>
              <w:right w:val="single" w:sz="36" w:space="0" w:color="auto"/>
            </w:tcBorders>
          </w:tcPr>
          <w:p w14:paraId="2320E5A2" w14:textId="77777777" w:rsidR="000E06D5" w:rsidRPr="00472264" w:rsidRDefault="000E06D5" w:rsidP="00472264">
            <w:pPr>
              <w:bidi/>
              <w:jc w:val="both"/>
              <w:rPr>
                <w:rFonts w:ascii="Simplified Arabic" w:hAnsi="Simplified Arabic" w:cs="Simplified Arabic"/>
                <w:b/>
                <w:bCs/>
                <w:sz w:val="28"/>
                <w:szCs w:val="28"/>
                <w:rtl/>
                <w:lang w:bidi="ar-EG"/>
              </w:rPr>
            </w:pPr>
          </w:p>
          <w:p w14:paraId="4016421B" w14:textId="7DA57BB6" w:rsidR="000E06D5" w:rsidRPr="00472264" w:rsidRDefault="000E06D5" w:rsidP="00472264">
            <w:pPr>
              <w:bidi/>
              <w:jc w:val="both"/>
              <w:rPr>
                <w:rFonts w:ascii="Simplified Arabic" w:hAnsi="Simplified Arabic" w:cs="Simplified Arabic"/>
                <w:b/>
                <w:bCs/>
                <w:sz w:val="28"/>
                <w:szCs w:val="28"/>
                <w:rtl/>
                <w:lang w:bidi="ar-EG"/>
              </w:rPr>
            </w:pPr>
            <w:r w:rsidRPr="00472264">
              <w:rPr>
                <w:rFonts w:ascii="Simplified Arabic" w:hAnsi="Simplified Arabic" w:cs="Simplified Arabic"/>
                <w:b/>
                <w:bCs/>
                <w:sz w:val="28"/>
                <w:szCs w:val="28"/>
                <w:rtl/>
                <w:lang w:bidi="ar-EG"/>
              </w:rPr>
              <w:t>عنوان الب</w:t>
            </w:r>
            <w:r w:rsidR="00032E25" w:rsidRPr="00472264">
              <w:rPr>
                <w:rFonts w:ascii="Simplified Arabic" w:hAnsi="Simplified Arabic" w:cs="Simplified Arabic"/>
                <w:b/>
                <w:bCs/>
                <w:sz w:val="28"/>
                <w:szCs w:val="28"/>
                <w:rtl/>
                <w:lang w:bidi="ar-EG"/>
              </w:rPr>
              <w:t>ح</w:t>
            </w:r>
            <w:r w:rsidRPr="00472264">
              <w:rPr>
                <w:rFonts w:ascii="Simplified Arabic" w:hAnsi="Simplified Arabic" w:cs="Simplified Arabic"/>
                <w:b/>
                <w:bCs/>
                <w:sz w:val="28"/>
                <w:szCs w:val="28"/>
                <w:rtl/>
                <w:lang w:bidi="ar-EG"/>
              </w:rPr>
              <w:t>ث باللغة العربية</w:t>
            </w:r>
          </w:p>
          <w:p w14:paraId="70835496" w14:textId="77777777" w:rsidR="000E06D5" w:rsidRPr="00472264" w:rsidRDefault="000E06D5" w:rsidP="00472264">
            <w:pPr>
              <w:bidi/>
              <w:jc w:val="both"/>
              <w:rPr>
                <w:rFonts w:ascii="Simplified Arabic" w:hAnsi="Simplified Arabic" w:cs="Simplified Arabic"/>
                <w:b/>
                <w:bCs/>
                <w:sz w:val="28"/>
                <w:szCs w:val="28"/>
                <w:lang w:bidi="ar-EG"/>
              </w:rPr>
            </w:pPr>
          </w:p>
        </w:tc>
      </w:tr>
      <w:tr w:rsidR="000E06D5" w:rsidRPr="00562033" w14:paraId="1E5C16FF" w14:textId="77777777" w:rsidTr="00472264">
        <w:trPr>
          <w:trHeight w:val="1123"/>
        </w:trPr>
        <w:tc>
          <w:tcPr>
            <w:tcW w:w="6345" w:type="dxa"/>
            <w:tcBorders>
              <w:top w:val="single" w:sz="36" w:space="0" w:color="auto"/>
              <w:left w:val="single" w:sz="36" w:space="0" w:color="auto"/>
              <w:bottom w:val="single" w:sz="36" w:space="0" w:color="auto"/>
              <w:right w:val="single" w:sz="36" w:space="0" w:color="auto"/>
            </w:tcBorders>
          </w:tcPr>
          <w:p w14:paraId="315C3A74" w14:textId="01466602" w:rsidR="00562033" w:rsidRPr="00472264" w:rsidRDefault="00562033" w:rsidP="00472264">
            <w:pPr>
              <w:pStyle w:val="NormalWeb"/>
              <w:spacing w:before="0" w:beforeAutospacing="0" w:line="276" w:lineRule="auto"/>
              <w:jc w:val="center"/>
              <w:rPr>
                <w:rFonts w:asciiTheme="majorBidi" w:hAnsiTheme="majorBidi" w:cstheme="majorBidi"/>
                <w:b/>
                <w:bCs/>
                <w:sz w:val="28"/>
                <w:szCs w:val="28"/>
              </w:rPr>
            </w:pPr>
            <w:r w:rsidRPr="00472264">
              <w:rPr>
                <w:rFonts w:asciiTheme="majorBidi" w:hAnsiTheme="majorBidi" w:cstheme="majorBidi"/>
                <w:b/>
                <w:bCs/>
                <w:sz w:val="28"/>
                <w:szCs w:val="28"/>
              </w:rPr>
              <w:t>Social Empowerment of Women and the Social Protection System: An Applied Study on the "Noura" Program</w:t>
            </w:r>
          </w:p>
        </w:tc>
        <w:tc>
          <w:tcPr>
            <w:tcW w:w="2925" w:type="dxa"/>
            <w:tcBorders>
              <w:top w:val="single" w:sz="36" w:space="0" w:color="auto"/>
              <w:left w:val="single" w:sz="36" w:space="0" w:color="auto"/>
              <w:bottom w:val="single" w:sz="36" w:space="0" w:color="auto"/>
              <w:right w:val="single" w:sz="36" w:space="0" w:color="auto"/>
            </w:tcBorders>
          </w:tcPr>
          <w:p w14:paraId="3A3B3567" w14:textId="77777777" w:rsidR="000E06D5" w:rsidRPr="00472264" w:rsidRDefault="000E06D5" w:rsidP="00472264">
            <w:pPr>
              <w:bidi/>
              <w:jc w:val="both"/>
              <w:rPr>
                <w:rFonts w:ascii="Simplified Arabic" w:hAnsi="Simplified Arabic" w:cs="Simplified Arabic"/>
                <w:b/>
                <w:bCs/>
                <w:sz w:val="28"/>
                <w:szCs w:val="28"/>
                <w:rtl/>
                <w:lang w:bidi="ar-EG"/>
              </w:rPr>
            </w:pPr>
          </w:p>
          <w:p w14:paraId="220469D0" w14:textId="3B0B4DAC" w:rsidR="000E06D5" w:rsidRPr="00472264" w:rsidRDefault="000E06D5" w:rsidP="00472264">
            <w:pPr>
              <w:bidi/>
              <w:jc w:val="both"/>
              <w:rPr>
                <w:rFonts w:ascii="Simplified Arabic" w:hAnsi="Simplified Arabic" w:cs="Simplified Arabic"/>
                <w:b/>
                <w:bCs/>
                <w:sz w:val="28"/>
                <w:szCs w:val="28"/>
                <w:lang w:bidi="ar-EG"/>
              </w:rPr>
            </w:pPr>
            <w:r w:rsidRPr="00472264">
              <w:rPr>
                <w:rFonts w:ascii="Simplified Arabic" w:hAnsi="Simplified Arabic" w:cs="Simplified Arabic"/>
                <w:b/>
                <w:bCs/>
                <w:sz w:val="28"/>
                <w:szCs w:val="28"/>
                <w:rtl/>
                <w:lang w:bidi="ar-EG"/>
              </w:rPr>
              <w:t>عنوان البحث باللغة الإنجليزية</w:t>
            </w:r>
          </w:p>
        </w:tc>
      </w:tr>
      <w:tr w:rsidR="000E06D5" w:rsidRPr="00562033" w14:paraId="1ACB7461" w14:textId="77777777" w:rsidTr="000E06D5">
        <w:trPr>
          <w:trHeight w:val="1089"/>
        </w:trPr>
        <w:tc>
          <w:tcPr>
            <w:tcW w:w="6345" w:type="dxa"/>
            <w:tcBorders>
              <w:top w:val="single" w:sz="36" w:space="0" w:color="auto"/>
              <w:left w:val="single" w:sz="36" w:space="0" w:color="auto"/>
              <w:bottom w:val="single" w:sz="36" w:space="0" w:color="auto"/>
              <w:right w:val="single" w:sz="36" w:space="0" w:color="auto"/>
            </w:tcBorders>
          </w:tcPr>
          <w:p w14:paraId="0F8A4A7E" w14:textId="1AEACFA6" w:rsidR="000E06D5" w:rsidRPr="00472264" w:rsidRDefault="004B2EC2" w:rsidP="00472264">
            <w:pPr>
              <w:bidi/>
              <w:jc w:val="center"/>
              <w:rPr>
                <w:rFonts w:ascii="Simplified Arabic" w:hAnsi="Simplified Arabic" w:cs="Simplified Arabic"/>
                <w:b/>
                <w:bCs/>
                <w:sz w:val="28"/>
                <w:szCs w:val="28"/>
                <w:rtl/>
                <w:lang w:bidi="ar-EG"/>
              </w:rPr>
            </w:pPr>
            <w:r w:rsidRPr="00472264">
              <w:rPr>
                <w:rFonts w:ascii="Simplified Arabic" w:hAnsi="Simplified Arabic" w:cs="Simplified Arabic"/>
                <w:b/>
                <w:bCs/>
                <w:sz w:val="28"/>
                <w:szCs w:val="28"/>
                <w:rtl/>
                <w:lang w:bidi="ar-EG"/>
              </w:rPr>
              <w:t>نورهان محمد زينهم سيد</w:t>
            </w:r>
          </w:p>
          <w:p w14:paraId="4C1BC110" w14:textId="1DB7755F" w:rsidR="00483E24" w:rsidRPr="00472264" w:rsidRDefault="00483E24" w:rsidP="007B2A02">
            <w:pPr>
              <w:bidi/>
              <w:spacing w:line="360" w:lineRule="auto"/>
              <w:jc w:val="center"/>
              <w:rPr>
                <w:rFonts w:asciiTheme="majorBidi" w:hAnsiTheme="majorBidi" w:cstheme="majorBidi"/>
                <w:b/>
                <w:bCs/>
                <w:sz w:val="28"/>
                <w:szCs w:val="28"/>
                <w:lang w:bidi="ar-EG"/>
              </w:rPr>
            </w:pPr>
            <w:r w:rsidRPr="00472264">
              <w:rPr>
                <w:rFonts w:asciiTheme="majorBidi" w:hAnsiTheme="majorBidi" w:cstheme="majorBidi"/>
                <w:b/>
                <w:bCs/>
                <w:sz w:val="28"/>
                <w:szCs w:val="28"/>
                <w:lang w:bidi="ar-EG"/>
              </w:rPr>
              <w:t>PM2024052</w:t>
            </w:r>
          </w:p>
        </w:tc>
        <w:tc>
          <w:tcPr>
            <w:tcW w:w="2925" w:type="dxa"/>
            <w:tcBorders>
              <w:top w:val="single" w:sz="36" w:space="0" w:color="auto"/>
              <w:left w:val="single" w:sz="36" w:space="0" w:color="auto"/>
              <w:bottom w:val="single" w:sz="36" w:space="0" w:color="000000" w:themeColor="text1"/>
              <w:right w:val="single" w:sz="36" w:space="0" w:color="000000" w:themeColor="text1"/>
            </w:tcBorders>
          </w:tcPr>
          <w:p w14:paraId="615F2997" w14:textId="7B5725FE" w:rsidR="000E06D5" w:rsidRPr="00472264" w:rsidRDefault="000E06D5" w:rsidP="00472264">
            <w:pPr>
              <w:bidi/>
              <w:jc w:val="center"/>
              <w:rPr>
                <w:rFonts w:ascii="Simplified Arabic" w:hAnsi="Simplified Arabic" w:cs="Simplified Arabic"/>
                <w:b/>
                <w:bCs/>
                <w:sz w:val="28"/>
                <w:szCs w:val="28"/>
                <w:lang w:bidi="ar-EG"/>
              </w:rPr>
            </w:pPr>
            <w:r w:rsidRPr="00472264">
              <w:rPr>
                <w:rFonts w:ascii="Simplified Arabic" w:hAnsi="Simplified Arabic" w:cs="Simplified Arabic"/>
                <w:b/>
                <w:bCs/>
                <w:sz w:val="28"/>
                <w:szCs w:val="28"/>
                <w:rtl/>
                <w:lang w:bidi="ar-EG"/>
              </w:rPr>
              <w:t>إعداد</w:t>
            </w:r>
          </w:p>
        </w:tc>
      </w:tr>
      <w:tr w:rsidR="000E06D5" w:rsidRPr="00562033" w14:paraId="49492B68" w14:textId="77777777" w:rsidTr="000E06D5">
        <w:trPr>
          <w:trHeight w:val="1251"/>
        </w:trPr>
        <w:tc>
          <w:tcPr>
            <w:tcW w:w="6345" w:type="dxa"/>
            <w:tcBorders>
              <w:top w:val="single" w:sz="36" w:space="0" w:color="auto"/>
              <w:left w:val="single" w:sz="36" w:space="0" w:color="000000" w:themeColor="text1"/>
              <w:bottom w:val="single" w:sz="36" w:space="0" w:color="000000" w:themeColor="text1"/>
              <w:right w:val="single" w:sz="36" w:space="0" w:color="000000" w:themeColor="text1"/>
            </w:tcBorders>
          </w:tcPr>
          <w:p w14:paraId="423AD714" w14:textId="77777777" w:rsidR="00562033" w:rsidRPr="00472264" w:rsidRDefault="00562033" w:rsidP="00472264">
            <w:pPr>
              <w:tabs>
                <w:tab w:val="left" w:pos="4800"/>
              </w:tabs>
              <w:bidi/>
              <w:jc w:val="center"/>
              <w:rPr>
                <w:rFonts w:ascii="Simplified Arabic" w:hAnsi="Simplified Arabic" w:cs="Simplified Arabic"/>
                <w:b/>
                <w:bCs/>
                <w:sz w:val="28"/>
                <w:szCs w:val="28"/>
                <w:rtl/>
                <w:lang w:bidi="ar-EG"/>
              </w:rPr>
            </w:pPr>
            <w:r w:rsidRPr="00472264">
              <w:rPr>
                <w:rFonts w:ascii="Simplified Arabic" w:hAnsi="Simplified Arabic" w:cs="Simplified Arabic"/>
                <w:b/>
                <w:bCs/>
                <w:sz w:val="28"/>
                <w:szCs w:val="28"/>
                <w:rtl/>
                <w:lang w:bidi="ar-EG"/>
              </w:rPr>
              <w:t>د. أسماء مجدي</w:t>
            </w:r>
            <w:r w:rsidR="00D35037" w:rsidRPr="00472264">
              <w:rPr>
                <w:rFonts w:ascii="Simplified Arabic" w:hAnsi="Simplified Arabic" w:cs="Simplified Arabic"/>
                <w:b/>
                <w:bCs/>
                <w:sz w:val="28"/>
                <w:szCs w:val="28"/>
                <w:rtl/>
                <w:lang w:bidi="ar-EG"/>
              </w:rPr>
              <w:t xml:space="preserve"> علي حسين</w:t>
            </w:r>
          </w:p>
          <w:p w14:paraId="48E14374" w14:textId="26DB3D88" w:rsidR="00632929" w:rsidRPr="00562033" w:rsidRDefault="00632929" w:rsidP="00472264">
            <w:pPr>
              <w:tabs>
                <w:tab w:val="left" w:pos="4800"/>
              </w:tabs>
              <w:bidi/>
              <w:jc w:val="center"/>
              <w:rPr>
                <w:rFonts w:asciiTheme="minorBidi" w:hAnsiTheme="minorBidi"/>
                <w:b/>
                <w:bCs/>
                <w:sz w:val="28"/>
                <w:szCs w:val="28"/>
                <w:lang w:bidi="ar-EG"/>
              </w:rPr>
            </w:pPr>
            <w:r w:rsidRPr="00472264">
              <w:rPr>
                <w:rFonts w:ascii="Simplified Arabic" w:hAnsi="Simplified Arabic" w:cs="Simplified Arabic"/>
                <w:b/>
                <w:bCs/>
                <w:sz w:val="28"/>
                <w:szCs w:val="28"/>
                <w:rtl/>
                <w:lang w:bidi="ar-EG"/>
              </w:rPr>
              <w:t>مدرس علم اجتماع التنمية المستدامة – مركز التخطيط الاجتماعي والثقافي – معهد التخطيط القومي</w:t>
            </w:r>
          </w:p>
        </w:tc>
        <w:tc>
          <w:tcPr>
            <w:tcW w:w="2925" w:type="dxa"/>
            <w:tcBorders>
              <w:top w:val="single" w:sz="36" w:space="0" w:color="000000" w:themeColor="text1"/>
              <w:left w:val="single" w:sz="36" w:space="0" w:color="000000" w:themeColor="text1"/>
              <w:bottom w:val="single" w:sz="36" w:space="0" w:color="000000" w:themeColor="text1"/>
              <w:right w:val="single" w:sz="36" w:space="0" w:color="000000" w:themeColor="text1"/>
            </w:tcBorders>
          </w:tcPr>
          <w:p w14:paraId="78863EDC" w14:textId="21005761" w:rsidR="000E06D5" w:rsidRPr="00472264" w:rsidRDefault="000E06D5" w:rsidP="00472264">
            <w:pPr>
              <w:bidi/>
              <w:jc w:val="center"/>
              <w:rPr>
                <w:rFonts w:ascii="Simplified Arabic" w:hAnsi="Simplified Arabic" w:cs="Simplified Arabic"/>
                <w:b/>
                <w:bCs/>
                <w:sz w:val="28"/>
                <w:szCs w:val="28"/>
                <w:rtl/>
                <w:lang w:bidi="ar-EG"/>
              </w:rPr>
            </w:pPr>
            <w:r w:rsidRPr="00472264">
              <w:rPr>
                <w:rFonts w:ascii="Simplified Arabic" w:hAnsi="Simplified Arabic" w:cs="Simplified Arabic"/>
                <w:b/>
                <w:bCs/>
                <w:sz w:val="28"/>
                <w:szCs w:val="28"/>
                <w:rtl/>
                <w:lang w:bidi="ar-EG"/>
              </w:rPr>
              <w:t>إشراف</w:t>
            </w:r>
          </w:p>
          <w:p w14:paraId="512666F8" w14:textId="77777777" w:rsidR="000E06D5" w:rsidRPr="00472264" w:rsidRDefault="000E06D5" w:rsidP="00472264">
            <w:pPr>
              <w:bidi/>
              <w:jc w:val="center"/>
              <w:rPr>
                <w:rFonts w:ascii="Simplified Arabic" w:hAnsi="Simplified Arabic" w:cs="Simplified Arabic"/>
                <w:b/>
                <w:bCs/>
                <w:sz w:val="28"/>
                <w:szCs w:val="28"/>
                <w:lang w:bidi="ar-EG"/>
              </w:rPr>
            </w:pPr>
          </w:p>
        </w:tc>
      </w:tr>
    </w:tbl>
    <w:p w14:paraId="4084D6B4" w14:textId="77777777" w:rsidR="00632929" w:rsidRDefault="00632929" w:rsidP="00632929">
      <w:pPr>
        <w:bidi/>
        <w:spacing w:after="0" w:line="240" w:lineRule="auto"/>
        <w:jc w:val="center"/>
        <w:rPr>
          <w:rFonts w:asciiTheme="minorBidi" w:hAnsiTheme="minorBidi"/>
          <w:sz w:val="28"/>
          <w:szCs w:val="28"/>
          <w:rtl/>
          <w:lang w:bidi="ar-EG"/>
        </w:rPr>
      </w:pPr>
    </w:p>
    <w:p w14:paraId="64B3354C" w14:textId="43D43F15" w:rsidR="00D35037" w:rsidRPr="00472264" w:rsidRDefault="000E06D5" w:rsidP="00632929">
      <w:pPr>
        <w:bidi/>
        <w:spacing w:line="360" w:lineRule="auto"/>
        <w:jc w:val="center"/>
        <w:rPr>
          <w:rFonts w:ascii="Simplified Arabic" w:hAnsi="Simplified Arabic" w:cs="Simplified Arabic"/>
          <w:sz w:val="28"/>
          <w:szCs w:val="28"/>
          <w:rtl/>
          <w:lang w:bidi="ar-EG"/>
        </w:rPr>
      </w:pPr>
      <w:r w:rsidRPr="00472264">
        <w:rPr>
          <w:rFonts w:ascii="Simplified Arabic" w:hAnsi="Simplified Arabic" w:cs="Simplified Arabic"/>
          <w:sz w:val="28"/>
          <w:szCs w:val="28"/>
          <w:rtl/>
          <w:lang w:bidi="ar-EG"/>
        </w:rPr>
        <w:t>لاستكمال متطلبات</w:t>
      </w:r>
      <w:r w:rsidR="00D35037" w:rsidRPr="00472264">
        <w:rPr>
          <w:rFonts w:ascii="Simplified Arabic" w:hAnsi="Simplified Arabic" w:cs="Simplified Arabic"/>
          <w:sz w:val="28"/>
          <w:szCs w:val="28"/>
          <w:rtl/>
          <w:lang w:bidi="ar-EG"/>
        </w:rPr>
        <w:t xml:space="preserve"> </w:t>
      </w:r>
      <w:r w:rsidRPr="00472264">
        <w:rPr>
          <w:rFonts w:ascii="Simplified Arabic" w:hAnsi="Simplified Arabic" w:cs="Simplified Arabic"/>
          <w:sz w:val="28"/>
          <w:szCs w:val="28"/>
          <w:rtl/>
          <w:lang w:bidi="ar-EG"/>
        </w:rPr>
        <w:t>الحصول على الماجيستير المهني " التخطيط للتنمية المستدامة"</w:t>
      </w:r>
    </w:p>
    <w:p w14:paraId="4627A3B7" w14:textId="13EF76F4" w:rsidR="00D35037" w:rsidRPr="00472264" w:rsidRDefault="000E06D5" w:rsidP="007B2A02">
      <w:pPr>
        <w:bidi/>
        <w:spacing w:line="360" w:lineRule="auto"/>
        <w:jc w:val="center"/>
        <w:rPr>
          <w:rFonts w:ascii="Simplified Arabic" w:hAnsi="Simplified Arabic" w:cs="Simplified Arabic"/>
          <w:sz w:val="28"/>
          <w:szCs w:val="28"/>
          <w:rtl/>
          <w:lang w:bidi="ar-EG"/>
        </w:rPr>
      </w:pPr>
      <w:r w:rsidRPr="00472264">
        <w:rPr>
          <w:rFonts w:ascii="Simplified Arabic" w:hAnsi="Simplified Arabic" w:cs="Simplified Arabic"/>
          <w:sz w:val="28"/>
          <w:szCs w:val="28"/>
          <w:rtl/>
          <w:lang w:bidi="ar-EG"/>
        </w:rPr>
        <w:t>القاهرة</w:t>
      </w:r>
    </w:p>
    <w:p w14:paraId="4E37DAF0" w14:textId="5536ACC4" w:rsidR="0027147B" w:rsidRDefault="000E06D5" w:rsidP="00396EED">
      <w:pPr>
        <w:bidi/>
        <w:spacing w:line="360" w:lineRule="auto"/>
        <w:jc w:val="center"/>
        <w:rPr>
          <w:rFonts w:ascii="Simplified Arabic" w:hAnsi="Simplified Arabic" w:cs="Simplified Arabic"/>
          <w:sz w:val="28"/>
          <w:szCs w:val="28"/>
          <w:rtl/>
          <w:lang w:bidi="ar-EG"/>
        </w:rPr>
      </w:pPr>
      <w:r w:rsidRPr="00472264">
        <w:rPr>
          <w:rFonts w:ascii="Simplified Arabic" w:hAnsi="Simplified Arabic" w:cs="Simplified Arabic"/>
          <w:sz w:val="28"/>
          <w:szCs w:val="28"/>
          <w:rtl/>
          <w:lang w:bidi="ar-EG"/>
        </w:rPr>
        <w:t xml:space="preserve"> </w:t>
      </w:r>
      <w:r w:rsidR="00C423D7" w:rsidRPr="00472264">
        <w:rPr>
          <w:rFonts w:ascii="Simplified Arabic" w:hAnsi="Simplified Arabic" w:cs="Simplified Arabic"/>
          <w:sz w:val="28"/>
          <w:szCs w:val="28"/>
          <w:rtl/>
          <w:lang w:bidi="ar-EG"/>
        </w:rPr>
        <w:t>2026</w:t>
      </w:r>
    </w:p>
    <w:p w14:paraId="2A580C25" w14:textId="77777777" w:rsidR="00472264" w:rsidRPr="00472264" w:rsidRDefault="00472264" w:rsidP="00472264">
      <w:pPr>
        <w:bidi/>
        <w:spacing w:line="360" w:lineRule="auto"/>
        <w:jc w:val="center"/>
        <w:rPr>
          <w:rFonts w:ascii="Simplified Arabic" w:hAnsi="Simplified Arabic" w:cs="Simplified Arabic"/>
          <w:sz w:val="28"/>
          <w:szCs w:val="28"/>
          <w:rtl/>
          <w:lang w:bidi="ar-EG"/>
        </w:rPr>
      </w:pPr>
    </w:p>
    <w:tbl>
      <w:tblPr>
        <w:tblStyle w:val="TableGrid"/>
        <w:bidiVisual/>
        <w:tblW w:w="0" w:type="auto"/>
        <w:tblLook w:val="04A0" w:firstRow="1" w:lastRow="0" w:firstColumn="1" w:lastColumn="0" w:noHBand="0" w:noVBand="1"/>
      </w:tblPr>
      <w:tblGrid>
        <w:gridCol w:w="4675"/>
        <w:gridCol w:w="4675"/>
      </w:tblGrid>
      <w:tr w:rsidR="00F2056C" w14:paraId="167FAF35" w14:textId="77777777" w:rsidTr="00F2056C">
        <w:tc>
          <w:tcPr>
            <w:tcW w:w="4675" w:type="dxa"/>
            <w:shd w:val="clear" w:color="auto" w:fill="D9E2F3" w:themeFill="accent1" w:themeFillTint="33"/>
          </w:tcPr>
          <w:p w14:paraId="431020D6" w14:textId="120D3614" w:rsidR="00F2056C" w:rsidRPr="00472264" w:rsidRDefault="00F2056C" w:rsidP="00472264">
            <w:pPr>
              <w:bidi/>
              <w:jc w:val="center"/>
              <w:rPr>
                <w:rFonts w:ascii="Simplified Arabic" w:hAnsi="Simplified Arabic" w:cs="Simplified Arabic"/>
                <w:b/>
                <w:bCs/>
                <w:kern w:val="0"/>
                <w:sz w:val="28"/>
                <w:szCs w:val="28"/>
                <w:rtl/>
                <w14:ligatures w14:val="none"/>
              </w:rPr>
            </w:pPr>
            <w:r w:rsidRPr="00472264">
              <w:rPr>
                <w:rFonts w:ascii="Simplified Arabic" w:hAnsi="Simplified Arabic" w:cs="Simplified Arabic"/>
                <w:b/>
                <w:bCs/>
                <w:sz w:val="28"/>
                <w:szCs w:val="28"/>
                <w:rtl/>
              </w:rPr>
              <w:lastRenderedPageBreak/>
              <w:t>المحتوى</w:t>
            </w:r>
          </w:p>
        </w:tc>
        <w:tc>
          <w:tcPr>
            <w:tcW w:w="4675" w:type="dxa"/>
            <w:shd w:val="clear" w:color="auto" w:fill="D9E2F3" w:themeFill="accent1" w:themeFillTint="33"/>
          </w:tcPr>
          <w:p w14:paraId="5CC89818" w14:textId="37CD0F43" w:rsidR="00F2056C" w:rsidRPr="00472264" w:rsidRDefault="00F2056C" w:rsidP="00472264">
            <w:pPr>
              <w:bidi/>
              <w:jc w:val="center"/>
              <w:rPr>
                <w:rFonts w:ascii="Simplified Arabic" w:hAnsi="Simplified Arabic" w:cs="Simplified Arabic"/>
                <w:b/>
                <w:bCs/>
                <w:kern w:val="0"/>
                <w:sz w:val="28"/>
                <w:szCs w:val="28"/>
                <w:rtl/>
                <w14:ligatures w14:val="none"/>
              </w:rPr>
            </w:pPr>
            <w:r w:rsidRPr="00472264">
              <w:rPr>
                <w:rFonts w:ascii="Simplified Arabic" w:hAnsi="Simplified Arabic" w:cs="Simplified Arabic"/>
                <w:b/>
                <w:bCs/>
                <w:kern w:val="0"/>
                <w:sz w:val="28"/>
                <w:szCs w:val="28"/>
                <w:rtl/>
                <w14:ligatures w14:val="none"/>
              </w:rPr>
              <w:t>الصفحة</w:t>
            </w:r>
          </w:p>
        </w:tc>
      </w:tr>
      <w:tr w:rsidR="00F2056C" w14:paraId="1843B4F8" w14:textId="77777777" w:rsidTr="00F2056C">
        <w:tc>
          <w:tcPr>
            <w:tcW w:w="4675" w:type="dxa"/>
          </w:tcPr>
          <w:p w14:paraId="3B71399A" w14:textId="446F95FE" w:rsidR="00F2056C" w:rsidRPr="00472264" w:rsidRDefault="00F2056C" w:rsidP="002F0A8B">
            <w:pPr>
              <w:bidi/>
              <w:rPr>
                <w:rFonts w:ascii="Simplified Arabic" w:hAnsi="Simplified Arabic" w:cs="Simplified Arabic"/>
                <w:b/>
                <w:bCs/>
                <w:kern w:val="0"/>
                <w:sz w:val="28"/>
                <w:szCs w:val="28"/>
                <w:rtl/>
                <w14:ligatures w14:val="none"/>
              </w:rPr>
            </w:pPr>
            <w:r w:rsidRPr="00472264">
              <w:rPr>
                <w:rFonts w:ascii="Simplified Arabic" w:hAnsi="Simplified Arabic" w:cs="Simplified Arabic"/>
                <w:rtl/>
              </w:rPr>
              <w:t xml:space="preserve">الملخص </w:t>
            </w:r>
            <w:r w:rsidR="002F0A8B">
              <w:rPr>
                <w:rFonts w:ascii="Simplified Arabic" w:hAnsi="Simplified Arabic" w:cs="Simplified Arabic" w:hint="cs"/>
                <w:rtl/>
              </w:rPr>
              <w:t>باللغة العربية</w:t>
            </w:r>
          </w:p>
        </w:tc>
        <w:tc>
          <w:tcPr>
            <w:tcW w:w="4675" w:type="dxa"/>
          </w:tcPr>
          <w:p w14:paraId="01BBAF60" w14:textId="489BA376"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3</w:t>
            </w:r>
          </w:p>
        </w:tc>
      </w:tr>
      <w:tr w:rsidR="00F2056C" w14:paraId="7BA2E228" w14:textId="77777777" w:rsidTr="00F2056C">
        <w:tc>
          <w:tcPr>
            <w:tcW w:w="4675" w:type="dxa"/>
          </w:tcPr>
          <w:p w14:paraId="78823F52" w14:textId="5F3EA9D1" w:rsidR="00F2056C" w:rsidRPr="00472264" w:rsidRDefault="002F0A8B" w:rsidP="002F0A8B">
            <w:pPr>
              <w:bidi/>
              <w:rPr>
                <w:rFonts w:ascii="Simplified Arabic" w:hAnsi="Simplified Arabic" w:cs="Simplified Arabic"/>
                <w:b/>
                <w:bCs/>
                <w:kern w:val="0"/>
                <w:sz w:val="28"/>
                <w:szCs w:val="28"/>
                <w:rtl/>
                <w14:ligatures w14:val="none"/>
              </w:rPr>
            </w:pPr>
            <w:r>
              <w:rPr>
                <w:rFonts w:ascii="Simplified Arabic" w:hAnsi="Simplified Arabic" w:cs="Simplified Arabic" w:hint="cs"/>
                <w:rtl/>
              </w:rPr>
              <w:t>الملخص باللغة الإنجليزية</w:t>
            </w:r>
          </w:p>
        </w:tc>
        <w:tc>
          <w:tcPr>
            <w:tcW w:w="4675" w:type="dxa"/>
          </w:tcPr>
          <w:p w14:paraId="37C42A98" w14:textId="65846626"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3-4</w:t>
            </w:r>
          </w:p>
        </w:tc>
      </w:tr>
      <w:tr w:rsidR="00F2056C" w14:paraId="338E6034" w14:textId="77777777" w:rsidTr="002F0A8B">
        <w:tc>
          <w:tcPr>
            <w:tcW w:w="4675" w:type="dxa"/>
            <w:shd w:val="clear" w:color="auto" w:fill="E7E6E6" w:themeFill="background2"/>
          </w:tcPr>
          <w:p w14:paraId="32CB09AD" w14:textId="09D27DDF" w:rsidR="00F2056C" w:rsidRPr="002F0A8B" w:rsidRDefault="00F2056C" w:rsidP="00472264">
            <w:pPr>
              <w:bidi/>
              <w:jc w:val="center"/>
              <w:rPr>
                <w:rFonts w:ascii="Simplified Arabic" w:hAnsi="Simplified Arabic" w:cs="Simplified Arabic"/>
                <w:b/>
                <w:bCs/>
                <w:kern w:val="0"/>
                <w:sz w:val="28"/>
                <w:szCs w:val="28"/>
                <w:rtl/>
                <w14:ligatures w14:val="none"/>
              </w:rPr>
            </w:pPr>
            <w:r w:rsidRPr="002F0A8B">
              <w:rPr>
                <w:rFonts w:ascii="Simplified Arabic" w:hAnsi="Simplified Arabic" w:cs="Simplified Arabic"/>
                <w:b/>
                <w:bCs/>
                <w:rtl/>
              </w:rPr>
              <w:t>القسم الأول: الإطار النظري</w:t>
            </w:r>
          </w:p>
        </w:tc>
        <w:tc>
          <w:tcPr>
            <w:tcW w:w="4675" w:type="dxa"/>
            <w:shd w:val="clear" w:color="auto" w:fill="E7E6E6" w:themeFill="background2"/>
          </w:tcPr>
          <w:p w14:paraId="323EF01D" w14:textId="234FA15D" w:rsidR="00F2056C" w:rsidRPr="002F0A8B" w:rsidRDefault="00513F8A" w:rsidP="00472264">
            <w:pPr>
              <w:bidi/>
              <w:jc w:val="center"/>
              <w:rPr>
                <w:rFonts w:ascii="Simplified Arabic" w:hAnsi="Simplified Arabic" w:cs="Simplified Arabic"/>
                <w:b/>
                <w:bCs/>
                <w:kern w:val="0"/>
                <w:rtl/>
                <w14:ligatures w14:val="none"/>
              </w:rPr>
            </w:pPr>
            <w:r w:rsidRPr="002F0A8B">
              <w:rPr>
                <w:rFonts w:ascii="Simplified Arabic" w:hAnsi="Simplified Arabic" w:cs="Simplified Arabic"/>
                <w:b/>
                <w:bCs/>
                <w:kern w:val="0"/>
                <w:rtl/>
                <w14:ligatures w14:val="none"/>
              </w:rPr>
              <w:t>5</w:t>
            </w:r>
          </w:p>
        </w:tc>
      </w:tr>
      <w:tr w:rsidR="00F2056C" w14:paraId="4A4B1198" w14:textId="77777777" w:rsidTr="00F2056C">
        <w:tc>
          <w:tcPr>
            <w:tcW w:w="4675" w:type="dxa"/>
          </w:tcPr>
          <w:p w14:paraId="780D724B" w14:textId="7F0814F4" w:rsidR="00F2056C" w:rsidRPr="002F0A8B" w:rsidRDefault="009C7FD2" w:rsidP="002F0A8B">
            <w:pPr>
              <w:bidi/>
              <w:rPr>
                <w:rFonts w:ascii="Simplified Arabic" w:hAnsi="Simplified Arabic" w:cs="Simplified Arabic"/>
                <w:rtl/>
              </w:rPr>
            </w:pPr>
            <w:r w:rsidRPr="002F0A8B">
              <w:rPr>
                <w:rFonts w:ascii="Simplified Arabic" w:hAnsi="Simplified Arabic" w:cs="Simplified Arabic"/>
                <w:rtl/>
              </w:rPr>
              <w:t>المقدمة</w:t>
            </w:r>
            <w:r w:rsidR="00F2056C" w:rsidRPr="002F0A8B">
              <w:rPr>
                <w:rFonts w:ascii="Simplified Arabic" w:hAnsi="Simplified Arabic" w:cs="Simplified Arabic"/>
                <w:rtl/>
              </w:rPr>
              <w:t xml:space="preserve"> </w:t>
            </w:r>
          </w:p>
        </w:tc>
        <w:tc>
          <w:tcPr>
            <w:tcW w:w="4675" w:type="dxa"/>
          </w:tcPr>
          <w:p w14:paraId="36E6AB6C" w14:textId="697768B5"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6-7</w:t>
            </w:r>
          </w:p>
        </w:tc>
      </w:tr>
      <w:tr w:rsidR="002F0A8B" w14:paraId="4242BDEC" w14:textId="77777777" w:rsidTr="00F2056C">
        <w:tc>
          <w:tcPr>
            <w:tcW w:w="4675" w:type="dxa"/>
          </w:tcPr>
          <w:p w14:paraId="0C75E69C" w14:textId="22F3CFB1" w:rsidR="002F0A8B" w:rsidRPr="002F0A8B" w:rsidRDefault="002F0A8B" w:rsidP="002F0A8B">
            <w:pPr>
              <w:bidi/>
              <w:rPr>
                <w:rFonts w:ascii="Simplified Arabic" w:hAnsi="Simplified Arabic" w:cs="Simplified Arabic"/>
                <w:rtl/>
              </w:rPr>
            </w:pPr>
            <w:r>
              <w:rPr>
                <w:rFonts w:ascii="Simplified Arabic" w:hAnsi="Simplified Arabic" w:cs="Simplified Arabic" w:hint="cs"/>
                <w:rtl/>
              </w:rPr>
              <w:t>المشكلة البحثية</w:t>
            </w:r>
          </w:p>
        </w:tc>
        <w:tc>
          <w:tcPr>
            <w:tcW w:w="4675" w:type="dxa"/>
          </w:tcPr>
          <w:p w14:paraId="221CB46F" w14:textId="77777777" w:rsidR="002F0A8B" w:rsidRPr="00472264" w:rsidRDefault="002F0A8B" w:rsidP="00472264">
            <w:pPr>
              <w:bidi/>
              <w:jc w:val="center"/>
              <w:rPr>
                <w:rFonts w:ascii="Simplified Arabic" w:hAnsi="Simplified Arabic" w:cs="Simplified Arabic"/>
                <w:kern w:val="0"/>
                <w:rtl/>
                <w14:ligatures w14:val="none"/>
              </w:rPr>
            </w:pPr>
          </w:p>
        </w:tc>
      </w:tr>
      <w:tr w:rsidR="00F2056C" w14:paraId="325A1364" w14:textId="77777777" w:rsidTr="00F2056C">
        <w:tc>
          <w:tcPr>
            <w:tcW w:w="4675" w:type="dxa"/>
          </w:tcPr>
          <w:p w14:paraId="5569D8B2" w14:textId="3F9ED30B" w:rsidR="00F2056C" w:rsidRPr="00472264" w:rsidRDefault="00F2056C" w:rsidP="00472264">
            <w:pPr>
              <w:bidi/>
              <w:rPr>
                <w:rFonts w:ascii="Simplified Arabic" w:hAnsi="Simplified Arabic" w:cs="Simplified Arabic"/>
                <w:b/>
                <w:bCs/>
                <w:kern w:val="0"/>
                <w:sz w:val="28"/>
                <w:szCs w:val="28"/>
                <w:rtl/>
                <w14:ligatures w14:val="none"/>
              </w:rPr>
            </w:pPr>
            <w:r w:rsidRPr="00472264">
              <w:rPr>
                <w:rFonts w:ascii="Simplified Arabic" w:hAnsi="Simplified Arabic" w:cs="Simplified Arabic"/>
                <w:rtl/>
              </w:rPr>
              <w:t>أهداف البحث</w:t>
            </w:r>
          </w:p>
        </w:tc>
        <w:tc>
          <w:tcPr>
            <w:tcW w:w="4675" w:type="dxa"/>
          </w:tcPr>
          <w:p w14:paraId="58AAFA88" w14:textId="1F816945"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7</w:t>
            </w:r>
          </w:p>
        </w:tc>
      </w:tr>
      <w:tr w:rsidR="00F2056C" w14:paraId="1F17F626" w14:textId="77777777" w:rsidTr="00F2056C">
        <w:tc>
          <w:tcPr>
            <w:tcW w:w="4675" w:type="dxa"/>
          </w:tcPr>
          <w:p w14:paraId="4E5AC3EA" w14:textId="4B13123B" w:rsidR="00F2056C" w:rsidRPr="00472264" w:rsidRDefault="00F2056C" w:rsidP="00472264">
            <w:pPr>
              <w:bidi/>
              <w:rPr>
                <w:rFonts w:ascii="Simplified Arabic" w:hAnsi="Simplified Arabic" w:cs="Simplified Arabic"/>
                <w:b/>
                <w:bCs/>
                <w:kern w:val="0"/>
                <w:sz w:val="28"/>
                <w:szCs w:val="28"/>
                <w:rtl/>
                <w14:ligatures w14:val="none"/>
              </w:rPr>
            </w:pPr>
            <w:r w:rsidRPr="00472264">
              <w:rPr>
                <w:rFonts w:ascii="Simplified Arabic" w:hAnsi="Simplified Arabic" w:cs="Simplified Arabic"/>
                <w:rtl/>
              </w:rPr>
              <w:t>أهمية البحث</w:t>
            </w:r>
          </w:p>
        </w:tc>
        <w:tc>
          <w:tcPr>
            <w:tcW w:w="4675" w:type="dxa"/>
          </w:tcPr>
          <w:p w14:paraId="0B1AD2DC" w14:textId="42B04605"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7</w:t>
            </w:r>
          </w:p>
        </w:tc>
      </w:tr>
      <w:tr w:rsidR="00F2056C" w14:paraId="1A2AB715" w14:textId="77777777" w:rsidTr="00F2056C">
        <w:tc>
          <w:tcPr>
            <w:tcW w:w="4675" w:type="dxa"/>
          </w:tcPr>
          <w:p w14:paraId="22B09DB3" w14:textId="35AF34FB" w:rsidR="00F2056C" w:rsidRPr="00472264" w:rsidRDefault="00F2056C" w:rsidP="00472264">
            <w:pPr>
              <w:bidi/>
              <w:rPr>
                <w:rFonts w:ascii="Simplified Arabic" w:hAnsi="Simplified Arabic" w:cs="Simplified Arabic"/>
                <w:b/>
                <w:bCs/>
                <w:kern w:val="0"/>
                <w:sz w:val="28"/>
                <w:szCs w:val="28"/>
                <w:rtl/>
                <w14:ligatures w14:val="none"/>
              </w:rPr>
            </w:pPr>
            <w:r w:rsidRPr="00472264">
              <w:rPr>
                <w:rFonts w:ascii="Simplified Arabic" w:hAnsi="Simplified Arabic" w:cs="Simplified Arabic"/>
                <w:rtl/>
              </w:rPr>
              <w:t>تساؤلات البحث</w:t>
            </w:r>
          </w:p>
        </w:tc>
        <w:tc>
          <w:tcPr>
            <w:tcW w:w="4675" w:type="dxa"/>
          </w:tcPr>
          <w:p w14:paraId="6C9E90ED" w14:textId="7F7B125E"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8</w:t>
            </w:r>
          </w:p>
        </w:tc>
      </w:tr>
      <w:tr w:rsidR="00F2056C" w14:paraId="072D695D" w14:textId="77777777" w:rsidTr="00F2056C">
        <w:tc>
          <w:tcPr>
            <w:tcW w:w="4675" w:type="dxa"/>
          </w:tcPr>
          <w:p w14:paraId="52046F62" w14:textId="1D9048F8" w:rsidR="00F2056C" w:rsidRPr="00472264" w:rsidRDefault="00F2056C" w:rsidP="00472264">
            <w:pPr>
              <w:bidi/>
              <w:rPr>
                <w:rFonts w:ascii="Simplified Arabic" w:hAnsi="Simplified Arabic" w:cs="Simplified Arabic"/>
                <w:b/>
                <w:bCs/>
                <w:kern w:val="0"/>
                <w:sz w:val="28"/>
                <w:szCs w:val="28"/>
                <w:rtl/>
                <w14:ligatures w14:val="none"/>
              </w:rPr>
            </w:pPr>
            <w:r w:rsidRPr="00472264">
              <w:rPr>
                <w:rFonts w:ascii="Simplified Arabic" w:hAnsi="Simplified Arabic" w:cs="Simplified Arabic"/>
                <w:rtl/>
              </w:rPr>
              <w:t>حدود البحث</w:t>
            </w:r>
          </w:p>
        </w:tc>
        <w:tc>
          <w:tcPr>
            <w:tcW w:w="4675" w:type="dxa"/>
          </w:tcPr>
          <w:p w14:paraId="0F31DE64" w14:textId="048DC288"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8</w:t>
            </w:r>
          </w:p>
        </w:tc>
      </w:tr>
      <w:tr w:rsidR="00F2056C" w14:paraId="0B30B156" w14:textId="77777777" w:rsidTr="00F2056C">
        <w:tc>
          <w:tcPr>
            <w:tcW w:w="4675" w:type="dxa"/>
          </w:tcPr>
          <w:p w14:paraId="7FC3B6A0" w14:textId="434C0605" w:rsidR="00F2056C" w:rsidRPr="00472264" w:rsidRDefault="00F2056C" w:rsidP="00472264">
            <w:pPr>
              <w:bidi/>
              <w:rPr>
                <w:rFonts w:ascii="Simplified Arabic" w:hAnsi="Simplified Arabic" w:cs="Simplified Arabic"/>
                <w:b/>
                <w:bCs/>
                <w:kern w:val="0"/>
                <w:sz w:val="28"/>
                <w:szCs w:val="28"/>
                <w:rtl/>
                <w14:ligatures w14:val="none"/>
              </w:rPr>
            </w:pPr>
            <w:r w:rsidRPr="00472264">
              <w:rPr>
                <w:rFonts w:ascii="Simplified Arabic" w:hAnsi="Simplified Arabic" w:cs="Simplified Arabic"/>
                <w:rtl/>
              </w:rPr>
              <w:t>منهجية البحث</w:t>
            </w:r>
          </w:p>
        </w:tc>
        <w:tc>
          <w:tcPr>
            <w:tcW w:w="4675" w:type="dxa"/>
          </w:tcPr>
          <w:p w14:paraId="12420E71" w14:textId="1EDE9FA2"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8-9</w:t>
            </w:r>
          </w:p>
        </w:tc>
      </w:tr>
      <w:tr w:rsidR="00F2056C" w14:paraId="52A1F13F" w14:textId="77777777" w:rsidTr="00F2056C">
        <w:tc>
          <w:tcPr>
            <w:tcW w:w="4675" w:type="dxa"/>
          </w:tcPr>
          <w:p w14:paraId="4E6C843A" w14:textId="568FC2EF" w:rsidR="00F2056C" w:rsidRPr="00472264" w:rsidRDefault="009C7FD2" w:rsidP="00472264">
            <w:pPr>
              <w:bidi/>
              <w:rPr>
                <w:rFonts w:ascii="Simplified Arabic" w:hAnsi="Simplified Arabic" w:cs="Simplified Arabic"/>
                <w:b/>
                <w:bCs/>
                <w:kern w:val="0"/>
                <w:sz w:val="28"/>
                <w:szCs w:val="28"/>
                <w14:ligatures w14:val="none"/>
              </w:rPr>
            </w:pPr>
            <w:r w:rsidRPr="00472264">
              <w:rPr>
                <w:rFonts w:ascii="Simplified Arabic" w:hAnsi="Simplified Arabic" w:cs="Simplified Arabic"/>
                <w:rtl/>
              </w:rPr>
              <w:t xml:space="preserve">الإطار </w:t>
            </w:r>
            <w:r w:rsidR="009F79CE" w:rsidRPr="00472264">
              <w:rPr>
                <w:rFonts w:ascii="Simplified Arabic" w:hAnsi="Simplified Arabic" w:cs="Simplified Arabic"/>
                <w:rtl/>
              </w:rPr>
              <w:t>المفاهيمي</w:t>
            </w:r>
          </w:p>
        </w:tc>
        <w:tc>
          <w:tcPr>
            <w:tcW w:w="4675" w:type="dxa"/>
          </w:tcPr>
          <w:p w14:paraId="341988CD" w14:textId="3127CAC7"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10</w:t>
            </w:r>
          </w:p>
        </w:tc>
      </w:tr>
      <w:tr w:rsidR="00F2056C" w14:paraId="0D62D6F8" w14:textId="77777777" w:rsidTr="00F2056C">
        <w:tc>
          <w:tcPr>
            <w:tcW w:w="4675" w:type="dxa"/>
          </w:tcPr>
          <w:p w14:paraId="4CF13AC5" w14:textId="643631D9" w:rsidR="00F2056C" w:rsidRPr="00472264" w:rsidRDefault="00F2056C" w:rsidP="00472264">
            <w:pPr>
              <w:bidi/>
              <w:rPr>
                <w:rFonts w:ascii="Simplified Arabic" w:hAnsi="Simplified Arabic" w:cs="Simplified Arabic"/>
                <w:b/>
                <w:bCs/>
                <w:kern w:val="0"/>
                <w:sz w:val="28"/>
                <w:szCs w:val="28"/>
                <w:rtl/>
                <w14:ligatures w14:val="none"/>
              </w:rPr>
            </w:pPr>
            <w:r w:rsidRPr="00472264">
              <w:rPr>
                <w:rFonts w:ascii="Simplified Arabic" w:hAnsi="Simplified Arabic" w:cs="Simplified Arabic"/>
                <w:rtl/>
              </w:rPr>
              <w:t xml:space="preserve">الدراسات السابقة </w:t>
            </w:r>
          </w:p>
        </w:tc>
        <w:tc>
          <w:tcPr>
            <w:tcW w:w="4675" w:type="dxa"/>
          </w:tcPr>
          <w:p w14:paraId="5D68827D" w14:textId="1200704F"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13</w:t>
            </w:r>
          </w:p>
        </w:tc>
      </w:tr>
      <w:tr w:rsidR="00F2056C" w14:paraId="7566D230" w14:textId="77777777" w:rsidTr="002F0A8B">
        <w:tc>
          <w:tcPr>
            <w:tcW w:w="4675" w:type="dxa"/>
            <w:shd w:val="clear" w:color="auto" w:fill="E7E6E6" w:themeFill="background2"/>
          </w:tcPr>
          <w:p w14:paraId="4C514C2B" w14:textId="6DA10FF2" w:rsidR="00F2056C" w:rsidRPr="002F0A8B" w:rsidRDefault="00F2056C" w:rsidP="00472264">
            <w:pPr>
              <w:bidi/>
              <w:jc w:val="center"/>
              <w:rPr>
                <w:rFonts w:ascii="Simplified Arabic" w:hAnsi="Simplified Arabic" w:cs="Simplified Arabic"/>
                <w:b/>
                <w:bCs/>
                <w:kern w:val="0"/>
                <w:sz w:val="28"/>
                <w:szCs w:val="28"/>
                <w:rtl/>
                <w14:ligatures w14:val="none"/>
              </w:rPr>
            </w:pPr>
            <w:r w:rsidRPr="002F0A8B">
              <w:rPr>
                <w:rFonts w:ascii="Simplified Arabic" w:hAnsi="Simplified Arabic" w:cs="Simplified Arabic"/>
                <w:b/>
                <w:bCs/>
                <w:rtl/>
              </w:rPr>
              <w:t>القسم الثاني: الدراسة الميدانية</w:t>
            </w:r>
          </w:p>
        </w:tc>
        <w:tc>
          <w:tcPr>
            <w:tcW w:w="4675" w:type="dxa"/>
            <w:shd w:val="clear" w:color="auto" w:fill="E7E6E6" w:themeFill="background2"/>
          </w:tcPr>
          <w:p w14:paraId="65E3F625" w14:textId="1DC95347" w:rsidR="00F2056C" w:rsidRPr="002F0A8B" w:rsidRDefault="00513F8A" w:rsidP="00472264">
            <w:pPr>
              <w:bidi/>
              <w:jc w:val="center"/>
              <w:rPr>
                <w:rFonts w:ascii="Simplified Arabic" w:hAnsi="Simplified Arabic" w:cs="Simplified Arabic"/>
                <w:b/>
                <w:bCs/>
                <w:kern w:val="0"/>
                <w:rtl/>
                <w14:ligatures w14:val="none"/>
              </w:rPr>
            </w:pPr>
            <w:r w:rsidRPr="002F0A8B">
              <w:rPr>
                <w:rFonts w:ascii="Simplified Arabic" w:hAnsi="Simplified Arabic" w:cs="Simplified Arabic"/>
                <w:b/>
                <w:bCs/>
                <w:kern w:val="0"/>
                <w:rtl/>
                <w14:ligatures w14:val="none"/>
              </w:rPr>
              <w:t>31</w:t>
            </w:r>
          </w:p>
        </w:tc>
      </w:tr>
      <w:tr w:rsidR="00F2056C" w14:paraId="6AF3F78B" w14:textId="77777777" w:rsidTr="00F2056C">
        <w:tc>
          <w:tcPr>
            <w:tcW w:w="4675" w:type="dxa"/>
          </w:tcPr>
          <w:p w14:paraId="50EF1D10" w14:textId="6E5143FC" w:rsidR="00F2056C" w:rsidRPr="002F0A8B" w:rsidRDefault="00F2056C" w:rsidP="002F0A8B">
            <w:pPr>
              <w:bidi/>
              <w:rPr>
                <w:rFonts w:ascii="Simplified Arabic" w:hAnsi="Simplified Arabic" w:cs="Simplified Arabic"/>
                <w:b/>
                <w:bCs/>
                <w:kern w:val="0"/>
                <w:sz w:val="28"/>
                <w:szCs w:val="28"/>
                <w:rtl/>
                <w14:ligatures w14:val="none"/>
              </w:rPr>
            </w:pPr>
            <w:r w:rsidRPr="002F0A8B">
              <w:rPr>
                <w:rFonts w:ascii="Simplified Arabic" w:hAnsi="Simplified Arabic" w:cs="Simplified Arabic"/>
                <w:rtl/>
              </w:rPr>
              <w:t>خصائص عينة الدراسة</w:t>
            </w:r>
          </w:p>
        </w:tc>
        <w:tc>
          <w:tcPr>
            <w:tcW w:w="4675" w:type="dxa"/>
          </w:tcPr>
          <w:p w14:paraId="003ACDC0" w14:textId="60193D98"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32</w:t>
            </w:r>
          </w:p>
        </w:tc>
      </w:tr>
      <w:tr w:rsidR="00F2056C" w14:paraId="737D328B" w14:textId="77777777" w:rsidTr="00F2056C">
        <w:tc>
          <w:tcPr>
            <w:tcW w:w="4675" w:type="dxa"/>
          </w:tcPr>
          <w:p w14:paraId="6D30FBF2" w14:textId="615437ED" w:rsidR="00F2056C" w:rsidRPr="002F0A8B" w:rsidRDefault="00F2056C" w:rsidP="002F0A8B">
            <w:pPr>
              <w:bidi/>
              <w:rPr>
                <w:rFonts w:ascii="Simplified Arabic" w:hAnsi="Simplified Arabic" w:cs="Simplified Arabic"/>
                <w:b/>
                <w:bCs/>
                <w:kern w:val="0"/>
                <w:sz w:val="28"/>
                <w:szCs w:val="28"/>
                <w:rtl/>
                <w14:ligatures w14:val="none"/>
              </w:rPr>
            </w:pPr>
            <w:r w:rsidRPr="002F0A8B">
              <w:rPr>
                <w:rFonts w:ascii="Simplified Arabic" w:hAnsi="Simplified Arabic" w:cs="Simplified Arabic"/>
                <w:rtl/>
              </w:rPr>
              <w:t>فلسفة البرنامج وآليات الترويج</w:t>
            </w:r>
          </w:p>
        </w:tc>
        <w:tc>
          <w:tcPr>
            <w:tcW w:w="4675" w:type="dxa"/>
          </w:tcPr>
          <w:p w14:paraId="0B3E6389" w14:textId="5AB7A7FF"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34</w:t>
            </w:r>
          </w:p>
        </w:tc>
      </w:tr>
      <w:tr w:rsidR="00F2056C" w14:paraId="4C6D639D" w14:textId="77777777" w:rsidTr="00F2056C">
        <w:tc>
          <w:tcPr>
            <w:tcW w:w="4675" w:type="dxa"/>
          </w:tcPr>
          <w:p w14:paraId="4773B397" w14:textId="1A0E21F0" w:rsidR="00F2056C" w:rsidRPr="002F0A8B" w:rsidRDefault="00F2056C" w:rsidP="002F0A8B">
            <w:pPr>
              <w:bidi/>
              <w:rPr>
                <w:rFonts w:ascii="Simplified Arabic" w:hAnsi="Simplified Arabic" w:cs="Simplified Arabic"/>
              </w:rPr>
            </w:pPr>
            <w:r w:rsidRPr="002F0A8B">
              <w:rPr>
                <w:rFonts w:ascii="Simplified Arabic" w:hAnsi="Simplified Arabic" w:cs="Simplified Arabic"/>
                <w:rtl/>
              </w:rPr>
              <w:t>مظاهر التمكين الاجتماعي والنفسي</w:t>
            </w:r>
          </w:p>
        </w:tc>
        <w:tc>
          <w:tcPr>
            <w:tcW w:w="4675" w:type="dxa"/>
          </w:tcPr>
          <w:p w14:paraId="3CBD7CE6" w14:textId="7ED8D754" w:rsidR="00F2056C" w:rsidRPr="00472264" w:rsidRDefault="00513F8A"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35</w:t>
            </w:r>
          </w:p>
        </w:tc>
      </w:tr>
      <w:tr w:rsidR="00F2056C" w14:paraId="0BE0B743" w14:textId="77777777" w:rsidTr="00F2056C">
        <w:tc>
          <w:tcPr>
            <w:tcW w:w="4675" w:type="dxa"/>
          </w:tcPr>
          <w:p w14:paraId="7B715F08" w14:textId="4C93BA31" w:rsidR="00F2056C" w:rsidRPr="002F0A8B" w:rsidRDefault="00F2056C" w:rsidP="002F0A8B">
            <w:pPr>
              <w:bidi/>
              <w:rPr>
                <w:rFonts w:ascii="Simplified Arabic" w:hAnsi="Simplified Arabic" w:cs="Simplified Arabic"/>
              </w:rPr>
            </w:pPr>
            <w:r w:rsidRPr="002F0A8B">
              <w:rPr>
                <w:rFonts w:ascii="Simplified Arabic" w:hAnsi="Simplified Arabic" w:cs="Simplified Arabic"/>
                <w:rtl/>
              </w:rPr>
              <w:t>التحديات التي تواجه البرنامج</w:t>
            </w:r>
          </w:p>
        </w:tc>
        <w:tc>
          <w:tcPr>
            <w:tcW w:w="4675" w:type="dxa"/>
          </w:tcPr>
          <w:p w14:paraId="4757BC54" w14:textId="2E8D7DA7" w:rsidR="00F2056C" w:rsidRPr="00472264" w:rsidRDefault="00BD1778"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37</w:t>
            </w:r>
          </w:p>
        </w:tc>
      </w:tr>
      <w:tr w:rsidR="00F2056C" w14:paraId="34F52B8E" w14:textId="77777777" w:rsidTr="00F2056C">
        <w:tc>
          <w:tcPr>
            <w:tcW w:w="4675" w:type="dxa"/>
          </w:tcPr>
          <w:p w14:paraId="2FE005A3" w14:textId="0D4B1166" w:rsidR="00F2056C" w:rsidRPr="002F0A8B" w:rsidRDefault="00F2056C" w:rsidP="002F0A8B">
            <w:pPr>
              <w:bidi/>
              <w:rPr>
                <w:rFonts w:ascii="Simplified Arabic" w:hAnsi="Simplified Arabic" w:cs="Simplified Arabic"/>
              </w:rPr>
            </w:pPr>
            <w:r w:rsidRPr="002F0A8B">
              <w:rPr>
                <w:rFonts w:ascii="Simplified Arabic" w:hAnsi="Simplified Arabic" w:cs="Simplified Arabic"/>
                <w:rtl/>
              </w:rPr>
              <w:t>نتائج الدراسة</w:t>
            </w:r>
          </w:p>
        </w:tc>
        <w:tc>
          <w:tcPr>
            <w:tcW w:w="4675" w:type="dxa"/>
          </w:tcPr>
          <w:p w14:paraId="404512F6" w14:textId="5810851C" w:rsidR="00F2056C" w:rsidRPr="00472264" w:rsidRDefault="00BD1778"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40</w:t>
            </w:r>
          </w:p>
        </w:tc>
      </w:tr>
      <w:tr w:rsidR="00F2056C" w14:paraId="46C31755" w14:textId="77777777" w:rsidTr="00F2056C">
        <w:tc>
          <w:tcPr>
            <w:tcW w:w="4675" w:type="dxa"/>
          </w:tcPr>
          <w:p w14:paraId="767DFBA1" w14:textId="12326B7A" w:rsidR="00F2056C" w:rsidRPr="002F0A8B" w:rsidRDefault="00F2056C" w:rsidP="002F0A8B">
            <w:pPr>
              <w:bidi/>
              <w:rPr>
                <w:rFonts w:ascii="Simplified Arabic" w:hAnsi="Simplified Arabic" w:cs="Simplified Arabic"/>
              </w:rPr>
            </w:pPr>
            <w:r w:rsidRPr="002F0A8B">
              <w:rPr>
                <w:rFonts w:ascii="Simplified Arabic" w:hAnsi="Simplified Arabic" w:cs="Simplified Arabic"/>
                <w:rtl/>
              </w:rPr>
              <w:t>التوصيات والمقترحات</w:t>
            </w:r>
          </w:p>
        </w:tc>
        <w:tc>
          <w:tcPr>
            <w:tcW w:w="4675" w:type="dxa"/>
          </w:tcPr>
          <w:p w14:paraId="5A2B35FD" w14:textId="0D382AD9" w:rsidR="00F2056C" w:rsidRPr="00472264" w:rsidRDefault="00BD1778" w:rsidP="00472264">
            <w:pPr>
              <w:bidi/>
              <w:jc w:val="center"/>
              <w:rPr>
                <w:rFonts w:ascii="Simplified Arabic" w:hAnsi="Simplified Arabic" w:cs="Simplified Arabic"/>
                <w:kern w:val="0"/>
                <w:rtl/>
                <w14:ligatures w14:val="none"/>
              </w:rPr>
            </w:pPr>
            <w:r w:rsidRPr="00472264">
              <w:rPr>
                <w:rFonts w:ascii="Simplified Arabic" w:hAnsi="Simplified Arabic" w:cs="Simplified Arabic"/>
                <w:kern w:val="0"/>
                <w:rtl/>
                <w14:ligatures w14:val="none"/>
              </w:rPr>
              <w:t>42</w:t>
            </w:r>
          </w:p>
        </w:tc>
      </w:tr>
      <w:tr w:rsidR="00F2056C" w14:paraId="1689FD54" w14:textId="77777777" w:rsidTr="002F0A8B">
        <w:tc>
          <w:tcPr>
            <w:tcW w:w="4675" w:type="dxa"/>
            <w:shd w:val="clear" w:color="auto" w:fill="E7E6E6" w:themeFill="background2"/>
          </w:tcPr>
          <w:p w14:paraId="5F0A60C1" w14:textId="489CFC41" w:rsidR="00F2056C" w:rsidRPr="002F0A8B" w:rsidRDefault="00CA6A6E" w:rsidP="00472264">
            <w:pPr>
              <w:bidi/>
              <w:jc w:val="center"/>
              <w:rPr>
                <w:rFonts w:ascii="Simplified Arabic" w:hAnsi="Simplified Arabic" w:cs="Simplified Arabic"/>
                <w:b/>
                <w:bCs/>
              </w:rPr>
            </w:pPr>
            <w:r w:rsidRPr="002F0A8B">
              <w:rPr>
                <w:rFonts w:ascii="Simplified Arabic" w:hAnsi="Simplified Arabic" w:cs="Simplified Arabic"/>
                <w:b/>
                <w:bCs/>
                <w:rtl/>
              </w:rPr>
              <w:t xml:space="preserve">قائمة </w:t>
            </w:r>
            <w:r w:rsidR="00F2056C" w:rsidRPr="002F0A8B">
              <w:rPr>
                <w:rFonts w:ascii="Simplified Arabic" w:hAnsi="Simplified Arabic" w:cs="Simplified Arabic"/>
                <w:b/>
                <w:bCs/>
                <w:rtl/>
              </w:rPr>
              <w:t>المراجع</w:t>
            </w:r>
            <w:r w:rsidRPr="002F0A8B">
              <w:rPr>
                <w:rFonts w:ascii="Simplified Arabic" w:hAnsi="Simplified Arabic" w:cs="Simplified Arabic"/>
                <w:b/>
                <w:bCs/>
                <w:rtl/>
              </w:rPr>
              <w:t xml:space="preserve"> (العربية – الإنجليزية)</w:t>
            </w:r>
          </w:p>
        </w:tc>
        <w:tc>
          <w:tcPr>
            <w:tcW w:w="4675" w:type="dxa"/>
            <w:shd w:val="clear" w:color="auto" w:fill="E7E6E6" w:themeFill="background2"/>
          </w:tcPr>
          <w:p w14:paraId="2C2EB2B1" w14:textId="2624702C" w:rsidR="00F2056C" w:rsidRPr="002F0A8B" w:rsidRDefault="00BD1778" w:rsidP="00472264">
            <w:pPr>
              <w:bidi/>
              <w:jc w:val="center"/>
              <w:rPr>
                <w:rFonts w:ascii="Simplified Arabic" w:hAnsi="Simplified Arabic" w:cs="Simplified Arabic"/>
                <w:b/>
                <w:bCs/>
                <w:kern w:val="0"/>
                <w:rtl/>
                <w14:ligatures w14:val="none"/>
              </w:rPr>
            </w:pPr>
            <w:r w:rsidRPr="002F0A8B">
              <w:rPr>
                <w:rFonts w:ascii="Simplified Arabic" w:hAnsi="Simplified Arabic" w:cs="Simplified Arabic"/>
                <w:b/>
                <w:bCs/>
                <w:kern w:val="0"/>
                <w:rtl/>
                <w14:ligatures w14:val="none"/>
              </w:rPr>
              <w:t>44</w:t>
            </w:r>
          </w:p>
        </w:tc>
      </w:tr>
      <w:tr w:rsidR="00BD1778" w14:paraId="6E17373D" w14:textId="77777777" w:rsidTr="002F0A8B">
        <w:tc>
          <w:tcPr>
            <w:tcW w:w="4675" w:type="dxa"/>
            <w:shd w:val="clear" w:color="auto" w:fill="E7E6E6" w:themeFill="background2"/>
          </w:tcPr>
          <w:p w14:paraId="6B8E98C6" w14:textId="620AFECC" w:rsidR="00BD1778" w:rsidRPr="002F0A8B" w:rsidRDefault="00BD1778" w:rsidP="00472264">
            <w:pPr>
              <w:bidi/>
              <w:jc w:val="center"/>
              <w:rPr>
                <w:rFonts w:ascii="Simplified Arabic" w:hAnsi="Simplified Arabic" w:cs="Simplified Arabic"/>
                <w:b/>
                <w:bCs/>
                <w:rtl/>
              </w:rPr>
            </w:pPr>
            <w:r w:rsidRPr="002F0A8B">
              <w:rPr>
                <w:rFonts w:ascii="Simplified Arabic" w:hAnsi="Simplified Arabic" w:cs="Simplified Arabic"/>
                <w:b/>
                <w:bCs/>
                <w:rtl/>
              </w:rPr>
              <w:t>الملاحق</w:t>
            </w:r>
          </w:p>
        </w:tc>
        <w:tc>
          <w:tcPr>
            <w:tcW w:w="4675" w:type="dxa"/>
            <w:shd w:val="clear" w:color="auto" w:fill="E7E6E6" w:themeFill="background2"/>
          </w:tcPr>
          <w:p w14:paraId="5887D585" w14:textId="3D262F23" w:rsidR="00BD1778" w:rsidRPr="002F0A8B" w:rsidRDefault="00BD1778" w:rsidP="00472264">
            <w:pPr>
              <w:bidi/>
              <w:jc w:val="center"/>
              <w:rPr>
                <w:rFonts w:ascii="Simplified Arabic" w:hAnsi="Simplified Arabic" w:cs="Simplified Arabic"/>
                <w:b/>
                <w:bCs/>
                <w:kern w:val="0"/>
                <w:rtl/>
                <w14:ligatures w14:val="none"/>
              </w:rPr>
            </w:pPr>
            <w:r w:rsidRPr="002F0A8B">
              <w:rPr>
                <w:rFonts w:ascii="Simplified Arabic" w:hAnsi="Simplified Arabic" w:cs="Simplified Arabic"/>
                <w:b/>
                <w:bCs/>
                <w:kern w:val="0"/>
                <w:rtl/>
                <w14:ligatures w14:val="none"/>
              </w:rPr>
              <w:t>47</w:t>
            </w:r>
          </w:p>
        </w:tc>
      </w:tr>
    </w:tbl>
    <w:p w14:paraId="1619EF20" w14:textId="77777777" w:rsidR="00F2056C" w:rsidRDefault="00F2056C" w:rsidP="007B2A02">
      <w:pPr>
        <w:bidi/>
        <w:spacing w:line="360" w:lineRule="auto"/>
        <w:jc w:val="center"/>
        <w:rPr>
          <w:rFonts w:asciiTheme="minorBidi" w:hAnsiTheme="minorBidi" w:cs="Arial"/>
          <w:b/>
          <w:bCs/>
          <w:kern w:val="0"/>
          <w:sz w:val="28"/>
          <w:szCs w:val="28"/>
          <w:rtl/>
          <w14:ligatures w14:val="none"/>
        </w:rPr>
      </w:pPr>
    </w:p>
    <w:p w14:paraId="5DBBB716" w14:textId="77777777" w:rsidR="00F2056C" w:rsidRDefault="00F2056C" w:rsidP="00F2056C">
      <w:pPr>
        <w:bidi/>
        <w:spacing w:line="360" w:lineRule="auto"/>
        <w:jc w:val="center"/>
        <w:rPr>
          <w:rFonts w:asciiTheme="minorBidi" w:hAnsiTheme="minorBidi" w:cs="Arial"/>
          <w:b/>
          <w:bCs/>
          <w:kern w:val="0"/>
          <w:sz w:val="28"/>
          <w:szCs w:val="28"/>
          <w:rtl/>
          <w14:ligatures w14:val="none"/>
        </w:rPr>
      </w:pPr>
    </w:p>
    <w:p w14:paraId="0D78D7E2" w14:textId="77777777" w:rsidR="00F2056C" w:rsidRDefault="00F2056C" w:rsidP="00F2056C">
      <w:pPr>
        <w:bidi/>
        <w:spacing w:line="360" w:lineRule="auto"/>
        <w:jc w:val="center"/>
        <w:rPr>
          <w:rFonts w:asciiTheme="minorBidi" w:hAnsiTheme="minorBidi" w:cs="Arial"/>
          <w:b/>
          <w:bCs/>
          <w:kern w:val="0"/>
          <w:sz w:val="28"/>
          <w:szCs w:val="28"/>
          <w:rtl/>
          <w14:ligatures w14:val="none"/>
        </w:rPr>
      </w:pPr>
    </w:p>
    <w:p w14:paraId="620759E1" w14:textId="77777777" w:rsidR="00BD1778" w:rsidRDefault="00BD1778" w:rsidP="00BD1778">
      <w:pPr>
        <w:bidi/>
        <w:spacing w:line="360" w:lineRule="auto"/>
        <w:jc w:val="center"/>
        <w:rPr>
          <w:rFonts w:asciiTheme="minorBidi" w:hAnsiTheme="minorBidi" w:cs="Arial"/>
          <w:b/>
          <w:bCs/>
          <w:kern w:val="0"/>
          <w:sz w:val="28"/>
          <w:szCs w:val="28"/>
          <w:rtl/>
          <w14:ligatures w14:val="none"/>
        </w:rPr>
      </w:pPr>
    </w:p>
    <w:p w14:paraId="1E0B3102" w14:textId="77777777" w:rsidR="00F2056C" w:rsidRDefault="00F2056C" w:rsidP="00513F8A">
      <w:pPr>
        <w:bidi/>
        <w:spacing w:line="360" w:lineRule="auto"/>
        <w:rPr>
          <w:rFonts w:asciiTheme="minorBidi" w:hAnsiTheme="minorBidi" w:cs="Arial"/>
          <w:b/>
          <w:bCs/>
          <w:kern w:val="0"/>
          <w:sz w:val="28"/>
          <w:szCs w:val="28"/>
          <w:rtl/>
          <w14:ligatures w14:val="none"/>
        </w:rPr>
      </w:pPr>
    </w:p>
    <w:p w14:paraId="45511ABC" w14:textId="77777777" w:rsidR="00F2056C" w:rsidRDefault="00F2056C" w:rsidP="00F2056C">
      <w:pPr>
        <w:bidi/>
        <w:spacing w:line="360" w:lineRule="auto"/>
        <w:jc w:val="center"/>
        <w:rPr>
          <w:rFonts w:asciiTheme="minorBidi" w:hAnsiTheme="minorBidi" w:cs="Arial"/>
          <w:b/>
          <w:bCs/>
          <w:kern w:val="0"/>
          <w:sz w:val="28"/>
          <w:szCs w:val="28"/>
          <w:rtl/>
          <w14:ligatures w14:val="none"/>
        </w:rPr>
      </w:pPr>
    </w:p>
    <w:p w14:paraId="47FA30AE" w14:textId="76A78F25" w:rsidR="00307150" w:rsidRPr="001E1E4C" w:rsidRDefault="00307150" w:rsidP="001E1E4C">
      <w:pPr>
        <w:bidi/>
        <w:spacing w:after="0" w:line="240" w:lineRule="auto"/>
        <w:jc w:val="lowKashida"/>
        <w:rPr>
          <w:rFonts w:ascii="Simplified Arabic" w:hAnsi="Simplified Arabic" w:cs="Simplified Arabic"/>
          <w:b/>
          <w:bCs/>
          <w:kern w:val="0"/>
          <w:sz w:val="28"/>
          <w:szCs w:val="28"/>
          <w:rtl/>
          <w14:ligatures w14:val="none"/>
        </w:rPr>
      </w:pPr>
      <w:r w:rsidRPr="001E1E4C">
        <w:rPr>
          <w:rFonts w:ascii="Simplified Arabic" w:hAnsi="Simplified Arabic" w:cs="Simplified Arabic"/>
          <w:b/>
          <w:bCs/>
          <w:kern w:val="0"/>
          <w:sz w:val="28"/>
          <w:szCs w:val="28"/>
          <w:rtl/>
          <w14:ligatures w14:val="none"/>
        </w:rPr>
        <w:lastRenderedPageBreak/>
        <w:t xml:space="preserve">الملخص </w:t>
      </w:r>
      <w:r w:rsidR="00CA6A6E" w:rsidRPr="001E1E4C">
        <w:rPr>
          <w:rFonts w:ascii="Simplified Arabic" w:hAnsi="Simplified Arabic" w:cs="Simplified Arabic"/>
          <w:b/>
          <w:bCs/>
          <w:kern w:val="0"/>
          <w:sz w:val="28"/>
          <w:szCs w:val="28"/>
          <w:rtl/>
          <w14:ligatures w14:val="none"/>
        </w:rPr>
        <w:t xml:space="preserve">باللغة </w:t>
      </w:r>
      <w:r w:rsidRPr="001E1E4C">
        <w:rPr>
          <w:rFonts w:ascii="Simplified Arabic" w:hAnsi="Simplified Arabic" w:cs="Simplified Arabic"/>
          <w:b/>
          <w:bCs/>
          <w:kern w:val="0"/>
          <w:sz w:val="28"/>
          <w:szCs w:val="28"/>
          <w:rtl/>
          <w14:ligatures w14:val="none"/>
        </w:rPr>
        <w:t>العربي</w:t>
      </w:r>
      <w:r w:rsidR="00CA6A6E" w:rsidRPr="001E1E4C">
        <w:rPr>
          <w:rFonts w:ascii="Simplified Arabic" w:hAnsi="Simplified Arabic" w:cs="Simplified Arabic"/>
          <w:b/>
          <w:bCs/>
          <w:kern w:val="0"/>
          <w:sz w:val="28"/>
          <w:szCs w:val="28"/>
          <w:rtl/>
          <w14:ligatures w14:val="none"/>
        </w:rPr>
        <w:t>ة</w:t>
      </w:r>
    </w:p>
    <w:p w14:paraId="195574BE" w14:textId="77777777" w:rsidR="00307150" w:rsidRPr="001E1E4C" w:rsidRDefault="00307150" w:rsidP="001E1E4C">
      <w:pPr>
        <w:bidi/>
        <w:spacing w:after="0" w:line="240" w:lineRule="auto"/>
        <w:jc w:val="lowKashida"/>
        <w:rPr>
          <w:rFonts w:ascii="Simplified Arabic" w:hAnsi="Simplified Arabic" w:cs="Simplified Arabic"/>
          <w:kern w:val="0"/>
          <w:sz w:val="28"/>
          <w:szCs w:val="28"/>
          <w14:ligatures w14:val="none"/>
        </w:rPr>
      </w:pPr>
      <w:r w:rsidRPr="001E1E4C">
        <w:rPr>
          <w:rFonts w:ascii="Simplified Arabic" w:hAnsi="Simplified Arabic" w:cs="Simplified Arabic"/>
          <w:kern w:val="0"/>
          <w:sz w:val="28"/>
          <w:szCs w:val="28"/>
          <w:rtl/>
          <w14:ligatures w14:val="none"/>
        </w:rPr>
        <w:t>يهدف هذا البحث إلى تقييم مدى استجابة برنامج "نورة" للعوائق الاجتماعية والتنموية التي تواجه الفتيات في الفئة العمرية (10-14 سنة) في مصر، وأثره في تعزيز التمكين الاجتماعي للفتيات في ضوء السياسات الوطنية وأهداف التنمية المستدامة، وذلك من خلال دراسة تطبيقية على المستفيدات والمنفذين بالبرنامج. اعتمد البحث على المنهج الوصفي التحليلي، وتم تطبيق أداة دليل المقابلة على عينة عمدية قوامها 13 مفردة، تضمنت 12 فتاة مستفيدة من البرنامج بمنطقة الأسمارات بالقاهرة، بالإضافة إلى مديرة البرنامج والمنسقة الوطنية له بالمجلس القومي للمرأة، وذلك بهدف الوقوف على أثر البرنامج في تمكين الفتيات من منظور كل من المستفيدات والجهة المنفذة. وتوصل البحث إلى أن برنامج "نورة" يساهم بشكل ملموس في تحقيق التمكين النفسي والاجتماعي للفتيات من خلال بناء الثقة بالنفس، وتنمية مهارات التواصل، وزيادة الوعي بالحقوق، كما كشفت النتائج عن امتداد محدود للأثر إلى العلاقات الأسرية مع وجود تفاوت في عمق التأثير تبعاً للسياق الاجتماعي ومستوى الدعم الأسري. ومن أبرز التحديات المواجهة للبرنامج: التحديات المؤسسية المرتبطة بالاستدامة المالية والبيروقراطية، إلى جانب التحديات المجتمعية والثقافية المتمثلة في مقاومة بعض الأسر للموضوعات المطروحة. وخلص البحث إلى مجموعة من التوصيات، أبرزها: تبني نموذج تكاملي لتمكين الفتاة داخل الإطار الأسري، وتطوير نظام تتبع طويل المدى لقياس الأثر الحقيقي للبرنامج، وتنويع مصادر التمويل لضمان الاستدامة، وتعزيز التكامل التشغيلي بين برنامج "نورة" ومنظومة الحماية الاجتماعية الوطنية</w:t>
      </w:r>
      <w:r w:rsidRPr="001E1E4C">
        <w:rPr>
          <w:rFonts w:ascii="Simplified Arabic" w:hAnsi="Simplified Arabic" w:cs="Simplified Arabic"/>
          <w:kern w:val="0"/>
          <w:sz w:val="28"/>
          <w:szCs w:val="28"/>
          <w14:ligatures w14:val="none"/>
        </w:rPr>
        <w:t>.</w:t>
      </w:r>
    </w:p>
    <w:p w14:paraId="1EEE326E" w14:textId="46B017E2" w:rsidR="00307150" w:rsidRDefault="00307150" w:rsidP="001E1E4C">
      <w:pPr>
        <w:bidi/>
        <w:spacing w:after="0" w:line="240" w:lineRule="auto"/>
        <w:jc w:val="lowKashida"/>
        <w:rPr>
          <w:rFonts w:ascii="Simplified Arabic" w:hAnsi="Simplified Arabic" w:cs="Simplified Arabic"/>
          <w:kern w:val="0"/>
          <w:sz w:val="28"/>
          <w:szCs w:val="28"/>
          <w:rtl/>
          <w14:ligatures w14:val="none"/>
        </w:rPr>
      </w:pPr>
      <w:r w:rsidRPr="001E1E4C">
        <w:rPr>
          <w:rFonts w:ascii="Simplified Arabic" w:hAnsi="Simplified Arabic" w:cs="Simplified Arabic"/>
          <w:b/>
          <w:bCs/>
          <w:kern w:val="0"/>
          <w:sz w:val="28"/>
          <w:szCs w:val="28"/>
          <w:rtl/>
          <w14:ligatures w14:val="none"/>
        </w:rPr>
        <w:t>الكلمات المفتاحية</w:t>
      </w:r>
      <w:r w:rsidRPr="001E1E4C">
        <w:rPr>
          <w:rFonts w:ascii="Simplified Arabic" w:hAnsi="Simplified Arabic" w:cs="Simplified Arabic"/>
          <w:b/>
          <w:bCs/>
          <w:kern w:val="0"/>
          <w:sz w:val="28"/>
          <w:szCs w:val="28"/>
          <w14:ligatures w14:val="none"/>
        </w:rPr>
        <w:t>:</w:t>
      </w:r>
      <w:r w:rsidRPr="001E1E4C">
        <w:rPr>
          <w:rFonts w:ascii="Simplified Arabic" w:hAnsi="Simplified Arabic" w:cs="Simplified Arabic"/>
          <w:kern w:val="0"/>
          <w:sz w:val="28"/>
          <w:szCs w:val="28"/>
          <w14:ligatures w14:val="none"/>
        </w:rPr>
        <w:t> </w:t>
      </w:r>
      <w:r w:rsidRPr="001E1E4C">
        <w:rPr>
          <w:rFonts w:ascii="Simplified Arabic" w:hAnsi="Simplified Arabic" w:cs="Simplified Arabic"/>
          <w:kern w:val="0"/>
          <w:sz w:val="28"/>
          <w:szCs w:val="28"/>
          <w:rtl/>
          <w14:ligatures w14:val="none"/>
        </w:rPr>
        <w:t>التمكين الاجتماعي، الحماية الاجتماعية، برنامج "نورة"</w:t>
      </w:r>
      <w:r w:rsidRPr="001E1E4C">
        <w:rPr>
          <w:rFonts w:ascii="Simplified Arabic" w:hAnsi="Simplified Arabic" w:cs="Simplified Arabic"/>
          <w:kern w:val="0"/>
          <w:sz w:val="28"/>
          <w:szCs w:val="28"/>
          <w14:ligatures w14:val="none"/>
        </w:rPr>
        <w:t>.</w:t>
      </w:r>
    </w:p>
    <w:p w14:paraId="4A8E3093"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78861A52"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3A9B4921"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3506C1A5"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28488785"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38F7FAD3"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6856E12A"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3D8DC8ED"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6453A54B" w14:textId="77777777" w:rsidR="001E1E4C" w:rsidRDefault="001E1E4C" w:rsidP="001E1E4C">
      <w:pPr>
        <w:bidi/>
        <w:spacing w:after="0" w:line="240" w:lineRule="auto"/>
        <w:jc w:val="lowKashida"/>
        <w:rPr>
          <w:rFonts w:ascii="Simplified Arabic" w:hAnsi="Simplified Arabic" w:cs="Simplified Arabic"/>
          <w:kern w:val="0"/>
          <w:sz w:val="28"/>
          <w:szCs w:val="28"/>
          <w:rtl/>
          <w14:ligatures w14:val="none"/>
        </w:rPr>
      </w:pPr>
    </w:p>
    <w:p w14:paraId="39100C43" w14:textId="77777777" w:rsidR="001E1E4C" w:rsidRDefault="001E1E4C" w:rsidP="001E1E4C">
      <w:pPr>
        <w:spacing w:after="0" w:line="240" w:lineRule="auto"/>
        <w:jc w:val="lowKashida"/>
        <w:rPr>
          <w:rFonts w:ascii="Simplified Arabic" w:hAnsi="Simplified Arabic" w:cs="Simplified Arabic"/>
          <w:kern w:val="0"/>
          <w:sz w:val="28"/>
          <w:szCs w:val="28"/>
          <w:rtl/>
          <w14:ligatures w14:val="none"/>
        </w:rPr>
      </w:pPr>
    </w:p>
    <w:p w14:paraId="4146C890" w14:textId="77777777" w:rsidR="002F0A8B" w:rsidRDefault="002F0A8B" w:rsidP="001E1E4C">
      <w:pPr>
        <w:spacing w:after="0" w:line="240" w:lineRule="auto"/>
        <w:jc w:val="lowKashida"/>
        <w:rPr>
          <w:rFonts w:asciiTheme="minorBidi" w:hAnsiTheme="minorBidi" w:cs="Arial"/>
          <w:b/>
          <w:bCs/>
          <w:kern w:val="0"/>
          <w:rtl/>
          <w14:ligatures w14:val="none"/>
        </w:rPr>
      </w:pPr>
    </w:p>
    <w:p w14:paraId="3D3EDCBD" w14:textId="19753A35" w:rsidR="00307150" w:rsidRPr="001E1E4C" w:rsidRDefault="00307150" w:rsidP="001E1E4C">
      <w:pPr>
        <w:spacing w:after="0" w:line="240" w:lineRule="auto"/>
        <w:jc w:val="lowKashida"/>
        <w:rPr>
          <w:rFonts w:asciiTheme="majorBidi" w:hAnsiTheme="majorBidi" w:cstheme="majorBidi"/>
          <w:b/>
          <w:bCs/>
          <w:kern w:val="0"/>
          <w:sz w:val="28"/>
          <w:szCs w:val="28"/>
          <w14:ligatures w14:val="none"/>
        </w:rPr>
      </w:pPr>
      <w:r w:rsidRPr="00307150">
        <w:rPr>
          <w:rFonts w:asciiTheme="minorBidi" w:hAnsiTheme="minorBidi" w:cs="Arial"/>
          <w:b/>
          <w:bCs/>
          <w:kern w:val="0"/>
          <w14:ligatures w14:val="none"/>
        </w:rPr>
        <w:lastRenderedPageBreak/>
        <w:t>Abstract</w:t>
      </w:r>
    </w:p>
    <w:p w14:paraId="2FA70611" w14:textId="77777777" w:rsidR="00307150" w:rsidRPr="001E1E4C" w:rsidRDefault="00307150" w:rsidP="001E1E4C">
      <w:pPr>
        <w:spacing w:after="0" w:line="240" w:lineRule="auto"/>
        <w:jc w:val="lowKashida"/>
        <w:rPr>
          <w:rFonts w:asciiTheme="majorBidi" w:hAnsiTheme="majorBidi" w:cstheme="majorBidi"/>
          <w:kern w:val="0"/>
          <w:sz w:val="28"/>
          <w:szCs w:val="28"/>
          <w14:ligatures w14:val="none"/>
        </w:rPr>
      </w:pPr>
      <w:r w:rsidRPr="001E1E4C">
        <w:rPr>
          <w:rFonts w:asciiTheme="majorBidi" w:hAnsiTheme="majorBidi" w:cstheme="majorBidi"/>
          <w:kern w:val="0"/>
          <w:sz w:val="28"/>
          <w:szCs w:val="28"/>
          <w14:ligatures w14:val="none"/>
        </w:rPr>
        <w:t>This study aims to assess the extent to which the "Noura" program responds to the social and developmental obstacles facing girls aged (10-14 years) in Egypt, and its impact on enhancing girls' social empowerment in light of national policies and sustainable development goals, through an applied study on beneficiaries and implementers of the program. The study adopted a descriptive analytical methodology, utilizing an interview guide as the primary data collection tool. Interviews were conducted with a purposive sample of 13 individuals, including 12 beneficiary girls from the "Noura" program in the Al-Asmarat area in Cairo, in addition to the program director and national coordinator at the National Council for Women. This approach aimed to understand the program's impact on girls' empowerment from the perspectives of both beneficiaries and implementers. The findings revealed that the "Noura" program makes a tangible contribution to achieving psychological and social empowerment for girls by building self-confidence, developing communication skills, and increasing awareness of rights. The results also revealed a limited extension of impact to family relationships, with variation in the depth of impact depending on the social context and level of family support. The main challenges facing the program include institutional challenges related to financial sustainability and bureaucracy, along with social and cultural challenges represented by some families' resistance to certain topics addressed by the program. The study concluded with a set of recommendations, most notably: adopting an integrative model for girls' empowerment within the family framework, developing a long-term follow-up system to measure the program's actual impact, diversifying funding sources to ensure sustainability, and enhancing operational integration between the "Noura" program and the national social protection system.</w:t>
      </w:r>
    </w:p>
    <w:p w14:paraId="35A097FD" w14:textId="129A5814" w:rsidR="00307150" w:rsidRPr="001E1E4C" w:rsidRDefault="00307150" w:rsidP="001E1E4C">
      <w:pPr>
        <w:spacing w:after="0" w:line="240" w:lineRule="auto"/>
        <w:jc w:val="lowKashida"/>
        <w:rPr>
          <w:rFonts w:asciiTheme="majorBidi" w:hAnsiTheme="majorBidi" w:cstheme="majorBidi"/>
          <w:kern w:val="0"/>
          <w:sz w:val="28"/>
          <w:szCs w:val="28"/>
          <w14:ligatures w14:val="none"/>
        </w:rPr>
      </w:pPr>
      <w:r w:rsidRPr="001E1E4C">
        <w:rPr>
          <w:rFonts w:asciiTheme="majorBidi" w:hAnsiTheme="majorBidi" w:cstheme="majorBidi"/>
          <w:b/>
          <w:bCs/>
          <w:kern w:val="0"/>
          <w:sz w:val="28"/>
          <w:szCs w:val="28"/>
          <w14:ligatures w14:val="none"/>
        </w:rPr>
        <w:t>Keywords:</w:t>
      </w:r>
      <w:r w:rsidRPr="001E1E4C">
        <w:rPr>
          <w:rFonts w:asciiTheme="majorBidi" w:hAnsiTheme="majorBidi" w:cstheme="majorBidi"/>
          <w:kern w:val="0"/>
          <w:sz w:val="28"/>
          <w:szCs w:val="28"/>
          <w14:ligatures w14:val="none"/>
        </w:rPr>
        <w:t> Social Empowerment, Social Protection, "Noura" Program</w:t>
      </w:r>
      <w:r w:rsidR="009139D6" w:rsidRPr="001E1E4C">
        <w:rPr>
          <w:rFonts w:asciiTheme="majorBidi" w:hAnsiTheme="majorBidi" w:cstheme="majorBidi"/>
          <w:kern w:val="0"/>
          <w:sz w:val="28"/>
          <w:szCs w:val="28"/>
          <w14:ligatures w14:val="none"/>
        </w:rPr>
        <w:t>.</w:t>
      </w:r>
    </w:p>
    <w:p w14:paraId="6CF38845" w14:textId="66539C1F" w:rsidR="00307150" w:rsidRPr="001E1E4C" w:rsidRDefault="00307150" w:rsidP="001E1E4C">
      <w:pPr>
        <w:spacing w:after="0" w:line="240" w:lineRule="auto"/>
        <w:jc w:val="lowKashida"/>
        <w:rPr>
          <w:rFonts w:asciiTheme="majorBidi" w:hAnsiTheme="majorBidi" w:cstheme="majorBidi"/>
          <w:kern w:val="0"/>
          <w:sz w:val="28"/>
          <w:szCs w:val="28"/>
          <w14:ligatures w14:val="none"/>
        </w:rPr>
      </w:pPr>
    </w:p>
    <w:p w14:paraId="4F8388B2" w14:textId="77777777" w:rsidR="00307150" w:rsidRPr="001E1E4C" w:rsidRDefault="00307150" w:rsidP="001E1E4C">
      <w:pPr>
        <w:spacing w:after="0" w:line="240" w:lineRule="auto"/>
        <w:jc w:val="lowKashida"/>
        <w:rPr>
          <w:rFonts w:asciiTheme="majorBidi" w:hAnsiTheme="majorBidi" w:cstheme="majorBidi"/>
          <w:b/>
          <w:bCs/>
          <w:kern w:val="0"/>
          <w:sz w:val="32"/>
          <w:szCs w:val="32"/>
          <w:rtl/>
          <w14:ligatures w14:val="none"/>
        </w:rPr>
      </w:pPr>
    </w:p>
    <w:p w14:paraId="57A9010F" w14:textId="77777777" w:rsidR="00307150" w:rsidRDefault="00307150" w:rsidP="007B2A02">
      <w:pPr>
        <w:bidi/>
        <w:spacing w:line="360" w:lineRule="auto"/>
        <w:jc w:val="center"/>
        <w:rPr>
          <w:rFonts w:asciiTheme="minorBidi" w:hAnsiTheme="minorBidi"/>
          <w:b/>
          <w:bCs/>
          <w:kern w:val="0"/>
          <w:sz w:val="28"/>
          <w:szCs w:val="28"/>
          <w:rtl/>
          <w14:ligatures w14:val="none"/>
        </w:rPr>
      </w:pPr>
    </w:p>
    <w:p w14:paraId="0A05B507" w14:textId="77777777" w:rsidR="00307150" w:rsidRDefault="00307150" w:rsidP="007B2A02">
      <w:pPr>
        <w:bidi/>
        <w:spacing w:line="360" w:lineRule="auto"/>
        <w:jc w:val="center"/>
        <w:rPr>
          <w:rFonts w:asciiTheme="minorBidi" w:hAnsiTheme="minorBidi"/>
          <w:b/>
          <w:bCs/>
          <w:kern w:val="0"/>
          <w:sz w:val="28"/>
          <w:szCs w:val="28"/>
          <w:rtl/>
          <w14:ligatures w14:val="none"/>
        </w:rPr>
      </w:pPr>
    </w:p>
    <w:p w14:paraId="18C558B5" w14:textId="77777777" w:rsidR="00307150" w:rsidRDefault="00307150" w:rsidP="007B2A02">
      <w:pPr>
        <w:bidi/>
        <w:spacing w:line="360" w:lineRule="auto"/>
        <w:jc w:val="center"/>
        <w:rPr>
          <w:rFonts w:asciiTheme="minorBidi" w:hAnsiTheme="minorBidi"/>
          <w:b/>
          <w:bCs/>
          <w:kern w:val="0"/>
          <w:sz w:val="28"/>
          <w:szCs w:val="28"/>
          <w:rtl/>
          <w14:ligatures w14:val="none"/>
        </w:rPr>
      </w:pPr>
    </w:p>
    <w:p w14:paraId="775431D8" w14:textId="77777777" w:rsidR="00307150" w:rsidRDefault="00307150" w:rsidP="001E1E4C">
      <w:pPr>
        <w:bidi/>
        <w:spacing w:line="360" w:lineRule="auto"/>
        <w:rPr>
          <w:rFonts w:asciiTheme="minorBidi" w:hAnsiTheme="minorBidi"/>
          <w:b/>
          <w:bCs/>
          <w:kern w:val="0"/>
          <w:sz w:val="28"/>
          <w:szCs w:val="28"/>
          <w:rtl/>
          <w14:ligatures w14:val="none"/>
        </w:rPr>
      </w:pPr>
    </w:p>
    <w:p w14:paraId="5BF093D8" w14:textId="77777777" w:rsidR="001E1E4C" w:rsidRDefault="001E1E4C" w:rsidP="001E1E4C">
      <w:pPr>
        <w:bidi/>
        <w:spacing w:line="360" w:lineRule="auto"/>
        <w:rPr>
          <w:rFonts w:asciiTheme="minorBidi" w:hAnsiTheme="minorBidi"/>
          <w:b/>
          <w:bCs/>
          <w:kern w:val="0"/>
          <w:sz w:val="28"/>
          <w:szCs w:val="28"/>
          <w:rtl/>
          <w14:ligatures w14:val="none"/>
        </w:rPr>
      </w:pPr>
    </w:p>
    <w:p w14:paraId="4D3D86AD" w14:textId="77777777" w:rsidR="002F0A8B" w:rsidRDefault="002F0A8B" w:rsidP="002F0A8B">
      <w:pPr>
        <w:bidi/>
        <w:spacing w:line="360" w:lineRule="auto"/>
        <w:rPr>
          <w:rFonts w:asciiTheme="minorBidi" w:hAnsiTheme="minorBidi"/>
          <w:b/>
          <w:bCs/>
          <w:kern w:val="0"/>
          <w:sz w:val="28"/>
          <w:szCs w:val="28"/>
          <w:rtl/>
          <w14:ligatures w14:val="none"/>
        </w:rPr>
      </w:pPr>
    </w:p>
    <w:p w14:paraId="360F9AC7" w14:textId="64D5E0AE" w:rsidR="00562033" w:rsidRPr="001E1E4C" w:rsidRDefault="00032E25" w:rsidP="001E1E4C">
      <w:pPr>
        <w:bidi/>
        <w:spacing w:after="0" w:line="240" w:lineRule="auto"/>
        <w:jc w:val="center"/>
        <w:rPr>
          <w:rFonts w:ascii="Simplified Arabic" w:hAnsi="Simplified Arabic" w:cs="Simplified Arabic"/>
          <w:b/>
          <w:bCs/>
          <w:kern w:val="0"/>
          <w:sz w:val="36"/>
          <w:szCs w:val="36"/>
          <w:rtl/>
          <w14:ligatures w14:val="none"/>
        </w:rPr>
      </w:pPr>
      <w:r w:rsidRPr="001E1E4C">
        <w:rPr>
          <w:rFonts w:ascii="Simplified Arabic" w:hAnsi="Simplified Arabic" w:cs="Simplified Arabic"/>
          <w:b/>
          <w:bCs/>
          <w:kern w:val="0"/>
          <w:sz w:val="36"/>
          <w:szCs w:val="36"/>
          <w:rtl/>
          <w14:ligatures w14:val="none"/>
        </w:rPr>
        <w:lastRenderedPageBreak/>
        <w:t>القسم الأول: الإطار النظري للبحث</w:t>
      </w:r>
    </w:p>
    <w:p w14:paraId="56EED183" w14:textId="3B9EE079" w:rsidR="00562033" w:rsidRPr="001E1E4C" w:rsidRDefault="00974119" w:rsidP="001E1E4C">
      <w:pPr>
        <w:bidi/>
        <w:spacing w:after="0" w:line="240" w:lineRule="auto"/>
        <w:jc w:val="lowKashida"/>
        <w:rPr>
          <w:rFonts w:ascii="Simplified Arabic" w:eastAsia="Times New Roman" w:hAnsi="Simplified Arabic" w:cs="Simplified Arabic"/>
          <w:b/>
          <w:bCs/>
          <w:kern w:val="0"/>
          <w:sz w:val="32"/>
          <w:szCs w:val="32"/>
          <w:rtl/>
          <w:lang w:bidi="ar-EG"/>
          <w14:ligatures w14:val="none"/>
        </w:rPr>
      </w:pPr>
      <w:r w:rsidRPr="001E1E4C">
        <w:rPr>
          <w:rFonts w:ascii="Simplified Arabic" w:eastAsia="Times New Roman" w:hAnsi="Simplified Arabic" w:cs="Simplified Arabic"/>
          <w:b/>
          <w:bCs/>
          <w:kern w:val="0"/>
          <w:sz w:val="32"/>
          <w:szCs w:val="32"/>
          <w:rtl/>
          <w:lang w:bidi="ar-EG"/>
          <w14:ligatures w14:val="none"/>
        </w:rPr>
        <w:t>ال</w:t>
      </w:r>
      <w:r w:rsidR="00D94FCE" w:rsidRPr="001E1E4C">
        <w:rPr>
          <w:rFonts w:ascii="Simplified Arabic" w:eastAsia="Times New Roman" w:hAnsi="Simplified Arabic" w:cs="Simplified Arabic"/>
          <w:b/>
          <w:bCs/>
          <w:kern w:val="0"/>
          <w:sz w:val="32"/>
          <w:szCs w:val="32"/>
          <w:rtl/>
          <w:lang w:bidi="ar-EG"/>
          <w14:ligatures w14:val="none"/>
        </w:rPr>
        <w:t>مقدمة</w:t>
      </w:r>
      <w:r w:rsidR="00562033" w:rsidRPr="001E1E4C">
        <w:rPr>
          <w:rFonts w:ascii="Simplified Arabic" w:eastAsia="Times New Roman" w:hAnsi="Simplified Arabic" w:cs="Simplified Arabic"/>
          <w:b/>
          <w:bCs/>
          <w:kern w:val="0"/>
          <w:sz w:val="32"/>
          <w:szCs w:val="32"/>
          <w:rtl/>
          <w:lang w:bidi="ar-EG"/>
          <w14:ligatures w14:val="none"/>
        </w:rPr>
        <w:t>:</w:t>
      </w:r>
    </w:p>
    <w:p w14:paraId="71062860" w14:textId="0D86F118" w:rsidR="00A84C69" w:rsidRPr="001E1E4C" w:rsidRDefault="00A84C69" w:rsidP="001E1E4C">
      <w:pPr>
        <w:bidi/>
        <w:spacing w:after="0" w:line="240" w:lineRule="auto"/>
        <w:jc w:val="lowKashida"/>
        <w:rPr>
          <w:rFonts w:ascii="Simplified Arabic" w:eastAsia="Times New Roman" w:hAnsi="Simplified Arabic" w:cs="Simplified Arabic"/>
          <w:kern w:val="0"/>
          <w:sz w:val="20"/>
          <w:szCs w:val="20"/>
          <w14:ligatures w14:val="none"/>
        </w:rPr>
      </w:pPr>
      <w:r w:rsidRPr="00916E62">
        <w:rPr>
          <w:rFonts w:ascii="Simplified Arabic" w:eastAsia="Times New Roman" w:hAnsi="Simplified Arabic" w:cs="Simplified Arabic"/>
          <w:kern w:val="0"/>
          <w:sz w:val="28"/>
          <w:szCs w:val="28"/>
          <w:rtl/>
          <w14:ligatures w14:val="none"/>
        </w:rPr>
        <w:t xml:space="preserve">في إطار توجه الدولة المصرية نحو تعزيز العدالة والمساواة وتمكين المرأة والفتيات، أكد دستور جمهورية مصر العربية الصادر عام 2014 في المادة (11) التزام الدولة بـ«تحقيق المساواة بين المرأة والرجل في جميع الحقوق المدنية والسياسية والاقتصادية والاجتماعية والثقافية»، واتخاذ التدابير الكفيلة بتمكين المرأة، وتمكينها من التوفيق بين واجبات الأسرة ومتطلبات العمل، وحمايتها من جميع أشكال العنف (جمهورية مصر العربية، 2014، ص. 7). كما تبنّت وزارة التخطيط والتنمية الاقتصادية في إطار رؤية مصر 2030 للتنمية المستدامة محورًا أساسيًا يتعلق بالتمكين الاجتماعي والاقتصادي للفتيات والنساء، ونصّت على ضرورة تعزيز جودة الحياة، وتوفير البيئة الداعمة لتمكين الفتيات، وضمان حقوقهن، وتوسيع فرص مشاركتهن في التنمية </w:t>
      </w:r>
      <w:r w:rsidRPr="001E1E4C">
        <w:rPr>
          <w:rFonts w:ascii="Simplified Arabic" w:eastAsia="Times New Roman" w:hAnsi="Simplified Arabic" w:cs="Simplified Arabic"/>
          <w:kern w:val="0"/>
          <w:rtl/>
          <w14:ligatures w14:val="none"/>
        </w:rPr>
        <w:t>(وزارة التخطيط والتنمية الاقتصادية، 2016، ص. 15)</w:t>
      </w:r>
      <w:r w:rsidRPr="001E1E4C">
        <w:rPr>
          <w:rFonts w:ascii="Simplified Arabic" w:eastAsia="Times New Roman" w:hAnsi="Simplified Arabic" w:cs="Simplified Arabic"/>
          <w:kern w:val="0"/>
          <w14:ligatures w14:val="none"/>
        </w:rPr>
        <w:t>.</w:t>
      </w:r>
      <w:r w:rsidR="001E1E4C">
        <w:rPr>
          <w:rFonts w:ascii="Simplified Arabic" w:eastAsia="Times New Roman" w:hAnsi="Simplified Arabic" w:cs="Simplified Arabic" w:hint="cs"/>
          <w:kern w:val="0"/>
          <w:rtl/>
          <w14:ligatures w14:val="none"/>
        </w:rPr>
        <w:t xml:space="preserve"> </w:t>
      </w:r>
      <w:r w:rsidRPr="00916E62">
        <w:rPr>
          <w:rFonts w:ascii="Simplified Arabic" w:eastAsia="Times New Roman" w:hAnsi="Simplified Arabic" w:cs="Simplified Arabic"/>
          <w:kern w:val="0"/>
          <w:sz w:val="28"/>
          <w:szCs w:val="28"/>
          <w:rtl/>
          <w14:ligatures w14:val="none"/>
        </w:rPr>
        <w:t xml:space="preserve">وتوافق ذلك مع ما جاء في برنامج عمل الحكومة المصرية 2023–2027 الصادر عن رئاسة مجلس الوزراء، والذي وضع ضمن أولوياته «بناء الإنسان المصري» من خلال الاستثمار في قدرات الفتيات والشباب، وتعزيز المشاركة المجتمعية، وتوفير مسارات حماية اجتماعية فعّالة </w:t>
      </w:r>
      <w:r w:rsidRPr="001E1E4C">
        <w:rPr>
          <w:rFonts w:ascii="Simplified Arabic" w:eastAsia="Times New Roman" w:hAnsi="Simplified Arabic" w:cs="Simplified Arabic"/>
          <w:kern w:val="0"/>
          <w:rtl/>
          <w14:ligatures w14:val="none"/>
        </w:rPr>
        <w:t xml:space="preserve">(رئاسة مجلس الوزراء، 2023، ص. 147–149)، </w:t>
      </w:r>
      <w:r w:rsidRPr="00916E62">
        <w:rPr>
          <w:rFonts w:ascii="Simplified Arabic" w:eastAsia="Times New Roman" w:hAnsi="Simplified Arabic" w:cs="Simplified Arabic"/>
          <w:kern w:val="0"/>
          <w:sz w:val="28"/>
          <w:szCs w:val="28"/>
          <w:rtl/>
          <w14:ligatures w14:val="none"/>
        </w:rPr>
        <w:t xml:space="preserve">وكذلك الاستراتيجية الوطنية لتمكين المرأة المصرية 2030 التي أعدّها المجلس القومي للمرأة، والتي ركزت على محاور التمكين الاقتصادي والاجتماعي والسياسي، إلى جانب محور الحماية </w:t>
      </w:r>
      <w:r w:rsidRPr="001E1E4C">
        <w:rPr>
          <w:rFonts w:ascii="Simplified Arabic" w:eastAsia="Times New Roman" w:hAnsi="Simplified Arabic" w:cs="Simplified Arabic"/>
          <w:kern w:val="0"/>
          <w:rtl/>
          <w14:ligatures w14:val="none"/>
        </w:rPr>
        <w:t>(المجلس القومي للمرأة، 2017، ص. 6)</w:t>
      </w:r>
      <w:r w:rsidRPr="001E1E4C">
        <w:rPr>
          <w:rFonts w:ascii="Simplified Arabic" w:eastAsia="Times New Roman" w:hAnsi="Simplified Arabic" w:cs="Simplified Arabic"/>
          <w:kern w:val="0"/>
          <w14:ligatures w14:val="none"/>
        </w:rPr>
        <w:t>.</w:t>
      </w:r>
      <w:r w:rsidR="001E1E4C">
        <w:rPr>
          <w:rFonts w:ascii="Simplified Arabic" w:eastAsia="Times New Roman" w:hAnsi="Simplified Arabic" w:cs="Simplified Arabic" w:hint="cs"/>
          <w:kern w:val="0"/>
          <w:sz w:val="22"/>
          <w:szCs w:val="22"/>
          <w:rtl/>
          <w14:ligatures w14:val="none"/>
        </w:rPr>
        <w:t xml:space="preserve"> </w:t>
      </w:r>
      <w:r w:rsidRPr="00916E62">
        <w:rPr>
          <w:rFonts w:ascii="Simplified Arabic" w:eastAsia="Times New Roman" w:hAnsi="Simplified Arabic" w:cs="Simplified Arabic"/>
          <w:kern w:val="0"/>
          <w:sz w:val="28"/>
          <w:szCs w:val="28"/>
          <w:rtl/>
          <w14:ligatures w14:val="none"/>
        </w:rPr>
        <w:t>وتشير الدراسات الوطنية، مثل المسح الصحي للأسرة المصرية 2021</w:t>
      </w:r>
      <w:r w:rsidRPr="00916E62">
        <w:rPr>
          <w:rFonts w:ascii="Simplified Arabic" w:eastAsia="Times New Roman" w:hAnsi="Simplified Arabic" w:cs="Simplified Arabic"/>
          <w:kern w:val="0"/>
          <w:sz w:val="28"/>
          <w:szCs w:val="28"/>
          <w14:ligatures w14:val="none"/>
        </w:rPr>
        <w:t xml:space="preserve"> (EFHS) </w:t>
      </w:r>
      <w:r w:rsidRPr="00916E62">
        <w:rPr>
          <w:rFonts w:ascii="Simplified Arabic" w:eastAsia="Times New Roman" w:hAnsi="Simplified Arabic" w:cs="Simplified Arabic"/>
          <w:kern w:val="0"/>
          <w:sz w:val="28"/>
          <w:szCs w:val="28"/>
          <w:rtl/>
          <w14:ligatures w14:val="none"/>
        </w:rPr>
        <w:t xml:space="preserve">الصادر عن الجهاز المركزي للتعبئة العامة والإحصاء ووزارة الصحة والسكان، إلى استمرار وجود فجوات في التعليم والمهارات الحياتية، والصحة النفسية والاجتماعية، والحماية من المخاطر التي تواجه الفتيات، لا سيما في الفئة العمرية (10-14 سنة). فقد كشفت نتائج المسح أن 4.4% من الفتيات في المرحلة الإعدادية خارج التعليم، وترتفع النسبة إلى 14.9% في المرحلة الثانوية، كما أظهر أن 38% من الفتيات غير المتزوجات (15-19 سنة) تعرضن للختان، وبلغت نسبة الزواج المبكر 16% بين النساء (20-24 سنة)، ووصلت نسبة تعرض الأطفال (1-14 سنة) للعنف التأديبي إلى 83% </w:t>
      </w:r>
      <w:r w:rsidRPr="001E1E4C">
        <w:rPr>
          <w:rFonts w:ascii="Simplified Arabic" w:eastAsia="Times New Roman" w:hAnsi="Simplified Arabic" w:cs="Simplified Arabic"/>
          <w:kern w:val="0"/>
          <w:rtl/>
          <w14:ligatures w14:val="none"/>
        </w:rPr>
        <w:t>(الجهاز المركزي للتعبئة العامة والإحصاء، 2022)</w:t>
      </w:r>
      <w:r w:rsidRPr="001E1E4C">
        <w:rPr>
          <w:rFonts w:ascii="Simplified Arabic" w:eastAsia="Times New Roman" w:hAnsi="Simplified Arabic" w:cs="Simplified Arabic"/>
          <w:kern w:val="0"/>
          <w14:ligatures w14:val="none"/>
        </w:rPr>
        <w:t>.</w:t>
      </w:r>
    </w:p>
    <w:p w14:paraId="31E790AA" w14:textId="28F0308B" w:rsidR="00A84C69" w:rsidRPr="001E1E4C" w:rsidRDefault="00A84C69" w:rsidP="001E1E4C">
      <w:pPr>
        <w:bidi/>
        <w:spacing w:after="0" w:line="240" w:lineRule="auto"/>
        <w:jc w:val="lowKashida"/>
        <w:rPr>
          <w:rFonts w:ascii="Simplified Arabic" w:eastAsia="Times New Roman" w:hAnsi="Simplified Arabic" w:cs="Simplified Arabic"/>
          <w:kern w:val="0"/>
          <w14:ligatures w14:val="none"/>
        </w:rPr>
      </w:pPr>
      <w:r w:rsidRPr="00916E62">
        <w:rPr>
          <w:rFonts w:ascii="Simplified Arabic" w:eastAsia="Times New Roman" w:hAnsi="Simplified Arabic" w:cs="Simplified Arabic"/>
          <w:kern w:val="0"/>
          <w:sz w:val="28"/>
          <w:szCs w:val="28"/>
          <w:rtl/>
          <w14:ligatures w14:val="none"/>
        </w:rPr>
        <w:t>وفي هذا الإطار، جاء برنامج "نورة" كإطار وطني متكامل لتمكين الفتيات، أطلق عام 2022 بالتعاون بين المجلس القومي للمرأة وصندوق الأمم المتحدة للسكان</w:t>
      </w:r>
      <w:r w:rsidRPr="00916E62">
        <w:rPr>
          <w:rFonts w:ascii="Simplified Arabic" w:eastAsia="Times New Roman" w:hAnsi="Simplified Arabic" w:cs="Simplified Arabic"/>
          <w:kern w:val="0"/>
          <w:sz w:val="28"/>
          <w:szCs w:val="28"/>
          <w14:ligatures w14:val="none"/>
        </w:rPr>
        <w:t xml:space="preserve"> (UNFPA)</w:t>
      </w:r>
      <w:r w:rsidRPr="00916E62">
        <w:rPr>
          <w:rFonts w:ascii="Simplified Arabic" w:eastAsia="Times New Roman" w:hAnsi="Simplified Arabic" w:cs="Simplified Arabic"/>
          <w:kern w:val="0"/>
          <w:sz w:val="28"/>
          <w:szCs w:val="28"/>
          <w:rtl/>
          <w14:ligatures w14:val="none"/>
        </w:rPr>
        <w:t xml:space="preserve">، تحت رعاية السيدة انتصار السيسي، ضمن المشروع القومي لتنمية الأسرة المصرية. يستهدف البرنامج الفتيات من 10 إلى 14 سنة، ويمتد لمدة 40 أسبوعاً، ويقوم على أربعة محاور رئيسية تشمل: المهارات الاجتماعية والحياتية، والصحية والجسدية (كتغيرات البلوغ والصحة الإنجابية)، والاقتصادية والمالية (كالتخطيط والادخار)، والمهارات الرقمية. وقد حقق </w:t>
      </w:r>
      <w:r w:rsidRPr="00916E62">
        <w:rPr>
          <w:rFonts w:ascii="Simplified Arabic" w:eastAsia="Times New Roman" w:hAnsi="Simplified Arabic" w:cs="Simplified Arabic"/>
          <w:kern w:val="0"/>
          <w:sz w:val="28"/>
          <w:szCs w:val="28"/>
          <w:rtl/>
          <w14:ligatures w14:val="none"/>
        </w:rPr>
        <w:lastRenderedPageBreak/>
        <w:t xml:space="preserve">البرنامج توسعاً ملحوظاً، حيث استفادت منه نحو 17 ألف فتاة في 40 قرية بمحافظات (القاهرة، الدقهلية، بني سويف، أسيوط، سوهاج)، منهن نحو 10 آلاف أنهين كامل الجلسات التدريبية، كما تم تدريب 278 ميسرة، وإعداد دليل للدعم النفسي لهن، وتنفيذ أنشطة مجتمعية متنوعة استهدفت الأسر </w:t>
      </w:r>
      <w:r w:rsidRPr="001E1E4C">
        <w:rPr>
          <w:rFonts w:ascii="Simplified Arabic" w:eastAsia="Times New Roman" w:hAnsi="Simplified Arabic" w:cs="Simplified Arabic"/>
          <w:kern w:val="0"/>
          <w:rtl/>
          <w14:ligatures w14:val="none"/>
        </w:rPr>
        <w:t>(المجلس القومي للمرأة، 2024)</w:t>
      </w:r>
      <w:r w:rsidRPr="001E1E4C">
        <w:rPr>
          <w:rFonts w:ascii="Simplified Arabic" w:eastAsia="Times New Roman" w:hAnsi="Simplified Arabic" w:cs="Simplified Arabic"/>
          <w:kern w:val="0"/>
          <w14:ligatures w14:val="none"/>
        </w:rPr>
        <w:t>.</w:t>
      </w:r>
    </w:p>
    <w:p w14:paraId="22607AA3" w14:textId="3A121016" w:rsidR="00A84C69" w:rsidRPr="001E1E4C" w:rsidRDefault="00A84C69" w:rsidP="001E1E4C">
      <w:pPr>
        <w:shd w:val="clear" w:color="auto" w:fill="E7E6E6" w:themeFill="background2"/>
        <w:bidi/>
        <w:spacing w:after="0" w:line="240" w:lineRule="auto"/>
        <w:jc w:val="lowKashida"/>
        <w:rPr>
          <w:rFonts w:ascii="Simplified Arabic" w:eastAsia="Times New Roman" w:hAnsi="Simplified Arabic" w:cs="Simplified Arabic"/>
          <w:b/>
          <w:bCs/>
          <w:kern w:val="0"/>
          <w:sz w:val="32"/>
          <w:szCs w:val="32"/>
          <w14:ligatures w14:val="none"/>
        </w:rPr>
      </w:pPr>
      <w:r w:rsidRPr="001E1E4C">
        <w:rPr>
          <w:rFonts w:ascii="Simplified Arabic" w:eastAsia="Times New Roman" w:hAnsi="Simplified Arabic" w:cs="Simplified Arabic"/>
          <w:b/>
          <w:bCs/>
          <w:kern w:val="0"/>
          <w:sz w:val="32"/>
          <w:szCs w:val="32"/>
          <w:rtl/>
          <w14:ligatures w14:val="none"/>
        </w:rPr>
        <w:t xml:space="preserve"> الإشكالية</w:t>
      </w:r>
      <w:r w:rsidR="001E1E4C" w:rsidRPr="001E1E4C">
        <w:rPr>
          <w:rFonts w:ascii="Simplified Arabic" w:eastAsia="Times New Roman" w:hAnsi="Simplified Arabic" w:cs="Simplified Arabic" w:hint="cs"/>
          <w:b/>
          <w:bCs/>
          <w:kern w:val="0"/>
          <w:sz w:val="32"/>
          <w:szCs w:val="32"/>
          <w:rtl/>
          <w14:ligatures w14:val="none"/>
        </w:rPr>
        <w:t xml:space="preserve"> البحثية</w:t>
      </w:r>
    </w:p>
    <w:p w14:paraId="6A4D8D4A" w14:textId="0427F8AA" w:rsidR="00A84C69" w:rsidRPr="00916E62" w:rsidRDefault="00A84C69" w:rsidP="00916E62">
      <w:p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 xml:space="preserve">يركز البحث الراهن على تقييم قدرة برنامج «نورة» في تحقيق التمكين الاجتماعي للفتيات، ومدى اتساقه مع السياسات الوطنية، مع تحديد مظاهر التمكين، وآليات التنفيذ، ومعايير استهداف الفتيات، والتحديات التي تواجه التطبيق، وأهم الإنجازات المحققة. </w:t>
      </w:r>
    </w:p>
    <w:p w14:paraId="3C323410" w14:textId="77777777" w:rsidR="00A84C69" w:rsidRPr="00916E62" w:rsidRDefault="00A84C69" w:rsidP="00916E62">
      <w:p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وبالرغم من الجهود المبذولة، تظل هناك فجوات تحتاج إلى تقييم علمي دقيق لقياس أثر البرامج الوطنية على واقع الفتيات</w:t>
      </w:r>
      <w:r w:rsidRPr="00916E62">
        <w:rPr>
          <w:rFonts w:ascii="Simplified Arabic" w:eastAsia="Times New Roman" w:hAnsi="Simplified Arabic" w:cs="Simplified Arabic"/>
          <w:kern w:val="0"/>
          <w:sz w:val="28"/>
          <w:szCs w:val="28"/>
          <w14:ligatures w14:val="none"/>
        </w:rPr>
        <w:t>.</w:t>
      </w:r>
    </w:p>
    <w:p w14:paraId="65B238E6" w14:textId="006B217C" w:rsidR="009139D6" w:rsidRPr="001E1E4C" w:rsidRDefault="00A84C69" w:rsidP="001E1E4C">
      <w:p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وبذلك، يُصاغ السؤال البحثي الرئيسي (الإشكالية) على النحو التالي</w:t>
      </w:r>
      <w:r w:rsidRPr="00916E62">
        <w:rPr>
          <w:rFonts w:ascii="Simplified Arabic" w:eastAsia="Times New Roman" w:hAnsi="Simplified Arabic" w:cs="Simplified Arabic"/>
          <w:kern w:val="0"/>
          <w:sz w:val="28"/>
          <w:szCs w:val="28"/>
          <w14:ligatures w14:val="none"/>
        </w:rPr>
        <w:t>:</w:t>
      </w:r>
      <w:r w:rsidR="001E1E4C">
        <w:rPr>
          <w:rFonts w:ascii="Simplified Arabic" w:eastAsia="Times New Roman" w:hAnsi="Simplified Arabic" w:cs="Simplified Arabic" w:hint="cs"/>
          <w:kern w:val="0"/>
          <w:sz w:val="28"/>
          <w:szCs w:val="28"/>
          <w:rtl/>
          <w14:ligatures w14:val="none"/>
        </w:rPr>
        <w:t xml:space="preserve"> </w:t>
      </w:r>
      <w:r w:rsidRPr="001E1E4C">
        <w:rPr>
          <w:rFonts w:ascii="Simplified Arabic" w:eastAsia="Times New Roman" w:hAnsi="Simplified Arabic" w:cs="Simplified Arabic"/>
          <w:kern w:val="0"/>
          <w:sz w:val="28"/>
          <w:szCs w:val="28"/>
          <w:rtl/>
          <w14:ligatures w14:val="none"/>
        </w:rPr>
        <w:t>إلى أي مدى يستجيب برنامج «نورة» للعوائق الاجتماعية والتنموية التي تواجه الفتيات من 10 إلى 14 سنة في مصر</w:t>
      </w:r>
      <w:r w:rsidR="009139D6" w:rsidRPr="001E1E4C">
        <w:rPr>
          <w:rFonts w:ascii="Simplified Arabic" w:eastAsia="Times New Roman" w:hAnsi="Simplified Arabic" w:cs="Simplified Arabic"/>
          <w:kern w:val="0"/>
          <w:sz w:val="28"/>
          <w:szCs w:val="28"/>
          <w:rtl/>
          <w:lang w:bidi="ar-EG"/>
          <w14:ligatures w14:val="none"/>
        </w:rPr>
        <w:t>؟</w:t>
      </w:r>
      <w:r w:rsidRPr="001E1E4C">
        <w:rPr>
          <w:rFonts w:ascii="Simplified Arabic" w:eastAsia="Times New Roman" w:hAnsi="Simplified Arabic" w:cs="Simplified Arabic"/>
          <w:kern w:val="0"/>
          <w:sz w:val="28"/>
          <w:szCs w:val="28"/>
          <w:rtl/>
          <w14:ligatures w14:val="none"/>
        </w:rPr>
        <w:t xml:space="preserve"> </w:t>
      </w:r>
    </w:p>
    <w:p w14:paraId="0B1D56A5" w14:textId="7558871C" w:rsidR="00562033" w:rsidRPr="00FB6055" w:rsidRDefault="00FB6055" w:rsidP="00FB6055">
      <w:pPr>
        <w:shd w:val="clear" w:color="auto" w:fill="E7E6E6" w:themeFill="background2"/>
        <w:bidi/>
        <w:spacing w:after="0" w:line="240" w:lineRule="auto"/>
        <w:jc w:val="lowKashida"/>
        <w:rPr>
          <w:rFonts w:ascii="Simplified Arabic" w:eastAsia="Times New Roman" w:hAnsi="Simplified Arabic" w:cs="Simplified Arabic"/>
          <w:b/>
          <w:bCs/>
          <w:kern w:val="0"/>
          <w:sz w:val="32"/>
          <w:szCs w:val="32"/>
          <w:lang w:bidi="ar-EG"/>
          <w14:ligatures w14:val="none"/>
        </w:rPr>
      </w:pPr>
      <w:r>
        <w:rPr>
          <w:rFonts w:ascii="Simplified Arabic" w:eastAsia="Times New Roman" w:hAnsi="Simplified Arabic" w:cs="Simplified Arabic" w:hint="cs"/>
          <w:b/>
          <w:bCs/>
          <w:kern w:val="0"/>
          <w:sz w:val="32"/>
          <w:szCs w:val="32"/>
          <w:rtl/>
          <w:lang w:bidi="ar-EG"/>
          <w14:ligatures w14:val="none"/>
        </w:rPr>
        <w:t>أ</w:t>
      </w:r>
      <w:r w:rsidR="00562033" w:rsidRPr="00FB6055">
        <w:rPr>
          <w:rFonts w:ascii="Simplified Arabic" w:eastAsia="Times New Roman" w:hAnsi="Simplified Arabic" w:cs="Simplified Arabic"/>
          <w:b/>
          <w:bCs/>
          <w:kern w:val="0"/>
          <w:sz w:val="32"/>
          <w:szCs w:val="32"/>
          <w:rtl/>
          <w:lang w:bidi="ar-EG"/>
          <w14:ligatures w14:val="none"/>
        </w:rPr>
        <w:t>هداف البحث</w:t>
      </w:r>
      <w:r w:rsidR="00562033" w:rsidRPr="00FB6055">
        <w:rPr>
          <w:rFonts w:ascii="Simplified Arabic" w:eastAsia="Times New Roman" w:hAnsi="Simplified Arabic" w:cs="Simplified Arabic"/>
          <w:b/>
          <w:bCs/>
          <w:kern w:val="0"/>
          <w:sz w:val="32"/>
          <w:szCs w:val="32"/>
          <w:lang w:bidi="ar-EG"/>
          <w14:ligatures w14:val="none"/>
        </w:rPr>
        <w:t>:</w:t>
      </w:r>
    </w:p>
    <w:p w14:paraId="7F91AEC9" w14:textId="77777777"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rtl/>
          <w14:ligatures w14:val="none"/>
        </w:rPr>
      </w:pPr>
      <w:r w:rsidRPr="00916E62">
        <w:rPr>
          <w:rFonts w:ascii="Simplified Arabic" w:eastAsia="Times New Roman" w:hAnsi="Simplified Arabic" w:cs="Simplified Arabic"/>
          <w:b/>
          <w:bCs/>
          <w:kern w:val="0"/>
          <w:sz w:val="28"/>
          <w:szCs w:val="28"/>
          <w:rtl/>
          <w14:ligatures w14:val="none"/>
        </w:rPr>
        <w:t>الهدف الرئيسي:</w:t>
      </w:r>
    </w:p>
    <w:p w14:paraId="12EB53BA" w14:textId="0614F14D"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rtl/>
          <w14:ligatures w14:val="none"/>
        </w:rPr>
      </w:pPr>
      <w:r w:rsidRPr="00916E62">
        <w:rPr>
          <w:rFonts w:ascii="Simplified Arabic" w:eastAsia="Times New Roman" w:hAnsi="Simplified Arabic" w:cs="Simplified Arabic"/>
          <w:kern w:val="0"/>
          <w:sz w:val="28"/>
          <w:szCs w:val="28"/>
          <w:rtl/>
          <w14:ligatures w14:val="none"/>
        </w:rPr>
        <w:t xml:space="preserve">يهدف البحث إلى الكشف عن مظاهر التمكين الاجتماعي للفتيات من الفئة العمرية 10–14. </w:t>
      </w:r>
    </w:p>
    <w:p w14:paraId="68F7C00A" w14:textId="77777777"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الأهداف الفرعية</w:t>
      </w:r>
      <w:r w:rsidRPr="00916E62">
        <w:rPr>
          <w:rFonts w:ascii="Simplified Arabic" w:eastAsia="Times New Roman" w:hAnsi="Simplified Arabic" w:cs="Simplified Arabic"/>
          <w:b/>
          <w:bCs/>
          <w:kern w:val="0"/>
          <w:sz w:val="28"/>
          <w:szCs w:val="28"/>
          <w14:ligatures w14:val="none"/>
        </w:rPr>
        <w:t>:</w:t>
      </w:r>
    </w:p>
    <w:p w14:paraId="38E0237B" w14:textId="42E94B8D" w:rsidR="00C423D7" w:rsidRPr="00916E62" w:rsidRDefault="00A84C69" w:rsidP="00916E62">
      <w:pPr>
        <w:numPr>
          <w:ilvl w:val="0"/>
          <w:numId w:val="1"/>
        </w:num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تأمل</w:t>
      </w:r>
      <w:r w:rsidR="007663C0" w:rsidRPr="00916E62">
        <w:rPr>
          <w:rFonts w:ascii="Simplified Arabic" w:eastAsia="Times New Roman" w:hAnsi="Simplified Arabic" w:cs="Simplified Arabic"/>
          <w:kern w:val="0"/>
          <w:sz w:val="28"/>
          <w:szCs w:val="28"/>
          <w:rtl/>
          <w14:ligatures w14:val="none"/>
        </w:rPr>
        <w:t xml:space="preserve"> </w:t>
      </w:r>
      <w:r w:rsidR="00562033" w:rsidRPr="00916E62">
        <w:rPr>
          <w:rFonts w:ascii="Simplified Arabic" w:eastAsia="Times New Roman" w:hAnsi="Simplified Arabic" w:cs="Simplified Arabic"/>
          <w:kern w:val="0"/>
          <w:sz w:val="28"/>
          <w:szCs w:val="28"/>
          <w:rtl/>
          <w14:ligatures w14:val="none"/>
        </w:rPr>
        <w:t>المكونات الاجتماعية لبرنامج «نورة»</w:t>
      </w:r>
      <w:r w:rsidRPr="00916E62">
        <w:rPr>
          <w:rFonts w:ascii="Simplified Arabic" w:eastAsia="Times New Roman" w:hAnsi="Simplified Arabic" w:cs="Simplified Arabic"/>
          <w:kern w:val="0"/>
          <w:sz w:val="28"/>
          <w:szCs w:val="28"/>
          <w:rtl/>
          <w14:ligatures w14:val="none"/>
        </w:rPr>
        <w:t xml:space="preserve"> و</w:t>
      </w:r>
      <w:r w:rsidR="00C423D7" w:rsidRPr="00916E62">
        <w:rPr>
          <w:rFonts w:ascii="Simplified Arabic" w:eastAsia="Times New Roman" w:hAnsi="Simplified Arabic" w:cs="Simplified Arabic"/>
          <w:kern w:val="0"/>
          <w:sz w:val="28"/>
          <w:szCs w:val="28"/>
          <w:rtl/>
          <w14:ligatures w14:val="none"/>
        </w:rPr>
        <w:t>تحليل آليات الترويج للبرنامج، وبيان مدى فعاليتها.</w:t>
      </w:r>
    </w:p>
    <w:p w14:paraId="25A5938D" w14:textId="26EBB565" w:rsidR="00562033" w:rsidRPr="00916E62" w:rsidRDefault="00562033" w:rsidP="00916E62">
      <w:pPr>
        <w:numPr>
          <w:ilvl w:val="0"/>
          <w:numId w:val="1"/>
        </w:num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الكشف عن مخرجات برنامج «نورة».</w:t>
      </w:r>
    </w:p>
    <w:p w14:paraId="5C1A4E0E" w14:textId="401EC959" w:rsidR="00562033" w:rsidRPr="00916E62" w:rsidRDefault="00562033" w:rsidP="00916E62">
      <w:pPr>
        <w:numPr>
          <w:ilvl w:val="0"/>
          <w:numId w:val="1"/>
        </w:num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رصد التحديات التي تواجه تنفيذ البرنامج</w:t>
      </w:r>
      <w:r w:rsidR="00A84C69" w:rsidRPr="00916E62">
        <w:rPr>
          <w:rFonts w:ascii="Simplified Arabic" w:eastAsia="Times New Roman" w:hAnsi="Simplified Arabic" w:cs="Simplified Arabic"/>
          <w:kern w:val="0"/>
          <w:sz w:val="28"/>
          <w:szCs w:val="28"/>
          <w:rtl/>
          <w14:ligatures w14:val="none"/>
        </w:rPr>
        <w:t xml:space="preserve"> واسبابها الرئيسية.</w:t>
      </w:r>
    </w:p>
    <w:p w14:paraId="1770EAA2" w14:textId="575B3B30" w:rsidR="00562033" w:rsidRPr="00916E62" w:rsidRDefault="00A84C69" w:rsidP="00916E62">
      <w:pPr>
        <w:numPr>
          <w:ilvl w:val="0"/>
          <w:numId w:val="1"/>
        </w:num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اقتراح بعض</w:t>
      </w:r>
      <w:r w:rsidR="00562033" w:rsidRPr="00916E62">
        <w:rPr>
          <w:rFonts w:ascii="Simplified Arabic" w:eastAsia="Times New Roman" w:hAnsi="Simplified Arabic" w:cs="Simplified Arabic"/>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ال</w:t>
      </w:r>
      <w:r w:rsidR="00562033" w:rsidRPr="00916E62">
        <w:rPr>
          <w:rFonts w:ascii="Simplified Arabic" w:eastAsia="Times New Roman" w:hAnsi="Simplified Arabic" w:cs="Simplified Arabic"/>
          <w:kern w:val="0"/>
          <w:sz w:val="28"/>
          <w:szCs w:val="28"/>
          <w:rtl/>
          <w14:ligatures w14:val="none"/>
        </w:rPr>
        <w:t xml:space="preserve">توصيات </w:t>
      </w:r>
      <w:r w:rsidRPr="00916E62">
        <w:rPr>
          <w:rFonts w:ascii="Simplified Arabic" w:eastAsia="Times New Roman" w:hAnsi="Simplified Arabic" w:cs="Simplified Arabic"/>
          <w:kern w:val="0"/>
          <w:sz w:val="28"/>
          <w:szCs w:val="28"/>
          <w:rtl/>
          <w14:ligatures w14:val="none"/>
        </w:rPr>
        <w:t>ال</w:t>
      </w:r>
      <w:r w:rsidR="00562033" w:rsidRPr="00916E62">
        <w:rPr>
          <w:rFonts w:ascii="Simplified Arabic" w:eastAsia="Times New Roman" w:hAnsi="Simplified Arabic" w:cs="Simplified Arabic"/>
          <w:kern w:val="0"/>
          <w:sz w:val="28"/>
          <w:szCs w:val="28"/>
          <w:rtl/>
          <w14:ligatures w14:val="none"/>
        </w:rPr>
        <w:t>عملية لتدعيم جهود برنامج «نورة».</w:t>
      </w:r>
    </w:p>
    <w:p w14:paraId="6DE64F0F" w14:textId="77777777" w:rsidR="00166AFC" w:rsidRPr="00472264" w:rsidRDefault="00562033" w:rsidP="00472264">
      <w:pPr>
        <w:shd w:val="clear" w:color="auto" w:fill="E7E6E6" w:themeFill="background2"/>
        <w:bidi/>
        <w:spacing w:after="0" w:line="240" w:lineRule="auto"/>
        <w:jc w:val="lowKashida"/>
        <w:rPr>
          <w:rFonts w:ascii="Simplified Arabic" w:eastAsia="Times New Roman" w:hAnsi="Simplified Arabic" w:cs="Simplified Arabic"/>
          <w:b/>
          <w:bCs/>
          <w:kern w:val="0"/>
          <w:sz w:val="28"/>
          <w:szCs w:val="28"/>
          <w:lang w:bidi="ar-EG"/>
          <w14:ligatures w14:val="none"/>
        </w:rPr>
      </w:pPr>
      <w:r w:rsidRPr="00472264">
        <w:rPr>
          <w:rFonts w:ascii="Simplified Arabic" w:eastAsia="Times New Roman" w:hAnsi="Simplified Arabic" w:cs="Simplified Arabic"/>
          <w:b/>
          <w:bCs/>
          <w:kern w:val="0"/>
          <w:sz w:val="28"/>
          <w:szCs w:val="28"/>
          <w:rtl/>
          <w:lang w:bidi="ar-EG"/>
          <w14:ligatures w14:val="none"/>
        </w:rPr>
        <w:t>أهمية البحث:</w:t>
      </w:r>
    </w:p>
    <w:p w14:paraId="4F97EDFB" w14:textId="1B078480" w:rsidR="00562033" w:rsidRPr="001E1E4C" w:rsidRDefault="00166AFC" w:rsidP="00916E62">
      <w:pPr>
        <w:bidi/>
        <w:spacing w:after="0" w:line="240" w:lineRule="auto"/>
        <w:jc w:val="lowKashida"/>
        <w:rPr>
          <w:rFonts w:ascii="Simplified Arabic" w:eastAsia="Times New Roman" w:hAnsi="Simplified Arabic" w:cs="Simplified Arabic"/>
          <w:kern w:val="0"/>
          <w:sz w:val="28"/>
          <w:szCs w:val="28"/>
          <w:lang w:bidi="ar-EG"/>
          <w14:ligatures w14:val="none"/>
        </w:rPr>
      </w:pPr>
      <w:r w:rsidRPr="001E1E4C">
        <w:rPr>
          <w:rFonts w:ascii="Simplified Arabic" w:eastAsia="Times New Roman" w:hAnsi="Simplified Arabic" w:cs="Simplified Arabic"/>
          <w:kern w:val="0"/>
          <w:sz w:val="28"/>
          <w:szCs w:val="28"/>
          <w:rtl/>
          <w14:ligatures w14:val="none"/>
        </w:rPr>
        <w:t xml:space="preserve">يعد برنامج «نورة» من البرامج الحديثة التي اهتمت بالتمكين الاجتماعي للفتيات، وهو ما يجعله نموذجًا مناسبًا للدراسة والتحليل في إطار برامج الحماية الاجتماعية الموجهة للفتيات. </w:t>
      </w:r>
      <w:r w:rsidR="00562033" w:rsidRPr="001E1E4C">
        <w:rPr>
          <w:rFonts w:ascii="Simplified Arabic" w:eastAsia="Times New Roman" w:hAnsi="Simplified Arabic" w:cs="Simplified Arabic"/>
          <w:kern w:val="0"/>
          <w:sz w:val="28"/>
          <w:szCs w:val="28"/>
          <w:rtl/>
          <w14:ligatures w14:val="none"/>
        </w:rPr>
        <w:t>تتحدد أهمية البحث في جانبين رئيسيين، هما</w:t>
      </w:r>
      <w:r w:rsidR="00562033" w:rsidRPr="001E1E4C">
        <w:rPr>
          <w:rFonts w:ascii="Simplified Arabic" w:eastAsia="Times New Roman" w:hAnsi="Simplified Arabic" w:cs="Simplified Arabic"/>
          <w:kern w:val="0"/>
          <w:sz w:val="28"/>
          <w:szCs w:val="28"/>
          <w14:ligatures w14:val="none"/>
        </w:rPr>
        <w:t xml:space="preserve">: </w:t>
      </w:r>
      <w:r w:rsidR="00562033" w:rsidRPr="001E1E4C">
        <w:rPr>
          <w:rFonts w:ascii="Simplified Arabic" w:eastAsia="Times New Roman" w:hAnsi="Simplified Arabic" w:cs="Simplified Arabic"/>
          <w:kern w:val="0"/>
          <w:sz w:val="28"/>
          <w:szCs w:val="28"/>
          <w:rtl/>
          <w14:ligatures w14:val="none"/>
        </w:rPr>
        <w:t>الأهمية النظرية والأهمية التطبيقية، وذلك على النحو التالي</w:t>
      </w:r>
      <w:r w:rsidR="00562033" w:rsidRPr="001E1E4C">
        <w:rPr>
          <w:rFonts w:ascii="Simplified Arabic" w:eastAsia="Times New Roman" w:hAnsi="Simplified Arabic" w:cs="Simplified Arabic"/>
          <w:kern w:val="0"/>
          <w:sz w:val="28"/>
          <w:szCs w:val="28"/>
          <w14:ligatures w14:val="none"/>
        </w:rPr>
        <w:t>:</w:t>
      </w:r>
    </w:p>
    <w:p w14:paraId="12918995" w14:textId="21C6DBFC"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 xml:space="preserve">الأهمية النظرية </w:t>
      </w:r>
      <w:r w:rsidRPr="00916E62">
        <w:rPr>
          <w:rFonts w:ascii="Simplified Arabic" w:eastAsia="Times New Roman" w:hAnsi="Simplified Arabic" w:cs="Simplified Arabic"/>
          <w:kern w:val="0"/>
          <w:sz w:val="28"/>
          <w:szCs w:val="28"/>
          <w:rtl/>
          <w14:ligatures w14:val="none"/>
        </w:rPr>
        <w:t xml:space="preserve">تتمثل الأهمية النظرية للبحث في إلقاء الضوء على برنامج جديد من برامج الحماية الاجتماعية المعنية بتمكين المرأة من الناحية الاجتماعية والاقتصادية، وهو برنامج «نورة»، وذلك من خلال </w:t>
      </w:r>
      <w:r w:rsidRPr="00916E62">
        <w:rPr>
          <w:rFonts w:ascii="Simplified Arabic" w:eastAsia="Times New Roman" w:hAnsi="Simplified Arabic" w:cs="Simplified Arabic"/>
          <w:kern w:val="0"/>
          <w:sz w:val="28"/>
          <w:szCs w:val="28"/>
          <w:rtl/>
          <w14:ligatures w14:val="none"/>
        </w:rPr>
        <w:lastRenderedPageBreak/>
        <w:t>بلورة مكوناته ومخرجاته وقياسها وفقًا لأهداف التنمية المستدامة، إلى جانب رصد أبرز التحديات التي تحول دون تنفيذ البرنامج وتحقيق أهدافه على أرض الواقع</w:t>
      </w:r>
      <w:r w:rsidRPr="00916E62">
        <w:rPr>
          <w:rFonts w:ascii="Simplified Arabic" w:eastAsia="Times New Roman" w:hAnsi="Simplified Arabic" w:cs="Simplified Arabic"/>
          <w:kern w:val="0"/>
          <w:sz w:val="28"/>
          <w:szCs w:val="28"/>
          <w14:ligatures w14:val="none"/>
        </w:rPr>
        <w:t>.</w:t>
      </w:r>
    </w:p>
    <w:p w14:paraId="1DF28951" w14:textId="285CE3F5" w:rsidR="00166AFC" w:rsidRPr="00916E62" w:rsidRDefault="00472264" w:rsidP="00916E62">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الأهمية </w:t>
      </w:r>
      <w:r w:rsidR="00562033" w:rsidRPr="00916E62">
        <w:rPr>
          <w:rFonts w:ascii="Simplified Arabic" w:eastAsia="Times New Roman" w:hAnsi="Simplified Arabic" w:cs="Simplified Arabic"/>
          <w:b/>
          <w:bCs/>
          <w:kern w:val="0"/>
          <w:sz w:val="28"/>
          <w:szCs w:val="28"/>
          <w:rtl/>
          <w14:ligatures w14:val="none"/>
        </w:rPr>
        <w:t xml:space="preserve">التطبيقية </w:t>
      </w:r>
      <w:r w:rsidR="00562033" w:rsidRPr="00916E62">
        <w:rPr>
          <w:rFonts w:ascii="Simplified Arabic" w:eastAsia="Times New Roman" w:hAnsi="Simplified Arabic" w:cs="Simplified Arabic"/>
          <w:kern w:val="0"/>
          <w:sz w:val="28"/>
          <w:szCs w:val="28"/>
          <w:rtl/>
          <w14:ligatures w14:val="none"/>
        </w:rPr>
        <w:t>تتمثل الأهمية التطبيقية للبحث في صياغة مجموعة من التوصيات الداعمة التي يمكن أن تفيد صُنّاع ومتخذي القرار في تدعيم جهود الدولة في برامج الحماية الاجتماعية المعنية بالتمكين الاجتماعي للمرأة المصرية</w:t>
      </w:r>
      <w:r w:rsidR="00562033" w:rsidRPr="00916E62">
        <w:rPr>
          <w:rFonts w:ascii="Simplified Arabic" w:eastAsia="Times New Roman" w:hAnsi="Simplified Arabic" w:cs="Simplified Arabic"/>
          <w:kern w:val="0"/>
          <w:sz w:val="28"/>
          <w:szCs w:val="28"/>
          <w14:ligatures w14:val="none"/>
        </w:rPr>
        <w:t>.</w:t>
      </w:r>
    </w:p>
    <w:p w14:paraId="5262787D" w14:textId="7AA84505" w:rsidR="00562033" w:rsidRPr="00472264" w:rsidRDefault="00562033" w:rsidP="00472264">
      <w:pPr>
        <w:shd w:val="clear" w:color="auto" w:fill="E7E6E6" w:themeFill="background2"/>
        <w:bidi/>
        <w:spacing w:after="0" w:line="240" w:lineRule="auto"/>
        <w:jc w:val="lowKashida"/>
        <w:rPr>
          <w:rFonts w:ascii="Simplified Arabic" w:eastAsia="Times New Roman" w:hAnsi="Simplified Arabic" w:cs="Simplified Arabic"/>
          <w:b/>
          <w:bCs/>
          <w:kern w:val="0"/>
          <w:sz w:val="32"/>
          <w:szCs w:val="32"/>
          <w:lang w:bidi="ar-EG"/>
          <w14:ligatures w14:val="none"/>
        </w:rPr>
      </w:pPr>
      <w:r w:rsidRPr="00472264">
        <w:rPr>
          <w:rFonts w:ascii="Simplified Arabic" w:eastAsia="Times New Roman" w:hAnsi="Simplified Arabic" w:cs="Simplified Arabic"/>
          <w:b/>
          <w:bCs/>
          <w:kern w:val="0"/>
          <w:sz w:val="32"/>
          <w:szCs w:val="32"/>
          <w:rtl/>
          <w:lang w:bidi="ar-EG"/>
          <w14:ligatures w14:val="none"/>
        </w:rPr>
        <w:t>تساؤلات البحث</w:t>
      </w:r>
    </w:p>
    <w:p w14:paraId="136CD5B2" w14:textId="506C0523" w:rsidR="00562033" w:rsidRPr="00472264" w:rsidRDefault="00562033" w:rsidP="00472264">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التساؤل الرئيسي</w:t>
      </w:r>
      <w:r w:rsidR="00472264">
        <w:rPr>
          <w:rFonts w:ascii="Simplified Arabic" w:eastAsia="Times New Roman" w:hAnsi="Simplified Arabic" w:cs="Simplified Arabic" w:hint="cs"/>
          <w:b/>
          <w:b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ما مظاهر التمكين الاجتماعي للفتيات في الفئة العمرية (10–14 سنة</w:t>
      </w:r>
      <w:r w:rsidR="00166AFC" w:rsidRPr="00916E62">
        <w:rPr>
          <w:rFonts w:ascii="Simplified Arabic" w:eastAsia="Times New Roman" w:hAnsi="Simplified Arabic" w:cs="Simplified Arabic"/>
          <w:kern w:val="0"/>
          <w:sz w:val="28"/>
          <w:szCs w:val="28"/>
          <w:rtl/>
          <w14:ligatures w14:val="none"/>
        </w:rPr>
        <w:t>)؟</w:t>
      </w:r>
    </w:p>
    <w:p w14:paraId="514ECABB" w14:textId="77777777"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التساؤلات الفرعية</w:t>
      </w:r>
    </w:p>
    <w:p w14:paraId="56C44332" w14:textId="4925D282" w:rsidR="00562033" w:rsidRPr="00916E62" w:rsidRDefault="00562033" w:rsidP="00171C05">
      <w:pPr>
        <w:numPr>
          <w:ilvl w:val="0"/>
          <w:numId w:val="2"/>
        </w:num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 xml:space="preserve">ما </w:t>
      </w:r>
      <w:r w:rsidR="00A84C69" w:rsidRPr="00916E62">
        <w:rPr>
          <w:rFonts w:ascii="Simplified Arabic" w:eastAsia="Times New Roman" w:hAnsi="Simplified Arabic" w:cs="Simplified Arabic"/>
          <w:kern w:val="0"/>
          <w:sz w:val="28"/>
          <w:szCs w:val="28"/>
          <w:rtl/>
          <w14:ligatures w14:val="none"/>
        </w:rPr>
        <w:t>الواقع الحالي للمكونات</w:t>
      </w:r>
      <w:r w:rsidRPr="00916E62">
        <w:rPr>
          <w:rFonts w:ascii="Simplified Arabic" w:eastAsia="Times New Roman" w:hAnsi="Simplified Arabic" w:cs="Simplified Arabic"/>
          <w:kern w:val="0"/>
          <w:sz w:val="28"/>
          <w:szCs w:val="28"/>
          <w:rtl/>
          <w14:ligatures w14:val="none"/>
        </w:rPr>
        <w:t xml:space="preserve"> الاجتماعية لبرنامج «نورة»</w:t>
      </w:r>
      <w:r w:rsidR="00A84C69" w:rsidRPr="00916E62">
        <w:rPr>
          <w:rFonts w:ascii="Simplified Arabic" w:eastAsia="Times New Roman" w:hAnsi="Simplified Arabic" w:cs="Simplified Arabic"/>
          <w:kern w:val="0"/>
          <w:sz w:val="28"/>
          <w:szCs w:val="28"/>
          <w:rtl/>
          <w14:ligatures w14:val="none"/>
        </w:rPr>
        <w:t xml:space="preserve"> وما اليات الترويج للبرنامج.</w:t>
      </w:r>
    </w:p>
    <w:p w14:paraId="4252B825" w14:textId="4653BF07" w:rsidR="00562033" w:rsidRPr="00916E62" w:rsidRDefault="00562033" w:rsidP="00171C05">
      <w:pPr>
        <w:numPr>
          <w:ilvl w:val="0"/>
          <w:numId w:val="2"/>
        </w:num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ما مخرجات برنامج «نورة»؟</w:t>
      </w:r>
    </w:p>
    <w:p w14:paraId="7A6F3B41" w14:textId="77777777" w:rsidR="00562033" w:rsidRPr="00916E62" w:rsidRDefault="00562033" w:rsidP="00171C05">
      <w:pPr>
        <w:numPr>
          <w:ilvl w:val="0"/>
          <w:numId w:val="2"/>
        </w:num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ما التحديات التي تواجه تنفيذ برنامج «نورة»؟</w:t>
      </w:r>
    </w:p>
    <w:p w14:paraId="4453177A" w14:textId="15D43CF2" w:rsidR="00562033" w:rsidRPr="00916E62" w:rsidRDefault="00562033" w:rsidP="00171C05">
      <w:pPr>
        <w:numPr>
          <w:ilvl w:val="0"/>
          <w:numId w:val="2"/>
        </w:numPr>
        <w:bidi/>
        <w:spacing w:after="0" w:line="240" w:lineRule="auto"/>
        <w:jc w:val="lowKashida"/>
        <w:rPr>
          <w:rFonts w:ascii="Simplified Arabic" w:eastAsia="Times New Roman" w:hAnsi="Simplified Arabic" w:cs="Simplified Arabic"/>
          <w:kern w:val="0"/>
          <w:sz w:val="28"/>
          <w:szCs w:val="28"/>
          <w:rtl/>
          <w14:ligatures w14:val="none"/>
        </w:rPr>
      </w:pPr>
      <w:r w:rsidRPr="00916E62">
        <w:rPr>
          <w:rFonts w:ascii="Simplified Arabic" w:eastAsia="Times New Roman" w:hAnsi="Simplified Arabic" w:cs="Simplified Arabic"/>
          <w:kern w:val="0"/>
          <w:sz w:val="28"/>
          <w:szCs w:val="28"/>
          <w:rtl/>
          <w14:ligatures w14:val="none"/>
        </w:rPr>
        <w:t>ما التوصيات العملية التي يمكن تطويرها لتدعيم جهود برنامج «نورة»؟</w:t>
      </w:r>
    </w:p>
    <w:p w14:paraId="42B8724B" w14:textId="2CDC9B75" w:rsidR="00562033" w:rsidRPr="00472264" w:rsidRDefault="00562033" w:rsidP="00472264">
      <w:pPr>
        <w:shd w:val="clear" w:color="auto" w:fill="E7E6E6" w:themeFill="background2"/>
        <w:bidi/>
        <w:spacing w:after="0" w:line="240" w:lineRule="auto"/>
        <w:jc w:val="lowKashida"/>
        <w:rPr>
          <w:rFonts w:ascii="Simplified Arabic" w:eastAsia="Times New Roman" w:hAnsi="Simplified Arabic" w:cs="Simplified Arabic"/>
          <w:b/>
          <w:bCs/>
          <w:kern w:val="0"/>
          <w:sz w:val="32"/>
          <w:szCs w:val="32"/>
          <w:lang w:bidi="ar-EG"/>
          <w14:ligatures w14:val="none"/>
        </w:rPr>
      </w:pPr>
      <w:r w:rsidRPr="00472264">
        <w:rPr>
          <w:rFonts w:ascii="Simplified Arabic" w:eastAsia="Times New Roman" w:hAnsi="Simplified Arabic" w:cs="Simplified Arabic"/>
          <w:b/>
          <w:bCs/>
          <w:kern w:val="0"/>
          <w:sz w:val="32"/>
          <w:szCs w:val="32"/>
          <w:rtl/>
          <w:lang w:bidi="ar-EG"/>
          <w14:ligatures w14:val="none"/>
        </w:rPr>
        <w:t>حدود البحث</w:t>
      </w:r>
    </w:p>
    <w:p w14:paraId="25CB1CEC" w14:textId="4B225BC0" w:rsidR="00562033" w:rsidRPr="00472264" w:rsidRDefault="00562033" w:rsidP="00472264">
      <w:pPr>
        <w:bidi/>
        <w:spacing w:after="0" w:line="240" w:lineRule="auto"/>
        <w:jc w:val="lowKashida"/>
        <w:rPr>
          <w:rFonts w:ascii="Simplified Arabic" w:eastAsia="Times New Roman" w:hAnsi="Simplified Arabic" w:cs="Simplified Arabic"/>
          <w:b/>
          <w:bCs/>
          <w:kern w:val="0"/>
          <w:sz w:val="28"/>
          <w:szCs w:val="28"/>
          <w:rtl/>
          <w14:ligatures w14:val="none"/>
        </w:rPr>
      </w:pPr>
      <w:r w:rsidRPr="00916E62">
        <w:rPr>
          <w:rFonts w:ascii="Simplified Arabic" w:eastAsia="Times New Roman" w:hAnsi="Simplified Arabic" w:cs="Simplified Arabic"/>
          <w:b/>
          <w:bCs/>
          <w:kern w:val="0"/>
          <w:sz w:val="28"/>
          <w:szCs w:val="28"/>
          <w:rtl/>
          <w14:ligatures w14:val="none"/>
        </w:rPr>
        <w:t>الحدود الموضوعية</w:t>
      </w:r>
      <w:r w:rsidRPr="00916E62">
        <w:rPr>
          <w:rFonts w:ascii="Simplified Arabic" w:eastAsia="Times New Roman" w:hAnsi="Simplified Arabic" w:cs="Simplified Arabic"/>
          <w:b/>
          <w:bCs/>
          <w:kern w:val="0"/>
          <w:sz w:val="28"/>
          <w:szCs w:val="28"/>
          <w14:ligatures w14:val="none"/>
        </w:rPr>
        <w:t>:</w:t>
      </w:r>
      <w:r w:rsidR="00472264">
        <w:rPr>
          <w:rFonts w:ascii="Simplified Arabic" w:eastAsia="Times New Roman" w:hAnsi="Simplified Arabic" w:cs="Simplified Arabic" w:hint="cs"/>
          <w:b/>
          <w:bCs/>
          <w:kern w:val="0"/>
          <w:sz w:val="28"/>
          <w:szCs w:val="28"/>
          <w:rtl/>
          <w14:ligatures w14:val="none"/>
        </w:rPr>
        <w:t xml:space="preserve"> </w:t>
      </w:r>
      <w:r w:rsidR="003056BF" w:rsidRPr="001E1E4C">
        <w:rPr>
          <w:rFonts w:ascii="Simplified Arabic" w:eastAsia="Times New Roman" w:hAnsi="Simplified Arabic" w:cs="Simplified Arabic"/>
          <w:kern w:val="0"/>
          <w:sz w:val="28"/>
          <w:szCs w:val="28"/>
          <w:rtl/>
          <w14:ligatures w14:val="none"/>
        </w:rPr>
        <w:t xml:space="preserve">تتناول الدراسة بالتحليل </w:t>
      </w:r>
      <w:r w:rsidRPr="001E1E4C">
        <w:rPr>
          <w:rFonts w:ascii="Simplified Arabic" w:eastAsia="Times New Roman" w:hAnsi="Simplified Arabic" w:cs="Simplified Arabic"/>
          <w:kern w:val="0"/>
          <w:sz w:val="28"/>
          <w:szCs w:val="28"/>
          <w:rtl/>
          <w14:ligatures w14:val="none"/>
        </w:rPr>
        <w:t>تقييم الجوانب الاجتماعية التي يتطرق إليها برنامج «نورة».</w:t>
      </w:r>
    </w:p>
    <w:p w14:paraId="7C2147FF" w14:textId="77777777"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الحدود البشرية</w:t>
      </w:r>
      <w:r w:rsidRPr="00916E62">
        <w:rPr>
          <w:rFonts w:ascii="Simplified Arabic" w:eastAsia="Times New Roman" w:hAnsi="Simplified Arabic" w:cs="Simplified Arabic"/>
          <w:b/>
          <w:bCs/>
          <w:kern w:val="0"/>
          <w:sz w:val="28"/>
          <w:szCs w:val="28"/>
          <w14:ligatures w14:val="none"/>
        </w:rPr>
        <w:t>:</w:t>
      </w:r>
      <w:r w:rsidRPr="00916E62">
        <w:rPr>
          <w:rFonts w:ascii="Simplified Arabic" w:eastAsia="Times New Roman" w:hAnsi="Simplified Arabic" w:cs="Simplified Arabic"/>
          <w:b/>
          <w:b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تتمثل الحدود البشرية للدراسة في</w:t>
      </w:r>
      <w:r w:rsidRPr="00916E62">
        <w:rPr>
          <w:rFonts w:ascii="Simplified Arabic" w:eastAsia="Times New Roman" w:hAnsi="Simplified Arabic" w:cs="Simplified Arabic"/>
          <w:kern w:val="0"/>
          <w:sz w:val="28"/>
          <w:szCs w:val="28"/>
          <w14:ligatures w14:val="none"/>
        </w:rPr>
        <w:t>:</w:t>
      </w:r>
    </w:p>
    <w:p w14:paraId="2F2803C8" w14:textId="0EDF9563" w:rsidR="00D506D2" w:rsidRPr="00916E62" w:rsidRDefault="00472264" w:rsidP="00472264">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kern w:val="0"/>
          <w:sz w:val="28"/>
          <w:szCs w:val="28"/>
          <w:rtl/>
          <w14:ligatures w14:val="none"/>
        </w:rPr>
        <w:t xml:space="preserve">1. </w:t>
      </w:r>
      <w:r w:rsidR="00D506D2" w:rsidRPr="001E1E4C">
        <w:rPr>
          <w:rFonts w:ascii="Simplified Arabic" w:eastAsia="Times New Roman" w:hAnsi="Simplified Arabic" w:cs="Simplified Arabic"/>
          <w:kern w:val="0"/>
          <w:sz w:val="28"/>
          <w:szCs w:val="28"/>
          <w:rtl/>
          <w14:ligatures w14:val="none"/>
        </w:rPr>
        <w:t>المستفيدات من برنامج «نورة» من الفئة العمرية (10–14 سنة)،</w:t>
      </w:r>
      <w:r w:rsidR="00D506D2" w:rsidRPr="00916E62">
        <w:rPr>
          <w:rFonts w:ascii="Simplified Arabic" w:eastAsia="Times New Roman" w:hAnsi="Simplified Arabic" w:cs="Simplified Arabic"/>
          <w:kern w:val="0"/>
          <w:sz w:val="28"/>
          <w:szCs w:val="28"/>
          <w:rtl/>
          <w14:ligatures w14:val="none"/>
        </w:rPr>
        <w:t xml:space="preserve"> وقد بلغ عددهن (12) فتاة من منطقة الأسمارات بالقاهرة، تم </w:t>
      </w:r>
      <w:r w:rsidR="007C5A70" w:rsidRPr="00916E62">
        <w:rPr>
          <w:rFonts w:ascii="Simplified Arabic" w:eastAsia="Times New Roman" w:hAnsi="Simplified Arabic" w:cs="Simplified Arabic"/>
          <w:kern w:val="0"/>
          <w:sz w:val="28"/>
          <w:szCs w:val="28"/>
          <w:rtl/>
          <w14:ligatures w14:val="none"/>
        </w:rPr>
        <w:t>تطوير</w:t>
      </w:r>
      <w:r w:rsidR="00D506D2" w:rsidRPr="00916E62">
        <w:rPr>
          <w:rFonts w:ascii="Simplified Arabic" w:eastAsia="Times New Roman" w:hAnsi="Simplified Arabic" w:cs="Simplified Arabic"/>
          <w:kern w:val="0"/>
          <w:sz w:val="28"/>
          <w:szCs w:val="28"/>
          <w:rtl/>
          <w14:ligatures w14:val="none"/>
        </w:rPr>
        <w:t xml:space="preserve"> دليل </w:t>
      </w:r>
      <w:r w:rsidR="007C5A70" w:rsidRPr="00916E62">
        <w:rPr>
          <w:rFonts w:ascii="Simplified Arabic" w:eastAsia="Times New Roman" w:hAnsi="Simplified Arabic" w:cs="Simplified Arabic"/>
          <w:kern w:val="0"/>
          <w:sz w:val="28"/>
          <w:szCs w:val="28"/>
          <w:rtl/>
          <w14:ligatures w14:val="none"/>
        </w:rPr>
        <w:t>ل</w:t>
      </w:r>
      <w:r w:rsidR="00D506D2" w:rsidRPr="00916E62">
        <w:rPr>
          <w:rFonts w:ascii="Simplified Arabic" w:eastAsia="Times New Roman" w:hAnsi="Simplified Arabic" w:cs="Simplified Arabic"/>
          <w:kern w:val="0"/>
          <w:sz w:val="28"/>
          <w:szCs w:val="28"/>
          <w:rtl/>
          <w14:ligatures w14:val="none"/>
        </w:rPr>
        <w:t xml:space="preserve">لمقابلة </w:t>
      </w:r>
      <w:r w:rsidR="007C5A70" w:rsidRPr="00916E62">
        <w:rPr>
          <w:rFonts w:ascii="Simplified Arabic" w:eastAsia="Times New Roman" w:hAnsi="Simplified Arabic" w:cs="Simplified Arabic"/>
          <w:kern w:val="0"/>
          <w:sz w:val="28"/>
          <w:szCs w:val="28"/>
          <w:rtl/>
          <w14:ligatures w14:val="none"/>
        </w:rPr>
        <w:t>وتصميم استمارة للمقابلة.</w:t>
      </w:r>
    </w:p>
    <w:p w14:paraId="56FCF998" w14:textId="74177C15" w:rsidR="00D506D2" w:rsidRPr="00916E62" w:rsidRDefault="00472264" w:rsidP="00472264">
      <w:pPr>
        <w:bidi/>
        <w:spacing w:after="0" w:line="240" w:lineRule="auto"/>
        <w:jc w:val="lowKashida"/>
        <w:rPr>
          <w:rFonts w:ascii="Simplified Arabic" w:eastAsia="Times New Roman" w:hAnsi="Simplified Arabic" w:cs="Simplified Arabic"/>
          <w:b/>
          <w:bCs/>
          <w:kern w:val="0"/>
          <w:sz w:val="28"/>
          <w:szCs w:val="28"/>
          <w14:ligatures w14:val="none"/>
        </w:rPr>
      </w:pPr>
      <w:r>
        <w:rPr>
          <w:rFonts w:ascii="Simplified Arabic" w:eastAsia="Times New Roman" w:hAnsi="Simplified Arabic" w:cs="Simplified Arabic" w:hint="cs"/>
          <w:kern w:val="0"/>
          <w:sz w:val="28"/>
          <w:szCs w:val="28"/>
          <w:rtl/>
          <w14:ligatures w14:val="none"/>
        </w:rPr>
        <w:t xml:space="preserve">2. </w:t>
      </w:r>
      <w:r w:rsidR="00D506D2" w:rsidRPr="001E1E4C">
        <w:rPr>
          <w:rFonts w:ascii="Simplified Arabic" w:eastAsia="Times New Roman" w:hAnsi="Simplified Arabic" w:cs="Simplified Arabic"/>
          <w:kern w:val="0"/>
          <w:sz w:val="28"/>
          <w:szCs w:val="28"/>
          <w:rtl/>
          <w14:ligatures w14:val="none"/>
        </w:rPr>
        <w:t>الجهة التنفيذية للبرنامج،</w:t>
      </w:r>
      <w:r w:rsidR="00D506D2" w:rsidRPr="00916E62">
        <w:rPr>
          <w:rFonts w:ascii="Simplified Arabic" w:eastAsia="Times New Roman" w:hAnsi="Simplified Arabic" w:cs="Simplified Arabic"/>
          <w:b/>
          <w:bCs/>
          <w:kern w:val="0"/>
          <w:sz w:val="28"/>
          <w:szCs w:val="28"/>
          <w:rtl/>
          <w14:ligatures w14:val="none"/>
        </w:rPr>
        <w:t xml:space="preserve"> </w:t>
      </w:r>
      <w:r w:rsidR="00D506D2" w:rsidRPr="00916E62">
        <w:rPr>
          <w:rFonts w:ascii="Simplified Arabic" w:eastAsia="Times New Roman" w:hAnsi="Simplified Arabic" w:cs="Simplified Arabic"/>
          <w:kern w:val="0"/>
          <w:sz w:val="28"/>
          <w:szCs w:val="28"/>
          <w:rtl/>
          <w14:ligatures w14:val="none"/>
        </w:rPr>
        <w:t xml:space="preserve">حيث اقتصرت المقابلة على (فرد واحد) مديرة البرنامج، وذلك لكونها الأكثر إلمامًا </w:t>
      </w:r>
      <w:r w:rsidR="007C5A70" w:rsidRPr="00916E62">
        <w:rPr>
          <w:rFonts w:ascii="Simplified Arabic" w:eastAsia="Times New Roman" w:hAnsi="Simplified Arabic" w:cs="Simplified Arabic"/>
          <w:kern w:val="0"/>
          <w:sz w:val="28"/>
          <w:szCs w:val="28"/>
          <w:rtl/>
          <w14:ligatures w14:val="none"/>
        </w:rPr>
        <w:t>ب</w:t>
      </w:r>
      <w:r w:rsidR="00D506D2" w:rsidRPr="00916E62">
        <w:rPr>
          <w:rFonts w:ascii="Simplified Arabic" w:eastAsia="Times New Roman" w:hAnsi="Simplified Arabic" w:cs="Simplified Arabic"/>
          <w:kern w:val="0"/>
          <w:sz w:val="28"/>
          <w:szCs w:val="28"/>
          <w:rtl/>
          <w14:ligatures w14:val="none"/>
        </w:rPr>
        <w:t>التصميم وآليات التنفيذ والتحديات الهيكلية للبرنامج</w:t>
      </w:r>
      <w:r w:rsidR="007C5A70" w:rsidRPr="00916E62">
        <w:rPr>
          <w:rFonts w:ascii="Simplified Arabic" w:eastAsia="Times New Roman" w:hAnsi="Simplified Arabic" w:cs="Simplified Arabic"/>
          <w:kern w:val="0"/>
          <w:sz w:val="28"/>
          <w:szCs w:val="28"/>
          <w:rtl/>
          <w14:ligatures w14:val="none"/>
        </w:rPr>
        <w:t>.</w:t>
      </w:r>
      <w:r w:rsidR="007C5A70" w:rsidRPr="00916E62">
        <w:rPr>
          <w:rFonts w:ascii="Simplified Arabic" w:hAnsi="Simplified Arabic" w:cs="Simplified Arabic"/>
          <w:sz w:val="28"/>
          <w:szCs w:val="28"/>
          <w:rtl/>
        </w:rPr>
        <w:t xml:space="preserve"> </w:t>
      </w:r>
      <w:r w:rsidR="007C5A70" w:rsidRPr="00916E62">
        <w:rPr>
          <w:rFonts w:ascii="Simplified Arabic" w:eastAsia="Times New Roman" w:hAnsi="Simplified Arabic" w:cs="Simplified Arabic"/>
          <w:kern w:val="0"/>
          <w:sz w:val="28"/>
          <w:szCs w:val="28"/>
          <w:rtl/>
          <w14:ligatures w14:val="none"/>
        </w:rPr>
        <w:t>تم تطوير دليل للمقابلة وتصميم استمارة للمقابلة.</w:t>
      </w:r>
    </w:p>
    <w:p w14:paraId="111A7A99" w14:textId="1F6C9559" w:rsidR="00562033" w:rsidRPr="00916E62" w:rsidRDefault="00472264" w:rsidP="00472264">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kern w:val="0"/>
          <w:sz w:val="28"/>
          <w:szCs w:val="28"/>
          <w:rtl/>
          <w14:ligatures w14:val="none"/>
        </w:rPr>
        <w:t xml:space="preserve">3. </w:t>
      </w:r>
      <w:r w:rsidR="00562033" w:rsidRPr="00916E62">
        <w:rPr>
          <w:rFonts w:ascii="Simplified Arabic" w:eastAsia="Times New Roman" w:hAnsi="Simplified Arabic" w:cs="Simplified Arabic"/>
          <w:kern w:val="0"/>
          <w:sz w:val="28"/>
          <w:szCs w:val="28"/>
          <w:rtl/>
          <w14:ligatures w14:val="none"/>
        </w:rPr>
        <w:t xml:space="preserve">يستقطب البحث فئتي </w:t>
      </w:r>
      <w:r w:rsidR="00562033" w:rsidRPr="001E1E4C">
        <w:rPr>
          <w:rFonts w:ascii="Simplified Arabic" w:eastAsia="Times New Roman" w:hAnsi="Simplified Arabic" w:cs="Simplified Arabic"/>
          <w:kern w:val="0"/>
          <w:sz w:val="28"/>
          <w:szCs w:val="28"/>
          <w:rtl/>
          <w14:ligatures w14:val="none"/>
        </w:rPr>
        <w:t>المستفيدات</w:t>
      </w:r>
      <w:r w:rsidR="007C5A70" w:rsidRPr="001E1E4C">
        <w:rPr>
          <w:rFonts w:ascii="Simplified Arabic" w:eastAsia="Times New Roman" w:hAnsi="Simplified Arabic" w:cs="Simplified Arabic"/>
          <w:kern w:val="0"/>
          <w:sz w:val="28"/>
          <w:szCs w:val="28"/>
          <w:rtl/>
          <w14:ligatures w14:val="none"/>
        </w:rPr>
        <w:t xml:space="preserve"> واحد العاملين بالبرنامج</w:t>
      </w:r>
      <w:r w:rsidR="00562033" w:rsidRPr="00916E62">
        <w:rPr>
          <w:rFonts w:ascii="Simplified Arabic" w:eastAsia="Times New Roman" w:hAnsi="Simplified Arabic" w:cs="Simplified Arabic"/>
          <w:kern w:val="0"/>
          <w:sz w:val="28"/>
          <w:szCs w:val="28"/>
          <w:rtl/>
          <w14:ligatures w14:val="none"/>
        </w:rPr>
        <w:t xml:space="preserve"> بوصفهم الفئات الأكثر ارتباطًا بموضوع البحث</w:t>
      </w:r>
      <w:r w:rsidR="00562033" w:rsidRPr="00916E62">
        <w:rPr>
          <w:rFonts w:ascii="Simplified Arabic" w:eastAsia="Times New Roman" w:hAnsi="Simplified Arabic" w:cs="Simplified Arabic"/>
          <w:kern w:val="0"/>
          <w:sz w:val="28"/>
          <w:szCs w:val="28"/>
          <w14:ligatures w14:val="none"/>
        </w:rPr>
        <w:t>.</w:t>
      </w:r>
    </w:p>
    <w:p w14:paraId="6AC9A77F" w14:textId="70E700B5" w:rsidR="00562033" w:rsidRPr="001E1E4C" w:rsidRDefault="00562033" w:rsidP="00472264">
      <w:p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b/>
          <w:bCs/>
          <w:kern w:val="0"/>
          <w:sz w:val="28"/>
          <w:szCs w:val="28"/>
          <w:rtl/>
          <w14:ligatures w14:val="none"/>
        </w:rPr>
        <w:t>الحدود المكانية</w:t>
      </w:r>
      <w:r w:rsidRPr="00916E62">
        <w:rPr>
          <w:rFonts w:ascii="Simplified Arabic" w:eastAsia="Times New Roman" w:hAnsi="Simplified Arabic" w:cs="Simplified Arabic"/>
          <w:b/>
          <w:bCs/>
          <w:kern w:val="0"/>
          <w:sz w:val="28"/>
          <w:szCs w:val="28"/>
          <w14:ligatures w14:val="none"/>
        </w:rPr>
        <w:t>:</w:t>
      </w:r>
      <w:r w:rsidRPr="00916E62">
        <w:rPr>
          <w:rFonts w:ascii="Simplified Arabic" w:eastAsia="Times New Roman" w:hAnsi="Simplified Arabic" w:cs="Simplified Arabic"/>
          <w:b/>
          <w:b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 xml:space="preserve">تُطبّق الدراسة في </w:t>
      </w:r>
      <w:r w:rsidRPr="001E1E4C">
        <w:rPr>
          <w:rFonts w:ascii="Simplified Arabic" w:eastAsia="Times New Roman" w:hAnsi="Simplified Arabic" w:cs="Simplified Arabic"/>
          <w:kern w:val="0"/>
          <w:sz w:val="28"/>
          <w:szCs w:val="28"/>
          <w:rtl/>
          <w14:ligatures w14:val="none"/>
        </w:rPr>
        <w:t>محافظة القاهرة، وتشمل</w:t>
      </w:r>
      <w:r w:rsidRPr="001E1E4C">
        <w:rPr>
          <w:rFonts w:ascii="Simplified Arabic" w:eastAsia="Times New Roman" w:hAnsi="Simplified Arabic" w:cs="Simplified Arabic"/>
          <w:kern w:val="0"/>
          <w:sz w:val="28"/>
          <w:szCs w:val="28"/>
          <w14:ligatures w14:val="none"/>
        </w:rPr>
        <w:t>:</w:t>
      </w:r>
      <w:r w:rsidR="00472264">
        <w:rPr>
          <w:rFonts w:ascii="Simplified Arabic" w:eastAsia="Times New Roman" w:hAnsi="Simplified Arabic" w:cs="Simplified Arabic" w:hint="cs"/>
          <w:kern w:val="0"/>
          <w:sz w:val="28"/>
          <w:szCs w:val="28"/>
          <w:rtl/>
          <w14:ligatures w14:val="none"/>
        </w:rPr>
        <w:t xml:space="preserve"> ( </w:t>
      </w:r>
      <w:r w:rsidRPr="001E1E4C">
        <w:rPr>
          <w:rFonts w:ascii="Simplified Arabic" w:eastAsia="Times New Roman" w:hAnsi="Simplified Arabic" w:cs="Simplified Arabic"/>
          <w:kern w:val="0"/>
          <w:sz w:val="28"/>
          <w:szCs w:val="28"/>
          <w:rtl/>
          <w14:ligatures w14:val="none"/>
        </w:rPr>
        <w:t>مقر المجلس القومي للمرأة بمدينة نصر</w:t>
      </w:r>
      <w:r w:rsidR="00472264">
        <w:rPr>
          <w:rFonts w:ascii="Simplified Arabic" w:eastAsia="Times New Roman" w:hAnsi="Simplified Arabic" w:cs="Simplified Arabic" w:hint="cs"/>
          <w:kern w:val="0"/>
          <w:sz w:val="28"/>
          <w:szCs w:val="28"/>
          <w:rtl/>
          <w14:ligatures w14:val="none"/>
        </w:rPr>
        <w:t xml:space="preserve">، </w:t>
      </w:r>
      <w:r w:rsidRPr="001E1E4C">
        <w:rPr>
          <w:rFonts w:ascii="Simplified Arabic" w:eastAsia="Times New Roman" w:hAnsi="Simplified Arabic" w:cs="Simplified Arabic"/>
          <w:kern w:val="0"/>
          <w:sz w:val="28"/>
          <w:szCs w:val="28"/>
          <w:rtl/>
          <w14:ligatures w14:val="none"/>
        </w:rPr>
        <w:t>ومنطقة الأسمارات باعتبارها إحدى المناطق التي يُنفذ بها برنامج «نورة</w:t>
      </w:r>
      <w:r w:rsidRPr="001E1E4C">
        <w:rPr>
          <w:rFonts w:ascii="Simplified Arabic" w:eastAsia="Times New Roman" w:hAnsi="Simplified Arabic" w:cs="Simplified Arabic"/>
          <w:kern w:val="0"/>
          <w:sz w:val="28"/>
          <w:szCs w:val="28"/>
          <w14:ligatures w14:val="none"/>
        </w:rPr>
        <w:t>».</w:t>
      </w:r>
      <w:r w:rsidR="00A93CB0" w:rsidRPr="001E1E4C">
        <w:rPr>
          <w:rFonts w:ascii="Simplified Arabic" w:eastAsia="Times New Roman" w:hAnsi="Simplified Arabic" w:cs="Simplified Arabic"/>
          <w:kern w:val="0"/>
          <w:sz w:val="28"/>
          <w:szCs w:val="28"/>
          <w:rtl/>
          <w14:ligatures w14:val="none"/>
        </w:rPr>
        <w:t xml:space="preserve"> ومن ثم تمثل نموذجًا لمناطق الإسكان الاجتماعي المستهدفة بسياسات الحماية الاجتماعية</w:t>
      </w:r>
      <w:r w:rsidR="00472264">
        <w:rPr>
          <w:rFonts w:ascii="Simplified Arabic" w:eastAsia="Times New Roman" w:hAnsi="Simplified Arabic" w:cs="Simplified Arabic" w:hint="cs"/>
          <w:kern w:val="0"/>
          <w:sz w:val="28"/>
          <w:szCs w:val="28"/>
          <w:rtl/>
          <w14:ligatures w14:val="none"/>
        </w:rPr>
        <w:t>)</w:t>
      </w:r>
    </w:p>
    <w:p w14:paraId="44FCF430" w14:textId="77777777" w:rsidR="002F0A8B" w:rsidRDefault="00562033" w:rsidP="00916E62">
      <w:pPr>
        <w:bidi/>
        <w:spacing w:after="0" w:line="240" w:lineRule="auto"/>
        <w:jc w:val="lowKashida"/>
        <w:rPr>
          <w:rFonts w:ascii="Simplified Arabic" w:eastAsia="Times New Roman" w:hAnsi="Simplified Arabic" w:cs="Simplified Arabic"/>
          <w:b/>
          <w:bCs/>
          <w:kern w:val="0"/>
          <w:sz w:val="28"/>
          <w:szCs w:val="28"/>
          <w:rtl/>
          <w14:ligatures w14:val="none"/>
        </w:rPr>
      </w:pPr>
      <w:r w:rsidRPr="00916E62">
        <w:rPr>
          <w:rFonts w:ascii="Simplified Arabic" w:eastAsia="Times New Roman" w:hAnsi="Simplified Arabic" w:cs="Simplified Arabic"/>
          <w:b/>
          <w:bCs/>
          <w:kern w:val="0"/>
          <w:sz w:val="28"/>
          <w:szCs w:val="28"/>
          <w:rtl/>
          <w14:ligatures w14:val="none"/>
        </w:rPr>
        <w:t>الحدود الزمانية</w:t>
      </w:r>
      <w:r w:rsidRPr="00916E62">
        <w:rPr>
          <w:rFonts w:ascii="Simplified Arabic" w:eastAsia="Times New Roman" w:hAnsi="Simplified Arabic" w:cs="Simplified Arabic"/>
          <w:b/>
          <w:bCs/>
          <w:kern w:val="0"/>
          <w:sz w:val="28"/>
          <w:szCs w:val="28"/>
          <w14:ligatures w14:val="none"/>
        </w:rPr>
        <w:t>:</w:t>
      </w:r>
      <w:r w:rsidRPr="00916E62">
        <w:rPr>
          <w:rFonts w:ascii="Simplified Arabic" w:eastAsia="Times New Roman" w:hAnsi="Simplified Arabic" w:cs="Simplified Arabic"/>
          <w:b/>
          <w:b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 xml:space="preserve">تغطي الدراسة الفترة الزمنية من </w:t>
      </w:r>
      <w:r w:rsidRPr="001E1E4C">
        <w:rPr>
          <w:rFonts w:ascii="Simplified Arabic" w:eastAsia="Times New Roman" w:hAnsi="Simplified Arabic" w:cs="Simplified Arabic"/>
          <w:kern w:val="0"/>
          <w:sz w:val="28"/>
          <w:szCs w:val="28"/>
          <w:rtl/>
          <w14:ligatures w14:val="none"/>
        </w:rPr>
        <w:t>سبتمبر 2025 إلى أبريل 2026</w:t>
      </w:r>
      <w:r w:rsidRPr="001E1E4C">
        <w:rPr>
          <w:rFonts w:ascii="Simplified Arabic" w:eastAsia="Times New Roman" w:hAnsi="Simplified Arabic" w:cs="Simplified Arabic"/>
          <w:kern w:val="0"/>
          <w:sz w:val="28"/>
          <w:szCs w:val="28"/>
          <w14:ligatures w14:val="none"/>
        </w:rPr>
        <w:t>.</w:t>
      </w:r>
      <w:r w:rsidR="00A93CB0" w:rsidRPr="00916E62">
        <w:rPr>
          <w:rFonts w:ascii="Simplified Arabic" w:eastAsia="Times New Roman" w:hAnsi="Simplified Arabic" w:cs="Simplified Arabic"/>
          <w:kern w:val="0"/>
          <w:sz w:val="28"/>
          <w:szCs w:val="28"/>
          <w:rtl/>
          <w14:ligatures w14:val="none"/>
        </w:rPr>
        <w:t xml:space="preserve"> كفترة تقييم مرحلي للبرنامج.</w:t>
      </w:r>
      <w:r w:rsidRPr="00916E62">
        <w:rPr>
          <w:rFonts w:ascii="Simplified Arabic" w:eastAsia="Times New Roman" w:hAnsi="Simplified Arabic" w:cs="Simplified Arabic"/>
          <w:b/>
          <w:bCs/>
          <w:kern w:val="0"/>
          <w:sz w:val="28"/>
          <w:szCs w:val="28"/>
          <w:rtl/>
          <w14:ligatures w14:val="none"/>
        </w:rPr>
        <w:tab/>
      </w:r>
    </w:p>
    <w:p w14:paraId="552BA793" w14:textId="4C647583" w:rsidR="00562033" w:rsidRPr="00916E62" w:rsidRDefault="00562033" w:rsidP="002F0A8B">
      <w:pPr>
        <w:bidi/>
        <w:spacing w:after="0" w:line="240" w:lineRule="auto"/>
        <w:jc w:val="lowKashida"/>
        <w:rPr>
          <w:rFonts w:ascii="Simplified Arabic" w:eastAsia="Times New Roman" w:hAnsi="Simplified Arabic" w:cs="Simplified Arabic"/>
          <w:b/>
          <w:bCs/>
          <w:kern w:val="0"/>
          <w:sz w:val="28"/>
          <w:szCs w:val="28"/>
          <w:rtl/>
          <w14:ligatures w14:val="none"/>
        </w:rPr>
      </w:pPr>
      <w:r w:rsidRPr="00916E62">
        <w:rPr>
          <w:rFonts w:ascii="Simplified Arabic" w:eastAsia="Times New Roman" w:hAnsi="Simplified Arabic" w:cs="Simplified Arabic"/>
          <w:b/>
          <w:bCs/>
          <w:kern w:val="0"/>
          <w:sz w:val="28"/>
          <w:szCs w:val="28"/>
          <w:rtl/>
          <w14:ligatures w14:val="none"/>
        </w:rPr>
        <w:tab/>
      </w:r>
      <w:r w:rsidRPr="00916E62">
        <w:rPr>
          <w:rFonts w:ascii="Simplified Arabic" w:eastAsia="Times New Roman" w:hAnsi="Simplified Arabic" w:cs="Simplified Arabic"/>
          <w:b/>
          <w:bCs/>
          <w:kern w:val="0"/>
          <w:sz w:val="28"/>
          <w:szCs w:val="28"/>
          <w:rtl/>
          <w14:ligatures w14:val="none"/>
        </w:rPr>
        <w:tab/>
      </w:r>
      <w:r w:rsidRPr="00916E62">
        <w:rPr>
          <w:rFonts w:ascii="Simplified Arabic" w:eastAsia="Times New Roman" w:hAnsi="Simplified Arabic" w:cs="Simplified Arabic"/>
          <w:b/>
          <w:bCs/>
          <w:kern w:val="0"/>
          <w:sz w:val="28"/>
          <w:szCs w:val="28"/>
          <w:rtl/>
          <w14:ligatures w14:val="none"/>
        </w:rPr>
        <w:tab/>
      </w:r>
    </w:p>
    <w:p w14:paraId="39367496" w14:textId="42FEEB31" w:rsidR="00A93CB0" w:rsidRPr="00472264" w:rsidRDefault="00562033" w:rsidP="00472264">
      <w:pPr>
        <w:shd w:val="clear" w:color="auto" w:fill="E7E6E6" w:themeFill="background2"/>
        <w:bidi/>
        <w:spacing w:after="0" w:line="240" w:lineRule="auto"/>
        <w:jc w:val="lowKashida"/>
        <w:rPr>
          <w:rFonts w:ascii="Simplified Arabic" w:eastAsia="Times New Roman" w:hAnsi="Simplified Arabic" w:cs="Simplified Arabic"/>
          <w:b/>
          <w:bCs/>
          <w:kern w:val="0"/>
          <w:sz w:val="32"/>
          <w:szCs w:val="32"/>
          <w:rtl/>
          <w:lang w:bidi="ar-EG"/>
          <w14:ligatures w14:val="none"/>
        </w:rPr>
      </w:pPr>
      <w:r w:rsidRPr="00472264">
        <w:rPr>
          <w:rFonts w:ascii="Simplified Arabic" w:eastAsia="Times New Roman" w:hAnsi="Simplified Arabic" w:cs="Simplified Arabic"/>
          <w:b/>
          <w:bCs/>
          <w:kern w:val="0"/>
          <w:sz w:val="32"/>
          <w:szCs w:val="32"/>
          <w:rtl/>
          <w:lang w:bidi="ar-EG"/>
          <w14:ligatures w14:val="none"/>
        </w:rPr>
        <w:lastRenderedPageBreak/>
        <w:t>منهجية البحث</w:t>
      </w:r>
    </w:p>
    <w:p w14:paraId="584B6617" w14:textId="0C7B31D5" w:rsidR="00562033" w:rsidRPr="00916E62" w:rsidRDefault="00562033" w:rsidP="00916E62">
      <w:pPr>
        <w:bidi/>
        <w:spacing w:after="0" w:line="240" w:lineRule="auto"/>
        <w:jc w:val="lowKashida"/>
        <w:rPr>
          <w:rFonts w:ascii="Simplified Arabic" w:eastAsia="Times New Roman" w:hAnsi="Simplified Arabic" w:cs="Simplified Arabic"/>
          <w:b/>
          <w:bCs/>
          <w:color w:val="C00000"/>
          <w:kern w:val="0"/>
          <w:sz w:val="28"/>
          <w:szCs w:val="28"/>
          <w:lang w:bidi="ar-EG"/>
          <w14:ligatures w14:val="none"/>
        </w:rPr>
      </w:pPr>
      <w:r w:rsidRPr="00916E62">
        <w:rPr>
          <w:rFonts w:ascii="Simplified Arabic" w:eastAsia="Times New Roman" w:hAnsi="Simplified Arabic" w:cs="Simplified Arabic"/>
          <w:kern w:val="0"/>
          <w:sz w:val="28"/>
          <w:szCs w:val="28"/>
          <w:rtl/>
          <w14:ligatures w14:val="none"/>
        </w:rPr>
        <w:t xml:space="preserve">يعتمد البحث على المنهج </w:t>
      </w:r>
      <w:r w:rsidR="00166AFC" w:rsidRPr="00916E62">
        <w:rPr>
          <w:rFonts w:ascii="Simplified Arabic" w:eastAsia="Times New Roman" w:hAnsi="Simplified Arabic" w:cs="Simplified Arabic"/>
          <w:kern w:val="0"/>
          <w:sz w:val="28"/>
          <w:szCs w:val="28"/>
          <w:rtl/>
          <w14:ligatures w14:val="none"/>
        </w:rPr>
        <w:t>الوصفي،</w:t>
      </w:r>
      <w:r w:rsidR="00A93CB0" w:rsidRPr="00916E62">
        <w:rPr>
          <w:rFonts w:ascii="Simplified Arabic" w:hAnsi="Simplified Arabic" w:cs="Simplified Arabic"/>
          <w:sz w:val="28"/>
          <w:szCs w:val="28"/>
          <w:rtl/>
        </w:rPr>
        <w:t xml:space="preserve"> لقدرته على الجمع بين دراسة الظواهر كما هي في الواقع وتحليل علاقاتها ومكوناتها، بما يحقق أهداف البحث في التقييم والفهم</w:t>
      </w:r>
      <w:r w:rsidR="00A93CB0" w:rsidRPr="00916E62">
        <w:rPr>
          <w:rFonts w:ascii="Simplified Arabic" w:eastAsia="Times New Roman" w:hAnsi="Simplified Arabic" w:cs="Simplified Arabic"/>
          <w:kern w:val="0"/>
          <w:sz w:val="28"/>
          <w:szCs w:val="28"/>
          <w:rtl/>
          <w14:ligatures w14:val="none"/>
        </w:rPr>
        <w:t>،</w:t>
      </w:r>
      <w:r w:rsidRPr="00916E62">
        <w:rPr>
          <w:rFonts w:ascii="Simplified Arabic" w:eastAsia="Times New Roman" w:hAnsi="Simplified Arabic" w:cs="Simplified Arabic"/>
          <w:kern w:val="0"/>
          <w:sz w:val="28"/>
          <w:szCs w:val="28"/>
          <w:rtl/>
          <w14:ligatures w14:val="none"/>
        </w:rPr>
        <w:t xml:space="preserve"> بما يتيح وصف وتحليل مظاهر التمكين الاجتماعي للفتيات في إطار تطبيق برنامج «نورة»، ورصد مكوناته ومخرجاته والتحديات المرتبطة بتنفيذه</w:t>
      </w:r>
      <w:r w:rsidRPr="00916E62">
        <w:rPr>
          <w:rFonts w:ascii="Simplified Arabic" w:eastAsia="Times New Roman" w:hAnsi="Simplified Arabic" w:cs="Simplified Arabic"/>
          <w:kern w:val="0"/>
          <w:sz w:val="28"/>
          <w:szCs w:val="28"/>
          <w14:ligatures w14:val="none"/>
        </w:rPr>
        <w:t>.</w:t>
      </w:r>
    </w:p>
    <w:p w14:paraId="713186F9" w14:textId="0CB00FAA" w:rsidR="00562033" w:rsidRPr="002F0A8B" w:rsidRDefault="00562033" w:rsidP="002F0A8B">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 xml:space="preserve">أدوات البحث وجمع البيانات: </w:t>
      </w:r>
      <w:r w:rsidRPr="00916E62">
        <w:rPr>
          <w:rFonts w:ascii="Simplified Arabic" w:eastAsia="Times New Roman" w:hAnsi="Simplified Arabic" w:cs="Simplified Arabic"/>
          <w:kern w:val="0"/>
          <w:sz w:val="28"/>
          <w:szCs w:val="28"/>
          <w:rtl/>
          <w14:ligatures w14:val="none"/>
        </w:rPr>
        <w:t xml:space="preserve">سيتم الاعتماد في جمع البيانات على </w:t>
      </w:r>
      <w:r w:rsidR="00166AFC" w:rsidRPr="00916E62">
        <w:rPr>
          <w:rFonts w:ascii="Simplified Arabic" w:eastAsia="Times New Roman" w:hAnsi="Simplified Arabic" w:cs="Simplified Arabic"/>
          <w:kern w:val="0"/>
          <w:sz w:val="28"/>
          <w:szCs w:val="28"/>
          <w:rtl/>
          <w14:ligatures w14:val="none"/>
        </w:rPr>
        <w:t>استمارة</w:t>
      </w:r>
      <w:r w:rsidRPr="00916E62">
        <w:rPr>
          <w:rFonts w:ascii="Simplified Arabic" w:eastAsia="Times New Roman" w:hAnsi="Simplified Arabic" w:cs="Simplified Arabic"/>
          <w:kern w:val="0"/>
          <w:sz w:val="28"/>
          <w:szCs w:val="28"/>
          <w:rtl/>
          <w14:ligatures w14:val="none"/>
        </w:rPr>
        <w:t xml:space="preserve"> دليل المقابلة، </w:t>
      </w:r>
      <w:r w:rsidR="00A93CB0" w:rsidRPr="00916E62">
        <w:rPr>
          <w:rFonts w:ascii="Simplified Arabic" w:hAnsi="Simplified Arabic" w:cs="Simplified Arabic"/>
          <w:sz w:val="28"/>
          <w:szCs w:val="28"/>
          <w:rtl/>
        </w:rPr>
        <w:t xml:space="preserve">ويُراعى في تصميم </w:t>
      </w:r>
      <w:r w:rsidR="009F79CE" w:rsidRPr="00916E62">
        <w:rPr>
          <w:rFonts w:ascii="Simplified Arabic" w:hAnsi="Simplified Arabic" w:cs="Simplified Arabic"/>
          <w:sz w:val="28"/>
          <w:szCs w:val="28"/>
          <w:rtl/>
        </w:rPr>
        <w:t>استمارة</w:t>
      </w:r>
      <w:r w:rsidR="00A93CB0" w:rsidRPr="00916E62">
        <w:rPr>
          <w:rFonts w:ascii="Simplified Arabic" w:hAnsi="Simplified Arabic" w:cs="Simplified Arabic"/>
          <w:sz w:val="28"/>
          <w:szCs w:val="28"/>
          <w:rtl/>
        </w:rPr>
        <w:t xml:space="preserve"> المقابلة تغطية محاور التمكين الاجتماعي، وآليات التنفيذ، والتحديات، والآثار المتوقعة، </w:t>
      </w:r>
      <w:r w:rsidRPr="00916E62">
        <w:rPr>
          <w:rFonts w:ascii="Simplified Arabic" w:eastAsia="Times New Roman" w:hAnsi="Simplified Arabic" w:cs="Simplified Arabic"/>
          <w:kern w:val="0"/>
          <w:sz w:val="28"/>
          <w:szCs w:val="28"/>
          <w:rtl/>
          <w14:ligatures w14:val="none"/>
        </w:rPr>
        <w:t>وذلك من خلال</w:t>
      </w:r>
      <w:r w:rsidRPr="00916E62">
        <w:rPr>
          <w:rFonts w:ascii="Simplified Arabic" w:eastAsia="Times New Roman" w:hAnsi="Simplified Arabic" w:cs="Simplified Arabic"/>
          <w:kern w:val="0"/>
          <w:sz w:val="28"/>
          <w:szCs w:val="28"/>
          <w14:ligatures w14:val="none"/>
        </w:rPr>
        <w:t>:</w:t>
      </w:r>
      <w:r w:rsidR="002F0A8B">
        <w:rPr>
          <w:rFonts w:ascii="Simplified Arabic" w:eastAsia="Times New Roman" w:hAnsi="Simplified Arabic" w:cs="Simplified Arabic" w:hint="cs"/>
          <w:b/>
          <w:b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إجراء مقابلات مع الفتيات المستفيدات من برنامج «نورة</w:t>
      </w:r>
      <w:r w:rsidRPr="00916E62">
        <w:rPr>
          <w:rFonts w:ascii="Simplified Arabic" w:eastAsia="Times New Roman" w:hAnsi="Simplified Arabic" w:cs="Simplified Arabic"/>
          <w:kern w:val="0"/>
          <w:sz w:val="28"/>
          <w:szCs w:val="28"/>
          <w14:ligatures w14:val="none"/>
        </w:rPr>
        <w:t xml:space="preserve">» </w:t>
      </w:r>
      <w:r w:rsidRPr="00916E62">
        <w:rPr>
          <w:rFonts w:ascii="Simplified Arabic" w:eastAsia="Times New Roman" w:hAnsi="Simplified Arabic" w:cs="Simplified Arabic"/>
          <w:kern w:val="0"/>
          <w:sz w:val="28"/>
          <w:szCs w:val="28"/>
          <w:rtl/>
          <w14:ligatures w14:val="none"/>
        </w:rPr>
        <w:t>في الفئة العمرية (10–14 سنة)</w:t>
      </w:r>
      <w:r w:rsidR="002F0A8B">
        <w:rPr>
          <w:rFonts w:ascii="Simplified Arabic" w:eastAsia="Times New Roman" w:hAnsi="Simplified Arabic" w:cs="Simplified Arabic" w:hint="cs"/>
          <w:kern w:val="0"/>
          <w:sz w:val="28"/>
          <w:szCs w:val="28"/>
          <w:rtl/>
          <w14:ligatures w14:val="none"/>
        </w:rPr>
        <w:t xml:space="preserve">، بجانب </w:t>
      </w:r>
      <w:r w:rsidRPr="00916E62">
        <w:rPr>
          <w:rFonts w:ascii="Simplified Arabic" w:eastAsia="Times New Roman" w:hAnsi="Simplified Arabic" w:cs="Simplified Arabic"/>
          <w:kern w:val="0"/>
          <w:sz w:val="28"/>
          <w:szCs w:val="28"/>
          <w:rtl/>
          <w14:ligatures w14:val="none"/>
        </w:rPr>
        <w:t xml:space="preserve">مقابلات مع </w:t>
      </w:r>
      <w:r w:rsidR="009F79CE" w:rsidRPr="00916E62">
        <w:rPr>
          <w:rFonts w:ascii="Simplified Arabic" w:eastAsia="Times New Roman" w:hAnsi="Simplified Arabic" w:cs="Simplified Arabic"/>
          <w:kern w:val="0"/>
          <w:sz w:val="28"/>
          <w:szCs w:val="28"/>
          <w:rtl/>
          <w14:ligatures w14:val="none"/>
        </w:rPr>
        <w:t>مديرة ا</w:t>
      </w:r>
      <w:r w:rsidRPr="00916E62">
        <w:rPr>
          <w:rFonts w:ascii="Simplified Arabic" w:eastAsia="Times New Roman" w:hAnsi="Simplified Arabic" w:cs="Simplified Arabic"/>
          <w:kern w:val="0"/>
          <w:sz w:val="28"/>
          <w:szCs w:val="28"/>
          <w:rtl/>
          <w14:ligatures w14:val="none"/>
        </w:rPr>
        <w:t>لبرنامج، بما يسهم في استكمال الصورة التحليلية لآليات التنفيذ والمخرجات والتحديات المرتبطة بالبرنامج</w:t>
      </w:r>
      <w:r w:rsidR="002F0A8B">
        <w:rPr>
          <w:rFonts w:ascii="Simplified Arabic" w:eastAsia="Times New Roman" w:hAnsi="Simplified Arabic" w:cs="Simplified Arabic" w:hint="cs"/>
          <w:kern w:val="0"/>
          <w:sz w:val="28"/>
          <w:szCs w:val="28"/>
          <w:rtl/>
          <w14:ligatures w14:val="none"/>
        </w:rPr>
        <w:t>).</w:t>
      </w:r>
    </w:p>
    <w:p w14:paraId="58085E01" w14:textId="66C23637" w:rsidR="00D506D2" w:rsidRPr="002F0A8B" w:rsidRDefault="00562033" w:rsidP="002F0A8B">
      <w:pPr>
        <w:bidi/>
        <w:spacing w:after="0" w:line="240" w:lineRule="auto"/>
        <w:jc w:val="lowKashida"/>
        <w:outlineLvl w:val="1"/>
        <w:rPr>
          <w:rFonts w:ascii="Simplified Arabic" w:eastAsia="Times New Roman" w:hAnsi="Simplified Arabic" w:cs="Simplified Arabic"/>
          <w:b/>
          <w:bCs/>
          <w:kern w:val="0"/>
          <w:sz w:val="28"/>
          <w:szCs w:val="28"/>
          <w:lang w:bidi="ar-EG"/>
          <w14:ligatures w14:val="none"/>
        </w:rPr>
      </w:pPr>
      <w:r w:rsidRPr="00916E62">
        <w:rPr>
          <w:rFonts w:ascii="Simplified Arabic" w:eastAsia="Times New Roman" w:hAnsi="Simplified Arabic" w:cs="Simplified Arabic"/>
          <w:b/>
          <w:bCs/>
          <w:kern w:val="0"/>
          <w:sz w:val="28"/>
          <w:szCs w:val="28"/>
          <w:rtl/>
          <w:lang w:bidi="ar-EG"/>
          <w14:ligatures w14:val="none"/>
        </w:rPr>
        <w:t>معايير اختيار العينة</w:t>
      </w:r>
      <w:r w:rsidR="00472264">
        <w:rPr>
          <w:rFonts w:ascii="Simplified Arabic" w:eastAsia="Times New Roman" w:hAnsi="Simplified Arabic" w:cs="Simplified Arabic" w:hint="cs"/>
          <w:b/>
          <w:bCs/>
          <w:kern w:val="0"/>
          <w:sz w:val="28"/>
          <w:szCs w:val="28"/>
          <w:rtl/>
          <w:lang w:bidi="ar-EG"/>
          <w14:ligatures w14:val="none"/>
        </w:rPr>
        <w:t xml:space="preserve">: </w:t>
      </w:r>
      <w:r w:rsidRPr="00916E62">
        <w:rPr>
          <w:rFonts w:ascii="Simplified Arabic" w:eastAsia="Times New Roman" w:hAnsi="Simplified Arabic" w:cs="Simplified Arabic"/>
          <w:kern w:val="0"/>
          <w:sz w:val="28"/>
          <w:szCs w:val="28"/>
          <w:rtl/>
          <w14:ligatures w14:val="none"/>
        </w:rPr>
        <w:t>تم اختيار عينة البحث وفقًا لعدد من المعايير الموضوعية المرتبطة بطبيعة البحث وأهدافه، وذلك على النحو التالي</w:t>
      </w:r>
      <w:r w:rsidRPr="00916E62">
        <w:rPr>
          <w:rFonts w:ascii="Simplified Arabic" w:eastAsia="Times New Roman" w:hAnsi="Simplified Arabic" w:cs="Simplified Arabic"/>
          <w:kern w:val="0"/>
          <w:sz w:val="28"/>
          <w:szCs w:val="28"/>
          <w14:ligatures w14:val="none"/>
        </w:rPr>
        <w:t>:</w:t>
      </w:r>
      <w:r w:rsidR="002F0A8B">
        <w:rPr>
          <w:rFonts w:ascii="Simplified Arabic" w:eastAsia="Times New Roman" w:hAnsi="Simplified Arabic" w:cs="Simplified Arabic" w:hint="cs"/>
          <w:b/>
          <w:bCs/>
          <w:kern w:val="0"/>
          <w:sz w:val="28"/>
          <w:szCs w:val="28"/>
          <w:rtl/>
          <w:lang w:bidi="ar-EG"/>
          <w14:ligatures w14:val="none"/>
        </w:rPr>
        <w:t xml:space="preserve"> (</w:t>
      </w:r>
      <w:r w:rsidR="00D506D2" w:rsidRPr="002F0A8B">
        <w:rPr>
          <w:rFonts w:ascii="Simplified Arabic" w:eastAsia="Times New Roman" w:hAnsi="Simplified Arabic" w:cs="Simplified Arabic"/>
          <w:kern w:val="0"/>
          <w:sz w:val="28"/>
          <w:szCs w:val="28"/>
          <w:rtl/>
          <w14:ligatures w14:val="none"/>
        </w:rPr>
        <w:t>تم التركيز على محافظة القاهرة باعتبارها مقر التنفيذ الذي يمكن الوصول إليه في حدود الإمكانات المتاحة للباحثة، حيث تتركز الجهة التنفيذية (المجلس القومي للمرأة)</w:t>
      </w:r>
      <w:r w:rsidR="002F0A8B">
        <w:rPr>
          <w:rFonts w:ascii="Simplified Arabic" w:eastAsia="Times New Roman" w:hAnsi="Simplified Arabic" w:cs="Simplified Arabic" w:hint="cs"/>
          <w:kern w:val="0"/>
          <w:sz w:val="28"/>
          <w:szCs w:val="28"/>
          <w:rtl/>
          <w14:ligatures w14:val="none"/>
        </w:rPr>
        <w:t xml:space="preserve">، بجانب </w:t>
      </w:r>
      <w:r w:rsidR="00D506D2" w:rsidRPr="002F0A8B">
        <w:rPr>
          <w:rFonts w:ascii="Simplified Arabic" w:eastAsia="Times New Roman" w:hAnsi="Simplified Arabic" w:cs="Simplified Arabic"/>
          <w:kern w:val="0"/>
          <w:sz w:val="28"/>
          <w:szCs w:val="28"/>
          <w:rtl/>
          <w14:ligatures w14:val="none"/>
        </w:rPr>
        <w:t>منطقة الأسمارات كنموذج مطبق للبرنامج داخل نطاقها الجغرافي</w:t>
      </w:r>
      <w:r w:rsidR="002F0A8B">
        <w:rPr>
          <w:rFonts w:ascii="Simplified Arabic" w:eastAsia="Times New Roman" w:hAnsi="Simplified Arabic" w:cs="Simplified Arabic" w:hint="cs"/>
          <w:kern w:val="0"/>
          <w:sz w:val="28"/>
          <w:szCs w:val="28"/>
          <w:rtl/>
          <w14:ligatures w14:val="none"/>
        </w:rPr>
        <w:t>).</w:t>
      </w:r>
    </w:p>
    <w:p w14:paraId="64E39C3D" w14:textId="42AF9FAE" w:rsidR="00D446BF" w:rsidRPr="00472264" w:rsidRDefault="00A93CB0" w:rsidP="00472264">
      <w:pPr>
        <w:shd w:val="clear" w:color="auto" w:fill="E7E6E6" w:themeFill="background2"/>
        <w:bidi/>
        <w:spacing w:after="0" w:line="240" w:lineRule="auto"/>
        <w:jc w:val="lowKashida"/>
        <w:rPr>
          <w:rFonts w:ascii="Simplified Arabic" w:hAnsi="Simplified Arabic" w:cs="Simplified Arabic"/>
          <w:b/>
          <w:bCs/>
          <w:kern w:val="0"/>
          <w:sz w:val="32"/>
          <w:szCs w:val="32"/>
          <w:rtl/>
          <w14:ligatures w14:val="none"/>
        </w:rPr>
      </w:pPr>
      <w:r w:rsidRPr="00472264">
        <w:rPr>
          <w:rFonts w:ascii="Simplified Arabic" w:hAnsi="Simplified Arabic" w:cs="Simplified Arabic"/>
          <w:b/>
          <w:bCs/>
          <w:kern w:val="0"/>
          <w:sz w:val="32"/>
          <w:szCs w:val="32"/>
          <w:rtl/>
          <w14:ligatures w14:val="none"/>
        </w:rPr>
        <w:t>ال</w:t>
      </w:r>
      <w:r w:rsidR="00D446BF" w:rsidRPr="00472264">
        <w:rPr>
          <w:rFonts w:ascii="Simplified Arabic" w:hAnsi="Simplified Arabic" w:cs="Simplified Arabic"/>
          <w:b/>
          <w:bCs/>
          <w:kern w:val="0"/>
          <w:sz w:val="32"/>
          <w:szCs w:val="32"/>
          <w:rtl/>
          <w:lang w:bidi="ar-EG"/>
          <w14:ligatures w14:val="none"/>
        </w:rPr>
        <w:t>إ</w:t>
      </w:r>
      <w:r w:rsidRPr="00472264">
        <w:rPr>
          <w:rFonts w:ascii="Simplified Arabic" w:hAnsi="Simplified Arabic" w:cs="Simplified Arabic"/>
          <w:b/>
          <w:bCs/>
          <w:kern w:val="0"/>
          <w:sz w:val="32"/>
          <w:szCs w:val="32"/>
          <w:rtl/>
          <w14:ligatures w14:val="none"/>
        </w:rPr>
        <w:t>طار المفاهيمي للبحث</w:t>
      </w:r>
      <w:r w:rsidR="00562033" w:rsidRPr="00472264">
        <w:rPr>
          <w:rFonts w:ascii="Simplified Arabic" w:hAnsi="Simplified Arabic" w:cs="Simplified Arabic"/>
          <w:b/>
          <w:bCs/>
          <w:kern w:val="0"/>
          <w:sz w:val="32"/>
          <w:szCs w:val="32"/>
          <w:rtl/>
          <w14:ligatures w14:val="none"/>
        </w:rPr>
        <w:t xml:space="preserve">: </w:t>
      </w:r>
    </w:p>
    <w:p w14:paraId="7CE04A81" w14:textId="237B45BA"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مفهوم التمكين الاجتماعي للمرأة</w:t>
      </w:r>
      <w:r w:rsidRPr="00916E62">
        <w:rPr>
          <w:rFonts w:ascii="Simplified Arabic" w:eastAsia="Times New Roman" w:hAnsi="Simplified Arabic" w:cs="Simplified Arabic"/>
          <w:b/>
          <w:bCs/>
          <w:kern w:val="0"/>
          <w:sz w:val="28"/>
          <w:szCs w:val="28"/>
          <w14:ligatures w14:val="none"/>
        </w:rPr>
        <w:t>:</w:t>
      </w:r>
      <w:r w:rsidR="00166AFC" w:rsidRPr="00916E62">
        <w:rPr>
          <w:rFonts w:ascii="Simplified Arabic" w:eastAsia="Times New Roman" w:hAnsi="Simplified Arabic" w:cs="Simplified Arabic"/>
          <w:b/>
          <w:b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عرف التمكين الاجتماعي للمرأة بأنه "عملية تهيئة الفرص لمشاركة اجتماعية أكبر للمرأة وتوسيع قدراتها على الاختيار، ومنع الممارسات التي تكرس التمييز ضد المرأة أو التي تضر بها، سواء في المجال العام أو داخل الأسرة"</w:t>
      </w:r>
      <w:r w:rsidR="00396EED" w:rsidRPr="00916E62">
        <w:rPr>
          <w:rFonts w:ascii="Simplified Arabic" w:eastAsia="Times New Roman" w:hAnsi="Simplified Arabic" w:cs="Simplified Arabic"/>
          <w:kern w:val="0"/>
          <w:sz w:val="28"/>
          <w:szCs w:val="28"/>
          <w14:ligatures w14:val="none"/>
        </w:rPr>
        <w:t>.</w:t>
      </w:r>
      <w:r w:rsidRPr="00916E62">
        <w:rPr>
          <w:rFonts w:ascii="Simplified Arabic" w:eastAsia="Times New Roman" w:hAnsi="Simplified Arabic" w:cs="Simplified Arabic"/>
          <w:kern w:val="0"/>
          <w:sz w:val="28"/>
          <w:szCs w:val="28"/>
          <w:rtl/>
          <w14:ligatures w14:val="none"/>
        </w:rPr>
        <w:t xml:space="preserve">كما عرف بأنه "مساعدة النساء على الحصول على حقوقهن في المجالات المختلفة، وتوفير خدمات التعليم والصحة، وكذلك مساندة المرأة التي تعيش في ظروف صعبة بما في ذلك المرأة المسنة والمعاقة، وتمكين الشابات وزيادة مشاركتهن الاجتماعية" </w:t>
      </w:r>
      <w:r w:rsidRPr="00916E62">
        <w:rPr>
          <w:rFonts w:ascii="Simplified Arabic" w:eastAsia="Times New Roman" w:hAnsi="Simplified Arabic" w:cs="Simplified Arabic"/>
          <w:kern w:val="0"/>
          <w:rtl/>
          <w14:ligatures w14:val="none"/>
        </w:rPr>
        <w:t>(استراتيجية تمكين المرأة، 2024: 26)</w:t>
      </w:r>
      <w:r w:rsidRPr="00916E62">
        <w:rPr>
          <w:rFonts w:ascii="Simplified Arabic" w:eastAsia="Times New Roman" w:hAnsi="Simplified Arabic" w:cs="Simplified Arabic"/>
          <w:kern w:val="0"/>
          <w:sz w:val="28"/>
          <w:szCs w:val="28"/>
          <w14:ligatures w14:val="none"/>
        </w:rPr>
        <w:t>.</w:t>
      </w:r>
      <w:r w:rsidR="00916E62">
        <w:rPr>
          <w:rFonts w:ascii="Simplified Arabic" w:eastAsia="Times New Roman" w:hAnsi="Simplified Arabic" w:cs="Simplified Arabic" w:hint="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 xml:space="preserve">وأكدت الأمم المتحدة أن التمكين الاجتماعي يشمل "أعضاء المجموعات المستبعدة من عمليات اتخاذ القرار بسبب التمييز الاجتماعي، والذي قد يكون قائمًا على أساس الإعاقة أو العرق أو الإثنية أو الدين أو الجنس، ويحدث التمكين الاجتماعي على المستويين الفردي والجماعي، وغالبًا ما يوجه نحو الدفاع عن الفئات المهمشة التي تفتقر إلى الوصول إلى الاحتياجات الأساسية مثل الصحة والتعليم، كما يشمل تغيير العلاقات الاجتماعية والمؤسسات والخطابات التي تستبعد الفقراء، مما يساهم في الحد من الفقر" </w:t>
      </w:r>
      <w:r w:rsidRPr="00916E62">
        <w:rPr>
          <w:rFonts w:ascii="Simplified Arabic" w:eastAsia="Times New Roman" w:hAnsi="Simplified Arabic" w:cs="Simplified Arabic"/>
          <w:kern w:val="0"/>
          <w:rtl/>
          <w14:ligatures w14:val="none"/>
        </w:rPr>
        <w:t>(الأمم المتحدة، 2012: 2–3)</w:t>
      </w:r>
      <w:r w:rsidRPr="00916E62">
        <w:rPr>
          <w:rFonts w:ascii="Simplified Arabic" w:eastAsia="Times New Roman" w:hAnsi="Simplified Arabic" w:cs="Simplified Arabic"/>
          <w:kern w:val="0"/>
          <w14:ligatures w14:val="none"/>
        </w:rPr>
        <w:t>.</w:t>
      </w:r>
      <w:r w:rsidR="00916E62">
        <w:rPr>
          <w:rFonts w:ascii="Simplified Arabic" w:eastAsia="Times New Roman" w:hAnsi="Simplified Arabic" w:cs="Simplified Arabic" w:hint="cs"/>
          <w:b/>
          <w:b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 xml:space="preserve">كما عرف "التمكين الاجتماعي هو العملية التي تهدف إلى إزالة العوائق الاجتماعية والثقافية التي تحول دون مشاركة المرأة، وتمكينها من الوصول إلى الموارد والفرص المتساوية، </w:t>
      </w:r>
      <w:r w:rsidRPr="00916E62">
        <w:rPr>
          <w:rFonts w:ascii="Simplified Arabic" w:eastAsia="Times New Roman" w:hAnsi="Simplified Arabic" w:cs="Simplified Arabic"/>
          <w:kern w:val="0"/>
          <w:sz w:val="28"/>
          <w:szCs w:val="28"/>
          <w:rtl/>
          <w14:ligatures w14:val="none"/>
        </w:rPr>
        <w:lastRenderedPageBreak/>
        <w:t xml:space="preserve">وتعزيز مكانتها داخل الأسرة والمجتمع بما يضمن لها حرية الاختيار وتقرير المصير" </w:t>
      </w:r>
      <w:r w:rsidRPr="00916E62">
        <w:rPr>
          <w:rFonts w:ascii="Simplified Arabic" w:eastAsia="Times New Roman" w:hAnsi="Simplified Arabic" w:cs="Simplified Arabic"/>
          <w:kern w:val="0"/>
          <w:rtl/>
          <w14:ligatures w14:val="none"/>
        </w:rPr>
        <w:t>(كامل، 2024، ص. 331).</w:t>
      </w:r>
    </w:p>
    <w:p w14:paraId="439744C7" w14:textId="77777777" w:rsidR="00562033" w:rsidRPr="00916E62" w:rsidRDefault="00562033" w:rsidP="00916E62">
      <w:p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بناءً على ما سبق، يمكن تعريف التمكين الاجتماعي للمرأة إجرائيًا بأنه: "الأنشطة والممارسات والسياسات التي تهدف إلى تعزيز قدرة النساء على المشاركة في الحياة الاجتماعية والاقتصادية والسياسية، وتمكينهن من الوصول إلى الموارد والخدمات الأساسية، ودعمهن في مواجهة التمييز الاجتماعي، مع بناء الثقة بالنفس، وتوسيع الخيارات المتاحة لهن، وتغيير الهياكل الاجتماعية والمؤسساتية التي تحد من فرصهن</w:t>
      </w:r>
      <w:r w:rsidRPr="00916E62">
        <w:rPr>
          <w:rFonts w:ascii="Simplified Arabic" w:eastAsia="Times New Roman" w:hAnsi="Simplified Arabic" w:cs="Simplified Arabic"/>
          <w:kern w:val="0"/>
          <w:sz w:val="28"/>
          <w:szCs w:val="28"/>
          <w14:ligatures w14:val="none"/>
        </w:rPr>
        <w:t>".</w:t>
      </w:r>
    </w:p>
    <w:p w14:paraId="1D366155" w14:textId="03367AB2" w:rsidR="00562033" w:rsidRPr="00916E62" w:rsidRDefault="00562033" w:rsidP="00916E62">
      <w:pPr>
        <w:bidi/>
        <w:spacing w:after="0" w:line="240" w:lineRule="auto"/>
        <w:jc w:val="lowKashida"/>
        <w:rPr>
          <w:rFonts w:ascii="Simplified Arabic" w:eastAsia="Times New Roman" w:hAnsi="Simplified Arabic" w:cs="Simplified Arabic"/>
          <w:b/>
          <w:bCs/>
          <w:kern w:val="0"/>
          <w:sz w:val="28"/>
          <w:szCs w:val="28"/>
          <w14:ligatures w14:val="none"/>
        </w:rPr>
      </w:pPr>
      <w:r w:rsidRPr="00916E62">
        <w:rPr>
          <w:rFonts w:ascii="Simplified Arabic" w:eastAsia="Times New Roman" w:hAnsi="Simplified Arabic" w:cs="Simplified Arabic"/>
          <w:b/>
          <w:bCs/>
          <w:kern w:val="0"/>
          <w:sz w:val="28"/>
          <w:szCs w:val="28"/>
          <w:rtl/>
          <w14:ligatures w14:val="none"/>
        </w:rPr>
        <w:t>مفهوم الحماية الاجتماعية</w:t>
      </w:r>
      <w:r w:rsidRPr="00916E62">
        <w:rPr>
          <w:rFonts w:ascii="Simplified Arabic" w:eastAsia="Times New Roman" w:hAnsi="Simplified Arabic" w:cs="Simplified Arabic"/>
          <w:b/>
          <w:bCs/>
          <w:kern w:val="0"/>
          <w:sz w:val="28"/>
          <w:szCs w:val="28"/>
          <w14:ligatures w14:val="none"/>
        </w:rPr>
        <w:t>:</w:t>
      </w:r>
    </w:p>
    <w:p w14:paraId="6C22AF82" w14:textId="2EC18232" w:rsidR="00562033" w:rsidRPr="00916E62" w:rsidRDefault="00562033" w:rsidP="00916E62">
      <w:pPr>
        <w:bidi/>
        <w:spacing w:after="0" w:line="240" w:lineRule="auto"/>
        <w:jc w:val="lowKashida"/>
        <w:rPr>
          <w:rFonts w:ascii="Simplified Arabic" w:eastAsia="Times New Roman" w:hAnsi="Simplified Arabic" w:cs="Simplified Arabic"/>
          <w:kern w:val="0"/>
          <w14:ligatures w14:val="none"/>
        </w:rPr>
      </w:pPr>
      <w:r w:rsidRPr="00916E62">
        <w:rPr>
          <w:rFonts w:ascii="Simplified Arabic" w:eastAsia="Times New Roman" w:hAnsi="Simplified Arabic" w:cs="Simplified Arabic"/>
          <w:kern w:val="0"/>
          <w:sz w:val="28"/>
          <w:szCs w:val="28"/>
          <w:rtl/>
          <w14:ligatures w14:val="none"/>
        </w:rPr>
        <w:t xml:space="preserve">عرفت الحماية الاجتماعية بأنها "مجموعة متكاملة من التدابير التي تتخذها الدول من أجل توفير حد أدنى من سبل الحماية للمخاطر الاقتصادية والاجتماعية والبيئية التي يواجهها الأسر أو الأفراد ولا سيما الفئات المستضعفة، وإتاحة الخدمات الاجتماعية الأساسية للجميع إيماناً بمبادئ تكافؤ الفرص والعدالة الاجتماعية" </w:t>
      </w:r>
      <w:r w:rsidRPr="00916E62">
        <w:rPr>
          <w:rFonts w:ascii="Simplified Arabic" w:eastAsia="Times New Roman" w:hAnsi="Simplified Arabic" w:cs="Simplified Arabic"/>
          <w:kern w:val="0"/>
          <w:rtl/>
          <w14:ligatures w14:val="none"/>
        </w:rPr>
        <w:t xml:space="preserve">(وزارة التضامن الاجتماعي، </w:t>
      </w:r>
      <w:r w:rsidR="00C423D7" w:rsidRPr="00916E62">
        <w:rPr>
          <w:rFonts w:ascii="Simplified Arabic" w:eastAsia="Times New Roman" w:hAnsi="Simplified Arabic" w:cs="Simplified Arabic"/>
          <w:kern w:val="0"/>
          <w:rtl/>
          <w14:ligatures w14:val="none"/>
        </w:rPr>
        <w:t>د.ت</w:t>
      </w:r>
      <w:r w:rsidRPr="00916E62">
        <w:rPr>
          <w:rFonts w:ascii="Simplified Arabic" w:eastAsia="Times New Roman" w:hAnsi="Simplified Arabic" w:cs="Simplified Arabic"/>
          <w:kern w:val="0"/>
          <w:rtl/>
          <w14:ligatures w14:val="none"/>
        </w:rPr>
        <w:t>)</w:t>
      </w:r>
      <w:r w:rsidRPr="00916E62">
        <w:rPr>
          <w:rFonts w:ascii="Simplified Arabic" w:eastAsia="Times New Roman" w:hAnsi="Simplified Arabic" w:cs="Simplified Arabic"/>
          <w:kern w:val="0"/>
          <w14:ligatures w14:val="none"/>
        </w:rPr>
        <w:t>.</w:t>
      </w:r>
      <w:r w:rsidR="00916E62">
        <w:rPr>
          <w:rFonts w:ascii="Simplified Arabic" w:eastAsia="Times New Roman" w:hAnsi="Simplified Arabic" w:cs="Simplified Arabic" w:hint="cs"/>
          <w:kern w:val="0"/>
          <w:rtl/>
          <w14:ligatures w14:val="none"/>
        </w:rPr>
        <w:t xml:space="preserve"> </w:t>
      </w:r>
      <w:r w:rsidRPr="00916E62">
        <w:rPr>
          <w:rFonts w:ascii="Simplified Arabic" w:eastAsia="Times New Roman" w:hAnsi="Simplified Arabic" w:cs="Simplified Arabic"/>
          <w:kern w:val="0"/>
          <w:sz w:val="28"/>
          <w:szCs w:val="28"/>
          <w:rtl/>
          <w14:ligatures w14:val="none"/>
        </w:rPr>
        <w:t xml:space="preserve">كما عرف البنك الآسيوي للتنمية الحماية الاجتماعية بأنها "مجموعة من السياسات والبرامج المصممة للحد من الفقر والضعف من خلال تعزيز كفاءة العمل وتقليل تعرض الناس للمخاطر، وتعزيز القدرة على حمايتهم من التهديدات وانقطاع أو فقدان الدخل" </w:t>
      </w:r>
      <w:r w:rsidRPr="00916E62">
        <w:rPr>
          <w:rFonts w:ascii="Simplified Arabic" w:eastAsia="Times New Roman" w:hAnsi="Simplified Arabic" w:cs="Simplified Arabic"/>
          <w:kern w:val="0"/>
          <w:rtl/>
          <w14:ligatures w14:val="none"/>
        </w:rPr>
        <w:t>(زلط، 2024: 181–205)</w:t>
      </w:r>
      <w:r w:rsidRPr="00916E62">
        <w:rPr>
          <w:rFonts w:ascii="Simplified Arabic" w:eastAsia="Times New Roman" w:hAnsi="Simplified Arabic" w:cs="Simplified Arabic"/>
          <w:kern w:val="0"/>
          <w14:ligatures w14:val="none"/>
        </w:rPr>
        <w:t>.</w:t>
      </w:r>
      <w:r w:rsidR="00916E62">
        <w:rPr>
          <w:rFonts w:ascii="Simplified Arabic" w:eastAsia="Times New Roman" w:hAnsi="Simplified Arabic" w:cs="Simplified Arabic" w:hint="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 xml:space="preserve">وتشير التعريفات الليبرالية إلى أن الحماية الاجتماعية هي "مجموعة واسعة من السياسات التي تهدف إلى تحسين إدارة المخاطر والحد من الضعف من خلال تحسين الأدوات المتاحة لإدارة المخاطر ومساعدة الفقراء" </w:t>
      </w:r>
      <w:r w:rsidRPr="00916E62">
        <w:rPr>
          <w:rFonts w:ascii="Simplified Arabic" w:eastAsia="Times New Roman" w:hAnsi="Simplified Arabic" w:cs="Simplified Arabic"/>
          <w:kern w:val="0"/>
          <w:rtl/>
          <w14:ligatures w14:val="none"/>
        </w:rPr>
        <w:t xml:space="preserve">(سليم عبد الغنى، 2019: 10)، </w:t>
      </w:r>
      <w:r w:rsidRPr="00916E62">
        <w:rPr>
          <w:rFonts w:ascii="Simplified Arabic" w:eastAsia="Times New Roman" w:hAnsi="Simplified Arabic" w:cs="Simplified Arabic"/>
          <w:kern w:val="0"/>
          <w:sz w:val="28"/>
          <w:szCs w:val="28"/>
          <w:rtl/>
          <w14:ligatures w14:val="none"/>
        </w:rPr>
        <w:t>بينما التعريف الحقوقي يؤكد أنها "نسق أو نظام من البرامج والخدمات التي تستهدف تلبية الحاجات وتقديم المساعدات للفئات الفقيرة، وتعتبر حقًا للمواطنين وليست خدمة"</w:t>
      </w:r>
      <w:r w:rsidRPr="00916E62">
        <w:rPr>
          <w:rFonts w:ascii="Simplified Arabic" w:eastAsia="Times New Roman" w:hAnsi="Simplified Arabic" w:cs="Simplified Arabic"/>
          <w:kern w:val="0"/>
          <w:sz w:val="18"/>
          <w:szCs w:val="18"/>
          <w:rtl/>
          <w14:ligatures w14:val="none"/>
        </w:rPr>
        <w:t xml:space="preserve"> </w:t>
      </w:r>
      <w:r w:rsidRPr="00916E62">
        <w:rPr>
          <w:rFonts w:ascii="Simplified Arabic" w:eastAsia="Times New Roman" w:hAnsi="Simplified Arabic" w:cs="Simplified Arabic"/>
          <w:kern w:val="0"/>
          <w:rtl/>
          <w14:ligatures w14:val="none"/>
        </w:rPr>
        <w:t>(عبد الغنى، 2019: 11)</w:t>
      </w:r>
      <w:r w:rsidRPr="00916E62">
        <w:rPr>
          <w:rFonts w:ascii="Simplified Arabic" w:eastAsia="Times New Roman" w:hAnsi="Simplified Arabic" w:cs="Simplified Arabic"/>
          <w:kern w:val="0"/>
          <w14:ligatures w14:val="none"/>
        </w:rPr>
        <w:t>.</w:t>
      </w:r>
      <w:r w:rsidR="00916E62" w:rsidRPr="00916E62">
        <w:rPr>
          <w:rFonts w:ascii="Simplified Arabic" w:eastAsia="Times New Roman" w:hAnsi="Simplified Arabic" w:cs="Simplified Arabic" w:hint="cs"/>
          <w:kern w:val="0"/>
          <w:sz w:val="28"/>
          <w:szCs w:val="28"/>
          <w:rtl/>
          <w14:ligatures w14:val="none"/>
        </w:rPr>
        <w:t xml:space="preserve"> </w:t>
      </w:r>
      <w:r w:rsidRPr="00916E62">
        <w:rPr>
          <w:rFonts w:ascii="Simplified Arabic" w:eastAsia="Times New Roman" w:hAnsi="Simplified Arabic" w:cs="Simplified Arabic"/>
          <w:kern w:val="0"/>
          <w:sz w:val="28"/>
          <w:szCs w:val="28"/>
          <w:rtl/>
          <w14:ligatures w14:val="none"/>
        </w:rPr>
        <w:t>كما أوضح الاتحاد الأوروبي أن الحماية الاجتماعية هي نظم تقدم الدعم للأشخاص الذين لا يمكنهم كسب دخلهم أو يواجهون احتياجات إضافية بسبب البطالة، المسؤوليات الأبوية، المرض، العجز أو الشيخوخة، سواء بشكل نقدي أو عيني</w:t>
      </w:r>
      <w:r w:rsidRPr="00916E62">
        <w:rPr>
          <w:rFonts w:ascii="Simplified Arabic" w:eastAsia="Times New Roman" w:hAnsi="Simplified Arabic" w:cs="Simplified Arabic"/>
          <w:kern w:val="0"/>
          <w:sz w:val="28"/>
          <w:szCs w:val="28"/>
          <w14:ligatures w14:val="none"/>
        </w:rPr>
        <w:t xml:space="preserve"> </w:t>
      </w:r>
      <w:r w:rsidRPr="00916E62">
        <w:rPr>
          <w:rFonts w:asciiTheme="majorBidi" w:eastAsia="Times New Roman" w:hAnsiTheme="majorBidi" w:cstheme="majorBidi"/>
          <w:kern w:val="0"/>
          <w14:ligatures w14:val="none"/>
        </w:rPr>
        <w:t xml:space="preserve">(European Union, </w:t>
      </w:r>
      <w:r w:rsidR="00CA6A6E" w:rsidRPr="00916E62">
        <w:rPr>
          <w:rFonts w:asciiTheme="majorBidi" w:eastAsia="Times New Roman" w:hAnsiTheme="majorBidi" w:cstheme="majorBidi"/>
          <w:kern w:val="0"/>
          <w14:ligatures w14:val="none"/>
        </w:rPr>
        <w:t>N.D)</w:t>
      </w:r>
      <w:r w:rsidR="00916E62">
        <w:rPr>
          <w:rFonts w:ascii="Simplified Arabic" w:eastAsia="Times New Roman" w:hAnsi="Simplified Arabic" w:cs="Simplified Arabic" w:hint="cs"/>
          <w:kern w:val="0"/>
          <w:rtl/>
          <w14:ligatures w14:val="none"/>
        </w:rPr>
        <w:t xml:space="preserve"> </w:t>
      </w:r>
      <w:r w:rsidRPr="00916E62">
        <w:rPr>
          <w:rFonts w:ascii="Simplified Arabic" w:eastAsia="Times New Roman" w:hAnsi="Simplified Arabic" w:cs="Simplified Arabic"/>
          <w:kern w:val="0"/>
          <w:sz w:val="28"/>
          <w:szCs w:val="28"/>
          <w:rtl/>
          <w14:ligatures w14:val="none"/>
        </w:rPr>
        <w:t xml:space="preserve">كما عرف الحماية الاجتماعية للمرأة بأنها </w:t>
      </w:r>
      <w:r w:rsidR="00E9117C" w:rsidRPr="00916E62">
        <w:rPr>
          <w:rFonts w:ascii="Simplified Arabic" w:eastAsia="Times New Roman" w:hAnsi="Simplified Arabic" w:cs="Simplified Arabic"/>
          <w:kern w:val="0"/>
          <w:sz w:val="28"/>
          <w:szCs w:val="28"/>
          <w14:ligatures w14:val="none"/>
        </w:rPr>
        <w:t>“</w:t>
      </w:r>
      <w:r w:rsidR="00E9117C" w:rsidRPr="00916E62">
        <w:rPr>
          <w:rFonts w:ascii="Simplified Arabic" w:eastAsia="Times New Roman" w:hAnsi="Simplified Arabic" w:cs="Simplified Arabic"/>
          <w:kern w:val="0"/>
          <w:sz w:val="28"/>
          <w:szCs w:val="28"/>
          <w:rtl/>
          <w14:ligatures w14:val="none"/>
        </w:rPr>
        <w:t>كافة</w:t>
      </w:r>
      <w:r w:rsidRPr="00916E62">
        <w:rPr>
          <w:rFonts w:ascii="Simplified Arabic" w:eastAsia="Times New Roman" w:hAnsi="Simplified Arabic" w:cs="Simplified Arabic"/>
          <w:kern w:val="0"/>
          <w:sz w:val="28"/>
          <w:szCs w:val="28"/>
          <w:rtl/>
          <w14:ligatures w14:val="none"/>
        </w:rPr>
        <w:t xml:space="preserve"> التدابير والآليات (الاقتصادية، والاجتماعية، والقانونية) التي تضمن للمرأة الحصول على حقوقها الأساسية، وتوفر لها مظلة آمنة ضد العنف والفقر والتمييز، بما يسمح لها بالمشاركة الفعالة في المجتمع وتحقيق التنمية المستدامة" </w:t>
      </w:r>
      <w:r w:rsidRPr="00916E62">
        <w:rPr>
          <w:rFonts w:ascii="Simplified Arabic" w:eastAsia="Times New Roman" w:hAnsi="Simplified Arabic" w:cs="Simplified Arabic"/>
          <w:kern w:val="0"/>
          <w:rtl/>
          <w14:ligatures w14:val="none"/>
        </w:rPr>
        <w:t>(عبد الغني، 2019، ص. 257)</w:t>
      </w:r>
      <w:r w:rsidRPr="00916E62">
        <w:rPr>
          <w:rFonts w:ascii="Simplified Arabic" w:eastAsia="Times New Roman" w:hAnsi="Simplified Arabic" w:cs="Simplified Arabic"/>
          <w:kern w:val="0"/>
          <w14:ligatures w14:val="none"/>
        </w:rPr>
        <w:t>.</w:t>
      </w:r>
    </w:p>
    <w:p w14:paraId="16BE9151" w14:textId="1877C267" w:rsidR="0027147B" w:rsidRDefault="00562033" w:rsidP="00916E62">
      <w:pPr>
        <w:bidi/>
        <w:spacing w:after="0" w:line="240" w:lineRule="auto"/>
        <w:jc w:val="lowKashida"/>
        <w:rPr>
          <w:rFonts w:ascii="Simplified Arabic" w:eastAsia="Times New Roman" w:hAnsi="Simplified Arabic" w:cs="Simplified Arabic"/>
          <w:kern w:val="0"/>
          <w:sz w:val="28"/>
          <w:szCs w:val="28"/>
          <w:rtl/>
          <w14:ligatures w14:val="none"/>
        </w:rPr>
      </w:pPr>
      <w:r w:rsidRPr="00916E62">
        <w:rPr>
          <w:rFonts w:ascii="Simplified Arabic" w:eastAsia="Times New Roman" w:hAnsi="Simplified Arabic" w:cs="Simplified Arabic"/>
          <w:kern w:val="0"/>
          <w:sz w:val="28"/>
          <w:szCs w:val="28"/>
          <w:rtl/>
          <w14:ligatures w14:val="none"/>
        </w:rPr>
        <w:t>بناءً على ما سبق، يمكن تعريف الحماية الاجتماعية إجرائيًا بأنها: "مجموعة من السياسات والبرامج والأنشطة المصممة لمنع المخاطر الاقتصادية والاجتماعية والبيئية التي تواجه الأفراد والأسر، وتعزيز القدرة على الصمود أمام هذه المخاطر، وتوفير الخدمات الأساسية مثل الصحة والتعليم والدعم المالي، مع ضمان العدالة والمساواة في الوصول لهذه الخدمات</w:t>
      </w:r>
      <w:r w:rsidRPr="00916E62">
        <w:rPr>
          <w:rFonts w:ascii="Simplified Arabic" w:eastAsia="Times New Roman" w:hAnsi="Simplified Arabic" w:cs="Simplified Arabic"/>
          <w:kern w:val="0"/>
          <w:sz w:val="28"/>
          <w:szCs w:val="28"/>
          <w14:ligatures w14:val="none"/>
        </w:rPr>
        <w:t>".</w:t>
      </w:r>
    </w:p>
    <w:p w14:paraId="73260B12" w14:textId="77777777" w:rsidR="002F0A8B" w:rsidRPr="00916E62" w:rsidRDefault="002F0A8B" w:rsidP="002F0A8B">
      <w:pPr>
        <w:bidi/>
        <w:spacing w:after="0" w:line="240" w:lineRule="auto"/>
        <w:jc w:val="lowKashida"/>
        <w:rPr>
          <w:rFonts w:ascii="Simplified Arabic" w:eastAsia="Times New Roman" w:hAnsi="Simplified Arabic" w:cs="Simplified Arabic"/>
          <w:kern w:val="0"/>
          <w:sz w:val="28"/>
          <w:szCs w:val="28"/>
          <w:rtl/>
          <w14:ligatures w14:val="none"/>
        </w:rPr>
      </w:pPr>
    </w:p>
    <w:p w14:paraId="6F36EDE8" w14:textId="77D39CF1" w:rsidR="00562033" w:rsidRPr="002F0A8B" w:rsidRDefault="00916E62" w:rsidP="002F0A8B">
      <w:pPr>
        <w:bidi/>
        <w:spacing w:after="0" w:line="240" w:lineRule="auto"/>
        <w:jc w:val="lowKashida"/>
        <w:rPr>
          <w:rFonts w:ascii="Simplified Arabic" w:eastAsia="Times New Roman" w:hAnsi="Simplified Arabic" w:cs="Simplified Arabic"/>
          <w:b/>
          <w:bCs/>
          <w:kern w:val="0"/>
          <w:sz w:val="28"/>
          <w:szCs w:val="28"/>
          <w14:ligatures w14:val="none"/>
        </w:rPr>
      </w:pPr>
      <w:r>
        <w:rPr>
          <w:rFonts w:ascii="Simplified Arabic" w:eastAsia="Times New Roman" w:hAnsi="Simplified Arabic" w:cs="Simplified Arabic" w:hint="cs"/>
          <w:b/>
          <w:bCs/>
          <w:kern w:val="0"/>
          <w:sz w:val="28"/>
          <w:szCs w:val="28"/>
          <w:rtl/>
          <w14:ligatures w14:val="none"/>
        </w:rPr>
        <w:lastRenderedPageBreak/>
        <w:t xml:space="preserve">تعريف </w:t>
      </w:r>
      <w:r w:rsidR="00562033" w:rsidRPr="00916E62">
        <w:rPr>
          <w:rFonts w:ascii="Simplified Arabic" w:eastAsia="Times New Roman" w:hAnsi="Simplified Arabic" w:cs="Simplified Arabic"/>
          <w:b/>
          <w:bCs/>
          <w:kern w:val="0"/>
          <w:sz w:val="28"/>
          <w:szCs w:val="28"/>
          <w:rtl/>
          <w14:ligatures w14:val="none"/>
        </w:rPr>
        <w:t>نظام الحماية الاجتماعية</w:t>
      </w:r>
      <w:r w:rsidR="00562033" w:rsidRPr="00916E62">
        <w:rPr>
          <w:rFonts w:ascii="Simplified Arabic" w:eastAsia="Times New Roman" w:hAnsi="Simplified Arabic" w:cs="Simplified Arabic"/>
          <w:b/>
          <w:bCs/>
          <w:kern w:val="0"/>
          <w:sz w:val="28"/>
          <w:szCs w:val="28"/>
          <w14:ligatures w14:val="none"/>
        </w:rPr>
        <w:t>:</w:t>
      </w:r>
      <w:r w:rsidR="002F0A8B">
        <w:rPr>
          <w:rFonts w:ascii="Simplified Arabic" w:eastAsia="Times New Roman" w:hAnsi="Simplified Arabic" w:cs="Simplified Arabic" w:hint="cs"/>
          <w:b/>
          <w:bCs/>
          <w:kern w:val="0"/>
          <w:sz w:val="28"/>
          <w:szCs w:val="28"/>
          <w:rtl/>
          <w14:ligatures w14:val="none"/>
        </w:rPr>
        <w:t xml:space="preserve"> </w:t>
      </w:r>
      <w:r w:rsidR="00562033" w:rsidRPr="00916E62">
        <w:rPr>
          <w:rFonts w:ascii="Simplified Arabic" w:eastAsia="Times New Roman" w:hAnsi="Simplified Arabic" w:cs="Simplified Arabic"/>
          <w:kern w:val="0"/>
          <w:sz w:val="28"/>
          <w:szCs w:val="28"/>
          <w:rtl/>
          <w14:ligatures w14:val="none"/>
        </w:rPr>
        <w:t>عرف بأنه "محفظة وطنية متكاملة من التدخلات تهدف إلى تحقيق أربع وظائف أساسية للأسر والأفراد: حماية الحد الأدنى من مستوى المعيشة، والوقاية من الحرمان من خلال زيادة القدرة على الصمود في وجه الصدمات، وتعزيز تحسينات سبل العيش المستدامة، وإحداث تحول نحو تحسين العدالة وتقليل الاستبعاد وإحقاق الحق الإنساني في الضمان الاجتماعي</w:t>
      </w:r>
      <w:r w:rsidR="00562033" w:rsidRPr="00916E62">
        <w:rPr>
          <w:rFonts w:ascii="Simplified Arabic" w:eastAsia="Times New Roman" w:hAnsi="Simplified Arabic" w:cs="Simplified Arabic"/>
          <w:kern w:val="0"/>
          <w:sz w:val="28"/>
          <w:szCs w:val="28"/>
          <w14:ligatures w14:val="none"/>
        </w:rPr>
        <w:t xml:space="preserve">" </w:t>
      </w:r>
      <w:r w:rsidR="00562033" w:rsidRPr="00916E62">
        <w:rPr>
          <w:rFonts w:asciiTheme="majorBidi" w:eastAsia="Times New Roman" w:hAnsiTheme="majorBidi" w:cstheme="majorBidi"/>
          <w:kern w:val="0"/>
          <w14:ligatures w14:val="none"/>
        </w:rPr>
        <w:t>(White, 2016: 1).</w:t>
      </w:r>
    </w:p>
    <w:p w14:paraId="2951C6DB" w14:textId="77777777" w:rsidR="00562033" w:rsidRPr="00916E62" w:rsidRDefault="00562033" w:rsidP="00916E62">
      <w:pPr>
        <w:bidi/>
        <w:spacing w:after="0" w:line="240" w:lineRule="auto"/>
        <w:jc w:val="lowKashida"/>
        <w:rPr>
          <w:rFonts w:ascii="Simplified Arabic" w:eastAsia="Times New Roman" w:hAnsi="Simplified Arabic" w:cs="Simplified Arabic"/>
          <w:kern w:val="0"/>
          <w:sz w:val="28"/>
          <w:szCs w:val="28"/>
          <w14:ligatures w14:val="none"/>
        </w:rPr>
      </w:pPr>
      <w:r w:rsidRPr="00916E62">
        <w:rPr>
          <w:rFonts w:ascii="Simplified Arabic" w:eastAsia="Times New Roman" w:hAnsi="Simplified Arabic" w:cs="Simplified Arabic"/>
          <w:kern w:val="0"/>
          <w:sz w:val="28"/>
          <w:szCs w:val="28"/>
          <w:rtl/>
          <w14:ligatures w14:val="none"/>
        </w:rPr>
        <w:t>بناءً على ما سبق، يمكن تعريف نظام الحماية الاجتماعية إجرائيًا بأنه: "الإطار الوطني والسياسات والممارسات التي تنفذها الدولة والمجتمع لضمان حماية الأفراد والأسر من الفقر والهشاشة، وتعزيز صمودهم أمام الصدمات، وتحسين مستوى المعيشة، مع تمكينهم من الاستفادة من الخدمات والموارد المتاحة بشكل مستدام</w:t>
      </w:r>
      <w:r w:rsidRPr="00916E62">
        <w:rPr>
          <w:rFonts w:ascii="Simplified Arabic" w:eastAsia="Times New Roman" w:hAnsi="Simplified Arabic" w:cs="Simplified Arabic"/>
          <w:kern w:val="0"/>
          <w:sz w:val="28"/>
          <w:szCs w:val="28"/>
          <w14:ligatures w14:val="none"/>
        </w:rPr>
        <w:t>".</w:t>
      </w:r>
    </w:p>
    <w:p w14:paraId="4C15F420" w14:textId="7690063D" w:rsidR="00562033" w:rsidRPr="002F0A8B" w:rsidRDefault="00916E62" w:rsidP="002F0A8B">
      <w:pPr>
        <w:bidi/>
        <w:spacing w:after="0" w:line="240" w:lineRule="auto"/>
        <w:jc w:val="lowKashida"/>
        <w:rPr>
          <w:rFonts w:ascii="Simplified Arabic" w:eastAsia="Times New Roman" w:hAnsi="Simplified Arabic" w:cs="Simplified Arabic"/>
          <w:b/>
          <w:bCs/>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تعريف </w:t>
      </w:r>
      <w:r w:rsidR="00562033" w:rsidRPr="00916E62">
        <w:rPr>
          <w:rFonts w:ascii="Simplified Arabic" w:eastAsia="Times New Roman" w:hAnsi="Simplified Arabic" w:cs="Simplified Arabic"/>
          <w:b/>
          <w:bCs/>
          <w:kern w:val="0"/>
          <w:sz w:val="28"/>
          <w:szCs w:val="28"/>
          <w:rtl/>
          <w14:ligatures w14:val="none"/>
        </w:rPr>
        <w:t>برنامج "نورة</w:t>
      </w:r>
      <w:r w:rsidR="0027147B" w:rsidRPr="00916E62">
        <w:rPr>
          <w:rFonts w:ascii="Simplified Arabic" w:eastAsia="Times New Roman" w:hAnsi="Simplified Arabic" w:cs="Simplified Arabic"/>
          <w:b/>
          <w:bCs/>
          <w:kern w:val="0"/>
          <w:sz w:val="28"/>
          <w:szCs w:val="28"/>
          <w:rtl/>
          <w14:ligatures w14:val="none"/>
        </w:rPr>
        <w:t>:</w:t>
      </w:r>
      <w:r w:rsidR="002F0A8B">
        <w:rPr>
          <w:rFonts w:ascii="Simplified Arabic" w:eastAsia="Times New Roman" w:hAnsi="Simplified Arabic" w:cs="Simplified Arabic" w:hint="cs"/>
          <w:b/>
          <w:bCs/>
          <w:kern w:val="0"/>
          <w:sz w:val="28"/>
          <w:szCs w:val="28"/>
          <w:rtl/>
          <w14:ligatures w14:val="none"/>
        </w:rPr>
        <w:t xml:space="preserve"> </w:t>
      </w:r>
      <w:r w:rsidR="00562033" w:rsidRPr="00916E62">
        <w:rPr>
          <w:rFonts w:ascii="Simplified Arabic" w:eastAsia="Times New Roman" w:hAnsi="Simplified Arabic" w:cs="Simplified Arabic"/>
          <w:kern w:val="0"/>
          <w:sz w:val="28"/>
          <w:szCs w:val="28"/>
          <w:rtl/>
          <w14:ligatures w14:val="none"/>
        </w:rPr>
        <w:t>يُعد جزءًا من المبادرة الوطنية لتمكين الفتيات ضمن المشروع القومي لتنمية الأسرة المصرية، ويركّز البرنامج على بناء الأصول</w:t>
      </w:r>
      <w:r w:rsidR="00562033" w:rsidRPr="00916E62">
        <w:rPr>
          <w:rFonts w:ascii="Simplified Arabic" w:eastAsia="Times New Roman" w:hAnsi="Simplified Arabic" w:cs="Simplified Arabic"/>
          <w:kern w:val="0"/>
          <w:sz w:val="28"/>
          <w:szCs w:val="28"/>
          <w14:ligatures w14:val="none"/>
        </w:rPr>
        <w:t xml:space="preserve"> (assets) </w:t>
      </w:r>
      <w:r w:rsidR="00562033" w:rsidRPr="00916E62">
        <w:rPr>
          <w:rFonts w:ascii="Simplified Arabic" w:eastAsia="Times New Roman" w:hAnsi="Simplified Arabic" w:cs="Simplified Arabic"/>
          <w:kern w:val="0"/>
          <w:sz w:val="28"/>
          <w:szCs w:val="28"/>
          <w:rtl/>
          <w14:ligatures w14:val="none"/>
        </w:rPr>
        <w:t>لدى الفتيات في الأبعاد الاجتماعية والصحية والاقتصادية والرقمية، من خلال برنامج تدريبي مكثف يمتد حوالي 40 أسبوعًا، بهدف تمكينهن من اتخاذ قرارات أفضل في حياتهن، وتعزيز المفاهيم الاجتماعية الإيجابية تجاههن، وتقوية الأنظمة المحلية لضمان خدمات جيدة ومستجيبة لاحتياجاتهن</w:t>
      </w:r>
      <w:r w:rsidR="00562033" w:rsidRPr="00916E62">
        <w:rPr>
          <w:rFonts w:ascii="Simplified Arabic" w:eastAsia="Times New Roman" w:hAnsi="Simplified Arabic" w:cs="Simplified Arabic"/>
          <w:kern w:val="0"/>
          <w:sz w:val="28"/>
          <w:szCs w:val="28"/>
          <w14:ligatures w14:val="none"/>
        </w:rPr>
        <w:t xml:space="preserve"> </w:t>
      </w:r>
      <w:r w:rsidR="00562033" w:rsidRPr="00916E62">
        <w:rPr>
          <w:rFonts w:asciiTheme="majorBidi" w:eastAsia="Times New Roman" w:hAnsiTheme="majorBidi" w:cstheme="majorBidi"/>
          <w:kern w:val="0"/>
          <w14:ligatures w14:val="none"/>
        </w:rPr>
        <w:t>(UNFPA &amp; National Council for Women</w:t>
      </w:r>
      <w:r w:rsidR="00E9117C" w:rsidRPr="00916E62">
        <w:rPr>
          <w:rFonts w:asciiTheme="majorBidi" w:eastAsia="Times New Roman" w:hAnsiTheme="majorBidi" w:cstheme="majorBidi"/>
          <w:kern w:val="0"/>
          <w14:ligatures w14:val="none"/>
        </w:rPr>
        <w:t>, ND</w:t>
      </w:r>
      <w:r w:rsidR="00562033" w:rsidRPr="00916E62">
        <w:rPr>
          <w:rFonts w:asciiTheme="majorBidi" w:eastAsia="Times New Roman" w:hAnsiTheme="majorBidi" w:cstheme="majorBidi"/>
          <w:kern w:val="0"/>
          <w14:ligatures w14:val="none"/>
        </w:rPr>
        <w:t>).</w:t>
      </w:r>
      <w:r w:rsidR="00D506D2" w:rsidRPr="00916E62">
        <w:rPr>
          <w:rFonts w:ascii="Simplified Arabic" w:eastAsia="Times New Roman" w:hAnsi="Simplified Arabic" w:cs="Simplified Arabic"/>
          <w:kern w:val="0"/>
          <w:rtl/>
          <w14:ligatures w14:val="none"/>
        </w:rPr>
        <w:t xml:space="preserve"> </w:t>
      </w:r>
    </w:p>
    <w:p w14:paraId="4F847EFD" w14:textId="305555A9" w:rsidR="00916E62" w:rsidRPr="00916E62" w:rsidRDefault="00562033" w:rsidP="00472264">
      <w:pPr>
        <w:bidi/>
        <w:spacing w:after="0" w:line="240" w:lineRule="auto"/>
        <w:jc w:val="lowKashida"/>
        <w:rPr>
          <w:rFonts w:ascii="Simplified Arabic" w:eastAsia="Times New Roman" w:hAnsi="Simplified Arabic" w:cs="Simplified Arabic"/>
          <w:kern w:val="0"/>
          <w:sz w:val="28"/>
          <w:szCs w:val="28"/>
          <w:rtl/>
          <w14:ligatures w14:val="none"/>
        </w:rPr>
      </w:pPr>
      <w:r w:rsidRPr="00916E62">
        <w:rPr>
          <w:rFonts w:ascii="Simplified Arabic" w:eastAsia="Times New Roman" w:hAnsi="Simplified Arabic" w:cs="Simplified Arabic"/>
          <w:kern w:val="0"/>
          <w:sz w:val="28"/>
          <w:szCs w:val="28"/>
          <w:rtl/>
          <w14:ligatures w14:val="none"/>
        </w:rPr>
        <w:t>بناءً على ما سبق، يمكن تعريف برنامج "نورة" إجرائيًا بأنه: "مجموعة من التدخلات والأنشطة التدريبية التي تهدف إلى تمكين الفتيات اجتماعياً وصحياً واقتصادياً ورقمياً، من خلال تعزيز مهاراتهن وقدراتهن، وتزويدهن بالمعرفة والوسائل لاتخاذ قرارات مستنيرة، ودعم النظم المحلية لضمان توفير خدمات مناسبة لاحتياجاتهن</w:t>
      </w:r>
      <w:r w:rsidRPr="00916E62">
        <w:rPr>
          <w:rFonts w:ascii="Simplified Arabic" w:eastAsia="Times New Roman" w:hAnsi="Simplified Arabic" w:cs="Simplified Arabic"/>
          <w:kern w:val="0"/>
          <w:sz w:val="28"/>
          <w:szCs w:val="28"/>
          <w14:ligatures w14:val="none"/>
        </w:rPr>
        <w:t>".</w:t>
      </w:r>
    </w:p>
    <w:p w14:paraId="4A86B06E" w14:textId="5C1618BB" w:rsidR="00562033" w:rsidRPr="00472264" w:rsidRDefault="00562033" w:rsidP="00916E62">
      <w:pPr>
        <w:shd w:val="clear" w:color="auto" w:fill="E7E6E6" w:themeFill="background2"/>
        <w:bidi/>
        <w:spacing w:after="0" w:line="240" w:lineRule="auto"/>
        <w:jc w:val="lowKashida"/>
        <w:rPr>
          <w:rFonts w:ascii="Simplified Arabic" w:eastAsia="Times New Roman" w:hAnsi="Simplified Arabic" w:cs="Simplified Arabic"/>
          <w:b/>
          <w:bCs/>
          <w:kern w:val="0"/>
          <w:sz w:val="32"/>
          <w:szCs w:val="32"/>
          <w:rtl/>
          <w14:ligatures w14:val="none"/>
        </w:rPr>
      </w:pPr>
      <w:r w:rsidRPr="00472264">
        <w:rPr>
          <w:rFonts w:ascii="Simplified Arabic" w:eastAsia="Times New Roman" w:hAnsi="Simplified Arabic" w:cs="Simplified Arabic"/>
          <w:b/>
          <w:bCs/>
          <w:kern w:val="0"/>
          <w:sz w:val="32"/>
          <w:szCs w:val="32"/>
          <w:rtl/>
          <w14:ligatures w14:val="none"/>
        </w:rPr>
        <w:t>الدراسات السابقة</w:t>
      </w:r>
    </w:p>
    <w:p w14:paraId="2C2B541D" w14:textId="77777777" w:rsidR="00562033" w:rsidRPr="008C09A9" w:rsidRDefault="00562033" w:rsidP="008C09A9">
      <w:pPr>
        <w:bidi/>
        <w:spacing w:after="0" w:line="240" w:lineRule="auto"/>
        <w:jc w:val="lowKashida"/>
        <w:rPr>
          <w:rFonts w:ascii="Simplified Arabic" w:eastAsia="Times New Roman" w:hAnsi="Simplified Arabic" w:cs="Simplified Arabic"/>
          <w:kern w:val="0"/>
          <w:sz w:val="28"/>
          <w:szCs w:val="28"/>
          <w:rtl/>
          <w14:ligatures w14:val="none"/>
        </w:rPr>
      </w:pPr>
      <w:r w:rsidRPr="008C09A9">
        <w:rPr>
          <w:rFonts w:ascii="Simplified Arabic" w:eastAsia="Times New Roman" w:hAnsi="Simplified Arabic" w:cs="Simplified Arabic"/>
          <w:kern w:val="0"/>
          <w:sz w:val="28"/>
          <w:szCs w:val="28"/>
          <w:rtl/>
          <w14:ligatures w14:val="none"/>
        </w:rPr>
        <w:t>نستعرض عدداً من الدراسات العربية والأجنبية حول موضوع البحث، والتي تنقسم إلى محورين أساسيين، هما:</w:t>
      </w:r>
    </w:p>
    <w:p w14:paraId="263576CA" w14:textId="77777777" w:rsidR="00A36BF2" w:rsidRPr="008C09A9" w:rsidRDefault="00A36BF2" w:rsidP="008C09A9">
      <w:pPr>
        <w:bidi/>
        <w:spacing w:after="0" w:line="240" w:lineRule="auto"/>
        <w:jc w:val="both"/>
        <w:rPr>
          <w:rFonts w:ascii="Simplified Arabic" w:hAnsi="Simplified Arabic" w:cs="Simplified Arabic"/>
          <w:b/>
          <w:bCs/>
          <w:kern w:val="0"/>
          <w:sz w:val="28"/>
          <w:szCs w:val="28"/>
          <w:u w:val="single"/>
          <w14:ligatures w14:val="none"/>
        </w:rPr>
      </w:pPr>
      <w:r w:rsidRPr="008C09A9">
        <w:rPr>
          <w:rFonts w:ascii="Simplified Arabic" w:hAnsi="Simplified Arabic" w:cs="Simplified Arabic"/>
          <w:b/>
          <w:bCs/>
          <w:kern w:val="0"/>
          <w:sz w:val="28"/>
          <w:szCs w:val="28"/>
          <w:u w:val="single"/>
          <w:rtl/>
          <w14:ligatures w14:val="none"/>
        </w:rPr>
        <w:t>المحور الأول: دراسات تناولت التمكين الاجتماعي والاقتصادي للفتيات</w:t>
      </w:r>
    </w:p>
    <w:p w14:paraId="6C1AE518" w14:textId="5D1E5B16" w:rsidR="00A36BF2" w:rsidRPr="008C09A9" w:rsidRDefault="00A36BF2" w:rsidP="00171C05">
      <w:pPr>
        <w:pStyle w:val="ListParagraph"/>
        <w:numPr>
          <w:ilvl w:val="1"/>
          <w:numId w:val="3"/>
        </w:numPr>
        <w:tabs>
          <w:tab w:val="right" w:pos="540"/>
        </w:tabs>
        <w:bidi/>
        <w:spacing w:after="0" w:line="240" w:lineRule="auto"/>
        <w:ind w:left="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مهدى، أميمة فهمي، وأحمد، ليلى وحيد الدين، 2024</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"تمكين المرأة الاقتصادي والاجتماعي في مصر وأثره في بناء الوعي الرشيد</w:t>
      </w:r>
      <w:r w:rsidRPr="008C09A9">
        <w:rPr>
          <w:rFonts w:ascii="Simplified Arabic" w:hAnsi="Simplified Arabic" w:cs="Simplified Arabic"/>
          <w:b/>
          <w:bCs/>
          <w:kern w:val="0"/>
          <w:sz w:val="28"/>
          <w:szCs w:val="28"/>
          <w14:ligatures w14:val="none"/>
        </w:rPr>
        <w:t>"</w:t>
      </w:r>
    </w:p>
    <w:p w14:paraId="5ED3AF05"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دراسة التمكين الاقتصادي والاجتماعي للمرأة في مصر من خلال مؤشرات محددة (نسبة الأمية بين الإناث، نسبة تسرب الفتيات من المدارس، نسبة الالتحاق بالتعليم الجامعي)، بالإضافة إلى قياس أثر تمكين المرأة في بناء الوعي الرشيد لديها</w:t>
      </w:r>
      <w:r w:rsidRPr="008C09A9">
        <w:rPr>
          <w:rFonts w:ascii="Simplified Arabic" w:hAnsi="Simplified Arabic" w:cs="Simplified Arabic"/>
          <w:kern w:val="0"/>
          <w:sz w:val="28"/>
          <w:szCs w:val="28"/>
          <w14:ligatures w14:val="none"/>
        </w:rPr>
        <w:t>.</w:t>
      </w:r>
    </w:p>
    <w:p w14:paraId="79EE42D5" w14:textId="55611E95"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916E62">
        <w:rPr>
          <w:rFonts w:ascii="Simplified Arabic" w:hAnsi="Simplified Arabic" w:cs="Simplified Arabic"/>
          <w:kern w:val="0"/>
          <w:sz w:val="28"/>
          <w:szCs w:val="28"/>
          <w:rtl/>
          <w14:ligatures w14:val="none"/>
        </w:rPr>
        <w:t>المنهج الوصفي، باستخدام</w:t>
      </w:r>
      <w:r w:rsidRPr="008C09A9">
        <w:rPr>
          <w:rFonts w:ascii="Simplified Arabic" w:hAnsi="Simplified Arabic" w:cs="Simplified Arabic"/>
          <w:kern w:val="0"/>
          <w:sz w:val="28"/>
          <w:szCs w:val="28"/>
          <w:rtl/>
          <w14:ligatures w14:val="none"/>
        </w:rPr>
        <w:t xml:space="preserve"> أساليب التحليل المكاني ونظم المعلومات الجغرافية، وتم تطبيق أسلوب التحليل العاملي الاستكشافي</w:t>
      </w:r>
      <w:r w:rsidRPr="008C09A9">
        <w:rPr>
          <w:rFonts w:ascii="Simplified Arabic" w:hAnsi="Simplified Arabic" w:cs="Simplified Arabic"/>
          <w:kern w:val="0"/>
          <w:sz w:val="28"/>
          <w:szCs w:val="28"/>
          <w14:ligatures w14:val="none"/>
        </w:rPr>
        <w:t xml:space="preserve"> (Factor Analysis) </w:t>
      </w:r>
      <w:r w:rsidRPr="008C09A9">
        <w:rPr>
          <w:rFonts w:ascii="Simplified Arabic" w:hAnsi="Simplified Arabic" w:cs="Simplified Arabic"/>
          <w:kern w:val="0"/>
          <w:sz w:val="28"/>
          <w:szCs w:val="28"/>
          <w:rtl/>
          <w14:ligatures w14:val="none"/>
        </w:rPr>
        <w:t>باستخدام برنامج</w:t>
      </w:r>
      <w:r w:rsidRPr="008C09A9">
        <w:rPr>
          <w:rFonts w:ascii="Simplified Arabic" w:hAnsi="Simplified Arabic" w:cs="Simplified Arabic"/>
          <w:kern w:val="0"/>
          <w:sz w:val="28"/>
          <w:szCs w:val="28"/>
          <w14:ligatures w14:val="none"/>
        </w:rPr>
        <w:t xml:space="preserve"> </w:t>
      </w:r>
      <w:r w:rsidRPr="008C09A9">
        <w:rPr>
          <w:rFonts w:ascii="Simplified Arabic" w:hAnsi="Simplified Arabic" w:cs="Simplified Arabic"/>
          <w:kern w:val="0"/>
          <w:sz w:val="28"/>
          <w:szCs w:val="28"/>
          <w14:ligatures w14:val="none"/>
        </w:rPr>
        <w:lastRenderedPageBreak/>
        <w:t xml:space="preserve">SPSS. </w:t>
      </w:r>
      <w:r w:rsidRPr="008C09A9">
        <w:rPr>
          <w:rFonts w:ascii="Simplified Arabic" w:hAnsi="Simplified Arabic" w:cs="Simplified Arabic"/>
          <w:kern w:val="0"/>
          <w:sz w:val="28"/>
          <w:szCs w:val="28"/>
          <w:rtl/>
          <w14:ligatures w14:val="none"/>
        </w:rPr>
        <w:t>كما تم تطبيق استمارة استبيان إلكترونية على عينة عشوائية من الإناث (18 سنة فأكثر) على مستوى جميع محافظات الجمهورية</w:t>
      </w:r>
      <w:r w:rsidRPr="008C09A9">
        <w:rPr>
          <w:rFonts w:ascii="Simplified Arabic" w:hAnsi="Simplified Arabic" w:cs="Simplified Arabic"/>
          <w:kern w:val="0"/>
          <w:sz w:val="28"/>
          <w:szCs w:val="28"/>
          <w14:ligatures w14:val="none"/>
        </w:rPr>
        <w:t>.</w:t>
      </w:r>
    </w:p>
    <w:p w14:paraId="4486D46C"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03901492" w14:textId="5F4EAEA3"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كشفت الدراسة عن ارتفاع نسبة التسرب من التعليم في محافظات (دمياط، الشرقية، الدقهلية، الغربية، المنوفية، كفر الشيخ، البحيرة، بني سويف، المنيا)</w:t>
      </w:r>
      <w:r w:rsidR="00A36BF2" w:rsidRPr="008C09A9">
        <w:rPr>
          <w:rFonts w:ascii="Simplified Arabic" w:hAnsi="Simplified Arabic" w:cs="Simplified Arabic"/>
          <w:kern w:val="0"/>
          <w:sz w:val="28"/>
          <w:szCs w:val="28"/>
          <w14:ligatures w14:val="none"/>
        </w:rPr>
        <w:t>.</w:t>
      </w:r>
    </w:p>
    <w:p w14:paraId="4971D6A4" w14:textId="1D87FC72"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أظهرت نتائج التحليل العاملي أن "الحالة التعليمية والاجتماعية لإناث المحافظات" كان العامل الأكثر تأثيراً في تمكين المرأة، وأسهم بنسبة 22.2% من التباين الكلي، مما يؤكد أن التعليم هو الركيزة الأساسية لتمكين المرأة والفتيات</w:t>
      </w:r>
      <w:r w:rsidR="00A36BF2" w:rsidRPr="008C09A9">
        <w:rPr>
          <w:rFonts w:ascii="Simplified Arabic" w:hAnsi="Simplified Arabic" w:cs="Simplified Arabic"/>
          <w:kern w:val="0"/>
          <w:sz w:val="28"/>
          <w:szCs w:val="28"/>
          <w14:ligatures w14:val="none"/>
        </w:rPr>
        <w:t>.</w:t>
      </w:r>
    </w:p>
    <w:p w14:paraId="2F4434DC" w14:textId="06AA2C32"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كشفت نتائج الاستبيان أن 78% من الإناث (خاصة الأميات والمتعطلات وربات المنزل) لديهن عدم وعي تام أو إلى حد ما بواجباتهن وحقوقهن الاجتماعية والاقتصادية</w:t>
      </w:r>
      <w:r w:rsidR="00A36BF2" w:rsidRPr="008C09A9">
        <w:rPr>
          <w:rFonts w:ascii="Simplified Arabic" w:hAnsi="Simplified Arabic" w:cs="Simplified Arabic"/>
          <w:kern w:val="0"/>
          <w:sz w:val="28"/>
          <w:szCs w:val="28"/>
          <w14:ligatures w14:val="none"/>
        </w:rPr>
        <w:t>.</w:t>
      </w:r>
    </w:p>
    <w:p w14:paraId="567E1C3A" w14:textId="0CA9C95C"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أظهرت النتائج أن 83% من الإناث في العينة لديهن عدم وعي تام أو إلى حد ما بمفهوم الصحة الإنجابية، مما يؤكد أن انخفاض التعليم والتمكين يرتبط بضعف الوعي بالحقوق والصحة</w:t>
      </w:r>
      <w:r w:rsidR="00A36BF2" w:rsidRPr="008C09A9">
        <w:rPr>
          <w:rFonts w:ascii="Simplified Arabic" w:hAnsi="Simplified Arabic" w:cs="Simplified Arabic"/>
          <w:kern w:val="0"/>
          <w:sz w:val="28"/>
          <w:szCs w:val="28"/>
          <w14:ligatures w14:val="none"/>
        </w:rPr>
        <w:t>.</w:t>
      </w:r>
    </w:p>
    <w:p w14:paraId="08E5C11D" w14:textId="5EFC126D" w:rsidR="00A36BF2" w:rsidRPr="008C09A9" w:rsidRDefault="00A36BF2" w:rsidP="00171C05">
      <w:pPr>
        <w:pStyle w:val="ListParagraph"/>
        <w:numPr>
          <w:ilvl w:val="1"/>
          <w:numId w:val="3"/>
        </w:numPr>
        <w:bidi/>
        <w:spacing w:after="0" w:line="240" w:lineRule="auto"/>
        <w:ind w:left="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علي، غلا عبد الموجود، 2025</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"تمكين الفتيات كقضية مستحدثة في تنظيم المجتمع</w:t>
      </w:r>
      <w:r w:rsidRPr="008C09A9">
        <w:rPr>
          <w:rFonts w:ascii="Simplified Arabic" w:hAnsi="Simplified Arabic" w:cs="Simplified Arabic"/>
          <w:b/>
          <w:bCs/>
          <w:kern w:val="0"/>
          <w:sz w:val="28"/>
          <w:szCs w:val="28"/>
          <w14:ligatures w14:val="none"/>
        </w:rPr>
        <w:t>"</w:t>
      </w:r>
    </w:p>
    <w:p w14:paraId="712E263C"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استكشاف العلاقة بين تنظيم المجتمع وعملية تمكين الفتيات، مع إبراز استراتيجيات تنظيم المجتمع التي يمكن توظيفها كأدوات تدخل فعالة، كما سعت إلى تقديم رؤية لاعتبار "تمكين الفتيات" قضية مستحدثة في مجال تنظيم المجتمع</w:t>
      </w:r>
      <w:r w:rsidRPr="008C09A9">
        <w:rPr>
          <w:rFonts w:ascii="Simplified Arabic" w:hAnsi="Simplified Arabic" w:cs="Simplified Arabic"/>
          <w:kern w:val="0"/>
          <w:sz w:val="28"/>
          <w:szCs w:val="28"/>
          <w14:ligatures w14:val="none"/>
        </w:rPr>
        <w:t>.</w:t>
      </w:r>
    </w:p>
    <w:p w14:paraId="127DCE8D"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916E62">
        <w:rPr>
          <w:rFonts w:ascii="Simplified Arabic" w:hAnsi="Simplified Arabic" w:cs="Simplified Arabic"/>
          <w:kern w:val="0"/>
          <w:sz w:val="28"/>
          <w:szCs w:val="28"/>
          <w:rtl/>
          <w14:ligatures w14:val="none"/>
        </w:rPr>
        <w:t>المنهج الوصفي التحليلي</w:t>
      </w:r>
      <w:r w:rsidRPr="008C09A9">
        <w:rPr>
          <w:rFonts w:ascii="Simplified Arabic" w:hAnsi="Simplified Arabic" w:cs="Simplified Arabic"/>
          <w:kern w:val="0"/>
          <w:sz w:val="28"/>
          <w:szCs w:val="28"/>
          <w:rtl/>
          <w14:ligatures w14:val="none"/>
        </w:rPr>
        <w:t> القائم على تحليل الدراسات السابقة والتقارير الدولية (اليونيسف، منظمة الصحة العالمية، هيئة الأمم المتحدة للمرأة، البنك الدولي)، بالإضافة إلى تحليل القوانين والتشريعات المصرية ذات الصلة (دستور 2014، قانون الطفل، الاستراتيجية الوطنية لتمكين المرأة المصرية 2030)</w:t>
      </w:r>
      <w:r w:rsidRPr="008C09A9">
        <w:rPr>
          <w:rFonts w:ascii="Simplified Arabic" w:hAnsi="Simplified Arabic" w:cs="Simplified Arabic"/>
          <w:kern w:val="0"/>
          <w:sz w:val="28"/>
          <w:szCs w:val="28"/>
          <w14:ligatures w14:val="none"/>
        </w:rPr>
        <w:t>.</w:t>
      </w:r>
    </w:p>
    <w:p w14:paraId="7F69A959"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1392A908" w14:textId="32276972"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أشارت الدراسة إلى أن 622 مليون فتاة حول العالم بحاجة إلى تمكين، وأن 12 مليون فتاة سنوياً يتزوجن قبل 18 عاماً</w:t>
      </w:r>
      <w:r w:rsidR="00A36BF2" w:rsidRPr="008C09A9">
        <w:rPr>
          <w:rFonts w:ascii="Simplified Arabic" w:hAnsi="Simplified Arabic" w:cs="Simplified Arabic"/>
          <w:kern w:val="0"/>
          <w:sz w:val="28"/>
          <w:szCs w:val="28"/>
          <w14:ligatures w14:val="none"/>
        </w:rPr>
        <w:t>.</w:t>
      </w:r>
    </w:p>
    <w:p w14:paraId="7C6B4862" w14:textId="613A1BFF"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أكدت الدراسة أن الاستثمار في الفتيات يزيد النمو الاقتصادي بنسبة تصل إلى 10% ويخفض زواج الأطفال بنسبة تصل إلى 30</w:t>
      </w:r>
      <w:r w:rsidR="00A36BF2" w:rsidRPr="008C09A9">
        <w:rPr>
          <w:rFonts w:ascii="Simplified Arabic" w:hAnsi="Simplified Arabic" w:cs="Simplified Arabic"/>
          <w:kern w:val="0"/>
          <w:sz w:val="28"/>
          <w:szCs w:val="28"/>
          <w14:ligatures w14:val="none"/>
        </w:rPr>
        <w:t>%.</w:t>
      </w:r>
    </w:p>
    <w:p w14:paraId="3AC4C572" w14:textId="288BBBBF"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استعرضت الدراسة النموذج البيئي الاجتماعي كإطار مرجعي في برامج تمكين الفتيات، والذي يشمل خمسة مستويات: الفردي، العلائقي والأسري، المؤسسي، المجتمعي، والسياسي والتشريعي</w:t>
      </w:r>
      <w:r w:rsidR="00A36BF2" w:rsidRPr="008C09A9">
        <w:rPr>
          <w:rFonts w:ascii="Simplified Arabic" w:hAnsi="Simplified Arabic" w:cs="Simplified Arabic"/>
          <w:kern w:val="0"/>
          <w:sz w:val="28"/>
          <w:szCs w:val="28"/>
          <w14:ligatures w14:val="none"/>
        </w:rPr>
        <w:t>.</w:t>
      </w:r>
    </w:p>
    <w:p w14:paraId="29D78B58" w14:textId="1342C25A"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lastRenderedPageBreak/>
        <w:t xml:space="preserve">4. </w:t>
      </w:r>
      <w:r w:rsidR="00A36BF2" w:rsidRPr="008C09A9">
        <w:rPr>
          <w:rFonts w:ascii="Simplified Arabic" w:hAnsi="Simplified Arabic" w:cs="Simplified Arabic"/>
          <w:kern w:val="0"/>
          <w:sz w:val="28"/>
          <w:szCs w:val="28"/>
          <w:rtl/>
          <w14:ligatures w14:val="none"/>
        </w:rPr>
        <w:t>أكدت الدراسة أن تنظيم المجتمع يُعد نهجاً محورياً في تمكين الفتيات من خلال تعبئة الموارد وتحفيز المشاركة المجتمعية ودعم الفئات المستهدفة لتحقيق التغيير الإيجابي</w:t>
      </w:r>
      <w:r w:rsidR="00A36BF2" w:rsidRPr="008C09A9">
        <w:rPr>
          <w:rFonts w:ascii="Simplified Arabic" w:hAnsi="Simplified Arabic" w:cs="Simplified Arabic"/>
          <w:kern w:val="0"/>
          <w:sz w:val="28"/>
          <w:szCs w:val="28"/>
          <w14:ligatures w14:val="none"/>
        </w:rPr>
        <w:t>.</w:t>
      </w:r>
    </w:p>
    <w:p w14:paraId="4D097C25" w14:textId="4039B7D0" w:rsidR="00A36BF2" w:rsidRPr="008C09A9" w:rsidRDefault="00A36BF2" w:rsidP="00171C05">
      <w:pPr>
        <w:pStyle w:val="ListParagraph"/>
        <w:numPr>
          <w:ilvl w:val="1"/>
          <w:numId w:val="3"/>
        </w:numPr>
        <w:bidi/>
        <w:spacing w:after="0" w:line="240" w:lineRule="auto"/>
        <w:ind w:left="9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كامل، سمر ممدوح، 2024</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 xml:space="preserve">بعنوان "التمكين الاجتماعي للمرأة: المفهوم والمؤشرات" </w:t>
      </w:r>
    </w:p>
    <w:p w14:paraId="7FEC74B9"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التعرف على أهم التعريفات المطروحة لمفهوم التمكين الاجتماعي للمرأة، وتحديد أهم مؤشرات قياس التمكين الاجتماعي للمرأة، وعرض أبرز النظريات التي تناولت هذا الموضوع (نظرية التمكين والنظرية النسوية)</w:t>
      </w:r>
      <w:r w:rsidRPr="008C09A9">
        <w:rPr>
          <w:rFonts w:ascii="Simplified Arabic" w:hAnsi="Simplified Arabic" w:cs="Simplified Arabic"/>
          <w:kern w:val="0"/>
          <w:sz w:val="28"/>
          <w:szCs w:val="28"/>
          <w14:ligatures w14:val="none"/>
        </w:rPr>
        <w:t>.</w:t>
      </w:r>
    </w:p>
    <w:p w14:paraId="2D46E2E1"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916E62">
        <w:rPr>
          <w:rFonts w:ascii="Simplified Arabic" w:hAnsi="Simplified Arabic" w:cs="Simplified Arabic"/>
          <w:kern w:val="0"/>
          <w:sz w:val="28"/>
          <w:szCs w:val="28"/>
          <w:rtl/>
          <w14:ligatures w14:val="none"/>
        </w:rPr>
        <w:t>البحث النظري القائم على الدراسة المكتبية وتحليل الوثائق والمراجع العلمية، باستخدام المنهج الوصفي التحليلي في</w:t>
      </w:r>
      <w:r w:rsidRPr="008C09A9">
        <w:rPr>
          <w:rFonts w:ascii="Simplified Arabic" w:hAnsi="Simplified Arabic" w:cs="Simplified Arabic"/>
          <w:kern w:val="0"/>
          <w:sz w:val="28"/>
          <w:szCs w:val="28"/>
          <w:rtl/>
          <w14:ligatures w14:val="none"/>
        </w:rPr>
        <w:t xml:space="preserve"> عرض وتحليل المفاهيم والمؤشرات والنظريات</w:t>
      </w:r>
      <w:r w:rsidRPr="008C09A9">
        <w:rPr>
          <w:rFonts w:ascii="Simplified Arabic" w:hAnsi="Simplified Arabic" w:cs="Simplified Arabic"/>
          <w:kern w:val="0"/>
          <w:sz w:val="28"/>
          <w:szCs w:val="28"/>
          <w14:ligatures w14:val="none"/>
        </w:rPr>
        <w:t>.</w:t>
      </w:r>
    </w:p>
    <w:p w14:paraId="137AAD61"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645A1B55" w14:textId="2291A38A"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استعرضت الدراسة تعريفات متعددة للتمكين الاجتماعي للمرأة، من أبرزها تعريف الاستراتيجية الوطنية لتمكين المرأة المصرية 2030 الذي يقوم على خمسة عناصر: تقدير المرأة ذاتها والثقة في قدراتها، توفير الخيارات، الحق في الوصول إلى الموارد والفرص، امتلاك القوة على التصرف في شئون حياتها، والقدرة على التأثير الإيجابي في التغير الاجتماعي</w:t>
      </w:r>
      <w:r w:rsidR="00A36BF2" w:rsidRPr="008C09A9">
        <w:rPr>
          <w:rFonts w:ascii="Simplified Arabic" w:hAnsi="Simplified Arabic" w:cs="Simplified Arabic"/>
          <w:kern w:val="0"/>
          <w:sz w:val="28"/>
          <w:szCs w:val="28"/>
          <w14:ligatures w14:val="none"/>
        </w:rPr>
        <w:t>.</w:t>
      </w:r>
    </w:p>
    <w:p w14:paraId="6FD77573" w14:textId="343B1057" w:rsidR="00A36BF2" w:rsidRPr="008C09A9" w:rsidRDefault="00916E62" w:rsidP="00916E62">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أوردت الدراسة مجموعة من مؤشرات التمكين الاجتماعي للمرأة، من أبرزها: المؤشرات المتعلقة بالذات (ثقة المرأة بنفسها، قدرتها على مواجهة التحديات)، المؤشرات المتعلقة بالتعليم والوعي (القضاء على الأمية، تطوير وعي المرأة بحقوقها)، والمؤشرات المتعلقة بالعلاقات الأسرية والاجتماعية (مشاركة المرأة في اتخاذ القرارات)</w:t>
      </w:r>
      <w:r w:rsidR="00A36BF2" w:rsidRPr="008C09A9">
        <w:rPr>
          <w:rFonts w:ascii="Simplified Arabic" w:hAnsi="Simplified Arabic" w:cs="Simplified Arabic"/>
          <w:kern w:val="0"/>
          <w:sz w:val="28"/>
          <w:szCs w:val="28"/>
          <w14:ligatures w14:val="none"/>
        </w:rPr>
        <w:t>.</w:t>
      </w:r>
    </w:p>
    <w:p w14:paraId="37C1BA5C" w14:textId="319E1FCC" w:rsidR="00A36BF2" w:rsidRPr="008C09A9" w:rsidRDefault="00A36BF2" w:rsidP="00171C05">
      <w:pPr>
        <w:pStyle w:val="ListParagraph"/>
        <w:numPr>
          <w:ilvl w:val="1"/>
          <w:numId w:val="3"/>
        </w:numPr>
        <w:bidi/>
        <w:spacing w:after="0" w:line="240" w:lineRule="auto"/>
        <w:ind w:left="180"/>
        <w:jc w:val="lowKashida"/>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(محمد، دعاء منصور أحمد، 2024</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"تمكين المرأة المصرية وأثره على تحقيق التنمية المستدامة</w:t>
      </w:r>
      <w:r w:rsidRPr="008C09A9">
        <w:rPr>
          <w:rFonts w:ascii="Simplified Arabic" w:hAnsi="Simplified Arabic" w:cs="Simplified Arabic"/>
          <w:b/>
          <w:bCs/>
          <w:kern w:val="0"/>
          <w:sz w:val="28"/>
          <w:szCs w:val="28"/>
          <w14:ligatures w14:val="none"/>
        </w:rPr>
        <w:t>"</w:t>
      </w:r>
    </w:p>
    <w:p w14:paraId="1E171F62"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التعرف على واقع التنمية المستدامة في مصر، وواقع تمكين المرأة المصرية (من خلال مؤشرات التعليم والصحة والمشاركة الاقتصادية)، بالإضافة إلى تحليل أثر تمكين المرأة على تحقيق أهداف التنمية المستدامة</w:t>
      </w:r>
      <w:r w:rsidRPr="008C09A9">
        <w:rPr>
          <w:rFonts w:ascii="Simplified Arabic" w:hAnsi="Simplified Arabic" w:cs="Simplified Arabic"/>
          <w:kern w:val="0"/>
          <w:sz w:val="28"/>
          <w:szCs w:val="28"/>
          <w14:ligatures w14:val="none"/>
        </w:rPr>
        <w:t>.</w:t>
      </w:r>
    </w:p>
    <w:p w14:paraId="781BC2C6" w14:textId="77777777" w:rsidR="00A36BF2" w:rsidRPr="008C09A9" w:rsidRDefault="00A36BF2" w:rsidP="00916E62">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916E62">
        <w:rPr>
          <w:rFonts w:ascii="Simplified Arabic" w:hAnsi="Simplified Arabic" w:cs="Simplified Arabic"/>
          <w:kern w:val="0"/>
          <w:sz w:val="28"/>
          <w:szCs w:val="28"/>
          <w:rtl/>
          <w14:ligatures w14:val="none"/>
        </w:rPr>
        <w:t>المنهج الاستقرائي</w:t>
      </w:r>
      <w:r w:rsidRPr="008C09A9">
        <w:rPr>
          <w:rFonts w:ascii="Simplified Arabic" w:hAnsi="Simplified Arabic" w:cs="Simplified Arabic"/>
          <w:kern w:val="0"/>
          <w:sz w:val="28"/>
          <w:szCs w:val="28"/>
          <w:rtl/>
          <w14:ligatures w14:val="none"/>
        </w:rPr>
        <w:t> ومدخل تحليل النظم، واعتمدت على التحليل الثانوي للبيانات والتقارير الرسمية الصادرة عن (البنك الدولي، برنامج الأمم المتحدة الإنمائي، الجهاز المركزي للتعبئة العامة والإحصاء، المجلس القومي للمرأة)</w:t>
      </w:r>
      <w:r w:rsidRPr="008C09A9">
        <w:rPr>
          <w:rFonts w:ascii="Simplified Arabic" w:hAnsi="Simplified Arabic" w:cs="Simplified Arabic"/>
          <w:kern w:val="0"/>
          <w:sz w:val="28"/>
          <w:szCs w:val="28"/>
          <w14:ligatures w14:val="none"/>
        </w:rPr>
        <w:t>.</w:t>
      </w:r>
    </w:p>
    <w:p w14:paraId="5C0C0D67"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556B22C6" w14:textId="5044B8C8"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أشارت الدراسة إلى أن نسبة الأمية بين الإناث انخفضت من 30.8% إلى 28.9% بين 2014-2017، إلا أن الفجوة لا تزال قائمة في صعيد مصر والمناطق الريفية</w:t>
      </w:r>
      <w:r w:rsidR="00A36BF2" w:rsidRPr="008C09A9">
        <w:rPr>
          <w:rFonts w:ascii="Simplified Arabic" w:hAnsi="Simplified Arabic" w:cs="Simplified Arabic"/>
          <w:kern w:val="0"/>
          <w:sz w:val="28"/>
          <w:szCs w:val="28"/>
          <w14:ligatures w14:val="none"/>
        </w:rPr>
        <w:t>.</w:t>
      </w:r>
    </w:p>
    <w:p w14:paraId="0A21F786" w14:textId="1C328A98"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lastRenderedPageBreak/>
        <w:t xml:space="preserve">2. </w:t>
      </w:r>
      <w:r w:rsidR="00A36BF2" w:rsidRPr="008C09A9">
        <w:rPr>
          <w:rFonts w:ascii="Simplified Arabic" w:hAnsi="Simplified Arabic" w:cs="Simplified Arabic"/>
          <w:kern w:val="0"/>
          <w:sz w:val="28"/>
          <w:szCs w:val="28"/>
          <w:rtl/>
          <w14:ligatures w14:val="none"/>
        </w:rPr>
        <w:t>أكدت الدراسة أن نسبة تسرب الفتيات من التعليم لا تزال مرتفعة وترتبط بزواج الأطفال والفقر</w:t>
      </w:r>
      <w:r w:rsidR="00A36BF2" w:rsidRPr="008C09A9">
        <w:rPr>
          <w:rFonts w:ascii="Simplified Arabic" w:hAnsi="Simplified Arabic" w:cs="Simplified Arabic"/>
          <w:kern w:val="0"/>
          <w:sz w:val="28"/>
          <w:szCs w:val="28"/>
          <w14:ligatures w14:val="none"/>
        </w:rPr>
        <w:t>.</w:t>
      </w:r>
    </w:p>
    <w:p w14:paraId="5421913E" w14:textId="2D4EB4FE"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أشارت الدراسة إلى أن كل سنة إضافية في تعليم الفتيات تؤدي إلى زيادة دخلهن المستقبلي بنسبة 10-20% وتساهم في خفض وفيات الرضع والأمهات</w:t>
      </w:r>
      <w:r w:rsidR="00A36BF2" w:rsidRPr="008C09A9">
        <w:rPr>
          <w:rFonts w:ascii="Simplified Arabic" w:hAnsi="Simplified Arabic" w:cs="Simplified Arabic"/>
          <w:kern w:val="0"/>
          <w:sz w:val="28"/>
          <w:szCs w:val="28"/>
          <w14:ligatures w14:val="none"/>
        </w:rPr>
        <w:t>.</w:t>
      </w:r>
    </w:p>
    <w:p w14:paraId="4086D2BA" w14:textId="42906381" w:rsidR="00A36BF2" w:rsidRPr="008C09A9" w:rsidRDefault="00A36BF2" w:rsidP="00171C05">
      <w:pPr>
        <w:pStyle w:val="ListParagraph"/>
        <w:numPr>
          <w:ilvl w:val="1"/>
          <w:numId w:val="3"/>
        </w:numPr>
        <w:bidi/>
        <w:spacing w:after="0" w:line="240" w:lineRule="auto"/>
        <w:ind w:left="9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حمودة، رشا السيد أحمد، 2025</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"دور شبكات الدعم الاجتماعي في تمكين المرأة وتعزيز رأس المال الاجتماعي</w:t>
      </w:r>
      <w:r w:rsidRPr="008C09A9">
        <w:rPr>
          <w:rFonts w:ascii="Simplified Arabic" w:hAnsi="Simplified Arabic" w:cs="Simplified Arabic"/>
          <w:b/>
          <w:bCs/>
          <w:kern w:val="0"/>
          <w:sz w:val="28"/>
          <w:szCs w:val="28"/>
          <w14:ligatures w14:val="none"/>
        </w:rPr>
        <w:t>"</w:t>
      </w:r>
    </w:p>
    <w:p w14:paraId="0F4EF181"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التعرف على دور شبكات الدعم الاجتماعي في تمكين المرأة وأثرها في تعزيز رأس المال الاجتماعي لديها، وذلك من خلال التعرف على مدى توفر شبكات الدعم، وأنواع الدعم التي تسهم في التمكين، ومدى إسهامها في تعزيز رأس المال الاجتماعي</w:t>
      </w:r>
      <w:r w:rsidRPr="008C09A9">
        <w:rPr>
          <w:rFonts w:ascii="Simplified Arabic" w:hAnsi="Simplified Arabic" w:cs="Simplified Arabic"/>
          <w:kern w:val="0"/>
          <w:sz w:val="28"/>
          <w:szCs w:val="28"/>
          <w14:ligatures w14:val="none"/>
        </w:rPr>
        <w:t>.</w:t>
      </w:r>
    </w:p>
    <w:p w14:paraId="6293A3B9"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E91871">
        <w:rPr>
          <w:rFonts w:ascii="Simplified Arabic" w:hAnsi="Simplified Arabic" w:cs="Simplified Arabic"/>
          <w:kern w:val="0"/>
          <w:sz w:val="28"/>
          <w:szCs w:val="28"/>
          <w:rtl/>
          <w14:ligatures w14:val="none"/>
        </w:rPr>
        <w:t>منهج المسح الاجتماعي بالعينة،</w:t>
      </w:r>
      <w:r w:rsidRPr="008C09A9">
        <w:rPr>
          <w:rFonts w:ascii="Simplified Arabic" w:hAnsi="Simplified Arabic" w:cs="Simplified Arabic"/>
          <w:kern w:val="0"/>
          <w:sz w:val="28"/>
          <w:szCs w:val="28"/>
          <w:rtl/>
          <w14:ligatures w14:val="none"/>
        </w:rPr>
        <w:t xml:space="preserve"> واستخدمت استمارة استبيان كأداة رئيسية، وطبقت على عينة عمدية قوامها 370 امرأة من العاملات في مؤسسات حكومية وخاصة بمدينة المنصورة</w:t>
      </w:r>
      <w:r w:rsidRPr="008C09A9">
        <w:rPr>
          <w:rFonts w:ascii="Simplified Arabic" w:hAnsi="Simplified Arabic" w:cs="Simplified Arabic"/>
          <w:kern w:val="0"/>
          <w:sz w:val="28"/>
          <w:szCs w:val="28"/>
          <w14:ligatures w14:val="none"/>
        </w:rPr>
        <w:t>.</w:t>
      </w:r>
    </w:p>
    <w:p w14:paraId="54FCE372"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7E73C466" w14:textId="77777777" w:rsidR="00E91871" w:rsidRDefault="00E91871" w:rsidP="00E91871">
      <w:pPr>
        <w:bidi/>
        <w:spacing w:after="0" w:line="240" w:lineRule="auto"/>
        <w:jc w:val="both"/>
        <w:rPr>
          <w:rFonts w:ascii="Simplified Arabic" w:hAnsi="Simplified Arabic" w:cs="Simplified Arabic"/>
          <w:kern w:val="0"/>
          <w:sz w:val="28"/>
          <w:szCs w:val="28"/>
          <w:rtl/>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أظهرت النتائج أن العلاقات الشخصية (الأسرة والأصدقاء) هي المصدر الأبرز للدعم الاجتماعي للمرأة، بينما كان الدعم المؤسسي والجمعيات النسائية الأقل حضوراً</w:t>
      </w:r>
      <w:r w:rsidR="00A36BF2" w:rsidRPr="008C09A9">
        <w:rPr>
          <w:rFonts w:ascii="Simplified Arabic" w:hAnsi="Simplified Arabic" w:cs="Simplified Arabic"/>
          <w:kern w:val="0"/>
          <w:sz w:val="28"/>
          <w:szCs w:val="28"/>
          <w14:ligatures w14:val="none"/>
        </w:rPr>
        <w:t>.</w:t>
      </w:r>
    </w:p>
    <w:p w14:paraId="1ED3E367" w14:textId="77777777" w:rsidR="00E91871" w:rsidRDefault="00E91871" w:rsidP="00E91871">
      <w:pPr>
        <w:bidi/>
        <w:spacing w:after="0" w:line="240" w:lineRule="auto"/>
        <w:jc w:val="both"/>
        <w:rPr>
          <w:rFonts w:ascii="Simplified Arabic" w:hAnsi="Simplified Arabic" w:cs="Simplified Arabic"/>
          <w:kern w:val="0"/>
          <w:sz w:val="28"/>
          <w:szCs w:val="28"/>
          <w:rtl/>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جاء في مقدمة أنواع الدعم التي تسهم في التمكين: الدعم الذي يساعد على المشاركة المجتمعية، والدعم الذي يعزز الثقة بالنفس، والدعم النفسي لمواجهة ضغوط الحياة، بينما كان الدعم المادي والصحي في مراتب متأخرة</w:t>
      </w:r>
      <w:r w:rsidR="00A36BF2" w:rsidRPr="008C09A9">
        <w:rPr>
          <w:rFonts w:ascii="Simplified Arabic" w:hAnsi="Simplified Arabic" w:cs="Simplified Arabic"/>
          <w:kern w:val="0"/>
          <w:sz w:val="28"/>
          <w:szCs w:val="28"/>
          <w14:ligatures w14:val="none"/>
        </w:rPr>
        <w:t>.</w:t>
      </w:r>
    </w:p>
    <w:p w14:paraId="72E8C292" w14:textId="7924F31C"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أظهرت النتائج أن شبكات الدعم الاجتماعي تسهم في تطوير المهارات القيادية للمرأة ومواجهة التحديات وبناء شبكة علاقات قوية، بينما كان تأثيرها محدوداً في الوعي بالحقوق وتحسين الأداء الاقتصادي</w:t>
      </w:r>
      <w:r w:rsidR="00A36BF2" w:rsidRPr="008C09A9">
        <w:rPr>
          <w:rFonts w:ascii="Simplified Arabic" w:hAnsi="Simplified Arabic" w:cs="Simplified Arabic"/>
          <w:kern w:val="0"/>
          <w:sz w:val="28"/>
          <w:szCs w:val="28"/>
          <w14:ligatures w14:val="none"/>
        </w:rPr>
        <w:t>.</w:t>
      </w:r>
    </w:p>
    <w:p w14:paraId="667D4895" w14:textId="587C51B3"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تمثلت أبرز التحديات التي تواجه شبكات الدعم الاجتماعي في: صعوبة التواصل بسبب الانشغال، والحاجة إلى مزيد من التوجيه، وصعوبة الحفاظ على العلاقات في الظروف الصعبة، بالإضافة إلى القيود الاجتماعية والثقافية</w:t>
      </w:r>
      <w:r w:rsidR="00A36BF2" w:rsidRPr="008C09A9">
        <w:rPr>
          <w:rFonts w:ascii="Simplified Arabic" w:hAnsi="Simplified Arabic" w:cs="Simplified Arabic"/>
          <w:kern w:val="0"/>
          <w:sz w:val="28"/>
          <w:szCs w:val="28"/>
          <w14:ligatures w14:val="none"/>
        </w:rPr>
        <w:t>.</w:t>
      </w:r>
    </w:p>
    <w:p w14:paraId="6F566B8B" w14:textId="770C2536" w:rsidR="00A36BF2" w:rsidRPr="008C09A9" w:rsidRDefault="00A36BF2" w:rsidP="00171C05">
      <w:pPr>
        <w:pStyle w:val="ListParagraph"/>
        <w:numPr>
          <w:ilvl w:val="1"/>
          <w:numId w:val="3"/>
        </w:numPr>
        <w:bidi/>
        <w:spacing w:after="0" w:line="240" w:lineRule="auto"/>
        <w:ind w:left="9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حسن، أسماء سيد، 2025</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"الحوار المجتمعي كآلية في التخطيط لتمكين الفتيات – دراسة مطبقة على المبادرة الوطنية لتمكين الفتيات (دَوِّي)</w:t>
      </w:r>
      <w:r w:rsidRPr="008C09A9">
        <w:rPr>
          <w:rFonts w:ascii="Simplified Arabic" w:hAnsi="Simplified Arabic" w:cs="Simplified Arabic"/>
          <w:b/>
          <w:bCs/>
          <w:kern w:val="0"/>
          <w:sz w:val="28"/>
          <w:szCs w:val="28"/>
          <w14:ligatures w14:val="none"/>
        </w:rPr>
        <w:t>"</w:t>
      </w:r>
    </w:p>
    <w:p w14:paraId="6168B785"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تحديد واقع الحوار المجتمعي في المبادرة الوطنية لتمكين الفتيات، وتحديد العلاقة بين الحوار المجتمعي والتخطيط لتمكين الفتيات، بالإضافة إلى تحديد المعوقات التي تواجه إسهامات الحوار المجتمعي</w:t>
      </w:r>
      <w:r w:rsidRPr="008C09A9">
        <w:rPr>
          <w:rFonts w:ascii="Simplified Arabic" w:hAnsi="Simplified Arabic" w:cs="Simplified Arabic"/>
          <w:kern w:val="0"/>
          <w:sz w:val="28"/>
          <w:szCs w:val="28"/>
          <w14:ligatures w14:val="none"/>
        </w:rPr>
        <w:t>.</w:t>
      </w:r>
    </w:p>
    <w:p w14:paraId="09554542"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lastRenderedPageBreak/>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E91871">
        <w:rPr>
          <w:rFonts w:ascii="Simplified Arabic" w:hAnsi="Simplified Arabic" w:cs="Simplified Arabic"/>
          <w:kern w:val="0"/>
          <w:sz w:val="28"/>
          <w:szCs w:val="28"/>
          <w:rtl/>
          <w14:ligatures w14:val="none"/>
        </w:rPr>
        <w:t>المنهج الوصفي التحليلي، وتم</w:t>
      </w:r>
      <w:r w:rsidRPr="008C09A9">
        <w:rPr>
          <w:rFonts w:ascii="Simplified Arabic" w:hAnsi="Simplified Arabic" w:cs="Simplified Arabic"/>
          <w:kern w:val="0"/>
          <w:sz w:val="28"/>
          <w:szCs w:val="28"/>
          <w:rtl/>
          <w14:ligatures w14:val="none"/>
        </w:rPr>
        <w:t xml:space="preserve"> تطبيقها في 18 محافظة مصرية شاركت في المبادرة. تمثل المجال البشري في المسح الشامل للمشاركين الذين تم تدريبهم على أنشطة الحوار المجتمعي (90 مفردة)، واستخدمت الدراسة استبياناً إلكترونياً تم التحقق من صدقه وثباته</w:t>
      </w:r>
      <w:r w:rsidRPr="008C09A9">
        <w:rPr>
          <w:rFonts w:ascii="Simplified Arabic" w:hAnsi="Simplified Arabic" w:cs="Simplified Arabic"/>
          <w:kern w:val="0"/>
          <w:sz w:val="28"/>
          <w:szCs w:val="28"/>
          <w14:ligatures w14:val="none"/>
        </w:rPr>
        <w:t>.</w:t>
      </w:r>
    </w:p>
    <w:p w14:paraId="274EA395"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0EE66439" w14:textId="066CDF3C"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تمثلت أبرز الأساليب المبتكرة لإدارة الحوار المجتمعي في المبادرة في: "دوائر الحكي" (98.9%)، و"الحوار بين الأجيال" (74.4%)، و"المسرح المجتمعي التفاعلي</w:t>
      </w:r>
      <w:r w:rsidR="00A36BF2" w:rsidRPr="008C09A9">
        <w:rPr>
          <w:rFonts w:ascii="Simplified Arabic" w:hAnsi="Simplified Arabic" w:cs="Simplified Arabic"/>
          <w:kern w:val="0"/>
          <w:sz w:val="28"/>
          <w:szCs w:val="28"/>
          <w14:ligatures w14:val="none"/>
        </w:rPr>
        <w:t>" (56.7%).</w:t>
      </w:r>
    </w:p>
    <w:p w14:paraId="379F910F" w14:textId="0C6A1925"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جاءت في مقدمة المهارات المستخدمة في الحوار المجتمعي: "مهارة المشاركة" (84.4%)، و"مهارة اتصال" (80%)، و"مهارة قبول واحترام الرأي الآخر</w:t>
      </w:r>
      <w:r w:rsidR="00A36BF2" w:rsidRPr="008C09A9">
        <w:rPr>
          <w:rFonts w:ascii="Simplified Arabic" w:hAnsi="Simplified Arabic" w:cs="Simplified Arabic"/>
          <w:kern w:val="0"/>
          <w:sz w:val="28"/>
          <w:szCs w:val="28"/>
          <w14:ligatures w14:val="none"/>
        </w:rPr>
        <w:t>" (80%).</w:t>
      </w:r>
    </w:p>
    <w:p w14:paraId="7F8CC8AF" w14:textId="50BFBA4F"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تمثلت أبرز القضايا التي ناقشها الحوار المجتمعي في: ختان الإناث (84.4%)، الزواج المبكر (77.8%)، الحقوق المدنية للفتيات (74.4%)، والعنف الأسري</w:t>
      </w:r>
      <w:r w:rsidR="00A36BF2" w:rsidRPr="008C09A9">
        <w:rPr>
          <w:rFonts w:ascii="Simplified Arabic" w:hAnsi="Simplified Arabic" w:cs="Simplified Arabic"/>
          <w:kern w:val="0"/>
          <w:sz w:val="28"/>
          <w:szCs w:val="28"/>
          <w14:ligatures w14:val="none"/>
        </w:rPr>
        <w:t xml:space="preserve"> (67.8%).</w:t>
      </w:r>
    </w:p>
    <w:p w14:paraId="56FBD26A" w14:textId="52D3580D"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تمثلت أبرز المعوقات التي تواجه الحوار المجتمعي في: الأفكار والمعتقدات المجتمعية التي تعزز عدم المساواة بين الجنسين (2.83)، ضعف مشاركة الآباء مقارنة بالأمهات (2.73)، وعدم كفاية المخصصات المالية</w:t>
      </w:r>
      <w:r w:rsidR="00A36BF2" w:rsidRPr="008C09A9">
        <w:rPr>
          <w:rFonts w:ascii="Simplified Arabic" w:hAnsi="Simplified Arabic" w:cs="Simplified Arabic"/>
          <w:kern w:val="0"/>
          <w:sz w:val="28"/>
          <w:szCs w:val="28"/>
          <w14:ligatures w14:val="none"/>
        </w:rPr>
        <w:t xml:space="preserve"> (2.69).</w:t>
      </w:r>
    </w:p>
    <w:p w14:paraId="15C41BA1" w14:textId="61A7ADDC"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5. </w:t>
      </w:r>
      <w:r w:rsidR="00A36BF2" w:rsidRPr="008C09A9">
        <w:rPr>
          <w:rFonts w:ascii="Simplified Arabic" w:hAnsi="Simplified Arabic" w:cs="Simplified Arabic"/>
          <w:kern w:val="0"/>
          <w:sz w:val="28"/>
          <w:szCs w:val="28"/>
          <w:rtl/>
          <w14:ligatures w14:val="none"/>
        </w:rPr>
        <w:t>أبرزت الدراسة مقترحات لتفعيل الحوار المجتمعي منها: العمل مع المجتمعات المحلية بشكل أوثق لنشر الوعي (2.98)، تحفيز الآباء والفتيان للمشاركة (2.88)، وإدراج مؤشرات سلوكية في نظام الرصد والتقييم</w:t>
      </w:r>
      <w:r w:rsidR="00A36BF2" w:rsidRPr="008C09A9">
        <w:rPr>
          <w:rFonts w:ascii="Simplified Arabic" w:hAnsi="Simplified Arabic" w:cs="Simplified Arabic"/>
          <w:kern w:val="0"/>
          <w:sz w:val="28"/>
          <w:szCs w:val="28"/>
          <w14:ligatures w14:val="none"/>
        </w:rPr>
        <w:t xml:space="preserve"> (2.83).</w:t>
      </w:r>
    </w:p>
    <w:p w14:paraId="1F64B147" w14:textId="014D7EC2" w:rsidR="00A36BF2" w:rsidRPr="008C09A9" w:rsidRDefault="00A36BF2" w:rsidP="00171C05">
      <w:pPr>
        <w:pStyle w:val="ListParagraph"/>
        <w:numPr>
          <w:ilvl w:val="1"/>
          <w:numId w:val="3"/>
        </w:numPr>
        <w:tabs>
          <w:tab w:val="right" w:pos="1080"/>
        </w:tabs>
        <w:bidi/>
        <w:spacing w:after="0" w:line="240" w:lineRule="auto"/>
        <w:ind w:left="36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لطيف، أسماء علي، 2022</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 xml:space="preserve">بعنوان "ظاهرة الزواج المبكر في مصر وكيفية الحد منها من خلال التمكين الاقتصادي والثقافي للفتيات" </w:t>
      </w:r>
    </w:p>
    <w:p w14:paraId="73172547" w14:textId="77777777" w:rsidR="00E91871"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تحليل الأسباب الجذرية (الثقافية والاقتصادية) لظاهرة الزواج المبكر في مصر، مع التركيز على المناطق الريفية الأكثر تضرراً، وتقديم سياسات بديلة تركز على التمكين الاقتصادي والثقافي للفتيات كآلية للحد من هذه الظاهرة</w:t>
      </w:r>
      <w:r w:rsidRPr="008C09A9">
        <w:rPr>
          <w:rFonts w:ascii="Simplified Arabic" w:hAnsi="Simplified Arabic" w:cs="Simplified Arabic"/>
          <w:kern w:val="0"/>
          <w:sz w:val="28"/>
          <w:szCs w:val="28"/>
          <w14:ligatures w14:val="none"/>
        </w:rPr>
        <w:t>.</w:t>
      </w:r>
    </w:p>
    <w:p w14:paraId="77FADCEC" w14:textId="464C2AEA" w:rsidR="00A36BF2" w:rsidRPr="00E91871" w:rsidRDefault="00A36BF2" w:rsidP="00E91871">
      <w:pPr>
        <w:bidi/>
        <w:spacing w:after="0" w:line="240" w:lineRule="auto"/>
        <w:jc w:val="both"/>
        <w:rPr>
          <w:rFonts w:ascii="Simplified Arabic" w:hAnsi="Simplified Arabic" w:cs="Simplified Arabic"/>
          <w:kern w:val="0"/>
          <w:sz w:val="28"/>
          <w:szCs w:val="28"/>
          <w14:ligatures w14:val="none"/>
        </w:rPr>
      </w:pPr>
      <w:r w:rsidRPr="00E91871">
        <w:rPr>
          <w:rFonts w:ascii="Simplified Arabic" w:hAnsi="Simplified Arabic" w:cs="Simplified Arabic"/>
          <w:b/>
          <w:bCs/>
          <w:kern w:val="0"/>
          <w:sz w:val="28"/>
          <w:szCs w:val="28"/>
          <w:rtl/>
          <w14:ligatures w14:val="none"/>
        </w:rPr>
        <w:t>الإجراءات المنهجية</w:t>
      </w:r>
      <w:r w:rsidRPr="00E91871">
        <w:rPr>
          <w:rFonts w:ascii="Simplified Arabic" w:hAnsi="Simplified Arabic" w:cs="Simplified Arabic"/>
          <w:b/>
          <w:bCs/>
          <w:kern w:val="0"/>
          <w:sz w:val="28"/>
          <w:szCs w:val="28"/>
          <w14:ligatures w14:val="none"/>
        </w:rPr>
        <w:t>:</w:t>
      </w:r>
      <w:r w:rsidRPr="00E91871">
        <w:rPr>
          <w:rFonts w:ascii="Simplified Arabic" w:hAnsi="Simplified Arabic" w:cs="Simplified Arabic"/>
          <w:kern w:val="0"/>
          <w:sz w:val="28"/>
          <w:szCs w:val="28"/>
          <w14:ligatures w14:val="none"/>
        </w:rPr>
        <w:t> </w:t>
      </w:r>
      <w:r w:rsidRPr="00E91871">
        <w:rPr>
          <w:rFonts w:ascii="Simplified Arabic" w:hAnsi="Simplified Arabic" w:cs="Simplified Arabic"/>
          <w:kern w:val="0"/>
          <w:sz w:val="28"/>
          <w:szCs w:val="28"/>
          <w:rtl/>
          <w14:ligatures w14:val="none"/>
        </w:rPr>
        <w:t>اعتمدت الدراسة على منهج تحليل السياسات من خلال: تحليل الإطار التشريعي المصري، وتقييم الاستراتيجية الوطنية لتمكين المرأة المصرية 2030، واستخدام بيانات ثانوية من تقارير الجهاز المركزي للتعبئة العامة والإحصاء (2017) ومؤشر عدم المساواة بين الجنسين</w:t>
      </w:r>
      <w:r w:rsidRPr="00E91871">
        <w:rPr>
          <w:rFonts w:ascii="Simplified Arabic" w:hAnsi="Simplified Arabic" w:cs="Simplified Arabic"/>
          <w:kern w:val="0"/>
          <w:sz w:val="28"/>
          <w:szCs w:val="28"/>
          <w14:ligatures w14:val="none"/>
        </w:rPr>
        <w:t xml:space="preserve"> (GII).</w:t>
      </w:r>
    </w:p>
    <w:p w14:paraId="6DFA3926"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2C198AF7" w14:textId="77777777" w:rsidR="00E91871" w:rsidRDefault="00E91871" w:rsidP="00E91871">
      <w:pPr>
        <w:bidi/>
        <w:spacing w:after="0" w:line="240" w:lineRule="auto"/>
        <w:jc w:val="both"/>
        <w:rPr>
          <w:rFonts w:ascii="Simplified Arabic" w:hAnsi="Simplified Arabic" w:cs="Simplified Arabic"/>
          <w:kern w:val="0"/>
          <w:sz w:val="28"/>
          <w:szCs w:val="28"/>
          <w:rtl/>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توصلت الدراسة إلى أن سياسة حظر الزواج قبل 18 عاماً ساهمت في تقليص الظاهرة لكنها لم تقضِ عليها، بسبب وجود تحايل عبر "الزواج العرفي" في الريف</w:t>
      </w:r>
      <w:r w:rsidR="00A36BF2" w:rsidRPr="008C09A9">
        <w:rPr>
          <w:rFonts w:ascii="Simplified Arabic" w:hAnsi="Simplified Arabic" w:cs="Simplified Arabic"/>
          <w:kern w:val="0"/>
          <w:sz w:val="28"/>
          <w:szCs w:val="28"/>
          <w14:ligatures w14:val="none"/>
        </w:rPr>
        <w:t>.</w:t>
      </w:r>
    </w:p>
    <w:p w14:paraId="546502BF" w14:textId="4EF0F047"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lastRenderedPageBreak/>
        <w:t xml:space="preserve">2. </w:t>
      </w:r>
      <w:r w:rsidR="00A36BF2" w:rsidRPr="008C09A9">
        <w:rPr>
          <w:rFonts w:ascii="Simplified Arabic" w:hAnsi="Simplified Arabic" w:cs="Simplified Arabic"/>
          <w:kern w:val="0"/>
          <w:sz w:val="28"/>
          <w:szCs w:val="28"/>
          <w:rtl/>
          <w14:ligatures w14:val="none"/>
        </w:rPr>
        <w:t>أكدت الدراسة أن الموروث الثقافي (العادات، الجهل، ستر البنت، عدم الاهتمام بالتعليم) هو الدافع الأساسي لقبول الزواج المبكر، حتى من طرف الفتيات أنفسهن</w:t>
      </w:r>
      <w:r w:rsidR="00A36BF2" w:rsidRPr="008C09A9">
        <w:rPr>
          <w:rFonts w:ascii="Simplified Arabic" w:hAnsi="Simplified Arabic" w:cs="Simplified Arabic"/>
          <w:kern w:val="0"/>
          <w:sz w:val="28"/>
          <w:szCs w:val="28"/>
          <w14:ligatures w14:val="none"/>
        </w:rPr>
        <w:t>.</w:t>
      </w:r>
    </w:p>
    <w:p w14:paraId="422749A1" w14:textId="3FA164EF"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أثبتت الدراسة وجود علاقة عكسية حادة بين مستوى التعليم والتمكين الاقتصادي للفتيات وبين معدلات الزواج المبكر</w:t>
      </w:r>
      <w:r w:rsidR="00A36BF2" w:rsidRPr="008C09A9">
        <w:rPr>
          <w:rFonts w:ascii="Simplified Arabic" w:hAnsi="Simplified Arabic" w:cs="Simplified Arabic"/>
          <w:kern w:val="0"/>
          <w:sz w:val="28"/>
          <w:szCs w:val="28"/>
          <w14:ligatures w14:val="none"/>
        </w:rPr>
        <w:t>.</w:t>
      </w:r>
    </w:p>
    <w:p w14:paraId="78408312" w14:textId="0BC1E665"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شددت الدراسة على أن الفتيات في المناطق الريفية هن الأكثر تأثراً بالظاهرة (108,030 حالة زواج مبكر في الريف مقابل 24,251 في الحضر)</w:t>
      </w:r>
      <w:r w:rsidR="00A36BF2" w:rsidRPr="008C09A9">
        <w:rPr>
          <w:rFonts w:ascii="Simplified Arabic" w:hAnsi="Simplified Arabic" w:cs="Simplified Arabic"/>
          <w:kern w:val="0"/>
          <w:sz w:val="28"/>
          <w:szCs w:val="28"/>
          <w14:ligatures w14:val="none"/>
        </w:rPr>
        <w:t>.</w:t>
      </w:r>
    </w:p>
    <w:p w14:paraId="5DF144B8" w14:textId="5C80D0C1" w:rsidR="00A36BF2" w:rsidRPr="008C09A9" w:rsidRDefault="00A36BF2" w:rsidP="00171C05">
      <w:pPr>
        <w:pStyle w:val="ListParagraph"/>
        <w:numPr>
          <w:ilvl w:val="1"/>
          <w:numId w:val="3"/>
        </w:numPr>
        <w:bidi/>
        <w:spacing w:after="0" w:line="240" w:lineRule="auto"/>
        <w:ind w:left="36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(اليونيسف</w:t>
      </w:r>
      <w:r w:rsidRPr="008C09A9">
        <w:rPr>
          <w:rFonts w:ascii="Simplified Arabic" w:hAnsi="Simplified Arabic" w:cs="Simplified Arabic"/>
          <w:b/>
          <w:bCs/>
          <w:kern w:val="0"/>
          <w:sz w:val="28"/>
          <w:szCs w:val="28"/>
          <w14:ligatures w14:val="none"/>
        </w:rPr>
        <w:t xml:space="preserve"> UNICEF</w:t>
      </w:r>
      <w:r w:rsidRPr="008C09A9">
        <w:rPr>
          <w:rFonts w:ascii="Simplified Arabic" w:hAnsi="Simplified Arabic" w:cs="Simplified Arabic"/>
          <w:b/>
          <w:bCs/>
          <w:kern w:val="0"/>
          <w:sz w:val="28"/>
          <w:szCs w:val="28"/>
          <w:rtl/>
          <w14:ligatures w14:val="none"/>
        </w:rPr>
        <w:t>، 2024</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"تحليل وضع الأطفال والمراهقين في مصر 2024</w:t>
      </w:r>
      <w:r w:rsidRPr="008C09A9">
        <w:rPr>
          <w:rFonts w:ascii="Simplified Arabic" w:hAnsi="Simplified Arabic" w:cs="Simplified Arabic"/>
          <w:b/>
          <w:bCs/>
          <w:kern w:val="0"/>
          <w:sz w:val="28"/>
          <w:szCs w:val="28"/>
          <w14:ligatures w14:val="none"/>
        </w:rPr>
        <w:t>"</w:t>
      </w:r>
    </w:p>
    <w:p w14:paraId="0BE6385D"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تقديم تحليل محدث وشامل لوضع الأطفال والمراهقين في مصر، وتحديد الفجوات المعرفية وأوجه عدم المساواة، وتوجيه صناع القرار نحو الأولويات الوطنية في مجالات الصحة والحماية والتعليم</w:t>
      </w:r>
      <w:r w:rsidRPr="008C09A9">
        <w:rPr>
          <w:rFonts w:ascii="Simplified Arabic" w:hAnsi="Simplified Arabic" w:cs="Simplified Arabic"/>
          <w:kern w:val="0"/>
          <w:sz w:val="28"/>
          <w:szCs w:val="28"/>
          <w14:ligatures w14:val="none"/>
        </w:rPr>
        <w:t>.</w:t>
      </w:r>
    </w:p>
    <w:p w14:paraId="1A0D0262"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E91871">
        <w:rPr>
          <w:rFonts w:ascii="Simplified Arabic" w:hAnsi="Simplified Arabic" w:cs="Simplified Arabic"/>
          <w:kern w:val="0"/>
          <w:sz w:val="28"/>
          <w:szCs w:val="28"/>
          <w:rtl/>
          <w14:ligatures w14:val="none"/>
        </w:rPr>
        <w:t>المنهج التحليلي الشامل</w:t>
      </w:r>
      <w:r w:rsidRPr="008C09A9">
        <w:rPr>
          <w:rFonts w:ascii="Simplified Arabic" w:hAnsi="Simplified Arabic" w:cs="Simplified Arabic"/>
          <w:kern w:val="0"/>
          <w:sz w:val="28"/>
          <w:szCs w:val="28"/>
          <w:rtl/>
          <w14:ligatures w14:val="none"/>
        </w:rPr>
        <w:t> باستخدام تحليل المسار الحيوي</w:t>
      </w:r>
      <w:r w:rsidRPr="008C09A9">
        <w:rPr>
          <w:rFonts w:ascii="Simplified Arabic" w:hAnsi="Simplified Arabic" w:cs="Simplified Arabic"/>
          <w:kern w:val="0"/>
          <w:sz w:val="28"/>
          <w:szCs w:val="28"/>
          <w14:ligatures w14:val="none"/>
        </w:rPr>
        <w:t xml:space="preserve"> (Life-cycle approach)</w:t>
      </w:r>
      <w:r w:rsidRPr="008C09A9">
        <w:rPr>
          <w:rFonts w:ascii="Simplified Arabic" w:hAnsi="Simplified Arabic" w:cs="Simplified Arabic"/>
          <w:kern w:val="0"/>
          <w:sz w:val="28"/>
          <w:szCs w:val="28"/>
          <w:rtl/>
          <w14:ligatures w14:val="none"/>
        </w:rPr>
        <w:t>، واعتمدت على بيانات المسح الصحي للأسرة المصرية 2021، وبيانات الجهاز المركزي للتعبئة العامة والإحصاء، والبيانات الإدارية لوزارة التربية والتعليم ووزارة التضامن الاجتماعي</w:t>
      </w:r>
      <w:r w:rsidRPr="008C09A9">
        <w:rPr>
          <w:rFonts w:ascii="Simplified Arabic" w:hAnsi="Simplified Arabic" w:cs="Simplified Arabic"/>
          <w:kern w:val="0"/>
          <w:sz w:val="28"/>
          <w:szCs w:val="28"/>
          <w14:ligatures w14:val="none"/>
        </w:rPr>
        <w:t>.</w:t>
      </w:r>
    </w:p>
    <w:p w14:paraId="00211EBB"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11A49718" w14:textId="24F95824"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أظهرت النتائج أن الفئة العمرية (10-14 سنة) هي الأكثر عرضة لمخاطر ختان الإناث وزواج الأطفال والتسرب من التعليم</w:t>
      </w:r>
      <w:r w:rsidR="00A36BF2" w:rsidRPr="008C09A9">
        <w:rPr>
          <w:rFonts w:ascii="Simplified Arabic" w:hAnsi="Simplified Arabic" w:cs="Simplified Arabic"/>
          <w:kern w:val="0"/>
          <w:sz w:val="28"/>
          <w:szCs w:val="28"/>
          <w14:ligatures w14:val="none"/>
        </w:rPr>
        <w:t>.</w:t>
      </w:r>
    </w:p>
    <w:p w14:paraId="72453F2C" w14:textId="438DF471"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رصدت الدراسة أن 38% من الفتيات غير المتزوجات (15-19 سنة) تعرضن للختان، مع ملاحظة أن 71% من العمليات تجريها طبيبات، وأشارت إلى أن سن إجراء الختان يتركز بين 9-12 سنة</w:t>
      </w:r>
      <w:r w:rsidR="00A36BF2" w:rsidRPr="008C09A9">
        <w:rPr>
          <w:rFonts w:ascii="Simplified Arabic" w:hAnsi="Simplified Arabic" w:cs="Simplified Arabic"/>
          <w:kern w:val="0"/>
          <w:sz w:val="28"/>
          <w:szCs w:val="28"/>
          <w14:ligatures w14:val="none"/>
        </w:rPr>
        <w:t>.</w:t>
      </w:r>
    </w:p>
    <w:p w14:paraId="65955FD1" w14:textId="583D2F02"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كشفت النتائج أن 83% من الأطفال (1-14 سنة) تعرضوا لأساليب تأديبية عنيفة، و28% لعقاب بدني شديد، و80% لعنف نفسي</w:t>
      </w:r>
      <w:r w:rsidR="00A36BF2" w:rsidRPr="008C09A9">
        <w:rPr>
          <w:rFonts w:ascii="Simplified Arabic" w:hAnsi="Simplified Arabic" w:cs="Simplified Arabic"/>
          <w:kern w:val="0"/>
          <w:sz w:val="28"/>
          <w:szCs w:val="28"/>
          <w14:ligatures w14:val="none"/>
        </w:rPr>
        <w:t>.</w:t>
      </w:r>
    </w:p>
    <w:p w14:paraId="2E89C971" w14:textId="73F3BBF8"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أشارت النتائج إلى أن نسبة الفتيات خارج التعليم في المرحلة الإعدادية تبلغ 4.4%، وترتفع في المرحلة الثانوية إلى 14.9</w:t>
      </w:r>
      <w:r w:rsidR="00A36BF2" w:rsidRPr="008C09A9">
        <w:rPr>
          <w:rFonts w:ascii="Simplified Arabic" w:hAnsi="Simplified Arabic" w:cs="Simplified Arabic"/>
          <w:kern w:val="0"/>
          <w:sz w:val="28"/>
          <w:szCs w:val="28"/>
          <w14:ligatures w14:val="none"/>
        </w:rPr>
        <w:t>%.</w:t>
      </w:r>
    </w:p>
    <w:p w14:paraId="7701B8D5" w14:textId="7023D335"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5. </w:t>
      </w:r>
      <w:r w:rsidR="00A36BF2" w:rsidRPr="008C09A9">
        <w:rPr>
          <w:rFonts w:ascii="Simplified Arabic" w:hAnsi="Simplified Arabic" w:cs="Simplified Arabic"/>
          <w:kern w:val="0"/>
          <w:sz w:val="28"/>
          <w:szCs w:val="28"/>
          <w:rtl/>
          <w14:ligatures w14:val="none"/>
        </w:rPr>
        <w:t>أوضحت النتائج أن 17.6% من النساء (20-24 سنة) تزوجن قبل سن 18 عاماً، مع تركيز أعلى في المناطق الريفية</w:t>
      </w:r>
      <w:r w:rsidR="00A36BF2" w:rsidRPr="008C09A9">
        <w:rPr>
          <w:rFonts w:ascii="Simplified Arabic" w:hAnsi="Simplified Arabic" w:cs="Simplified Arabic"/>
          <w:kern w:val="0"/>
          <w:sz w:val="28"/>
          <w:szCs w:val="28"/>
          <w14:ligatures w14:val="none"/>
        </w:rPr>
        <w:t>.</w:t>
      </w:r>
    </w:p>
    <w:p w14:paraId="181CB9D8" w14:textId="7509633A" w:rsidR="00A36BF2" w:rsidRPr="008C09A9" w:rsidRDefault="00A36BF2" w:rsidP="00171C05">
      <w:pPr>
        <w:pStyle w:val="ListParagraph"/>
        <w:numPr>
          <w:ilvl w:val="1"/>
          <w:numId w:val="3"/>
        </w:numPr>
        <w:tabs>
          <w:tab w:val="right" w:pos="450"/>
        </w:tabs>
        <w:bidi/>
        <w:spacing w:after="0" w:line="240" w:lineRule="auto"/>
        <w:ind w:left="27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اليونيسف</w:t>
      </w:r>
      <w:r w:rsidRPr="008C09A9">
        <w:rPr>
          <w:rFonts w:ascii="Simplified Arabic" w:hAnsi="Simplified Arabic" w:cs="Simplified Arabic"/>
          <w:b/>
          <w:bCs/>
          <w:kern w:val="0"/>
          <w:sz w:val="28"/>
          <w:szCs w:val="28"/>
          <w14:ligatures w14:val="none"/>
        </w:rPr>
        <w:t xml:space="preserve"> UNICEF</w:t>
      </w:r>
      <w:r w:rsidRPr="008C09A9">
        <w:rPr>
          <w:rFonts w:ascii="Simplified Arabic" w:hAnsi="Simplified Arabic" w:cs="Simplified Arabic"/>
          <w:b/>
          <w:bCs/>
          <w:kern w:val="0"/>
          <w:sz w:val="28"/>
          <w:szCs w:val="28"/>
          <w:rtl/>
          <w14:ligatures w14:val="none"/>
        </w:rPr>
        <w:t>، 2019</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"تمكين الفتيات: موجز سياساتي</w:t>
      </w:r>
      <w:r w:rsidRPr="008C09A9">
        <w:rPr>
          <w:rFonts w:ascii="Simplified Arabic" w:hAnsi="Simplified Arabic" w:cs="Simplified Arabic"/>
          <w:b/>
          <w:bCs/>
          <w:kern w:val="0"/>
          <w:sz w:val="28"/>
          <w:szCs w:val="28"/>
          <w14:ligatures w14:val="none"/>
        </w:rPr>
        <w:t>"</w:t>
      </w:r>
    </w:p>
    <w:p w14:paraId="21124DB1"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lastRenderedPageBreak/>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تقديم إطار مفاهيمي متكامل لتمكين الفتيات من منظور حقوقي، وتحليل السياق المصري فيما يتعلق بتحديات تمكين الفتيات في مجالات الوصول إلى الخدمات، وتنمية المهارات، والمشاركة والتعبير عن الرأي</w:t>
      </w:r>
      <w:r w:rsidRPr="008C09A9">
        <w:rPr>
          <w:rFonts w:ascii="Simplified Arabic" w:hAnsi="Simplified Arabic" w:cs="Simplified Arabic"/>
          <w:kern w:val="0"/>
          <w:sz w:val="28"/>
          <w:szCs w:val="28"/>
          <w14:ligatures w14:val="none"/>
        </w:rPr>
        <w:t>.</w:t>
      </w:r>
    </w:p>
    <w:p w14:paraId="563B37F2"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E91871">
        <w:rPr>
          <w:rFonts w:ascii="Simplified Arabic" w:hAnsi="Simplified Arabic" w:cs="Simplified Arabic"/>
          <w:kern w:val="0"/>
          <w:sz w:val="28"/>
          <w:szCs w:val="28"/>
          <w:rtl/>
          <w14:ligatures w14:val="none"/>
        </w:rPr>
        <w:t>المنهج الوصفي التحليلي القائم</w:t>
      </w:r>
      <w:r w:rsidRPr="008C09A9">
        <w:rPr>
          <w:rFonts w:ascii="Simplified Arabic" w:hAnsi="Simplified Arabic" w:cs="Simplified Arabic"/>
          <w:kern w:val="0"/>
          <w:sz w:val="28"/>
          <w:szCs w:val="28"/>
          <w:rtl/>
          <w14:ligatures w14:val="none"/>
        </w:rPr>
        <w:t xml:space="preserve"> على تحليل الوثائق والبيانات الثانوية من المسوح القومية، ومراجعة الإطار الدستوري والقانوني المصري والاتفاقيات الدولية ذات الصلة</w:t>
      </w:r>
      <w:r w:rsidRPr="008C09A9">
        <w:rPr>
          <w:rFonts w:ascii="Simplified Arabic" w:hAnsi="Simplified Arabic" w:cs="Simplified Arabic"/>
          <w:kern w:val="0"/>
          <w:sz w:val="28"/>
          <w:szCs w:val="28"/>
          <w14:ligatures w14:val="none"/>
        </w:rPr>
        <w:t>.</w:t>
      </w:r>
    </w:p>
    <w:p w14:paraId="38DE250B"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3D3FE094" w14:textId="3E007F7A"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أوضحت الدراسة أن تمكين الفتيات يُعرّف بأنه "عملية تغيير تكتسب من خلالها الفتيات سيطرة أكبر على خيارات حياتهن الاستراتيجية</w:t>
      </w:r>
      <w:r w:rsidR="00A36BF2" w:rsidRPr="008C09A9">
        <w:rPr>
          <w:rFonts w:ascii="Simplified Arabic" w:hAnsi="Simplified Arabic" w:cs="Simplified Arabic"/>
          <w:kern w:val="0"/>
          <w:sz w:val="28"/>
          <w:szCs w:val="28"/>
          <w14:ligatures w14:val="none"/>
        </w:rPr>
        <w:t>".</w:t>
      </w:r>
    </w:p>
    <w:p w14:paraId="56974F7A" w14:textId="13CDE2F6"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كشفت النتائج أن 49.5% من الفتيات في الفئة العمرية 15-29 سنة خارج التعليم والعمل والتدريب</w:t>
      </w:r>
      <w:r w:rsidR="00A36BF2" w:rsidRPr="008C09A9">
        <w:rPr>
          <w:rFonts w:ascii="Simplified Arabic" w:hAnsi="Simplified Arabic" w:cs="Simplified Arabic"/>
          <w:kern w:val="0"/>
          <w:sz w:val="28"/>
          <w:szCs w:val="28"/>
          <w14:ligatures w14:val="none"/>
        </w:rPr>
        <w:t xml:space="preserve"> (NEET)</w:t>
      </w:r>
      <w:r w:rsidR="00A36BF2" w:rsidRPr="008C09A9">
        <w:rPr>
          <w:rFonts w:ascii="Simplified Arabic" w:hAnsi="Simplified Arabic" w:cs="Simplified Arabic"/>
          <w:kern w:val="0"/>
          <w:sz w:val="28"/>
          <w:szCs w:val="28"/>
          <w:rtl/>
          <w14:ligatures w14:val="none"/>
        </w:rPr>
        <w:t>، مقابل 9.3% فقط بين الذكور</w:t>
      </w:r>
      <w:r w:rsidR="00A36BF2" w:rsidRPr="008C09A9">
        <w:rPr>
          <w:rFonts w:ascii="Simplified Arabic" w:hAnsi="Simplified Arabic" w:cs="Simplified Arabic"/>
          <w:kern w:val="0"/>
          <w:sz w:val="28"/>
          <w:szCs w:val="28"/>
          <w14:ligatures w14:val="none"/>
        </w:rPr>
        <w:t>.</w:t>
      </w:r>
    </w:p>
    <w:p w14:paraId="05D0E0A1" w14:textId="1E4E0C62"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أظهرت الدراسة أن 64% من الفتيات (10-19 سنة) يقضين وقتاً أطول في الأعمال المنزلية غير مدفوعة الأجر مقابل 27% من الذكور</w:t>
      </w:r>
      <w:r w:rsidR="00A36BF2" w:rsidRPr="008C09A9">
        <w:rPr>
          <w:rFonts w:ascii="Simplified Arabic" w:hAnsi="Simplified Arabic" w:cs="Simplified Arabic"/>
          <w:kern w:val="0"/>
          <w:sz w:val="28"/>
          <w:szCs w:val="28"/>
          <w14:ligatures w14:val="none"/>
        </w:rPr>
        <w:t>.</w:t>
      </w:r>
    </w:p>
    <w:p w14:paraId="394623C8" w14:textId="169A8AD9"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كشفت النتائج أن 56% من الفتيات يعتقدن أن المرأة تستحق التحرش إذا كانت ترتدي ملابس استفزازية، و58% يؤيدن ضرب الزوجة إذا تحدثت مع رجال آخرين</w:t>
      </w:r>
      <w:r w:rsidR="00A36BF2" w:rsidRPr="008C09A9">
        <w:rPr>
          <w:rFonts w:ascii="Simplified Arabic" w:hAnsi="Simplified Arabic" w:cs="Simplified Arabic"/>
          <w:kern w:val="0"/>
          <w:sz w:val="28"/>
          <w:szCs w:val="28"/>
          <w14:ligatures w14:val="none"/>
        </w:rPr>
        <w:t>.</w:t>
      </w:r>
    </w:p>
    <w:p w14:paraId="52D77856" w14:textId="132999FA"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5. </w:t>
      </w:r>
      <w:r w:rsidR="00A36BF2" w:rsidRPr="008C09A9">
        <w:rPr>
          <w:rFonts w:ascii="Simplified Arabic" w:hAnsi="Simplified Arabic" w:cs="Simplified Arabic"/>
          <w:kern w:val="0"/>
          <w:sz w:val="28"/>
          <w:szCs w:val="28"/>
          <w:rtl/>
          <w14:ligatures w14:val="none"/>
        </w:rPr>
        <w:t>أكدت الدراسة أن كل سنة إضافية من تعليم الفتاة ترتبط بانخفاض وفيات الرضع بنسبة 5-10%، وكل سنة من التعليم الثانوي تزيد من دخلهن المستقبلي بنسبة تصل إلى 25</w:t>
      </w:r>
      <w:r w:rsidR="00A36BF2" w:rsidRPr="008C09A9">
        <w:rPr>
          <w:rFonts w:ascii="Simplified Arabic" w:hAnsi="Simplified Arabic" w:cs="Simplified Arabic"/>
          <w:kern w:val="0"/>
          <w:sz w:val="28"/>
          <w:szCs w:val="28"/>
          <w14:ligatures w14:val="none"/>
        </w:rPr>
        <w:t>%.</w:t>
      </w:r>
    </w:p>
    <w:p w14:paraId="2F305C6D" w14:textId="053C8174" w:rsidR="00A36BF2" w:rsidRPr="008C09A9" w:rsidRDefault="00A36BF2" w:rsidP="00171C05">
      <w:pPr>
        <w:pStyle w:val="ListParagraph"/>
        <w:numPr>
          <w:ilvl w:val="1"/>
          <w:numId w:val="3"/>
        </w:numPr>
        <w:tabs>
          <w:tab w:val="right" w:pos="630"/>
        </w:tabs>
        <w:bidi/>
        <w:spacing w:after="0" w:line="240" w:lineRule="auto"/>
        <w:ind w:left="450" w:hanging="54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صندوق الأمم المتحدة للسكان</w:t>
      </w:r>
      <w:r w:rsidRPr="008C09A9">
        <w:rPr>
          <w:rFonts w:ascii="Simplified Arabic" w:hAnsi="Simplified Arabic" w:cs="Simplified Arabic"/>
          <w:b/>
          <w:bCs/>
          <w:kern w:val="0"/>
          <w:sz w:val="28"/>
          <w:szCs w:val="28"/>
          <w14:ligatures w14:val="none"/>
        </w:rPr>
        <w:t xml:space="preserve"> UNFPA</w:t>
      </w:r>
      <w:r w:rsidRPr="008C09A9">
        <w:rPr>
          <w:rFonts w:ascii="Simplified Arabic" w:hAnsi="Simplified Arabic" w:cs="Simplified Arabic"/>
          <w:b/>
          <w:bCs/>
          <w:kern w:val="0"/>
          <w:sz w:val="28"/>
          <w:szCs w:val="28"/>
          <w:rtl/>
          <w14:ligatures w14:val="none"/>
        </w:rPr>
        <w:t>، 2022</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"مؤشر تمكين الفتيات المراهقات</w:t>
      </w:r>
      <w:r w:rsidRPr="008C09A9">
        <w:rPr>
          <w:rFonts w:ascii="Simplified Arabic" w:hAnsi="Simplified Arabic" w:cs="Simplified Arabic"/>
          <w:b/>
          <w:bCs/>
          <w:kern w:val="0"/>
          <w:sz w:val="28"/>
          <w:szCs w:val="28"/>
          <w14:ligatures w14:val="none"/>
        </w:rPr>
        <w:t xml:space="preserve"> (AGEI) – </w:t>
      </w:r>
      <w:r w:rsidRPr="008C09A9">
        <w:rPr>
          <w:rFonts w:ascii="Simplified Arabic" w:hAnsi="Simplified Arabic" w:cs="Simplified Arabic"/>
          <w:b/>
          <w:bCs/>
          <w:kern w:val="0"/>
          <w:sz w:val="28"/>
          <w:szCs w:val="28"/>
          <w:rtl/>
          <w14:ligatures w14:val="none"/>
        </w:rPr>
        <w:t>دراسة تجريبية</w:t>
      </w:r>
      <w:r w:rsidRPr="008C09A9">
        <w:rPr>
          <w:rFonts w:ascii="Simplified Arabic" w:hAnsi="Simplified Arabic" w:cs="Simplified Arabic"/>
          <w:b/>
          <w:bCs/>
          <w:kern w:val="0"/>
          <w:sz w:val="28"/>
          <w:szCs w:val="28"/>
          <w14:ligatures w14:val="none"/>
        </w:rPr>
        <w:t>"</w:t>
      </w:r>
    </w:p>
    <w:p w14:paraId="6D568BA0"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بناء مؤشر رقمي مركب لقياس تمكين الفتيات المراهقات في الدول العربية، وتتبّع جوانب التمكين والحقوق والوضع الخاص بالفتيات المراهقات، وتسليط الضوء على أهم التحديات التي تواجههن</w:t>
      </w:r>
      <w:r w:rsidRPr="008C09A9">
        <w:rPr>
          <w:rFonts w:ascii="Simplified Arabic" w:hAnsi="Simplified Arabic" w:cs="Simplified Arabic"/>
          <w:kern w:val="0"/>
          <w:sz w:val="28"/>
          <w:szCs w:val="28"/>
          <w14:ligatures w14:val="none"/>
        </w:rPr>
        <w:t>.</w:t>
      </w:r>
    </w:p>
    <w:p w14:paraId="2C3764A6"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E91871">
        <w:rPr>
          <w:rFonts w:ascii="Simplified Arabic" w:hAnsi="Simplified Arabic" w:cs="Simplified Arabic"/>
          <w:kern w:val="0"/>
          <w:sz w:val="28"/>
          <w:szCs w:val="28"/>
          <w:rtl/>
          <w14:ligatures w14:val="none"/>
        </w:rPr>
        <w:t>المنهج الكمي في بناء المؤشرات المركبة، من</w:t>
      </w:r>
      <w:r w:rsidRPr="008C09A9">
        <w:rPr>
          <w:rFonts w:ascii="Simplified Arabic" w:hAnsi="Simplified Arabic" w:cs="Simplified Arabic"/>
          <w:kern w:val="0"/>
          <w:sz w:val="28"/>
          <w:szCs w:val="28"/>
          <w:rtl/>
          <w14:ligatures w14:val="none"/>
        </w:rPr>
        <w:t xml:space="preserve"> خلال اعتماد الإطار المفاهيمي لـ</w:t>
      </w:r>
      <w:r w:rsidRPr="008C09A9">
        <w:rPr>
          <w:rFonts w:ascii="Simplified Arabic" w:hAnsi="Simplified Arabic" w:cs="Simplified Arabic"/>
          <w:kern w:val="0"/>
          <w:sz w:val="28"/>
          <w:szCs w:val="28"/>
          <w14:ligatures w14:val="none"/>
        </w:rPr>
        <w:t xml:space="preserve"> "Naila Kabeer" </w:t>
      </w:r>
      <w:r w:rsidRPr="008C09A9">
        <w:rPr>
          <w:rFonts w:ascii="Simplified Arabic" w:hAnsi="Simplified Arabic" w:cs="Simplified Arabic"/>
          <w:kern w:val="0"/>
          <w:sz w:val="28"/>
          <w:szCs w:val="28"/>
          <w:rtl/>
          <w14:ligatures w14:val="none"/>
        </w:rPr>
        <w:t>(الموارد، الوكالة/الفاعلية، الإنجازات)، واختيار 17 مؤشراً للفئة العمرية (10-14 سنة) و21 مؤشراً للفئة (15-19 سنة)، وتطبيق المؤشر على ثلاث دول عربية (مصر، العراق، الأردن)</w:t>
      </w:r>
      <w:r w:rsidRPr="008C09A9">
        <w:rPr>
          <w:rFonts w:ascii="Simplified Arabic" w:hAnsi="Simplified Arabic" w:cs="Simplified Arabic"/>
          <w:kern w:val="0"/>
          <w:sz w:val="28"/>
          <w:szCs w:val="28"/>
          <w14:ligatures w14:val="none"/>
        </w:rPr>
        <w:t>.</w:t>
      </w:r>
    </w:p>
    <w:p w14:paraId="641D00F4"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47BA89E0" w14:textId="79D5AF9E"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أظهرت النتائج أن مستوى تمكين الفتيات في مصر والعراق منخفض بشكل ملحوظ، حيث لم تتجاوز درجة المؤشر 50 نقطة للفئة العمرية (10-14 سنة) في كلا البلدين، بينما سجلت الأردن 66 نقطة</w:t>
      </w:r>
      <w:r w:rsidR="00A36BF2" w:rsidRPr="008C09A9">
        <w:rPr>
          <w:rFonts w:ascii="Simplified Arabic" w:hAnsi="Simplified Arabic" w:cs="Simplified Arabic"/>
          <w:kern w:val="0"/>
          <w:sz w:val="28"/>
          <w:szCs w:val="28"/>
          <w14:ligatures w14:val="none"/>
        </w:rPr>
        <w:t>.</w:t>
      </w:r>
    </w:p>
    <w:p w14:paraId="5A482C2B" w14:textId="490A6234"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lastRenderedPageBreak/>
        <w:t xml:space="preserve">2. </w:t>
      </w:r>
      <w:r w:rsidR="00A36BF2" w:rsidRPr="008C09A9">
        <w:rPr>
          <w:rFonts w:ascii="Simplified Arabic" w:hAnsi="Simplified Arabic" w:cs="Simplified Arabic"/>
          <w:kern w:val="0"/>
          <w:sz w:val="28"/>
          <w:szCs w:val="28"/>
          <w:rtl/>
          <w14:ligatures w14:val="none"/>
        </w:rPr>
        <w:t>كشفت النتائج أن بعد الوكالة/الفاعلية (المشاركة في اتخاذ القرار، التعبير عن الرأي، الثقة بالنفس) هو الأقل أداءً بين الأبعاد الثلاثة، حيث تراوحت الدرجات بين 40 و54 نقطة</w:t>
      </w:r>
      <w:r w:rsidR="00A36BF2" w:rsidRPr="008C09A9">
        <w:rPr>
          <w:rFonts w:ascii="Simplified Arabic" w:hAnsi="Simplified Arabic" w:cs="Simplified Arabic"/>
          <w:kern w:val="0"/>
          <w:sz w:val="28"/>
          <w:szCs w:val="28"/>
          <w14:ligatures w14:val="none"/>
        </w:rPr>
        <w:t>.</w:t>
      </w:r>
    </w:p>
    <w:p w14:paraId="1DD346A3" w14:textId="6AEA2F8B"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كشفت النتائج أن وقت الفتيات في الأعمال المنزلية في مصر يزيد عن خمسة أضعاف وقت الذكور</w:t>
      </w:r>
      <w:r w:rsidR="00A36BF2" w:rsidRPr="008C09A9">
        <w:rPr>
          <w:rFonts w:ascii="Simplified Arabic" w:hAnsi="Simplified Arabic" w:cs="Simplified Arabic"/>
          <w:kern w:val="0"/>
          <w:sz w:val="28"/>
          <w:szCs w:val="28"/>
          <w14:ligatures w14:val="none"/>
        </w:rPr>
        <w:t>.</w:t>
      </w:r>
    </w:p>
    <w:p w14:paraId="4D49ACF6" w14:textId="6692E0A5"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أشارت النتائج إلى أن ختان الإناث بلغ 65% بين الفتيات (10-14 سنة) و83% بين الفتيات (15-19 سنة) في مصر، وأن 5% من الفتيات (15-19 سنة) تزوجن قبل سن 18 عاماً</w:t>
      </w:r>
      <w:r w:rsidR="00A36BF2" w:rsidRPr="008C09A9">
        <w:rPr>
          <w:rFonts w:ascii="Simplified Arabic" w:hAnsi="Simplified Arabic" w:cs="Simplified Arabic"/>
          <w:kern w:val="0"/>
          <w:sz w:val="28"/>
          <w:szCs w:val="28"/>
          <w14:ligatures w14:val="none"/>
        </w:rPr>
        <w:t>.</w:t>
      </w:r>
    </w:p>
    <w:p w14:paraId="1E7D39BA" w14:textId="170450AC"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5. </w:t>
      </w:r>
      <w:r w:rsidR="00A36BF2" w:rsidRPr="008C09A9">
        <w:rPr>
          <w:rFonts w:ascii="Simplified Arabic" w:hAnsi="Simplified Arabic" w:cs="Simplified Arabic"/>
          <w:kern w:val="0"/>
          <w:sz w:val="28"/>
          <w:szCs w:val="28"/>
          <w:rtl/>
          <w14:ligatures w14:val="none"/>
        </w:rPr>
        <w:t>أظهرت النتائج أن الفتيات في مصر سجلن أدنى درجات في الاتجاهات الإيجابية نحو الأدوار الجندرية (38 من 100) مقارنة بالعراق (51) والأردن</w:t>
      </w:r>
      <w:r w:rsidR="00A36BF2" w:rsidRPr="008C09A9">
        <w:rPr>
          <w:rFonts w:ascii="Simplified Arabic" w:hAnsi="Simplified Arabic" w:cs="Simplified Arabic"/>
          <w:kern w:val="0"/>
          <w:sz w:val="28"/>
          <w:szCs w:val="28"/>
          <w14:ligatures w14:val="none"/>
        </w:rPr>
        <w:t xml:space="preserve"> (71).</w:t>
      </w:r>
    </w:p>
    <w:p w14:paraId="451C5EAD" w14:textId="13537BE1" w:rsidR="00A36BF2" w:rsidRPr="008C09A9" w:rsidRDefault="00587F00" w:rsidP="00171C05">
      <w:pPr>
        <w:pStyle w:val="ListParagraph"/>
        <w:numPr>
          <w:ilvl w:val="1"/>
          <w:numId w:val="3"/>
        </w:numPr>
        <w:bidi/>
        <w:spacing w:after="0" w:line="240" w:lineRule="auto"/>
        <w:ind w:left="-90"/>
        <w:jc w:val="lowKashida"/>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14:ligatures w14:val="none"/>
        </w:rPr>
        <w:t xml:space="preserve"> </w:t>
      </w:r>
      <w:r w:rsidR="00A36BF2" w:rsidRPr="008C09A9">
        <w:rPr>
          <w:rFonts w:ascii="Simplified Arabic" w:hAnsi="Simplified Arabic" w:cs="Simplified Arabic"/>
          <w:b/>
          <w:bCs/>
          <w:kern w:val="0"/>
          <w:sz w:val="28"/>
          <w:szCs w:val="28"/>
          <w:rtl/>
          <w14:ligatures w14:val="none"/>
        </w:rPr>
        <w:t>دراسة</w:t>
      </w:r>
      <w:r w:rsidR="00A36BF2" w:rsidRPr="008C09A9">
        <w:rPr>
          <w:rFonts w:ascii="Simplified Arabic" w:hAnsi="Simplified Arabic" w:cs="Simplified Arabic"/>
          <w:b/>
          <w:bCs/>
          <w:kern w:val="0"/>
          <w:sz w:val="28"/>
          <w:szCs w:val="28"/>
          <w14:ligatures w14:val="none"/>
        </w:rPr>
        <w:t xml:space="preserve"> Dutta, Sikha</w:t>
      </w:r>
      <w:r w:rsidR="00A36BF2" w:rsidRPr="008C09A9">
        <w:rPr>
          <w:rFonts w:ascii="Simplified Arabic" w:hAnsi="Simplified Arabic" w:cs="Simplified Arabic"/>
          <w:b/>
          <w:bCs/>
          <w:kern w:val="0"/>
          <w:sz w:val="28"/>
          <w:szCs w:val="28"/>
          <w:rtl/>
          <w14:ligatures w14:val="none"/>
        </w:rPr>
        <w:t>، 2016</w:t>
      </w:r>
      <w:r w:rsidR="00A36BF2" w:rsidRPr="008C09A9">
        <w:rPr>
          <w:rFonts w:ascii="Simplified Arabic" w:hAnsi="Simplified Arabic" w:cs="Simplified Arabic"/>
          <w:b/>
          <w:bCs/>
          <w:kern w:val="0"/>
          <w:sz w:val="28"/>
          <w:szCs w:val="28"/>
          <w14:ligatures w14:val="none"/>
        </w:rPr>
        <w:t xml:space="preserve"> : </w:t>
      </w:r>
      <w:r w:rsidR="00A36BF2" w:rsidRPr="008C09A9">
        <w:rPr>
          <w:rFonts w:ascii="Simplified Arabic" w:hAnsi="Simplified Arabic" w:cs="Simplified Arabic"/>
          <w:b/>
          <w:bCs/>
          <w:kern w:val="0"/>
          <w:sz w:val="28"/>
          <w:szCs w:val="28"/>
          <w:rtl/>
          <w14:ligatures w14:val="none"/>
        </w:rPr>
        <w:t>بعنوان "دراسة مقارنة لمستوى الوعي بتمكين المرأة لدى الفتيات المراهقات في المدارس الثانوية الريفية والحضرية في ولاية آسام، الهند</w:t>
      </w:r>
      <w:r w:rsidR="00A36BF2" w:rsidRPr="008C09A9">
        <w:rPr>
          <w:rFonts w:ascii="Simplified Arabic" w:hAnsi="Simplified Arabic" w:cs="Simplified Arabic"/>
          <w:b/>
          <w:bCs/>
          <w:kern w:val="0"/>
          <w:sz w:val="28"/>
          <w:szCs w:val="28"/>
          <w14:ligatures w14:val="none"/>
        </w:rPr>
        <w:t>"</w:t>
      </w:r>
    </w:p>
    <w:p w14:paraId="6C68DEF9"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التعرف على مستوى وعي الفتيات المراهقات في المرحلة الثانوية بمفاهيم تمكين المرأة، وإجراء مقارنة بين الفتيات في المناطق الريفية والحضرية من حيث مستوى الوعي</w:t>
      </w:r>
      <w:r w:rsidRPr="008C09A9">
        <w:rPr>
          <w:rFonts w:ascii="Simplified Arabic" w:hAnsi="Simplified Arabic" w:cs="Simplified Arabic"/>
          <w:kern w:val="0"/>
          <w:sz w:val="28"/>
          <w:szCs w:val="28"/>
          <w14:ligatures w14:val="none"/>
        </w:rPr>
        <w:t>.</w:t>
      </w:r>
    </w:p>
    <w:p w14:paraId="0E3EE548"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E91871">
        <w:rPr>
          <w:rFonts w:ascii="Simplified Arabic" w:hAnsi="Simplified Arabic" w:cs="Simplified Arabic"/>
          <w:kern w:val="0"/>
          <w:sz w:val="28"/>
          <w:szCs w:val="28"/>
          <w:rtl/>
          <w14:ligatures w14:val="none"/>
        </w:rPr>
        <w:t>المنهج الوصفي المسحي،</w:t>
      </w:r>
      <w:r w:rsidRPr="008C09A9">
        <w:rPr>
          <w:rFonts w:ascii="Simplified Arabic" w:hAnsi="Simplified Arabic" w:cs="Simplified Arabic"/>
          <w:kern w:val="0"/>
          <w:sz w:val="28"/>
          <w:szCs w:val="28"/>
          <w:rtl/>
          <w14:ligatures w14:val="none"/>
        </w:rPr>
        <w:t xml:space="preserve"> واستخدمت مقياس "تمكين الفتاة المراهقة" كأداة لجمع البيانات، وطُبقت الدراسة على عينة من فتيات المرحلة الثانوية في منطقة كامروب بولاية آسام الهندية، وتم تحليل البيانات باستخدام اختبار</w:t>
      </w:r>
      <w:r w:rsidRPr="008C09A9">
        <w:rPr>
          <w:rFonts w:ascii="Simplified Arabic" w:hAnsi="Simplified Arabic" w:cs="Simplified Arabic"/>
          <w:kern w:val="0"/>
          <w:sz w:val="28"/>
          <w:szCs w:val="28"/>
          <w14:ligatures w14:val="none"/>
        </w:rPr>
        <w:t xml:space="preserve"> t-test.</w:t>
      </w:r>
    </w:p>
    <w:p w14:paraId="1DEEA126"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66A8E5CD" w14:textId="0AFF5378"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أظهرت النتائج وجود فرق ذي دلالة إحصائية بين فتيات الريف والحضر في محور "القوة والاستحقاق"، حيث كان متوسط درجات طالبات المناطق الحضرية أعلى من متوسط درجات طالبات الريف</w:t>
      </w:r>
      <w:r w:rsidR="00A36BF2" w:rsidRPr="008C09A9">
        <w:rPr>
          <w:rFonts w:ascii="Simplified Arabic" w:hAnsi="Simplified Arabic" w:cs="Simplified Arabic"/>
          <w:kern w:val="0"/>
          <w:sz w:val="28"/>
          <w:szCs w:val="28"/>
          <w14:ligatures w14:val="none"/>
        </w:rPr>
        <w:t>.</w:t>
      </w:r>
    </w:p>
    <w:p w14:paraId="7884CFBF" w14:textId="722C475C"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أظهرت النتائج وجود فرق ذي دلالة إحصائية بين فتيات الريف والحضر في محور "الاستقلالية والاعتماد على الذات"، لصالح فتيات الحضر</w:t>
      </w:r>
      <w:r w:rsidR="00A36BF2" w:rsidRPr="008C09A9">
        <w:rPr>
          <w:rFonts w:ascii="Simplified Arabic" w:hAnsi="Simplified Arabic" w:cs="Simplified Arabic"/>
          <w:kern w:val="0"/>
          <w:sz w:val="28"/>
          <w:szCs w:val="28"/>
          <w14:ligatures w14:val="none"/>
        </w:rPr>
        <w:t>.</w:t>
      </w:r>
    </w:p>
    <w:p w14:paraId="1A22D045" w14:textId="2620C7B1" w:rsidR="00A36BF2" w:rsidRPr="008C09A9" w:rsidRDefault="00E91871" w:rsidP="00E91871">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تم رفض الفرضيتين الصفريتين للدراسة، مما يؤكد وجود فروق جوهرية في مستوى الوعي بتمكين المرأة بين فتيات الريف والحضر لصالح فتيات الحضر</w:t>
      </w:r>
      <w:r w:rsidR="00A36BF2" w:rsidRPr="008C09A9">
        <w:rPr>
          <w:rFonts w:ascii="Simplified Arabic" w:hAnsi="Simplified Arabic" w:cs="Simplified Arabic"/>
          <w:kern w:val="0"/>
          <w:sz w:val="28"/>
          <w:szCs w:val="28"/>
          <w14:ligatures w14:val="none"/>
        </w:rPr>
        <w:t>.</w:t>
      </w:r>
    </w:p>
    <w:p w14:paraId="449CA089" w14:textId="77777777" w:rsidR="00A36BF2" w:rsidRPr="008C09A9" w:rsidRDefault="00A36BF2" w:rsidP="00171C05">
      <w:pPr>
        <w:numPr>
          <w:ilvl w:val="1"/>
          <w:numId w:val="3"/>
        </w:numPr>
        <w:tabs>
          <w:tab w:val="num" w:pos="900"/>
        </w:tabs>
        <w:bidi/>
        <w:spacing w:after="0" w:line="240" w:lineRule="auto"/>
        <w:ind w:left="360" w:hanging="630"/>
        <w:contextualSpacing/>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(الجهاز المركزي للتعبئة العامة والإحصاء، 2022</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المسح الصحي للأسرة المصرية 2021</w:t>
      </w:r>
      <w:r w:rsidRPr="008C09A9">
        <w:rPr>
          <w:rFonts w:ascii="Simplified Arabic" w:hAnsi="Simplified Arabic" w:cs="Simplified Arabic"/>
          <w:b/>
          <w:bCs/>
          <w:kern w:val="0"/>
          <w:sz w:val="28"/>
          <w:szCs w:val="28"/>
          <w14:ligatures w14:val="none"/>
        </w:rPr>
        <w:t>"</w:t>
      </w:r>
    </w:p>
    <w:p w14:paraId="47C78DD2"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توفير بيانات ومؤشرات محدثة حول الصحة الإنجابية والأسرية في مصر، بما في ذلك مستويات الخصوبة، استخدام تنظيم الأسرة، صحة الأم والطفل، عمالة الأطفال، ختان الإناث، العنف ضد المرأة، واتجاهات الشباب</w:t>
      </w:r>
      <w:r w:rsidRPr="008C09A9">
        <w:rPr>
          <w:rFonts w:ascii="Simplified Arabic" w:hAnsi="Simplified Arabic" w:cs="Simplified Arabic"/>
          <w:kern w:val="0"/>
          <w:sz w:val="28"/>
          <w:szCs w:val="28"/>
          <w14:ligatures w14:val="none"/>
        </w:rPr>
        <w:t>.</w:t>
      </w:r>
    </w:p>
    <w:p w14:paraId="4D989A43" w14:textId="492DC995"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lastRenderedPageBreak/>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E91871">
        <w:rPr>
          <w:rFonts w:ascii="Simplified Arabic" w:hAnsi="Simplified Arabic" w:cs="Simplified Arabic"/>
          <w:kern w:val="0"/>
          <w:sz w:val="28"/>
          <w:szCs w:val="28"/>
          <w:rtl/>
          <w14:ligatures w14:val="none"/>
        </w:rPr>
        <w:t>المنهج المسحي الوصفي</w:t>
      </w:r>
      <w:r w:rsidRPr="008C09A9">
        <w:rPr>
          <w:rFonts w:ascii="Simplified Arabic" w:hAnsi="Simplified Arabic" w:cs="Simplified Arabic"/>
          <w:kern w:val="0"/>
          <w:sz w:val="28"/>
          <w:szCs w:val="28"/>
          <w:rtl/>
          <w14:ligatures w14:val="none"/>
        </w:rPr>
        <w:t xml:space="preserve"> من خلال تصميم عينة طبقية متعددة المراحل شملت 1,348 منطقة </w:t>
      </w:r>
      <w:r w:rsidR="00E91871" w:rsidRPr="008C09A9">
        <w:rPr>
          <w:rFonts w:ascii="Simplified Arabic" w:hAnsi="Simplified Arabic" w:cs="Simplified Arabic" w:hint="cs"/>
          <w:kern w:val="0"/>
          <w:sz w:val="28"/>
          <w:szCs w:val="28"/>
          <w:rtl/>
          <w14:ligatures w14:val="none"/>
        </w:rPr>
        <w:t>تعددية</w:t>
      </w:r>
      <w:r w:rsidRPr="008C09A9">
        <w:rPr>
          <w:rFonts w:ascii="Simplified Arabic" w:hAnsi="Simplified Arabic" w:cs="Simplified Arabic"/>
          <w:kern w:val="0"/>
          <w:sz w:val="28"/>
          <w:szCs w:val="28"/>
          <w:rtl/>
          <w14:ligatures w14:val="none"/>
        </w:rPr>
        <w:t>، وتم جمع البيانات من 30,667 أسرة و20,481 سيدة و17,603 شاباً وشابة، باستخدام استبيانات إلكترونية</w:t>
      </w:r>
      <w:r w:rsidRPr="008C09A9">
        <w:rPr>
          <w:rFonts w:ascii="Simplified Arabic" w:hAnsi="Simplified Arabic" w:cs="Simplified Arabic"/>
          <w:kern w:val="0"/>
          <w:sz w:val="28"/>
          <w:szCs w:val="28"/>
          <w14:ligatures w14:val="none"/>
        </w:rPr>
        <w:t xml:space="preserve"> (CAPI).</w:t>
      </w:r>
    </w:p>
    <w:p w14:paraId="7262E889" w14:textId="77777777" w:rsidR="00A36BF2" w:rsidRPr="008C09A9" w:rsidRDefault="00A36BF2" w:rsidP="00E91871">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577FB4B2" w14:textId="0E171DE5" w:rsidR="00A36BF2" w:rsidRPr="00E91871" w:rsidRDefault="00E91871" w:rsidP="00E91871">
      <w:pPr>
        <w:bidi/>
        <w:spacing w:after="0" w:line="240" w:lineRule="auto"/>
        <w:jc w:val="both"/>
        <w:rPr>
          <w:rFonts w:ascii="Simplified Arabic" w:hAnsi="Simplified Arabic" w:cs="Simplified Arabic"/>
          <w:kern w:val="0"/>
          <w:sz w:val="28"/>
          <w:szCs w:val="28"/>
          <w14:ligatures w14:val="none"/>
        </w:rPr>
      </w:pPr>
      <w:r w:rsidRPr="00E91871">
        <w:rPr>
          <w:rFonts w:ascii="Simplified Arabic" w:hAnsi="Simplified Arabic" w:cs="Simplified Arabic" w:hint="cs"/>
          <w:kern w:val="0"/>
          <w:sz w:val="28"/>
          <w:szCs w:val="28"/>
          <w:rtl/>
          <w14:ligatures w14:val="none"/>
        </w:rPr>
        <w:t xml:space="preserve">1. </w:t>
      </w:r>
      <w:r w:rsidR="00A36BF2" w:rsidRPr="00E91871">
        <w:rPr>
          <w:rFonts w:ascii="Simplified Arabic" w:hAnsi="Simplified Arabic" w:cs="Simplified Arabic"/>
          <w:kern w:val="0"/>
          <w:sz w:val="28"/>
          <w:szCs w:val="28"/>
          <w:rtl/>
          <w14:ligatures w14:val="none"/>
        </w:rPr>
        <w:t>ختان الإناث</w:t>
      </w:r>
      <w:r w:rsidR="00A36BF2" w:rsidRPr="00E91871">
        <w:rPr>
          <w:rFonts w:ascii="Simplified Arabic" w:hAnsi="Simplified Arabic" w:cs="Simplified Arabic"/>
          <w:kern w:val="0"/>
          <w:sz w:val="28"/>
          <w:szCs w:val="28"/>
          <w14:ligatures w14:val="none"/>
        </w:rPr>
        <w:t xml:space="preserve">: 38% </w:t>
      </w:r>
      <w:r w:rsidR="00A36BF2" w:rsidRPr="00E91871">
        <w:rPr>
          <w:rFonts w:ascii="Simplified Arabic" w:hAnsi="Simplified Arabic" w:cs="Simplified Arabic"/>
          <w:kern w:val="0"/>
          <w:sz w:val="28"/>
          <w:szCs w:val="28"/>
          <w:rtl/>
          <w14:ligatures w14:val="none"/>
        </w:rPr>
        <w:t>من الفتيات غير المتزوجات (15-19 سنة) مختنات، و71% من العمليات تجريها طبيبات</w:t>
      </w:r>
      <w:r w:rsidR="00A36BF2" w:rsidRPr="00E91871">
        <w:rPr>
          <w:rFonts w:ascii="Simplified Arabic" w:hAnsi="Simplified Arabic" w:cs="Simplified Arabic"/>
          <w:kern w:val="0"/>
          <w:sz w:val="28"/>
          <w:szCs w:val="28"/>
          <w14:ligatures w14:val="none"/>
        </w:rPr>
        <w:t>.</w:t>
      </w:r>
    </w:p>
    <w:p w14:paraId="59440447" w14:textId="229DB543" w:rsidR="00A36BF2" w:rsidRPr="00E91871" w:rsidRDefault="00E91871" w:rsidP="00E91871">
      <w:pPr>
        <w:bidi/>
        <w:spacing w:after="0" w:line="240" w:lineRule="auto"/>
        <w:jc w:val="both"/>
        <w:rPr>
          <w:rFonts w:ascii="Simplified Arabic" w:hAnsi="Simplified Arabic" w:cs="Simplified Arabic"/>
          <w:kern w:val="0"/>
          <w:sz w:val="28"/>
          <w:szCs w:val="28"/>
          <w14:ligatures w14:val="none"/>
        </w:rPr>
      </w:pPr>
      <w:r w:rsidRPr="00E91871">
        <w:rPr>
          <w:rFonts w:ascii="Simplified Arabic" w:hAnsi="Simplified Arabic" w:cs="Simplified Arabic" w:hint="cs"/>
          <w:kern w:val="0"/>
          <w:sz w:val="28"/>
          <w:szCs w:val="28"/>
          <w:rtl/>
          <w14:ligatures w14:val="none"/>
        </w:rPr>
        <w:t xml:space="preserve">2. </w:t>
      </w:r>
      <w:r w:rsidR="00A36BF2" w:rsidRPr="00E91871">
        <w:rPr>
          <w:rFonts w:ascii="Simplified Arabic" w:hAnsi="Simplified Arabic" w:cs="Simplified Arabic"/>
          <w:kern w:val="0"/>
          <w:sz w:val="28"/>
          <w:szCs w:val="28"/>
          <w:rtl/>
          <w14:ligatures w14:val="none"/>
        </w:rPr>
        <w:t>العنف الأسري</w:t>
      </w:r>
      <w:r w:rsidR="00A36BF2" w:rsidRPr="00E91871">
        <w:rPr>
          <w:rFonts w:ascii="Simplified Arabic" w:hAnsi="Simplified Arabic" w:cs="Simplified Arabic"/>
          <w:kern w:val="0"/>
          <w:sz w:val="28"/>
          <w:szCs w:val="28"/>
          <w14:ligatures w14:val="none"/>
        </w:rPr>
        <w:t xml:space="preserve">: 83% </w:t>
      </w:r>
      <w:r w:rsidR="00A36BF2" w:rsidRPr="00E91871">
        <w:rPr>
          <w:rFonts w:ascii="Simplified Arabic" w:hAnsi="Simplified Arabic" w:cs="Simplified Arabic"/>
          <w:kern w:val="0"/>
          <w:sz w:val="28"/>
          <w:szCs w:val="28"/>
          <w:rtl/>
          <w14:ligatures w14:val="none"/>
        </w:rPr>
        <w:t>من الأطفال (1-14 سنة) يتعرضون لأساليب تأديبية عنيفة، و28% لعقاب بدني شديد</w:t>
      </w:r>
      <w:r w:rsidR="00A36BF2" w:rsidRPr="00E91871">
        <w:rPr>
          <w:rFonts w:ascii="Simplified Arabic" w:hAnsi="Simplified Arabic" w:cs="Simplified Arabic"/>
          <w:kern w:val="0"/>
          <w:sz w:val="28"/>
          <w:szCs w:val="28"/>
          <w14:ligatures w14:val="none"/>
        </w:rPr>
        <w:t>.</w:t>
      </w:r>
    </w:p>
    <w:p w14:paraId="2164FC0D" w14:textId="52200AA5" w:rsidR="00A36BF2" w:rsidRPr="00E91871" w:rsidRDefault="00E91871" w:rsidP="00E91871">
      <w:pPr>
        <w:bidi/>
        <w:spacing w:after="0" w:line="240" w:lineRule="auto"/>
        <w:jc w:val="both"/>
        <w:rPr>
          <w:rFonts w:ascii="Simplified Arabic" w:hAnsi="Simplified Arabic" w:cs="Simplified Arabic"/>
          <w:kern w:val="0"/>
          <w:sz w:val="28"/>
          <w:szCs w:val="28"/>
          <w14:ligatures w14:val="none"/>
        </w:rPr>
      </w:pPr>
      <w:r w:rsidRPr="00E91871">
        <w:rPr>
          <w:rFonts w:ascii="Simplified Arabic" w:hAnsi="Simplified Arabic" w:cs="Simplified Arabic" w:hint="cs"/>
          <w:kern w:val="0"/>
          <w:sz w:val="28"/>
          <w:szCs w:val="28"/>
          <w:rtl/>
          <w14:ligatures w14:val="none"/>
        </w:rPr>
        <w:t xml:space="preserve">3. </w:t>
      </w:r>
      <w:r w:rsidR="00A36BF2" w:rsidRPr="00E91871">
        <w:rPr>
          <w:rFonts w:ascii="Simplified Arabic" w:hAnsi="Simplified Arabic" w:cs="Simplified Arabic"/>
          <w:kern w:val="0"/>
          <w:sz w:val="28"/>
          <w:szCs w:val="28"/>
          <w:rtl/>
          <w14:ligatures w14:val="none"/>
        </w:rPr>
        <w:t>الزواج المبكر</w:t>
      </w:r>
      <w:r w:rsidR="00A36BF2" w:rsidRPr="00E91871">
        <w:rPr>
          <w:rFonts w:ascii="Simplified Arabic" w:hAnsi="Simplified Arabic" w:cs="Simplified Arabic"/>
          <w:kern w:val="0"/>
          <w:sz w:val="28"/>
          <w:szCs w:val="28"/>
          <w14:ligatures w14:val="none"/>
        </w:rPr>
        <w:t xml:space="preserve">: 16% </w:t>
      </w:r>
      <w:r w:rsidR="00A36BF2" w:rsidRPr="00E91871">
        <w:rPr>
          <w:rFonts w:ascii="Simplified Arabic" w:hAnsi="Simplified Arabic" w:cs="Simplified Arabic"/>
          <w:kern w:val="0"/>
          <w:sz w:val="28"/>
          <w:szCs w:val="28"/>
          <w:rtl/>
          <w14:ligatures w14:val="none"/>
        </w:rPr>
        <w:t>من النساء (20-24 سنة) تزوجن قبل 18 عاماً، وتتركز الظاهرة في الريف</w:t>
      </w:r>
      <w:r w:rsidR="00A36BF2" w:rsidRPr="00E91871">
        <w:rPr>
          <w:rFonts w:ascii="Simplified Arabic" w:hAnsi="Simplified Arabic" w:cs="Simplified Arabic"/>
          <w:kern w:val="0"/>
          <w:sz w:val="28"/>
          <w:szCs w:val="28"/>
          <w14:ligatures w14:val="none"/>
        </w:rPr>
        <w:t>.</w:t>
      </w:r>
    </w:p>
    <w:p w14:paraId="3A26338C" w14:textId="686B925A" w:rsidR="00A36BF2" w:rsidRPr="00E91871" w:rsidRDefault="00E91871" w:rsidP="00E91871">
      <w:pPr>
        <w:bidi/>
        <w:spacing w:after="0" w:line="240" w:lineRule="auto"/>
        <w:jc w:val="both"/>
        <w:rPr>
          <w:rFonts w:ascii="Simplified Arabic" w:hAnsi="Simplified Arabic" w:cs="Simplified Arabic"/>
          <w:kern w:val="0"/>
          <w:sz w:val="28"/>
          <w:szCs w:val="28"/>
          <w14:ligatures w14:val="none"/>
        </w:rPr>
      </w:pPr>
      <w:r w:rsidRPr="00E91871">
        <w:rPr>
          <w:rFonts w:ascii="Simplified Arabic" w:hAnsi="Simplified Arabic" w:cs="Simplified Arabic" w:hint="cs"/>
          <w:kern w:val="0"/>
          <w:sz w:val="28"/>
          <w:szCs w:val="28"/>
          <w:rtl/>
          <w14:ligatures w14:val="none"/>
        </w:rPr>
        <w:t xml:space="preserve">4. </w:t>
      </w:r>
      <w:r w:rsidR="00A36BF2" w:rsidRPr="00E91871">
        <w:rPr>
          <w:rFonts w:ascii="Simplified Arabic" w:hAnsi="Simplified Arabic" w:cs="Simplified Arabic"/>
          <w:kern w:val="0"/>
          <w:sz w:val="28"/>
          <w:szCs w:val="28"/>
          <w:rtl/>
          <w14:ligatures w14:val="none"/>
        </w:rPr>
        <w:t>عمالة الأطفال</w:t>
      </w:r>
      <w:r w:rsidR="00A36BF2" w:rsidRPr="00E91871">
        <w:rPr>
          <w:rFonts w:ascii="Simplified Arabic" w:hAnsi="Simplified Arabic" w:cs="Simplified Arabic"/>
          <w:kern w:val="0"/>
          <w:sz w:val="28"/>
          <w:szCs w:val="28"/>
          <w14:ligatures w14:val="none"/>
        </w:rPr>
        <w:t xml:space="preserve">: 5% </w:t>
      </w:r>
      <w:r w:rsidR="00A36BF2" w:rsidRPr="00E91871">
        <w:rPr>
          <w:rFonts w:ascii="Simplified Arabic" w:hAnsi="Simplified Arabic" w:cs="Simplified Arabic"/>
          <w:kern w:val="0"/>
          <w:sz w:val="28"/>
          <w:szCs w:val="28"/>
          <w:rtl/>
          <w14:ligatures w14:val="none"/>
        </w:rPr>
        <w:t>من الأطفال (5-17 سنة) يعملون، وتصل النسبة إلى 10% في أدنى شرائح الثروة</w:t>
      </w:r>
      <w:r w:rsidR="00A36BF2" w:rsidRPr="00E91871">
        <w:rPr>
          <w:rFonts w:ascii="Simplified Arabic" w:hAnsi="Simplified Arabic" w:cs="Simplified Arabic"/>
          <w:kern w:val="0"/>
          <w:sz w:val="28"/>
          <w:szCs w:val="28"/>
          <w14:ligatures w14:val="none"/>
        </w:rPr>
        <w:t>.</w:t>
      </w:r>
    </w:p>
    <w:p w14:paraId="66945DDF" w14:textId="598E5F8D" w:rsidR="00A36BF2" w:rsidRPr="00E91871" w:rsidRDefault="00E91871" w:rsidP="00E91871">
      <w:pPr>
        <w:bidi/>
        <w:spacing w:after="0" w:line="240" w:lineRule="auto"/>
        <w:jc w:val="both"/>
        <w:rPr>
          <w:rFonts w:ascii="Simplified Arabic" w:hAnsi="Simplified Arabic" w:cs="Simplified Arabic"/>
          <w:kern w:val="0"/>
          <w:sz w:val="28"/>
          <w:szCs w:val="28"/>
          <w14:ligatures w14:val="none"/>
        </w:rPr>
      </w:pPr>
      <w:r w:rsidRPr="00E91871">
        <w:rPr>
          <w:rFonts w:ascii="Simplified Arabic" w:hAnsi="Simplified Arabic" w:cs="Simplified Arabic" w:hint="cs"/>
          <w:kern w:val="0"/>
          <w:sz w:val="28"/>
          <w:szCs w:val="28"/>
          <w:rtl/>
          <w14:ligatures w14:val="none"/>
        </w:rPr>
        <w:t xml:space="preserve">5. </w:t>
      </w:r>
      <w:r w:rsidR="00A36BF2" w:rsidRPr="00E91871">
        <w:rPr>
          <w:rFonts w:ascii="Simplified Arabic" w:hAnsi="Simplified Arabic" w:cs="Simplified Arabic"/>
          <w:kern w:val="0"/>
          <w:sz w:val="28"/>
          <w:szCs w:val="28"/>
          <w:rtl/>
          <w14:ligatures w14:val="none"/>
        </w:rPr>
        <w:t>تمكين المرأة</w:t>
      </w:r>
      <w:r w:rsidR="00A36BF2" w:rsidRPr="00E91871">
        <w:rPr>
          <w:rFonts w:ascii="Simplified Arabic" w:hAnsi="Simplified Arabic" w:cs="Simplified Arabic"/>
          <w:kern w:val="0"/>
          <w:sz w:val="28"/>
          <w:szCs w:val="28"/>
          <w14:ligatures w14:val="none"/>
        </w:rPr>
        <w:t xml:space="preserve">: 65% </w:t>
      </w:r>
      <w:r w:rsidR="00A36BF2" w:rsidRPr="00E91871">
        <w:rPr>
          <w:rFonts w:ascii="Simplified Arabic" w:hAnsi="Simplified Arabic" w:cs="Simplified Arabic"/>
          <w:kern w:val="0"/>
          <w:sz w:val="28"/>
          <w:szCs w:val="28"/>
          <w:rtl/>
          <w14:ligatures w14:val="none"/>
        </w:rPr>
        <w:t>من النساء يشاركن في القرارات المنزلية الثلاثة</w:t>
      </w:r>
      <w:r w:rsidR="00A36BF2" w:rsidRPr="00E91871">
        <w:rPr>
          <w:rFonts w:ascii="Simplified Arabic" w:hAnsi="Simplified Arabic" w:cs="Simplified Arabic"/>
          <w:kern w:val="0"/>
          <w:sz w:val="28"/>
          <w:szCs w:val="28"/>
          <w14:ligatures w14:val="none"/>
        </w:rPr>
        <w:t>.</w:t>
      </w:r>
    </w:p>
    <w:p w14:paraId="4F8AB23F" w14:textId="0C99C344" w:rsidR="00A36BF2" w:rsidRPr="00E91871" w:rsidRDefault="00E91871" w:rsidP="00E91871">
      <w:pPr>
        <w:bidi/>
        <w:spacing w:after="0" w:line="240" w:lineRule="auto"/>
        <w:jc w:val="both"/>
        <w:rPr>
          <w:rFonts w:ascii="Simplified Arabic" w:hAnsi="Simplified Arabic" w:cs="Simplified Arabic"/>
          <w:kern w:val="0"/>
          <w:sz w:val="28"/>
          <w:szCs w:val="28"/>
          <w14:ligatures w14:val="none"/>
        </w:rPr>
      </w:pPr>
      <w:r w:rsidRPr="00E91871">
        <w:rPr>
          <w:rFonts w:ascii="Simplified Arabic" w:hAnsi="Simplified Arabic" w:cs="Simplified Arabic" w:hint="cs"/>
          <w:kern w:val="0"/>
          <w:sz w:val="28"/>
          <w:szCs w:val="28"/>
          <w:rtl/>
          <w14:ligatures w14:val="none"/>
        </w:rPr>
        <w:t xml:space="preserve">6. </w:t>
      </w:r>
      <w:r w:rsidR="00A36BF2" w:rsidRPr="00E91871">
        <w:rPr>
          <w:rFonts w:ascii="Simplified Arabic" w:hAnsi="Simplified Arabic" w:cs="Simplified Arabic"/>
          <w:kern w:val="0"/>
          <w:sz w:val="28"/>
          <w:szCs w:val="28"/>
          <w:rtl/>
          <w14:ligatures w14:val="none"/>
        </w:rPr>
        <w:t>الحماية الاجتماعية</w:t>
      </w:r>
      <w:r w:rsidR="00A36BF2" w:rsidRPr="00E91871">
        <w:rPr>
          <w:rFonts w:ascii="Simplified Arabic" w:hAnsi="Simplified Arabic" w:cs="Simplified Arabic"/>
          <w:kern w:val="0"/>
          <w:sz w:val="28"/>
          <w:szCs w:val="28"/>
          <w14:ligatures w14:val="none"/>
        </w:rPr>
        <w:t xml:space="preserve">: 10% </w:t>
      </w:r>
      <w:r w:rsidR="00A36BF2" w:rsidRPr="00E91871">
        <w:rPr>
          <w:rFonts w:ascii="Simplified Arabic" w:hAnsi="Simplified Arabic" w:cs="Simplified Arabic"/>
          <w:kern w:val="0"/>
          <w:sz w:val="28"/>
          <w:szCs w:val="28"/>
          <w:rtl/>
          <w14:ligatures w14:val="none"/>
        </w:rPr>
        <w:t>من الأسر تستفيد من برنامج "تكافل وكرامة</w:t>
      </w:r>
    </w:p>
    <w:p w14:paraId="16E4F3FB" w14:textId="77777777" w:rsidR="00A36BF2" w:rsidRPr="008C09A9" w:rsidRDefault="00A36BF2" w:rsidP="008C09A9">
      <w:pPr>
        <w:bidi/>
        <w:spacing w:after="0" w:line="240" w:lineRule="auto"/>
        <w:jc w:val="both"/>
        <w:rPr>
          <w:rFonts w:ascii="Simplified Arabic" w:hAnsi="Simplified Arabic" w:cs="Simplified Arabic"/>
          <w:b/>
          <w:bCs/>
          <w:kern w:val="0"/>
          <w:sz w:val="28"/>
          <w:szCs w:val="28"/>
          <w:u w:val="single"/>
          <w14:ligatures w14:val="none"/>
        </w:rPr>
      </w:pPr>
      <w:r w:rsidRPr="008C09A9">
        <w:rPr>
          <w:rFonts w:ascii="Simplified Arabic" w:hAnsi="Simplified Arabic" w:cs="Simplified Arabic"/>
          <w:b/>
          <w:bCs/>
          <w:kern w:val="0"/>
          <w:sz w:val="28"/>
          <w:szCs w:val="28"/>
          <w:u w:val="single"/>
          <w:rtl/>
          <w14:ligatures w14:val="none"/>
        </w:rPr>
        <w:t>المحور الثاني: دراسات تناولت منظومة الحماية الاجتماعية</w:t>
      </w:r>
    </w:p>
    <w:p w14:paraId="68709689" w14:textId="47FD3D1D" w:rsidR="00A36BF2" w:rsidRPr="008C09A9" w:rsidRDefault="00A36BF2" w:rsidP="00171C05">
      <w:pPr>
        <w:pStyle w:val="ListParagraph"/>
        <w:numPr>
          <w:ilvl w:val="2"/>
          <w:numId w:val="4"/>
        </w:numPr>
        <w:bidi/>
        <w:spacing w:after="0" w:line="240" w:lineRule="auto"/>
        <w:ind w:left="180"/>
        <w:jc w:val="both"/>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الشبكة العربية للمجتمع المدني النسوي، 2024</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"الحماية الاجتماعية من منظور النوع الاجتماعي" (دراسة مفاهيمية)</w:t>
      </w:r>
    </w:p>
    <w:p w14:paraId="424BE202" w14:textId="77777777" w:rsidR="00A36BF2" w:rsidRPr="008C09A9" w:rsidRDefault="00A36BF2" w:rsidP="00A478F5">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تقديم إطار مفاهيمي وتحليلي لمفهوم الحماية الاجتماعية من منظور النوع الاجتماعي، واستعراض المعايير الدولية ذات الصلة، وتحليل أوجه عدم المساواة بين الجنسين في أنظمة الحماية الاجتماعية بالمنطقة العربية</w:t>
      </w:r>
      <w:r w:rsidRPr="008C09A9">
        <w:rPr>
          <w:rFonts w:ascii="Simplified Arabic" w:hAnsi="Simplified Arabic" w:cs="Simplified Arabic"/>
          <w:kern w:val="0"/>
          <w:sz w:val="28"/>
          <w:szCs w:val="28"/>
          <w14:ligatures w14:val="none"/>
        </w:rPr>
        <w:t>.</w:t>
      </w:r>
    </w:p>
    <w:p w14:paraId="742A3134" w14:textId="77777777" w:rsidR="00A36BF2" w:rsidRPr="008C09A9" w:rsidRDefault="00A36BF2" w:rsidP="00A478F5">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A478F5">
        <w:rPr>
          <w:rFonts w:ascii="Simplified Arabic" w:hAnsi="Simplified Arabic" w:cs="Simplified Arabic"/>
          <w:kern w:val="0"/>
          <w:sz w:val="28"/>
          <w:szCs w:val="28"/>
          <w:rtl/>
          <w14:ligatures w14:val="none"/>
        </w:rPr>
        <w:t>المنهج الوصفي التحليلي</w:t>
      </w:r>
      <w:r w:rsidRPr="008C09A9">
        <w:rPr>
          <w:rFonts w:ascii="Simplified Arabic" w:hAnsi="Simplified Arabic" w:cs="Simplified Arabic"/>
          <w:kern w:val="0"/>
          <w:sz w:val="28"/>
          <w:szCs w:val="28"/>
          <w:rtl/>
          <w14:ligatures w14:val="none"/>
        </w:rPr>
        <w:t> القائم على تحليل المفاهيم والوثائق، من خلال تحليل مضمون الاتفاقيات والمعايير الدولية، ورصد الفجوات بين الجنسين في المنطقة العربية، واستعراض 10 نماذج لبرامج الحماية الاجتماعية في الدول العربية</w:t>
      </w:r>
      <w:r w:rsidRPr="008C09A9">
        <w:rPr>
          <w:rFonts w:ascii="Simplified Arabic" w:hAnsi="Simplified Arabic" w:cs="Simplified Arabic"/>
          <w:kern w:val="0"/>
          <w:sz w:val="28"/>
          <w:szCs w:val="28"/>
          <w14:ligatures w14:val="none"/>
        </w:rPr>
        <w:t>.</w:t>
      </w:r>
    </w:p>
    <w:p w14:paraId="11AE86DD" w14:textId="77777777" w:rsidR="00A36BF2" w:rsidRPr="008C09A9" w:rsidRDefault="00A36BF2" w:rsidP="00A478F5">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6F788035" w14:textId="64FE043A" w:rsidR="00A36BF2" w:rsidRPr="008C09A9" w:rsidRDefault="00A478F5" w:rsidP="00A478F5">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أوضحت الدراسة أن الحماية الاجتماعية من منظور النوع الاجتماعي تعني "تصميم وتنفيذ السياسات والبرامج الاجتماعية بطريقة تعترف بالفوارق بين الجنسين وتعمل على تقليلها</w:t>
      </w:r>
      <w:r w:rsidR="00A36BF2" w:rsidRPr="008C09A9">
        <w:rPr>
          <w:rFonts w:ascii="Simplified Arabic" w:hAnsi="Simplified Arabic" w:cs="Simplified Arabic"/>
          <w:kern w:val="0"/>
          <w:sz w:val="28"/>
          <w:szCs w:val="28"/>
          <w14:ligatures w14:val="none"/>
        </w:rPr>
        <w:t>".</w:t>
      </w:r>
    </w:p>
    <w:p w14:paraId="7CDB6CBB" w14:textId="1F8093A2" w:rsidR="00A36BF2" w:rsidRPr="008C09A9" w:rsidRDefault="00A478F5" w:rsidP="00A478F5">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أشارت الدراسة إلى أن نسبة مشاركة النساء في القوى العاملة بالشرق الأوسط لا تتجاوز 18.4%، وأن برامج المساعدات الاجتماعية تركز على دعم الرجال باعتبارهم أرباب أسر، مما يؤدي إلى تهميش النساء</w:t>
      </w:r>
      <w:r w:rsidR="00A36BF2" w:rsidRPr="008C09A9">
        <w:rPr>
          <w:rFonts w:ascii="Simplified Arabic" w:hAnsi="Simplified Arabic" w:cs="Simplified Arabic"/>
          <w:kern w:val="0"/>
          <w:sz w:val="28"/>
          <w:szCs w:val="28"/>
          <w14:ligatures w14:val="none"/>
        </w:rPr>
        <w:t>.</w:t>
      </w:r>
    </w:p>
    <w:p w14:paraId="08E74F54" w14:textId="3261F326" w:rsidR="00A36BF2" w:rsidRPr="008C09A9" w:rsidRDefault="00A478F5" w:rsidP="00A478F5">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lastRenderedPageBreak/>
        <w:t xml:space="preserve">3. </w:t>
      </w:r>
      <w:r w:rsidR="00A36BF2" w:rsidRPr="008C09A9">
        <w:rPr>
          <w:rFonts w:ascii="Simplified Arabic" w:hAnsi="Simplified Arabic" w:cs="Simplified Arabic"/>
          <w:kern w:val="0"/>
          <w:sz w:val="28"/>
          <w:szCs w:val="28"/>
          <w:rtl/>
          <w14:ligatures w14:val="none"/>
        </w:rPr>
        <w:t>أكدت الدراسة أن التفعيل الخاطئ للقيم الاجتماعية والثقافية يؤثر سلباً على تعليم الفتيات، كما يكرس أدواراً نمطية تحد من وصول النساء إلى موارد العيش</w:t>
      </w:r>
      <w:r w:rsidR="00A36BF2" w:rsidRPr="008C09A9">
        <w:rPr>
          <w:rFonts w:ascii="Simplified Arabic" w:hAnsi="Simplified Arabic" w:cs="Simplified Arabic"/>
          <w:kern w:val="0"/>
          <w:sz w:val="28"/>
          <w:szCs w:val="28"/>
          <w14:ligatures w14:val="none"/>
        </w:rPr>
        <w:t>.</w:t>
      </w:r>
    </w:p>
    <w:p w14:paraId="2CDAF3B4" w14:textId="538AA967" w:rsidR="00A36BF2" w:rsidRPr="008C09A9" w:rsidRDefault="00A478F5" w:rsidP="00A478F5">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استعرضت الدراسة برنامج "تكافل وكرامة" في مصر كنموذج عربي رائد في مراعاة النوع الاجتماعي، حيث يخصص الدعم النقدي بشكل مباشر للنساء (88% من المستفيدين)</w:t>
      </w:r>
      <w:r w:rsidR="00A36BF2" w:rsidRPr="008C09A9">
        <w:rPr>
          <w:rFonts w:ascii="Simplified Arabic" w:hAnsi="Simplified Arabic" w:cs="Simplified Arabic"/>
          <w:kern w:val="0"/>
          <w:sz w:val="28"/>
          <w:szCs w:val="28"/>
          <w14:ligatures w14:val="none"/>
        </w:rPr>
        <w:t>.</w:t>
      </w:r>
    </w:p>
    <w:p w14:paraId="66C3FDFB" w14:textId="71394E07" w:rsidR="00A36BF2" w:rsidRPr="008C09A9" w:rsidRDefault="00A36BF2" w:rsidP="00171C05">
      <w:pPr>
        <w:pStyle w:val="ListParagraph"/>
        <w:numPr>
          <w:ilvl w:val="2"/>
          <w:numId w:val="4"/>
        </w:numPr>
        <w:bidi/>
        <w:spacing w:after="0" w:line="240" w:lineRule="auto"/>
        <w:ind w:left="270"/>
        <w:jc w:val="lowKashida"/>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(سليم، أحمد عبد الحميد، 2019</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"آليات تفعيل برامج الحماية الاجتماعية للمرأة في ضوء استراتيجية التنمية المستدامة رؤية مصر 2030م – دراسة مطبقة على القيادات النسائية بمحافظة الفيوم</w:t>
      </w:r>
      <w:r w:rsidRPr="008C09A9">
        <w:rPr>
          <w:rFonts w:ascii="Simplified Arabic" w:hAnsi="Simplified Arabic" w:cs="Simplified Arabic"/>
          <w:b/>
          <w:bCs/>
          <w:kern w:val="0"/>
          <w:sz w:val="28"/>
          <w:szCs w:val="28"/>
          <w14:ligatures w14:val="none"/>
        </w:rPr>
        <w:t>"</w:t>
      </w:r>
    </w:p>
    <w:p w14:paraId="07F36BDD" w14:textId="77777777" w:rsidR="00A36BF2" w:rsidRPr="008C09A9" w:rsidRDefault="00A36BF2" w:rsidP="00A478F5">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تحديد أهم آليات الحماية الاقتصادية والاجتماعية والسياسية للمرأة، وتقديم مقترحات لزيادة فاعلية برامج الحماية الاجتماعية للمرأة في ضوء رؤية مصر 2030م</w:t>
      </w:r>
      <w:r w:rsidRPr="008C09A9">
        <w:rPr>
          <w:rFonts w:ascii="Simplified Arabic" w:hAnsi="Simplified Arabic" w:cs="Simplified Arabic"/>
          <w:kern w:val="0"/>
          <w:sz w:val="28"/>
          <w:szCs w:val="28"/>
          <w14:ligatures w14:val="none"/>
        </w:rPr>
        <w:t>.</w:t>
      </w:r>
    </w:p>
    <w:p w14:paraId="207DC36C" w14:textId="77777777" w:rsidR="00A36BF2" w:rsidRPr="008C09A9" w:rsidRDefault="00A36BF2" w:rsidP="00A478F5">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w:t>
      </w:r>
      <w:r w:rsidRPr="00A478F5">
        <w:rPr>
          <w:rFonts w:ascii="Simplified Arabic" w:hAnsi="Simplified Arabic" w:cs="Simplified Arabic"/>
          <w:kern w:val="0"/>
          <w:sz w:val="28"/>
          <w:szCs w:val="28"/>
          <w:rtl/>
          <w14:ligatures w14:val="none"/>
        </w:rPr>
        <w:t>المنهج الوصفي التحليلي،</w:t>
      </w:r>
      <w:r w:rsidRPr="008C09A9">
        <w:rPr>
          <w:rFonts w:ascii="Simplified Arabic" w:hAnsi="Simplified Arabic" w:cs="Simplified Arabic"/>
          <w:kern w:val="0"/>
          <w:sz w:val="28"/>
          <w:szCs w:val="28"/>
          <w:rtl/>
          <w14:ligatures w14:val="none"/>
        </w:rPr>
        <w:t xml:space="preserve"> واستخدمت استمارة استبيان كأداة رئيسية. تم تطبيق الدراسة على عينة عمدية قوامها 95 قيادة نسائية بمحافظة الفيوم</w:t>
      </w:r>
      <w:r w:rsidRPr="008C09A9">
        <w:rPr>
          <w:rFonts w:ascii="Simplified Arabic" w:hAnsi="Simplified Arabic" w:cs="Simplified Arabic"/>
          <w:kern w:val="0"/>
          <w:sz w:val="28"/>
          <w:szCs w:val="28"/>
          <w14:ligatures w14:val="none"/>
        </w:rPr>
        <w:t>.</w:t>
      </w:r>
    </w:p>
    <w:p w14:paraId="13BEBA50"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16FE4BC2" w14:textId="2972E8B3"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جاء في المرتبة الأولى كأهم آليات الحماية الاجتماعية للمرأة "الحد من زواج الأطفال وخاصة في الريف" (متوسط 2.916)، يليها "زيادة برامج الرعاية الصحية والاجتماعية للمرأة في السجون" (2.895)، و"برامج توعوية للأمهات بالاكتشاف المبكر للإعاقة</w:t>
      </w:r>
      <w:r w:rsidR="00A36BF2" w:rsidRPr="008C09A9">
        <w:rPr>
          <w:rFonts w:ascii="Simplified Arabic" w:hAnsi="Simplified Arabic" w:cs="Simplified Arabic"/>
          <w:kern w:val="0"/>
          <w:sz w:val="28"/>
          <w:szCs w:val="28"/>
          <w14:ligatures w14:val="none"/>
        </w:rPr>
        <w:t>" (2.884).</w:t>
      </w:r>
    </w:p>
    <w:p w14:paraId="34AD09E6" w14:textId="2B007C20"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 xml:space="preserve">جاء في المرتبة الأولى لآليات الحماية الاقتصادية "تفعيل التشريعات والقوانين التي تضمن حماية المرأة العاملة" (متوسط 2.926)، يليها "ضمان التزام القطاع الخاص بالأجر العادل للمرأة" و"حماية </w:t>
      </w:r>
      <w:r w:rsidR="00A478F5" w:rsidRPr="008C09A9">
        <w:rPr>
          <w:rFonts w:ascii="Simplified Arabic" w:hAnsi="Simplified Arabic" w:cs="Simplified Arabic" w:hint="cs"/>
          <w:kern w:val="0"/>
          <w:sz w:val="28"/>
          <w:szCs w:val="28"/>
          <w:rtl/>
          <w14:ligatures w14:val="none"/>
        </w:rPr>
        <w:t>عاملات</w:t>
      </w:r>
      <w:r w:rsidR="00A36BF2" w:rsidRPr="008C09A9">
        <w:rPr>
          <w:rFonts w:ascii="Simplified Arabic" w:hAnsi="Simplified Arabic" w:cs="Simplified Arabic"/>
          <w:kern w:val="0"/>
          <w:sz w:val="28"/>
          <w:szCs w:val="28"/>
          <w:rtl/>
          <w14:ligatures w14:val="none"/>
        </w:rPr>
        <w:t xml:space="preserve"> المنازل بما يضمن حقوقهم</w:t>
      </w:r>
      <w:r w:rsidR="00A36BF2" w:rsidRPr="008C09A9">
        <w:rPr>
          <w:rFonts w:ascii="Simplified Arabic" w:hAnsi="Simplified Arabic" w:cs="Simplified Arabic"/>
          <w:kern w:val="0"/>
          <w:sz w:val="28"/>
          <w:szCs w:val="28"/>
          <w14:ligatures w14:val="none"/>
        </w:rPr>
        <w:t>" (2.905).</w:t>
      </w:r>
    </w:p>
    <w:p w14:paraId="6D618DC6" w14:textId="24F0D095" w:rsidR="00A36BF2" w:rsidRPr="008C09A9" w:rsidRDefault="00A478F5" w:rsidP="00A478F5">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جاء في المرتبة الأولى لمقترحات تفعيل برامج الحماية الاجتماعية "وضع برامج اجتماعية تهدف إلى حماية الفقيرة" (متوسط 2.989)، يليها "ضمان إدماج المرأة في جميع برامج الرعاية الاجتماعية" (2.947)، و"تمكين المرأة من الوصول إلى جميع الخدمات الاجتماعية</w:t>
      </w:r>
      <w:r w:rsidR="00A36BF2" w:rsidRPr="008C09A9">
        <w:rPr>
          <w:rFonts w:ascii="Simplified Arabic" w:hAnsi="Simplified Arabic" w:cs="Simplified Arabic"/>
          <w:kern w:val="0"/>
          <w:sz w:val="28"/>
          <w:szCs w:val="28"/>
          <w14:ligatures w14:val="none"/>
        </w:rPr>
        <w:t>" (2.937).</w:t>
      </w:r>
    </w:p>
    <w:p w14:paraId="5288E13C" w14:textId="1BFD87CE" w:rsidR="00A36BF2" w:rsidRPr="008C09A9" w:rsidRDefault="00A36BF2" w:rsidP="00171C05">
      <w:pPr>
        <w:pStyle w:val="ListParagraph"/>
        <w:numPr>
          <w:ilvl w:val="2"/>
          <w:numId w:val="4"/>
        </w:numPr>
        <w:bidi/>
        <w:spacing w:after="0" w:line="240" w:lineRule="auto"/>
        <w:ind w:left="360"/>
        <w:jc w:val="lowKashida"/>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w:t>
      </w:r>
      <w:r w:rsidRPr="008C09A9">
        <w:rPr>
          <w:rFonts w:ascii="Simplified Arabic" w:hAnsi="Simplified Arabic" w:cs="Simplified Arabic"/>
          <w:b/>
          <w:bCs/>
          <w:kern w:val="0"/>
          <w:sz w:val="28"/>
          <w:szCs w:val="28"/>
          <w14:ligatures w14:val="none"/>
        </w:rPr>
        <w:t xml:space="preserve"> </w:t>
      </w:r>
      <w:r w:rsidRPr="008C09A9">
        <w:rPr>
          <w:rFonts w:ascii="Simplified Arabic" w:hAnsi="Simplified Arabic" w:cs="Simplified Arabic"/>
          <w:b/>
          <w:bCs/>
          <w:kern w:val="0"/>
          <w:sz w:val="28"/>
          <w:szCs w:val="28"/>
          <w:rtl/>
          <w14:ligatures w14:val="none"/>
        </w:rPr>
        <w:t>عبد العال، ماهر أحمد عبد العال، 2018</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بعنوان "آليات الحماية الاجتماعية للمرأة المصرية الفقيرة" (دراسة ميدانية)</w:t>
      </w:r>
    </w:p>
    <w:p w14:paraId="6835A1D2"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التعرف على آليات الحماية الاجتماعية المقدمة للمرأة المصرية الفقيرة، ومدى مناسبتها لاحتياجاتهن، وتقديم تصور مقترح لزيادة فاعلية البرامج التدريبية والتأهيلية</w:t>
      </w:r>
      <w:r w:rsidRPr="008C09A9">
        <w:rPr>
          <w:rFonts w:ascii="Simplified Arabic" w:hAnsi="Simplified Arabic" w:cs="Simplified Arabic"/>
          <w:kern w:val="0"/>
          <w:sz w:val="28"/>
          <w:szCs w:val="28"/>
          <w14:ligatures w14:val="none"/>
        </w:rPr>
        <w:t>.</w:t>
      </w:r>
    </w:p>
    <w:p w14:paraId="6C8DEC1F"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lastRenderedPageBreak/>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منهج المسح الاجتماعي بالعينة، واستخدمت استمارة استبيان كأداة رئيسية، وطبقت على عينة عشوائية منتظمة قوامها 150 مفردة من النساء الفقيرات المترددات على الوحدات الاجتماعية والمجلس القومي للمرأة بمركز بنها بمحافظة القليوبية</w:t>
      </w:r>
      <w:r w:rsidRPr="008C09A9">
        <w:rPr>
          <w:rFonts w:ascii="Simplified Arabic" w:hAnsi="Simplified Arabic" w:cs="Simplified Arabic"/>
          <w:kern w:val="0"/>
          <w:sz w:val="28"/>
          <w:szCs w:val="28"/>
          <w14:ligatures w14:val="none"/>
        </w:rPr>
        <w:t>.</w:t>
      </w:r>
    </w:p>
    <w:p w14:paraId="1C3A847F" w14:textId="77777777" w:rsidR="008C09A9" w:rsidRDefault="00A36BF2" w:rsidP="008C09A9">
      <w:pPr>
        <w:bidi/>
        <w:spacing w:after="0" w:line="240" w:lineRule="auto"/>
        <w:jc w:val="both"/>
        <w:rPr>
          <w:rFonts w:ascii="Simplified Arabic" w:hAnsi="Simplified Arabic" w:cs="Simplified Arabic"/>
          <w:kern w:val="0"/>
          <w:sz w:val="28"/>
          <w:szCs w:val="28"/>
          <w:rtl/>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26289E8C" w14:textId="18351365"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أظهرت النتائج أن نسبة العاملات بلغت 88% من العينة، لكن أعمالهن تتركز في القطاع غير الرسمي (خدم في البيوت 46.2%، بائعات خضار 22.7%، عاملات في مصانع 32.6%)</w:t>
      </w:r>
      <w:r w:rsidR="00A36BF2" w:rsidRPr="008C09A9">
        <w:rPr>
          <w:rFonts w:ascii="Simplified Arabic" w:hAnsi="Simplified Arabic" w:cs="Simplified Arabic"/>
          <w:kern w:val="0"/>
          <w:sz w:val="28"/>
          <w:szCs w:val="28"/>
          <w14:ligatures w14:val="none"/>
        </w:rPr>
        <w:t>.</w:t>
      </w:r>
    </w:p>
    <w:p w14:paraId="7F572D95" w14:textId="022BBA23"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أشارت النتائج إلى أن 66% من النساء الفقيرات يعانين من عدم كفاية الدخل، و58% يتعرضن للعنف بأشكال متعددة (الإهانة اللفظية 90.7%، العنف الاقتصادي 80.7%، الضرب 49.3%)</w:t>
      </w:r>
      <w:r w:rsidR="00A36BF2" w:rsidRPr="008C09A9">
        <w:rPr>
          <w:rFonts w:ascii="Simplified Arabic" w:hAnsi="Simplified Arabic" w:cs="Simplified Arabic"/>
          <w:kern w:val="0"/>
          <w:sz w:val="28"/>
          <w:szCs w:val="28"/>
          <w14:ligatures w14:val="none"/>
        </w:rPr>
        <w:t>.</w:t>
      </w:r>
    </w:p>
    <w:p w14:paraId="4E7CAD55" w14:textId="252F3C55"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أظهرت النتائج أن المؤسسات الحكومية والأهلية تقدم مساعدات شهرية (الضمان الاجتماعي) بنسبة 57.3%، والدعم النقدي (برنامج "تكافل وكرامة") بنسبة 28%، وتقديم قروض لمشروعات خاصة بنسبة 39.3</w:t>
      </w:r>
      <w:r w:rsidR="00A36BF2" w:rsidRPr="008C09A9">
        <w:rPr>
          <w:rFonts w:ascii="Simplified Arabic" w:hAnsi="Simplified Arabic" w:cs="Simplified Arabic"/>
          <w:kern w:val="0"/>
          <w:sz w:val="28"/>
          <w:szCs w:val="28"/>
          <w14:ligatures w14:val="none"/>
        </w:rPr>
        <w:t>%.</w:t>
      </w:r>
    </w:p>
    <w:p w14:paraId="201267A1" w14:textId="182B4850"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أشارت النتائج إلى أن 41.3% من النساء حصلن على دورات تدريبية من وزارة التضامن الاجتماعي، و30.7% من الجمعيات الأهلية، و28% من المجلس القومي للمرأة، لكن بعض الحالات أكدت أن هذه الدورات لا تساعد بشكل عملي في إقامة مشروعات ناجحة</w:t>
      </w:r>
      <w:r w:rsidR="00A36BF2" w:rsidRPr="008C09A9">
        <w:rPr>
          <w:rFonts w:ascii="Simplified Arabic" w:hAnsi="Simplified Arabic" w:cs="Simplified Arabic"/>
          <w:kern w:val="0"/>
          <w:sz w:val="28"/>
          <w:szCs w:val="28"/>
          <w14:ligatures w14:val="none"/>
        </w:rPr>
        <w:t>.</w:t>
      </w:r>
    </w:p>
    <w:p w14:paraId="7D1E457B" w14:textId="61B17AC9" w:rsidR="00A36BF2" w:rsidRPr="008C09A9" w:rsidRDefault="008C09A9" w:rsidP="008C09A9">
      <w:pPr>
        <w:pStyle w:val="ListParagraph"/>
        <w:bidi/>
        <w:spacing w:after="0" w:line="240" w:lineRule="auto"/>
        <w:ind w:left="90"/>
        <w:jc w:val="lowKashida"/>
        <w:rPr>
          <w:rFonts w:ascii="Simplified Arabic" w:hAnsi="Simplified Arabic" w:cs="Simplified Arabic"/>
          <w:b/>
          <w:bCs/>
          <w:kern w:val="0"/>
          <w:sz w:val="28"/>
          <w:szCs w:val="28"/>
          <w14:ligatures w14:val="none"/>
        </w:rPr>
      </w:pPr>
      <w:r>
        <w:rPr>
          <w:rFonts w:ascii="Simplified Arabic" w:hAnsi="Simplified Arabic" w:cs="Simplified Arabic" w:hint="cs"/>
          <w:b/>
          <w:bCs/>
          <w:kern w:val="0"/>
          <w:sz w:val="28"/>
          <w:szCs w:val="28"/>
          <w:rtl/>
          <w14:ligatures w14:val="none"/>
        </w:rPr>
        <w:t xml:space="preserve">(4) </w:t>
      </w:r>
      <w:r w:rsidR="00A36BF2" w:rsidRPr="008C09A9">
        <w:rPr>
          <w:rFonts w:ascii="Simplified Arabic" w:hAnsi="Simplified Arabic" w:cs="Simplified Arabic"/>
          <w:b/>
          <w:bCs/>
          <w:kern w:val="0"/>
          <w:sz w:val="28"/>
          <w:szCs w:val="28"/>
          <w:rtl/>
          <w14:ligatures w14:val="none"/>
        </w:rPr>
        <w:t>دراسة عبد اللطيف، فاطمة أحمد محمد، 2017</w:t>
      </w:r>
      <w:r w:rsidR="00A36BF2" w:rsidRPr="008C09A9">
        <w:rPr>
          <w:rFonts w:ascii="Simplified Arabic" w:hAnsi="Simplified Arabic" w:cs="Simplified Arabic"/>
          <w:b/>
          <w:bCs/>
          <w:kern w:val="0"/>
          <w:sz w:val="28"/>
          <w:szCs w:val="28"/>
          <w14:ligatures w14:val="none"/>
        </w:rPr>
        <w:t>: </w:t>
      </w:r>
      <w:r w:rsidR="00A36BF2" w:rsidRPr="008C09A9">
        <w:rPr>
          <w:rFonts w:ascii="Simplified Arabic" w:hAnsi="Simplified Arabic" w:cs="Simplified Arabic"/>
          <w:b/>
          <w:bCs/>
          <w:kern w:val="0"/>
          <w:sz w:val="28"/>
          <w:szCs w:val="28"/>
          <w:rtl/>
          <w14:ligatures w14:val="none"/>
        </w:rPr>
        <w:t>بعنوان "الحماية الاجتماعية للأطفال العاملين: رؤية تحليلية من منظور الخدمة الاجتماعية</w:t>
      </w:r>
      <w:r w:rsidR="00A36BF2" w:rsidRPr="008C09A9">
        <w:rPr>
          <w:rFonts w:ascii="Simplified Arabic" w:hAnsi="Simplified Arabic" w:cs="Simplified Arabic"/>
          <w:b/>
          <w:bCs/>
          <w:kern w:val="0"/>
          <w:sz w:val="28"/>
          <w:szCs w:val="28"/>
          <w14:ligatures w14:val="none"/>
        </w:rPr>
        <w:t>"</w:t>
      </w:r>
    </w:p>
    <w:p w14:paraId="0D5C7028"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هدفت الدراسة إلى تقديم رؤية تحليلية لظاهرة الحماية الاجتماعية للأطفال العاملين من منظور الخدمة الاجتماعية، من خلال استعراض التطور التاريخي، والأهداف، والمؤسسات المسئولة، والتوجهات النظرية، والمداخل الحديثة، وبرامج الحماية الاجتماعية</w:t>
      </w:r>
      <w:r w:rsidRPr="008C09A9">
        <w:rPr>
          <w:rFonts w:ascii="Simplified Arabic" w:hAnsi="Simplified Arabic" w:cs="Simplified Arabic"/>
          <w:kern w:val="0"/>
          <w:sz w:val="28"/>
          <w:szCs w:val="28"/>
          <w14:ligatures w14:val="none"/>
        </w:rPr>
        <w:t>.</w:t>
      </w:r>
    </w:p>
    <w:p w14:paraId="2E47545F"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المنهج الوصفي التحليلي القائم على تحليل الأدبيات والوثائق، من خلال تحليل التطور التاريخي للمفهوم، واستعراض التوجهات النظرية (النموذج النظري لإميل دوركايم، النموذج الراديكالي، النموذج الوظيفي الحديث، النموذج التنموي)، ورصد التجارب الدولية الناجحة في 8 دول</w:t>
      </w:r>
      <w:r w:rsidRPr="008C09A9">
        <w:rPr>
          <w:rFonts w:ascii="Simplified Arabic" w:hAnsi="Simplified Arabic" w:cs="Simplified Arabic"/>
          <w:kern w:val="0"/>
          <w:sz w:val="28"/>
          <w:szCs w:val="28"/>
          <w14:ligatures w14:val="none"/>
        </w:rPr>
        <w:t>.</w:t>
      </w:r>
    </w:p>
    <w:p w14:paraId="017C8FF1"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p>
    <w:p w14:paraId="22AAB258" w14:textId="06363879"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أكدت الدراسة أن منظمات المجتمع المدني تعد عنصراً هاماً في توفير شبكات الحماية الاجتماعية، لقدرتها على التعبئة الشعبية والالتصاق بالمجتمعات المحلية، وبُعدها عن البيروقراطية الحكومية</w:t>
      </w:r>
      <w:r w:rsidR="00A36BF2" w:rsidRPr="008C09A9">
        <w:rPr>
          <w:rFonts w:ascii="Simplified Arabic" w:hAnsi="Simplified Arabic" w:cs="Simplified Arabic"/>
          <w:kern w:val="0"/>
          <w:sz w:val="28"/>
          <w:szCs w:val="28"/>
          <w14:ligatures w14:val="none"/>
        </w:rPr>
        <w:t>.</w:t>
      </w:r>
    </w:p>
    <w:p w14:paraId="0988B0BE" w14:textId="77AA6B9D"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أوضحت الدراسة أن النموذج التنموي يؤكد على تضافر جهود الدولة والمجتمع المدني والقطاع الخاص لتمكين الفئات المهمشة وتطوير قدراتهم</w:t>
      </w:r>
      <w:r w:rsidR="00A36BF2" w:rsidRPr="008C09A9">
        <w:rPr>
          <w:rFonts w:ascii="Simplified Arabic" w:hAnsi="Simplified Arabic" w:cs="Simplified Arabic"/>
          <w:kern w:val="0"/>
          <w:sz w:val="28"/>
          <w:szCs w:val="28"/>
          <w14:ligatures w14:val="none"/>
        </w:rPr>
        <w:t>.</w:t>
      </w:r>
    </w:p>
    <w:p w14:paraId="51EF1C82" w14:textId="120701D0"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kern w:val="0"/>
          <w:sz w:val="28"/>
          <w:szCs w:val="28"/>
          <w:rtl/>
          <w14:ligatures w14:val="none"/>
        </w:rPr>
        <w:lastRenderedPageBreak/>
        <w:t xml:space="preserve">3. </w:t>
      </w:r>
      <w:r w:rsidR="00A36BF2" w:rsidRPr="008C09A9">
        <w:rPr>
          <w:rFonts w:ascii="Simplified Arabic" w:hAnsi="Simplified Arabic" w:cs="Simplified Arabic"/>
          <w:kern w:val="0"/>
          <w:sz w:val="28"/>
          <w:szCs w:val="28"/>
          <w:rtl/>
          <w14:ligatures w14:val="none"/>
        </w:rPr>
        <w:t>استعرضت الدراسة برامج وخدمات الحماية الاجتماعية المتعددة، والتي شملت: الخدمات التعليمية (الإعفاء من المصروفات المدرسية، متابعة التلاميذ غير المنتظمين)، الخدمات الصحية (قوافل طبية، تأمين صحي)، والخدمات الاقتصادية (مساعدات مالية وعينية، معاشات ضمانية)</w:t>
      </w:r>
      <w:r w:rsidR="00A36BF2" w:rsidRPr="008C09A9">
        <w:rPr>
          <w:rFonts w:ascii="Simplified Arabic" w:hAnsi="Simplified Arabic" w:cs="Simplified Arabic"/>
          <w:kern w:val="0"/>
          <w:sz w:val="28"/>
          <w:szCs w:val="28"/>
          <w14:ligatures w14:val="none"/>
        </w:rPr>
        <w:t>.</w:t>
      </w:r>
    </w:p>
    <w:p w14:paraId="5D258CC1" w14:textId="54D0E81E" w:rsidR="00A36BF2" w:rsidRPr="008C09A9" w:rsidRDefault="00A36BF2" w:rsidP="00171C05">
      <w:pPr>
        <w:pStyle w:val="ListParagraph"/>
        <w:numPr>
          <w:ilvl w:val="2"/>
          <w:numId w:val="4"/>
        </w:numPr>
        <w:tabs>
          <w:tab w:val="right" w:pos="2070"/>
        </w:tabs>
        <w:bidi/>
        <w:spacing w:after="0" w:line="240" w:lineRule="auto"/>
        <w:ind w:left="360"/>
        <w:jc w:val="lowKashida"/>
        <w:rPr>
          <w:rFonts w:ascii="Simplified Arabic" w:hAnsi="Simplified Arabic" w:cs="Simplified Arabic"/>
          <w:b/>
          <w:bCs/>
          <w:kern w:val="0"/>
          <w:sz w:val="28"/>
          <w:szCs w:val="28"/>
          <w14:ligatures w14:val="none"/>
        </w:rPr>
      </w:pPr>
      <w:r w:rsidRPr="008C09A9">
        <w:rPr>
          <w:rFonts w:ascii="Simplified Arabic" w:hAnsi="Simplified Arabic" w:cs="Simplified Arabic"/>
          <w:b/>
          <w:bCs/>
          <w:kern w:val="0"/>
          <w:sz w:val="28"/>
          <w:szCs w:val="28"/>
          <w:rtl/>
          <w14:ligatures w14:val="none"/>
        </w:rPr>
        <w:t>دراسة تقييم نظام الحماية الاجتماعية في مصر (الإسكوا ووزارة التضامن الاجتماعي، 2025</w:t>
      </w:r>
      <w:r w:rsidRPr="008C09A9">
        <w:rPr>
          <w:rFonts w:ascii="Simplified Arabic" w:hAnsi="Simplified Arabic" w:cs="Simplified Arabic"/>
          <w:b/>
          <w:bCs/>
          <w:kern w:val="0"/>
          <w:sz w:val="28"/>
          <w:szCs w:val="28"/>
          <w14:ligatures w14:val="none"/>
        </w:rPr>
        <w:t>: "</w:t>
      </w:r>
      <w:r w:rsidRPr="008C09A9">
        <w:rPr>
          <w:rFonts w:ascii="Simplified Arabic" w:hAnsi="Simplified Arabic" w:cs="Simplified Arabic"/>
          <w:b/>
          <w:bCs/>
          <w:kern w:val="0"/>
          <w:sz w:val="28"/>
          <w:szCs w:val="28"/>
          <w:rtl/>
          <w14:ligatures w14:val="none"/>
        </w:rPr>
        <w:t>الحماية الاجتماعية: واقع وآفاق – مراجعة وطنية شاملة للنظام والإصلاحات في مصر</w:t>
      </w:r>
      <w:r w:rsidRPr="008C09A9">
        <w:rPr>
          <w:rFonts w:ascii="Simplified Arabic" w:hAnsi="Simplified Arabic" w:cs="Simplified Arabic"/>
          <w:b/>
          <w:bCs/>
          <w:kern w:val="0"/>
          <w:sz w:val="28"/>
          <w:szCs w:val="28"/>
          <w14:ligatures w14:val="none"/>
        </w:rPr>
        <w:t>"</w:t>
      </w:r>
    </w:p>
    <w:p w14:paraId="0495A6AD"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أهداف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تهدف الدراسة إلى تقييم التقدم المحرز في تطوير منظومة الحماية الاجتماعية في مصر، وتحديد الخطوات الاستراتيجية اللازمة لتعزيز فعالية النظام وكفاءته وبرامجه الرئيسية، مع التركيز على تحليل برامج المساعدة الاجتماعية (خاصة تكافل وكرامة)، والتأمين الاجتماعي، وبرامج التمكين الاقتصادي (مثل برنامج فرصة)، ومدى استجابتها للصدمات الاقتصادية والاجتماعية</w:t>
      </w:r>
      <w:r w:rsidRPr="008C09A9">
        <w:rPr>
          <w:rFonts w:ascii="Simplified Arabic" w:hAnsi="Simplified Arabic" w:cs="Simplified Arabic"/>
          <w:kern w:val="0"/>
          <w:sz w:val="28"/>
          <w:szCs w:val="28"/>
          <w14:ligatures w14:val="none"/>
        </w:rPr>
        <w:t>.</w:t>
      </w:r>
    </w:p>
    <w:p w14:paraId="7C27F729"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الإجراءات المنهجية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اعتمدت الدراسة على المنهج الوصفي التحليلي القائم على تحليل البيانات الثانوية الصادرة عن الجهات الرسمية (وزارة التضامن الاجتماعي، وزارة المالية، الهيئة القومية للتأمين الاجتماعي، والجهاز المركزي للتعبئة العامة والإحصاء)، إلى جانب مراجعة الأطر القانونية والتشريعية (كقانون التأمينات الاجتماعية رقم 148 لسنة 2019)، وتحليل مؤشرات التغطية والإنفاق، واستقراء اتجاهات الفقر والبطالة. كما اعتمدت على أسلوب المشاورات والخبراء في صياغة التوصيات</w:t>
      </w:r>
      <w:r w:rsidRPr="008C09A9">
        <w:rPr>
          <w:rFonts w:ascii="Simplified Arabic" w:hAnsi="Simplified Arabic" w:cs="Simplified Arabic"/>
          <w:kern w:val="0"/>
          <w:sz w:val="28"/>
          <w:szCs w:val="28"/>
          <w14:ligatures w14:val="none"/>
        </w:rPr>
        <w:t>.</w:t>
      </w:r>
    </w:p>
    <w:p w14:paraId="2441E891" w14:textId="77777777" w:rsidR="00A36BF2" w:rsidRPr="008C09A9" w:rsidRDefault="00A36BF2"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b/>
          <w:bCs/>
          <w:kern w:val="0"/>
          <w:sz w:val="28"/>
          <w:szCs w:val="28"/>
          <w:rtl/>
          <w14:ligatures w14:val="none"/>
        </w:rPr>
        <w:t>نتائج الدراسة</w:t>
      </w:r>
      <w:r w:rsidRPr="008C09A9">
        <w:rPr>
          <w:rFonts w:ascii="Simplified Arabic" w:hAnsi="Simplified Arabic" w:cs="Simplified Arabic"/>
          <w:b/>
          <w:bCs/>
          <w:kern w:val="0"/>
          <w:sz w:val="28"/>
          <w:szCs w:val="28"/>
          <w14:ligatures w14:val="none"/>
        </w:rPr>
        <w:t>:</w:t>
      </w:r>
      <w:r w:rsidRPr="008C09A9">
        <w:rPr>
          <w:rFonts w:ascii="Simplified Arabic" w:hAnsi="Simplified Arabic" w:cs="Simplified Arabic"/>
          <w:kern w:val="0"/>
          <w:sz w:val="28"/>
          <w:szCs w:val="28"/>
          <w14:ligatures w14:val="none"/>
        </w:rPr>
        <w:t> </w:t>
      </w:r>
      <w:r w:rsidRPr="008C09A9">
        <w:rPr>
          <w:rFonts w:ascii="Simplified Arabic" w:hAnsi="Simplified Arabic" w:cs="Simplified Arabic"/>
          <w:kern w:val="0"/>
          <w:sz w:val="28"/>
          <w:szCs w:val="28"/>
          <w:rtl/>
          <w14:ligatures w14:val="none"/>
        </w:rPr>
        <w:t>كشفت الدراسة عن عدة نتائج رئيسية، منها</w:t>
      </w:r>
      <w:r w:rsidRPr="008C09A9">
        <w:rPr>
          <w:rFonts w:ascii="Simplified Arabic" w:hAnsi="Simplified Arabic" w:cs="Simplified Arabic"/>
          <w:kern w:val="0"/>
          <w:sz w:val="28"/>
          <w:szCs w:val="28"/>
          <w14:ligatures w14:val="none"/>
        </w:rPr>
        <w:t>:</w:t>
      </w:r>
    </w:p>
    <w:p w14:paraId="0F83C225" w14:textId="21389ED3"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Pr>
          <w:rFonts w:ascii="Simplified Arabic" w:hAnsi="Simplified Arabic" w:cs="Simplified Arabic" w:hint="cs"/>
          <w:b/>
          <w:bCs/>
          <w:kern w:val="0"/>
          <w:sz w:val="28"/>
          <w:szCs w:val="28"/>
          <w:rtl/>
          <w14:ligatures w14:val="none"/>
        </w:rPr>
        <w:t xml:space="preserve">1. </w:t>
      </w:r>
      <w:r w:rsidR="00A36BF2" w:rsidRPr="008C09A9">
        <w:rPr>
          <w:rFonts w:ascii="Simplified Arabic" w:hAnsi="Simplified Arabic" w:cs="Simplified Arabic"/>
          <w:kern w:val="0"/>
          <w:sz w:val="28"/>
          <w:szCs w:val="28"/>
          <w:rtl/>
          <w14:ligatures w14:val="none"/>
        </w:rPr>
        <w:t>توسع ملحوظ في برامج الحماية الاجتماعية</w:t>
      </w:r>
      <w:r w:rsidR="00A36BF2" w:rsidRPr="008C09A9">
        <w:rPr>
          <w:rFonts w:ascii="Simplified Arabic" w:hAnsi="Simplified Arabic" w:cs="Simplified Arabic"/>
          <w:kern w:val="0"/>
          <w:sz w:val="28"/>
          <w:szCs w:val="28"/>
          <w14:ligatures w14:val="none"/>
        </w:rPr>
        <w:t>: </w:t>
      </w:r>
      <w:r w:rsidR="00A36BF2" w:rsidRPr="008C09A9">
        <w:rPr>
          <w:rFonts w:ascii="Simplified Arabic" w:hAnsi="Simplified Arabic" w:cs="Simplified Arabic"/>
          <w:kern w:val="0"/>
          <w:sz w:val="28"/>
          <w:szCs w:val="28"/>
          <w:rtl/>
          <w14:ligatures w14:val="none"/>
        </w:rPr>
        <w:t>حيث غطى برنامج تكافل وكرامة نحو 4.7 مليون أسرة (نحو 17 مليون فرد)، لكن قيمة التحويلات النقدية تأثرت سلباً بارتفاع معدلات التضخم، مما أدى إلى تراجع كفايتها</w:t>
      </w:r>
      <w:r w:rsidR="00A36BF2" w:rsidRPr="008C09A9">
        <w:rPr>
          <w:rFonts w:ascii="Simplified Arabic" w:hAnsi="Simplified Arabic" w:cs="Simplified Arabic"/>
          <w:kern w:val="0"/>
          <w:sz w:val="28"/>
          <w:szCs w:val="28"/>
          <w14:ligatures w14:val="none"/>
        </w:rPr>
        <w:t>.</w:t>
      </w:r>
    </w:p>
    <w:p w14:paraId="4CBBB326" w14:textId="24840C74"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hint="cs"/>
          <w:kern w:val="0"/>
          <w:sz w:val="28"/>
          <w:szCs w:val="28"/>
          <w:rtl/>
          <w14:ligatures w14:val="none"/>
        </w:rPr>
        <w:t xml:space="preserve">2. </w:t>
      </w:r>
      <w:r w:rsidR="00A36BF2" w:rsidRPr="008C09A9">
        <w:rPr>
          <w:rFonts w:ascii="Simplified Arabic" w:hAnsi="Simplified Arabic" w:cs="Simplified Arabic"/>
          <w:kern w:val="0"/>
          <w:sz w:val="28"/>
          <w:szCs w:val="28"/>
          <w:rtl/>
          <w14:ligatures w14:val="none"/>
        </w:rPr>
        <w:t>فجوات في التغطية التأمينية</w:t>
      </w:r>
      <w:r w:rsidR="00A36BF2" w:rsidRPr="008C09A9">
        <w:rPr>
          <w:rFonts w:ascii="Simplified Arabic" w:hAnsi="Simplified Arabic" w:cs="Simplified Arabic"/>
          <w:kern w:val="0"/>
          <w:sz w:val="28"/>
          <w:szCs w:val="28"/>
          <w14:ligatures w14:val="none"/>
        </w:rPr>
        <w:t>: </w:t>
      </w:r>
      <w:r w:rsidR="00A36BF2" w:rsidRPr="008C09A9">
        <w:rPr>
          <w:rFonts w:ascii="Simplified Arabic" w:hAnsi="Simplified Arabic" w:cs="Simplified Arabic"/>
          <w:kern w:val="0"/>
          <w:sz w:val="28"/>
          <w:szCs w:val="28"/>
          <w:rtl/>
          <w14:ligatures w14:val="none"/>
        </w:rPr>
        <w:t>تبين أن أقل من نصف السكان النشطين اقتصادياً يساهمون في نظام التأمين الاجتماعي، مع انخفاض خاص في تسجيل العمال الجدد في القطاع غير النظامي</w:t>
      </w:r>
      <w:r w:rsidR="00A36BF2" w:rsidRPr="008C09A9">
        <w:rPr>
          <w:rFonts w:ascii="Simplified Arabic" w:hAnsi="Simplified Arabic" w:cs="Simplified Arabic"/>
          <w:kern w:val="0"/>
          <w:sz w:val="28"/>
          <w:szCs w:val="28"/>
          <w14:ligatures w14:val="none"/>
        </w:rPr>
        <w:t>.</w:t>
      </w:r>
    </w:p>
    <w:p w14:paraId="57D48B00" w14:textId="663D6A39"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hint="cs"/>
          <w:kern w:val="0"/>
          <w:sz w:val="28"/>
          <w:szCs w:val="28"/>
          <w:rtl/>
          <w14:ligatures w14:val="none"/>
        </w:rPr>
        <w:t xml:space="preserve">3. </w:t>
      </w:r>
      <w:r w:rsidR="00A36BF2" w:rsidRPr="008C09A9">
        <w:rPr>
          <w:rFonts w:ascii="Simplified Arabic" w:hAnsi="Simplified Arabic" w:cs="Simplified Arabic"/>
          <w:kern w:val="0"/>
          <w:sz w:val="28"/>
          <w:szCs w:val="28"/>
          <w:rtl/>
          <w14:ligatures w14:val="none"/>
        </w:rPr>
        <w:t>تحديات التنسيق المؤسسي</w:t>
      </w:r>
      <w:r w:rsidR="00A36BF2" w:rsidRPr="008C09A9">
        <w:rPr>
          <w:rFonts w:ascii="Simplified Arabic" w:hAnsi="Simplified Arabic" w:cs="Simplified Arabic"/>
          <w:kern w:val="0"/>
          <w:sz w:val="28"/>
          <w:szCs w:val="28"/>
          <w14:ligatures w14:val="none"/>
        </w:rPr>
        <w:t>: </w:t>
      </w:r>
      <w:r w:rsidR="00A36BF2" w:rsidRPr="008C09A9">
        <w:rPr>
          <w:rFonts w:ascii="Simplified Arabic" w:hAnsi="Simplified Arabic" w:cs="Simplified Arabic"/>
          <w:kern w:val="0"/>
          <w:sz w:val="28"/>
          <w:szCs w:val="28"/>
          <w:rtl/>
          <w14:ligatures w14:val="none"/>
        </w:rPr>
        <w:t>رغم وجود اللجنة الوزارية للعدالة الاجتماعية، إلا أن آليات التنسيق بين برامج المساعدة الاجتماعية والتأمين الاجتماعي وسوق العمل لا تزال محدودة، مما يستدعي تطوير إطار وطني متكامل للحماية الاجتماعية</w:t>
      </w:r>
      <w:r w:rsidR="00A36BF2" w:rsidRPr="008C09A9">
        <w:rPr>
          <w:rFonts w:ascii="Simplified Arabic" w:hAnsi="Simplified Arabic" w:cs="Simplified Arabic"/>
          <w:kern w:val="0"/>
          <w:sz w:val="28"/>
          <w:szCs w:val="28"/>
          <w14:ligatures w14:val="none"/>
        </w:rPr>
        <w:t>.</w:t>
      </w:r>
    </w:p>
    <w:p w14:paraId="0FE562CF" w14:textId="071B15D1" w:rsidR="00A36BF2" w:rsidRPr="008C09A9" w:rsidRDefault="008C09A9"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hint="cs"/>
          <w:kern w:val="0"/>
          <w:sz w:val="28"/>
          <w:szCs w:val="28"/>
          <w:rtl/>
          <w14:ligatures w14:val="none"/>
        </w:rPr>
        <w:t xml:space="preserve">4. </w:t>
      </w:r>
      <w:r w:rsidR="00A36BF2" w:rsidRPr="008C09A9">
        <w:rPr>
          <w:rFonts w:ascii="Simplified Arabic" w:hAnsi="Simplified Arabic" w:cs="Simplified Arabic"/>
          <w:kern w:val="0"/>
          <w:sz w:val="28"/>
          <w:szCs w:val="28"/>
          <w:rtl/>
          <w14:ligatures w14:val="none"/>
        </w:rPr>
        <w:t>كفاءة محدودة لبرامج التمكين الاقتصادي</w:t>
      </w:r>
      <w:r w:rsidR="00A36BF2" w:rsidRPr="008C09A9">
        <w:rPr>
          <w:rFonts w:ascii="Simplified Arabic" w:hAnsi="Simplified Arabic" w:cs="Simplified Arabic"/>
          <w:kern w:val="0"/>
          <w:sz w:val="28"/>
          <w:szCs w:val="28"/>
          <w14:ligatures w14:val="none"/>
        </w:rPr>
        <w:t>: </w:t>
      </w:r>
      <w:r w:rsidR="00A36BF2" w:rsidRPr="008C09A9">
        <w:rPr>
          <w:rFonts w:ascii="Simplified Arabic" w:hAnsi="Simplified Arabic" w:cs="Simplified Arabic"/>
          <w:kern w:val="0"/>
          <w:sz w:val="28"/>
          <w:szCs w:val="28"/>
          <w:rtl/>
          <w14:ligatures w14:val="none"/>
        </w:rPr>
        <w:t>أظهرت الدراسة أن برنامج "فرصة" (التمكين الاقتصادي) لم يحقق سوى نحو 50% من التغطية المستهدفة بحلول عام 2023 بسبب تحديات تنفيذية وتمويلية خارجية</w:t>
      </w:r>
      <w:r w:rsidR="00A36BF2" w:rsidRPr="008C09A9">
        <w:rPr>
          <w:rFonts w:ascii="Simplified Arabic" w:hAnsi="Simplified Arabic" w:cs="Simplified Arabic"/>
          <w:kern w:val="0"/>
          <w:sz w:val="28"/>
          <w:szCs w:val="28"/>
          <w14:ligatures w14:val="none"/>
        </w:rPr>
        <w:t>.</w:t>
      </w:r>
    </w:p>
    <w:p w14:paraId="5179FF3E" w14:textId="1A400C95" w:rsidR="00285DF3" w:rsidRPr="008C09A9" w:rsidRDefault="008C09A9" w:rsidP="008C09A9">
      <w:pPr>
        <w:bidi/>
        <w:spacing w:after="0" w:line="240" w:lineRule="auto"/>
        <w:jc w:val="both"/>
        <w:rPr>
          <w:rFonts w:ascii="Simplified Arabic" w:hAnsi="Simplified Arabic" w:cs="Simplified Arabic"/>
          <w:kern w:val="0"/>
          <w:sz w:val="28"/>
          <w:szCs w:val="28"/>
          <w14:ligatures w14:val="none"/>
        </w:rPr>
      </w:pPr>
      <w:r w:rsidRPr="008C09A9">
        <w:rPr>
          <w:rFonts w:ascii="Simplified Arabic" w:hAnsi="Simplified Arabic" w:cs="Simplified Arabic" w:hint="cs"/>
          <w:kern w:val="0"/>
          <w:sz w:val="28"/>
          <w:szCs w:val="28"/>
          <w:rtl/>
          <w14:ligatures w14:val="none"/>
        </w:rPr>
        <w:t xml:space="preserve">5. </w:t>
      </w:r>
      <w:r w:rsidR="00A36BF2" w:rsidRPr="008C09A9">
        <w:rPr>
          <w:rFonts w:ascii="Simplified Arabic" w:hAnsi="Simplified Arabic" w:cs="Simplified Arabic"/>
          <w:kern w:val="0"/>
          <w:sz w:val="28"/>
          <w:szCs w:val="28"/>
          <w:rtl/>
          <w14:ligatures w14:val="none"/>
        </w:rPr>
        <w:t>أهمية ربط الاستحقاقات بالتضخم</w:t>
      </w:r>
      <w:r w:rsidR="00A36BF2" w:rsidRPr="008C09A9">
        <w:rPr>
          <w:rFonts w:ascii="Simplified Arabic" w:hAnsi="Simplified Arabic" w:cs="Simplified Arabic"/>
          <w:kern w:val="0"/>
          <w:sz w:val="28"/>
          <w:szCs w:val="28"/>
          <w14:ligatures w14:val="none"/>
        </w:rPr>
        <w:t>: </w:t>
      </w:r>
      <w:r w:rsidR="00A36BF2" w:rsidRPr="008C09A9">
        <w:rPr>
          <w:rFonts w:ascii="Simplified Arabic" w:hAnsi="Simplified Arabic" w:cs="Simplified Arabic"/>
          <w:kern w:val="0"/>
          <w:sz w:val="28"/>
          <w:szCs w:val="28"/>
          <w:rtl/>
          <w14:ligatures w14:val="none"/>
        </w:rPr>
        <w:t>أوصت الدراسة بوضع آلية لربط قياسي للتضخم ببرامج التحويلات النقدية للحفاظ على قيمتها الحقيقية</w:t>
      </w:r>
      <w:r w:rsidR="00974119" w:rsidRPr="008C09A9">
        <w:rPr>
          <w:rFonts w:ascii="Simplified Arabic" w:hAnsi="Simplified Arabic" w:cs="Simplified Arabic"/>
          <w:kern w:val="0"/>
          <w:sz w:val="28"/>
          <w:szCs w:val="28"/>
          <w:rtl/>
          <w14:ligatures w14:val="none"/>
        </w:rPr>
        <w:t>.</w:t>
      </w:r>
    </w:p>
    <w:p w14:paraId="419530DE" w14:textId="77777777" w:rsidR="00562033" w:rsidRPr="008C09A9" w:rsidRDefault="00562033" w:rsidP="008C09A9">
      <w:pPr>
        <w:bidi/>
        <w:spacing w:after="0" w:line="240" w:lineRule="auto"/>
        <w:jc w:val="lowKashida"/>
        <w:rPr>
          <w:rFonts w:ascii="Simplified Arabic" w:eastAsia="Times New Roman" w:hAnsi="Simplified Arabic" w:cs="Simplified Arabic"/>
          <w:b/>
          <w:bCs/>
          <w:kern w:val="0"/>
          <w:sz w:val="28"/>
          <w:szCs w:val="28"/>
          <w:rtl/>
          <w14:ligatures w14:val="none"/>
        </w:rPr>
      </w:pPr>
      <w:r w:rsidRPr="008C09A9">
        <w:rPr>
          <w:rFonts w:ascii="Simplified Arabic" w:eastAsia="Times New Roman" w:hAnsi="Simplified Arabic" w:cs="Simplified Arabic"/>
          <w:b/>
          <w:bCs/>
          <w:kern w:val="0"/>
          <w:sz w:val="28"/>
          <w:szCs w:val="28"/>
          <w:rtl/>
          <w14:ligatures w14:val="none"/>
        </w:rPr>
        <w:t>التعقيب على الدراسات السابقة:</w:t>
      </w:r>
    </w:p>
    <w:p w14:paraId="1989CE22" w14:textId="77777777" w:rsidR="00FE5D80" w:rsidRPr="008C09A9" w:rsidRDefault="00FE5D80" w:rsidP="008C09A9">
      <w:p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lastRenderedPageBreak/>
        <w:t>أولاً: أوجه الاستفادة من الدراسات السابقة</w:t>
      </w:r>
    </w:p>
    <w:p w14:paraId="56B5BF33" w14:textId="77777777" w:rsidR="00FE5D80" w:rsidRPr="008C09A9" w:rsidRDefault="00FE5D80" w:rsidP="008C09A9">
      <w:p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kern w:val="0"/>
          <w:sz w:val="28"/>
          <w:szCs w:val="28"/>
          <w:rtl/>
          <w14:ligatures w14:val="none"/>
        </w:rPr>
        <w:t>استعرضت الدراسات السابقة محورين رئيسيين: الأول تناول التمكين الاجتماعي والاقتصادي للفتيات، والثاني تناول منظومة الحماية الاجتماعية. وبالرغم من تعدد الزوايا التحليلية، إلا أنها اتفقت على عدة نقاط يمكن الاستفادة منها في البحث الحالي</w:t>
      </w:r>
      <w:r w:rsidRPr="008C09A9">
        <w:rPr>
          <w:rFonts w:ascii="Simplified Arabic" w:eastAsia="Times New Roman" w:hAnsi="Simplified Arabic" w:cs="Simplified Arabic"/>
          <w:kern w:val="0"/>
          <w:sz w:val="28"/>
          <w:szCs w:val="28"/>
          <w14:ligatures w14:val="none"/>
        </w:rPr>
        <w:t>:</w:t>
      </w:r>
    </w:p>
    <w:p w14:paraId="1574E0FF" w14:textId="77777777" w:rsidR="00FE5D80" w:rsidRPr="008C09A9" w:rsidRDefault="00FE5D80" w:rsidP="00171C05">
      <w:pPr>
        <w:numPr>
          <w:ilvl w:val="0"/>
          <w:numId w:val="18"/>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kern w:val="0"/>
          <w:sz w:val="28"/>
          <w:szCs w:val="28"/>
          <w:rtl/>
          <w14:ligatures w14:val="none"/>
        </w:rPr>
        <w:t>أكدت الدراسات (مهدي وأحمد، 2024؛ علي، 2025؛ كامل، 2024؛ حمودة، 2025؛ حسن، 2025) على أن التعليم يمثل الركيزة الأساسية لتمكين الفتيات</w:t>
      </w:r>
      <w:r w:rsidRPr="008C09A9">
        <w:rPr>
          <w:rFonts w:ascii="Simplified Arabic" w:eastAsia="Times New Roman" w:hAnsi="Simplified Arabic" w:cs="Simplified Arabic"/>
          <w:kern w:val="0"/>
          <w:sz w:val="28"/>
          <w:szCs w:val="28"/>
          <w14:ligatures w14:val="none"/>
        </w:rPr>
        <w:t>.</w:t>
      </w:r>
    </w:p>
    <w:p w14:paraId="3FE84578" w14:textId="77777777" w:rsidR="00FE5D80" w:rsidRPr="008C09A9" w:rsidRDefault="00FE5D80" w:rsidP="00171C05">
      <w:pPr>
        <w:numPr>
          <w:ilvl w:val="0"/>
          <w:numId w:val="18"/>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kern w:val="0"/>
          <w:sz w:val="28"/>
          <w:szCs w:val="28"/>
          <w:rtl/>
          <w14:ligatures w14:val="none"/>
        </w:rPr>
        <w:t>أظهرت أن الدعم الأسري والحوار المجتمعي يساهمان في كسر الصمت حول قضايا ختان الإناث والزواج المبكر</w:t>
      </w:r>
      <w:r w:rsidRPr="008C09A9">
        <w:rPr>
          <w:rFonts w:ascii="Simplified Arabic" w:eastAsia="Times New Roman" w:hAnsi="Simplified Arabic" w:cs="Simplified Arabic"/>
          <w:kern w:val="0"/>
          <w:sz w:val="28"/>
          <w:szCs w:val="28"/>
          <w14:ligatures w14:val="none"/>
        </w:rPr>
        <w:t>.</w:t>
      </w:r>
    </w:p>
    <w:p w14:paraId="4CBDD43A" w14:textId="77777777" w:rsidR="00FE5D80" w:rsidRPr="008C09A9" w:rsidRDefault="00FE5D80" w:rsidP="00171C05">
      <w:pPr>
        <w:numPr>
          <w:ilvl w:val="0"/>
          <w:numId w:val="18"/>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kern w:val="0"/>
          <w:sz w:val="28"/>
          <w:szCs w:val="28"/>
          <w:rtl/>
          <w14:ligatures w14:val="none"/>
        </w:rPr>
        <w:t>أوضحت دراسات (الشبكة العربية للمجتمع المدني النسوي، 2024؛ سليم، 2019؛ عبد العال، 2018) أن برامج الحماية الاجتماعية تعاني من فجوة بين النصوص القانونية والتطبيق الفعلي</w:t>
      </w:r>
      <w:r w:rsidRPr="008C09A9">
        <w:rPr>
          <w:rFonts w:ascii="Simplified Arabic" w:eastAsia="Times New Roman" w:hAnsi="Simplified Arabic" w:cs="Simplified Arabic"/>
          <w:kern w:val="0"/>
          <w:sz w:val="28"/>
          <w:szCs w:val="28"/>
          <w14:ligatures w14:val="none"/>
        </w:rPr>
        <w:t>.</w:t>
      </w:r>
    </w:p>
    <w:p w14:paraId="2983816D" w14:textId="77777777" w:rsidR="00FE5D80" w:rsidRPr="008C09A9" w:rsidRDefault="00FE5D80" w:rsidP="00171C05">
      <w:pPr>
        <w:numPr>
          <w:ilvl w:val="0"/>
          <w:numId w:val="18"/>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kern w:val="0"/>
          <w:sz w:val="28"/>
          <w:szCs w:val="28"/>
          <w:rtl/>
          <w14:ligatures w14:val="none"/>
        </w:rPr>
        <w:t>كشفت دراسات</w:t>
      </w:r>
      <w:r w:rsidRPr="008C09A9">
        <w:rPr>
          <w:rFonts w:ascii="Simplified Arabic" w:eastAsia="Times New Roman" w:hAnsi="Simplified Arabic" w:cs="Simplified Arabic"/>
          <w:kern w:val="0"/>
          <w:sz w:val="28"/>
          <w:szCs w:val="28"/>
          <w14:ligatures w14:val="none"/>
        </w:rPr>
        <w:t xml:space="preserve"> (</w:t>
      </w:r>
      <w:r w:rsidRPr="008C09A9">
        <w:rPr>
          <w:rFonts w:ascii="Simplified Arabic" w:eastAsia="Times New Roman" w:hAnsi="Simplified Arabic" w:cs="Simplified Arabic"/>
          <w:kern w:val="0"/>
          <w:sz w:val="28"/>
          <w:szCs w:val="28"/>
          <w:rtl/>
          <w14:ligatures w14:val="none"/>
        </w:rPr>
        <w:t>لطيف، 2022؛ اليونيسف، 2019، 2024؛</w:t>
      </w:r>
      <w:r w:rsidRPr="008C09A9">
        <w:rPr>
          <w:rFonts w:ascii="Simplified Arabic" w:eastAsia="Times New Roman" w:hAnsi="Simplified Arabic" w:cs="Simplified Arabic"/>
          <w:kern w:val="0"/>
          <w:sz w:val="28"/>
          <w:szCs w:val="28"/>
          <w14:ligatures w14:val="none"/>
        </w:rPr>
        <w:t xml:space="preserve"> UNFPA</w:t>
      </w:r>
      <w:r w:rsidRPr="008C09A9">
        <w:rPr>
          <w:rFonts w:ascii="Simplified Arabic" w:eastAsia="Times New Roman" w:hAnsi="Simplified Arabic" w:cs="Simplified Arabic"/>
          <w:kern w:val="0"/>
          <w:sz w:val="28"/>
          <w:szCs w:val="28"/>
          <w:rtl/>
          <w14:ligatures w14:val="none"/>
        </w:rPr>
        <w:t>، 2022؛ الإسكوا ووزارة التضامن الاجتماعي، 2025</w:t>
      </w:r>
      <w:r w:rsidRPr="008C09A9">
        <w:rPr>
          <w:rFonts w:ascii="Simplified Arabic" w:eastAsia="Times New Roman" w:hAnsi="Simplified Arabic" w:cs="Simplified Arabic"/>
          <w:kern w:val="0"/>
          <w:sz w:val="28"/>
          <w:szCs w:val="28"/>
          <w14:ligatures w14:val="none"/>
        </w:rPr>
        <w:t xml:space="preserve">) </w:t>
      </w:r>
      <w:r w:rsidRPr="008C09A9">
        <w:rPr>
          <w:rFonts w:ascii="Simplified Arabic" w:eastAsia="Times New Roman" w:hAnsi="Simplified Arabic" w:cs="Simplified Arabic"/>
          <w:kern w:val="0"/>
          <w:sz w:val="28"/>
          <w:szCs w:val="28"/>
          <w:rtl/>
          <w14:ligatures w14:val="none"/>
        </w:rPr>
        <w:t>عن استمرار ظواهر الزواج المبكر والختان والتسرب من التعليم في الريف المصري، مع وجود علاقة عكسية بين التعليم وهذه الظواهر</w:t>
      </w:r>
      <w:r w:rsidRPr="008C09A9">
        <w:rPr>
          <w:rFonts w:ascii="Simplified Arabic" w:eastAsia="Times New Roman" w:hAnsi="Simplified Arabic" w:cs="Simplified Arabic"/>
          <w:kern w:val="0"/>
          <w:sz w:val="28"/>
          <w:szCs w:val="28"/>
          <w14:ligatures w14:val="none"/>
        </w:rPr>
        <w:t>.</w:t>
      </w:r>
    </w:p>
    <w:p w14:paraId="3508E999" w14:textId="3FBD9F26" w:rsidR="00FE5D80" w:rsidRPr="008C09A9" w:rsidRDefault="00FE5D80" w:rsidP="008C09A9">
      <w:p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ثانياً: أوجه الخلاف في الدراسات السابقة</w:t>
      </w:r>
    </w:p>
    <w:p w14:paraId="31F6527F" w14:textId="77777777" w:rsidR="00FE5D80" w:rsidRPr="008C09A9" w:rsidRDefault="00FE5D80" w:rsidP="008C09A9">
      <w:p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kern w:val="0"/>
          <w:sz w:val="28"/>
          <w:szCs w:val="28"/>
          <w:rtl/>
          <w14:ligatures w14:val="none"/>
        </w:rPr>
        <w:t>على الرغم من القيمة العلمية لهذه الدراسات، إلا أنها تعاني من قصور عدة يكشف عنها البحث الحالي</w:t>
      </w:r>
      <w:r w:rsidRPr="008C09A9">
        <w:rPr>
          <w:rFonts w:ascii="Simplified Arabic" w:eastAsia="Times New Roman" w:hAnsi="Simplified Arabic" w:cs="Simplified Arabic"/>
          <w:kern w:val="0"/>
          <w:sz w:val="28"/>
          <w:szCs w:val="28"/>
          <w14:ligatures w14:val="none"/>
        </w:rPr>
        <w:t>:</w:t>
      </w:r>
    </w:p>
    <w:p w14:paraId="51C7A9A7" w14:textId="77777777" w:rsidR="00FE5D80" w:rsidRPr="008C09A9" w:rsidRDefault="00FE5D80" w:rsidP="00171C05">
      <w:pPr>
        <w:numPr>
          <w:ilvl w:val="0"/>
          <w:numId w:val="19"/>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فجوة الفئة العمرية</w:t>
      </w:r>
      <w:r w:rsidRPr="008C09A9">
        <w:rPr>
          <w:rFonts w:ascii="Simplified Arabic" w:eastAsia="Times New Roman" w:hAnsi="Simplified Arabic" w:cs="Simplified Arabic"/>
          <w:b/>
          <w:bCs/>
          <w:kern w:val="0"/>
          <w:sz w:val="28"/>
          <w:szCs w:val="28"/>
          <w14:ligatures w14:val="none"/>
        </w:rPr>
        <w:t>:</w:t>
      </w:r>
      <w:r w:rsidRPr="008C09A9">
        <w:rPr>
          <w:rFonts w:ascii="Simplified Arabic" w:eastAsia="Times New Roman" w:hAnsi="Simplified Arabic" w:cs="Simplified Arabic"/>
          <w:kern w:val="0"/>
          <w:sz w:val="28"/>
          <w:szCs w:val="28"/>
          <w14:ligatures w14:val="none"/>
        </w:rPr>
        <w:t> </w:t>
      </w:r>
      <w:r w:rsidRPr="008C09A9">
        <w:rPr>
          <w:rFonts w:ascii="Simplified Arabic" w:eastAsia="Times New Roman" w:hAnsi="Simplified Arabic" w:cs="Simplified Arabic"/>
          <w:kern w:val="0"/>
          <w:sz w:val="28"/>
          <w:szCs w:val="28"/>
          <w:rtl/>
          <w14:ligatures w14:val="none"/>
        </w:rPr>
        <w:t>ركزت معظم الدراسات على الفئة العمرية (15-19 سنة) أو النساء عامة، متجاهلة الفئة العمرية الدقيقة (10-14 سنة) التي تتشكل فيها الهوية والثقة بالنفس</w:t>
      </w:r>
      <w:r w:rsidRPr="008C09A9">
        <w:rPr>
          <w:rFonts w:ascii="Simplified Arabic" w:eastAsia="Times New Roman" w:hAnsi="Simplified Arabic" w:cs="Simplified Arabic"/>
          <w:kern w:val="0"/>
          <w:sz w:val="28"/>
          <w:szCs w:val="28"/>
          <w14:ligatures w14:val="none"/>
        </w:rPr>
        <w:t>.</w:t>
      </w:r>
    </w:p>
    <w:p w14:paraId="73C44B80" w14:textId="77777777" w:rsidR="00FE5D80" w:rsidRPr="008C09A9" w:rsidRDefault="00FE5D80" w:rsidP="00171C05">
      <w:pPr>
        <w:numPr>
          <w:ilvl w:val="0"/>
          <w:numId w:val="19"/>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فجوة المنهج</w:t>
      </w:r>
      <w:r w:rsidRPr="008C09A9">
        <w:rPr>
          <w:rFonts w:ascii="Simplified Arabic" w:eastAsia="Times New Roman" w:hAnsi="Simplified Arabic" w:cs="Simplified Arabic"/>
          <w:b/>
          <w:bCs/>
          <w:kern w:val="0"/>
          <w:sz w:val="28"/>
          <w:szCs w:val="28"/>
          <w14:ligatures w14:val="none"/>
        </w:rPr>
        <w:t>:</w:t>
      </w:r>
      <w:r w:rsidRPr="008C09A9">
        <w:rPr>
          <w:rFonts w:ascii="Simplified Arabic" w:eastAsia="Times New Roman" w:hAnsi="Simplified Arabic" w:cs="Simplified Arabic"/>
          <w:kern w:val="0"/>
          <w:sz w:val="28"/>
          <w:szCs w:val="28"/>
          <w14:ligatures w14:val="none"/>
        </w:rPr>
        <w:t> </w:t>
      </w:r>
      <w:r w:rsidRPr="008C09A9">
        <w:rPr>
          <w:rFonts w:ascii="Simplified Arabic" w:eastAsia="Times New Roman" w:hAnsi="Simplified Arabic" w:cs="Simplified Arabic"/>
          <w:kern w:val="0"/>
          <w:sz w:val="28"/>
          <w:szCs w:val="28"/>
          <w:rtl/>
          <w14:ligatures w14:val="none"/>
        </w:rPr>
        <w:t>اقتصرت غالبية الدراسات على رصد المشكلات دون تناول برامج وطنية تطبيقية تهدف إلى بناء "أصول" الفتيات بشكل منهجي</w:t>
      </w:r>
      <w:r w:rsidRPr="008C09A9">
        <w:rPr>
          <w:rFonts w:ascii="Simplified Arabic" w:eastAsia="Times New Roman" w:hAnsi="Simplified Arabic" w:cs="Simplified Arabic"/>
          <w:kern w:val="0"/>
          <w:sz w:val="28"/>
          <w:szCs w:val="28"/>
          <w14:ligatures w14:val="none"/>
        </w:rPr>
        <w:t>.</w:t>
      </w:r>
    </w:p>
    <w:p w14:paraId="4C91538D" w14:textId="77777777" w:rsidR="00FE5D80" w:rsidRPr="008C09A9" w:rsidRDefault="00FE5D80" w:rsidP="00171C05">
      <w:pPr>
        <w:numPr>
          <w:ilvl w:val="0"/>
          <w:numId w:val="19"/>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فجوة البرامج المتخصصة</w:t>
      </w:r>
      <w:r w:rsidRPr="008C09A9">
        <w:rPr>
          <w:rFonts w:ascii="Simplified Arabic" w:eastAsia="Times New Roman" w:hAnsi="Simplified Arabic" w:cs="Simplified Arabic"/>
          <w:b/>
          <w:bCs/>
          <w:kern w:val="0"/>
          <w:sz w:val="28"/>
          <w:szCs w:val="28"/>
          <w14:ligatures w14:val="none"/>
        </w:rPr>
        <w:t>:</w:t>
      </w:r>
      <w:r w:rsidRPr="008C09A9">
        <w:rPr>
          <w:rFonts w:ascii="Simplified Arabic" w:eastAsia="Times New Roman" w:hAnsi="Simplified Arabic" w:cs="Simplified Arabic"/>
          <w:kern w:val="0"/>
          <w:sz w:val="28"/>
          <w:szCs w:val="28"/>
          <w14:ligatures w14:val="none"/>
        </w:rPr>
        <w:t> </w:t>
      </w:r>
      <w:r w:rsidRPr="008C09A9">
        <w:rPr>
          <w:rFonts w:ascii="Simplified Arabic" w:eastAsia="Times New Roman" w:hAnsi="Simplified Arabic" w:cs="Simplified Arabic"/>
          <w:kern w:val="0"/>
          <w:sz w:val="28"/>
          <w:szCs w:val="28"/>
          <w:rtl/>
          <w14:ligatures w14:val="none"/>
        </w:rPr>
        <w:t>أغفلت الدراسات البرامج المتخصصة في التمكين الاجتماعي متعدد الأبعاد للفتيات</w:t>
      </w:r>
      <w:r w:rsidRPr="008C09A9">
        <w:rPr>
          <w:rFonts w:ascii="Simplified Arabic" w:eastAsia="Times New Roman" w:hAnsi="Simplified Arabic" w:cs="Simplified Arabic"/>
          <w:kern w:val="0"/>
          <w:sz w:val="28"/>
          <w:szCs w:val="28"/>
          <w14:ligatures w14:val="none"/>
        </w:rPr>
        <w:t>.</w:t>
      </w:r>
    </w:p>
    <w:p w14:paraId="7E3F3158" w14:textId="77777777" w:rsidR="00FE5D80" w:rsidRPr="008C09A9" w:rsidRDefault="00FE5D80" w:rsidP="00171C05">
      <w:pPr>
        <w:numPr>
          <w:ilvl w:val="0"/>
          <w:numId w:val="19"/>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فجوة المصادر</w:t>
      </w:r>
      <w:r w:rsidRPr="008C09A9">
        <w:rPr>
          <w:rFonts w:ascii="Simplified Arabic" w:eastAsia="Times New Roman" w:hAnsi="Simplified Arabic" w:cs="Simplified Arabic"/>
          <w:b/>
          <w:bCs/>
          <w:kern w:val="0"/>
          <w:sz w:val="28"/>
          <w:szCs w:val="28"/>
          <w14:ligatures w14:val="none"/>
        </w:rPr>
        <w:t>:</w:t>
      </w:r>
      <w:r w:rsidRPr="008C09A9">
        <w:rPr>
          <w:rFonts w:ascii="Simplified Arabic" w:eastAsia="Times New Roman" w:hAnsi="Simplified Arabic" w:cs="Simplified Arabic"/>
          <w:kern w:val="0"/>
          <w:sz w:val="28"/>
          <w:szCs w:val="28"/>
          <w14:ligatures w14:val="none"/>
        </w:rPr>
        <w:t> </w:t>
      </w:r>
      <w:r w:rsidRPr="008C09A9">
        <w:rPr>
          <w:rFonts w:ascii="Simplified Arabic" w:eastAsia="Times New Roman" w:hAnsi="Simplified Arabic" w:cs="Simplified Arabic"/>
          <w:kern w:val="0"/>
          <w:sz w:val="28"/>
          <w:szCs w:val="28"/>
          <w:rtl/>
          <w14:ligatures w14:val="none"/>
        </w:rPr>
        <w:t>اعتمدت الدراسات السابقة بشكل أساسي على التحليل الثانوي للبيانات، ولم تتطرق للتحليل الميداني المباشر من خلال مقابلات مع المستفيدات والمنفذين</w:t>
      </w:r>
      <w:r w:rsidRPr="008C09A9">
        <w:rPr>
          <w:rFonts w:ascii="Simplified Arabic" w:eastAsia="Times New Roman" w:hAnsi="Simplified Arabic" w:cs="Simplified Arabic"/>
          <w:kern w:val="0"/>
          <w:sz w:val="28"/>
          <w:szCs w:val="28"/>
          <w14:ligatures w14:val="none"/>
        </w:rPr>
        <w:t>.</w:t>
      </w:r>
    </w:p>
    <w:p w14:paraId="5954F71A" w14:textId="77777777" w:rsidR="00FE5D80" w:rsidRPr="008C09A9" w:rsidRDefault="00FE5D80" w:rsidP="008C09A9">
      <w:p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ثالثاً: ما تنفرد به الدراسة الحالية</w:t>
      </w:r>
    </w:p>
    <w:p w14:paraId="2B987D48" w14:textId="77777777" w:rsidR="00FE5D80" w:rsidRPr="008C09A9" w:rsidRDefault="00FE5D80" w:rsidP="008C09A9">
      <w:p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kern w:val="0"/>
          <w:sz w:val="28"/>
          <w:szCs w:val="28"/>
          <w:rtl/>
          <w14:ligatures w14:val="none"/>
        </w:rPr>
        <w:t>جاء البحث الحالي لسد الفجوات التي كشفت عنها الدراسات السابقة من خلال</w:t>
      </w:r>
      <w:r w:rsidRPr="008C09A9">
        <w:rPr>
          <w:rFonts w:ascii="Simplified Arabic" w:eastAsia="Times New Roman" w:hAnsi="Simplified Arabic" w:cs="Simplified Arabic"/>
          <w:kern w:val="0"/>
          <w:sz w:val="28"/>
          <w:szCs w:val="28"/>
          <w14:ligatures w14:val="none"/>
        </w:rPr>
        <w:t>:</w:t>
      </w:r>
    </w:p>
    <w:p w14:paraId="140B0F05" w14:textId="77777777" w:rsidR="00FE5D80" w:rsidRPr="008C09A9" w:rsidRDefault="00FE5D80" w:rsidP="00171C05">
      <w:pPr>
        <w:numPr>
          <w:ilvl w:val="0"/>
          <w:numId w:val="20"/>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التركيز على الفئة العمرية (10-14 سنة)</w:t>
      </w:r>
      <w:r w:rsidRPr="008C09A9">
        <w:rPr>
          <w:rFonts w:ascii="Simplified Arabic" w:eastAsia="Times New Roman" w:hAnsi="Simplified Arabic" w:cs="Simplified Arabic"/>
          <w:kern w:val="0"/>
          <w:sz w:val="28"/>
          <w:szCs w:val="28"/>
          <w:rtl/>
          <w14:ligatures w14:val="none"/>
        </w:rPr>
        <w:t> التي تم تهميشها في معظم الدراسات، وهي الفترة الحرجة التي تتشكل فيها الهوية والثقة بالنفس</w:t>
      </w:r>
      <w:r w:rsidRPr="008C09A9">
        <w:rPr>
          <w:rFonts w:ascii="Simplified Arabic" w:eastAsia="Times New Roman" w:hAnsi="Simplified Arabic" w:cs="Simplified Arabic"/>
          <w:kern w:val="0"/>
          <w:sz w:val="28"/>
          <w:szCs w:val="28"/>
          <w14:ligatures w14:val="none"/>
        </w:rPr>
        <w:t>.</w:t>
      </w:r>
    </w:p>
    <w:p w14:paraId="074C00D2" w14:textId="4EDEEA1F" w:rsidR="00FE5D80" w:rsidRPr="008C09A9" w:rsidRDefault="00FE5D80" w:rsidP="00171C05">
      <w:pPr>
        <w:numPr>
          <w:ilvl w:val="0"/>
          <w:numId w:val="20"/>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lastRenderedPageBreak/>
        <w:t>تقديم تحليل ميداني أصيل</w:t>
      </w:r>
      <w:r w:rsidRPr="008C09A9">
        <w:rPr>
          <w:rFonts w:ascii="Simplified Arabic" w:eastAsia="Times New Roman" w:hAnsi="Simplified Arabic" w:cs="Simplified Arabic"/>
          <w:kern w:val="0"/>
          <w:sz w:val="28"/>
          <w:szCs w:val="28"/>
          <w:rtl/>
          <w14:ligatures w14:val="none"/>
        </w:rPr>
        <w:t> يعتمد على مقابلات معمقة مع المستفيدات والعاملين، بدلاً من الاعتماد على التحليل الثانوي للبيانات</w:t>
      </w:r>
      <w:r w:rsidRPr="008C09A9">
        <w:rPr>
          <w:rFonts w:ascii="Simplified Arabic" w:eastAsia="Times New Roman" w:hAnsi="Simplified Arabic" w:cs="Simplified Arabic"/>
          <w:kern w:val="0"/>
          <w:sz w:val="28"/>
          <w:szCs w:val="28"/>
          <w14:ligatures w14:val="none"/>
        </w:rPr>
        <w:t>.</w:t>
      </w:r>
    </w:p>
    <w:p w14:paraId="09C82F24" w14:textId="22A28ADD" w:rsidR="00FE5D80" w:rsidRPr="008C09A9" w:rsidRDefault="00FE5D80" w:rsidP="00171C05">
      <w:pPr>
        <w:numPr>
          <w:ilvl w:val="0"/>
          <w:numId w:val="20"/>
        </w:numPr>
        <w:bidi/>
        <w:spacing w:after="0" w:line="240" w:lineRule="auto"/>
        <w:jc w:val="lowKashida"/>
        <w:rPr>
          <w:rFonts w:ascii="Simplified Arabic" w:eastAsia="Times New Roman" w:hAnsi="Simplified Arabic" w:cs="Simplified Arabic"/>
          <w:kern w:val="0"/>
          <w:sz w:val="28"/>
          <w:szCs w:val="28"/>
          <w14:ligatures w14:val="none"/>
        </w:rPr>
      </w:pPr>
      <w:r w:rsidRPr="008C09A9">
        <w:rPr>
          <w:rFonts w:ascii="Simplified Arabic" w:eastAsia="Times New Roman" w:hAnsi="Simplified Arabic" w:cs="Simplified Arabic"/>
          <w:b/>
          <w:bCs/>
          <w:kern w:val="0"/>
          <w:sz w:val="28"/>
          <w:szCs w:val="28"/>
          <w:rtl/>
          <w14:ligatures w14:val="none"/>
        </w:rPr>
        <w:t>تقييم برنامج وطني تطبيقي متكامل</w:t>
      </w:r>
      <w:r w:rsidRPr="008C09A9">
        <w:rPr>
          <w:rFonts w:ascii="Simplified Arabic" w:eastAsia="Times New Roman" w:hAnsi="Simplified Arabic" w:cs="Simplified Arabic"/>
          <w:kern w:val="0"/>
          <w:sz w:val="28"/>
          <w:szCs w:val="28"/>
          <w:rtl/>
          <w14:ligatures w14:val="none"/>
        </w:rPr>
        <w:t> (برنامج "نورة") يهدف إلى بناء قدرات الفتيات</w:t>
      </w:r>
      <w:r w:rsidRPr="008C09A9">
        <w:rPr>
          <w:rFonts w:ascii="Simplified Arabic" w:eastAsia="Times New Roman" w:hAnsi="Simplified Arabic" w:cs="Simplified Arabic"/>
          <w:kern w:val="0"/>
          <w:sz w:val="28"/>
          <w:szCs w:val="28"/>
          <w14:ligatures w14:val="none"/>
        </w:rPr>
        <w:t>.</w:t>
      </w:r>
    </w:p>
    <w:p w14:paraId="0DDE12F4" w14:textId="3F80DE73" w:rsidR="008C09A9" w:rsidRPr="00E91871" w:rsidRDefault="00FE5D80" w:rsidP="00171C05">
      <w:pPr>
        <w:numPr>
          <w:ilvl w:val="0"/>
          <w:numId w:val="20"/>
        </w:numPr>
        <w:bidi/>
        <w:spacing w:after="0" w:line="240" w:lineRule="auto"/>
        <w:jc w:val="lowKashida"/>
        <w:rPr>
          <w:rFonts w:ascii="Simplified Arabic" w:eastAsia="Times New Roman" w:hAnsi="Simplified Arabic" w:cs="Simplified Arabic"/>
          <w:kern w:val="0"/>
          <w:sz w:val="28"/>
          <w:szCs w:val="28"/>
          <w:rtl/>
          <w14:ligatures w14:val="none"/>
        </w:rPr>
      </w:pPr>
      <w:r w:rsidRPr="008C09A9">
        <w:rPr>
          <w:rFonts w:ascii="Simplified Arabic" w:eastAsia="Times New Roman" w:hAnsi="Simplified Arabic" w:cs="Simplified Arabic"/>
          <w:b/>
          <w:bCs/>
          <w:kern w:val="0"/>
          <w:sz w:val="28"/>
          <w:szCs w:val="28"/>
          <w:rtl/>
          <w14:ligatures w14:val="none"/>
        </w:rPr>
        <w:t>تقديم توصيات عملية قابلة للتطبيق</w:t>
      </w:r>
      <w:r w:rsidRPr="008C09A9">
        <w:rPr>
          <w:rFonts w:ascii="Simplified Arabic" w:eastAsia="Times New Roman" w:hAnsi="Simplified Arabic" w:cs="Simplified Arabic"/>
          <w:kern w:val="0"/>
          <w:sz w:val="28"/>
          <w:szCs w:val="28"/>
          <w:rtl/>
          <w14:ligatures w14:val="none"/>
        </w:rPr>
        <w:t> لتدعيم جهود الدولة في مجال تمكين الفتيات.</w:t>
      </w:r>
    </w:p>
    <w:p w14:paraId="62F4DAA5" w14:textId="41E51EDE" w:rsidR="008F5AD5" w:rsidRPr="00472264" w:rsidRDefault="008F5AD5" w:rsidP="008C09A9">
      <w:pPr>
        <w:shd w:val="clear" w:color="auto" w:fill="E7E6E6" w:themeFill="background2"/>
        <w:bidi/>
        <w:spacing w:after="0" w:line="240" w:lineRule="auto"/>
        <w:outlineLvl w:val="1"/>
        <w:rPr>
          <w:rFonts w:ascii="Simplified Arabic" w:eastAsia="Times New Roman" w:hAnsi="Simplified Arabic" w:cs="Simplified Arabic"/>
          <w:b/>
          <w:bCs/>
          <w:kern w:val="0"/>
          <w:sz w:val="36"/>
          <w:szCs w:val="36"/>
          <w:rtl/>
          <w14:ligatures w14:val="none"/>
        </w:rPr>
      </w:pPr>
      <w:r w:rsidRPr="00472264">
        <w:rPr>
          <w:rFonts w:ascii="Simplified Arabic" w:eastAsia="Times New Roman" w:hAnsi="Simplified Arabic" w:cs="Simplified Arabic"/>
          <w:b/>
          <w:bCs/>
          <w:kern w:val="0"/>
          <w:sz w:val="36"/>
          <w:szCs w:val="36"/>
          <w:rtl/>
          <w14:ligatures w14:val="none"/>
        </w:rPr>
        <w:t>القسم الثاني: الدراسة التطبيقية/ الميدانية</w:t>
      </w:r>
    </w:p>
    <w:p w14:paraId="6674D1EB" w14:textId="74E8EB0F" w:rsidR="008F5AD5" w:rsidRPr="00671A16" w:rsidRDefault="008F5AD5" w:rsidP="00671A16">
      <w:pPr>
        <w:bidi/>
        <w:spacing w:after="0" w:line="240" w:lineRule="auto"/>
        <w:jc w:val="lowKashida"/>
        <w:outlineLvl w:val="1"/>
        <w:rPr>
          <w:rFonts w:ascii="Simplified Arabic" w:eastAsia="Times New Roman" w:hAnsi="Simplified Arabic" w:cs="Simplified Arabic"/>
          <w:b/>
          <w:bCs/>
          <w:kern w:val="0"/>
          <w:sz w:val="28"/>
          <w:szCs w:val="28"/>
          <w14:ligatures w14:val="none"/>
        </w:rPr>
      </w:pPr>
      <w:r w:rsidRPr="00671A16">
        <w:rPr>
          <w:rFonts w:ascii="Simplified Arabic" w:eastAsia="Times New Roman" w:hAnsi="Simplified Arabic" w:cs="Simplified Arabic"/>
          <w:b/>
          <w:bCs/>
          <w:kern w:val="0"/>
          <w:sz w:val="28"/>
          <w:szCs w:val="28"/>
          <w:rtl/>
          <w14:ligatures w14:val="none"/>
        </w:rPr>
        <w:t xml:space="preserve">أولاً: </w:t>
      </w:r>
      <w:r w:rsidR="00CF742E" w:rsidRPr="00671A16">
        <w:rPr>
          <w:rFonts w:ascii="Simplified Arabic" w:eastAsia="Times New Roman" w:hAnsi="Simplified Arabic" w:cs="Simplified Arabic"/>
          <w:b/>
          <w:bCs/>
          <w:kern w:val="0"/>
          <w:sz w:val="28"/>
          <w:szCs w:val="28"/>
          <w:rtl/>
          <w14:ligatures w14:val="none"/>
        </w:rPr>
        <w:t>تحقيق اهداف الدراسة واختبار ما ورد بها من تساؤلات حسب تسلسلها مدعماً بالجداول والنتائج التحليلية</w:t>
      </w:r>
    </w:p>
    <w:p w14:paraId="2069B696" w14:textId="3A528363" w:rsidR="00BA3C23" w:rsidRPr="00671A16" w:rsidRDefault="008F5AD5" w:rsidP="00671A16">
      <w:pPr>
        <w:bidi/>
        <w:spacing w:after="0" w:line="240" w:lineRule="auto"/>
        <w:jc w:val="lowKashida"/>
        <w:outlineLvl w:val="1"/>
        <w:rPr>
          <w:rFonts w:ascii="Simplified Arabic" w:eastAsia="Times New Roman" w:hAnsi="Simplified Arabic" w:cs="Simplified Arabic"/>
          <w:kern w:val="0"/>
          <w:sz w:val="28"/>
          <w:szCs w:val="28"/>
          <w:rtl/>
          <w14:ligatures w14:val="none"/>
        </w:rPr>
      </w:pPr>
      <w:r w:rsidRPr="00671A16">
        <w:rPr>
          <w:rFonts w:ascii="Simplified Arabic" w:eastAsia="Times New Roman" w:hAnsi="Simplified Arabic" w:cs="Simplified Arabic"/>
          <w:kern w:val="0"/>
          <w:sz w:val="28"/>
          <w:szCs w:val="28"/>
          <w:rtl/>
          <w14:ligatures w14:val="none"/>
        </w:rPr>
        <w:t xml:space="preserve">اعتمد البحث على تطبيق أداة </w:t>
      </w:r>
      <w:r w:rsidR="00BA3C23" w:rsidRPr="00671A16">
        <w:rPr>
          <w:rFonts w:ascii="Simplified Arabic" w:eastAsia="Times New Roman" w:hAnsi="Simplified Arabic" w:cs="Simplified Arabic"/>
          <w:kern w:val="0"/>
          <w:sz w:val="28"/>
          <w:szCs w:val="28"/>
          <w:rtl/>
          <w14:ligatures w14:val="none"/>
        </w:rPr>
        <w:t>استمارة</w:t>
      </w:r>
      <w:r w:rsidRPr="00671A16">
        <w:rPr>
          <w:rFonts w:ascii="Simplified Arabic" w:eastAsia="Times New Roman" w:hAnsi="Simplified Arabic" w:cs="Simplified Arabic"/>
          <w:kern w:val="0"/>
          <w:sz w:val="28"/>
          <w:szCs w:val="28"/>
          <w:rtl/>
          <w14:ligatures w14:val="none"/>
        </w:rPr>
        <w:t xml:space="preserve"> المقابلة كأداة رئيسية لجمع البيانات على عينة عمدية قوامها </w:t>
      </w:r>
      <w:r w:rsidRPr="00671A16">
        <w:rPr>
          <w:rFonts w:ascii="Simplified Arabic" w:eastAsia="Times New Roman" w:hAnsi="Simplified Arabic" w:cs="Simplified Arabic"/>
          <w:kern w:val="0"/>
          <w:sz w:val="28"/>
          <w:szCs w:val="28"/>
          <w14:ligatures w14:val="none"/>
        </w:rPr>
        <w:t xml:space="preserve">13 </w:t>
      </w:r>
      <w:r w:rsidRPr="00671A16">
        <w:rPr>
          <w:rFonts w:ascii="Simplified Arabic" w:eastAsia="Times New Roman" w:hAnsi="Simplified Arabic" w:cs="Simplified Arabic"/>
          <w:kern w:val="0"/>
          <w:sz w:val="28"/>
          <w:szCs w:val="28"/>
          <w:rtl/>
          <w14:ligatures w14:val="none"/>
        </w:rPr>
        <w:t>مفردة، موزعة كالتالي</w:t>
      </w:r>
      <w:r w:rsidRPr="00671A16">
        <w:rPr>
          <w:rFonts w:ascii="Simplified Arabic" w:eastAsia="Times New Roman" w:hAnsi="Simplified Arabic" w:cs="Simplified Arabic"/>
          <w:kern w:val="0"/>
          <w:sz w:val="28"/>
          <w:szCs w:val="28"/>
          <w14:ligatures w14:val="none"/>
        </w:rPr>
        <w:t xml:space="preserve">: 12 </w:t>
      </w:r>
      <w:r w:rsidRPr="00671A16">
        <w:rPr>
          <w:rFonts w:ascii="Simplified Arabic" w:eastAsia="Times New Roman" w:hAnsi="Simplified Arabic" w:cs="Simplified Arabic"/>
          <w:kern w:val="0"/>
          <w:sz w:val="28"/>
          <w:szCs w:val="28"/>
          <w:rtl/>
          <w14:ligatures w14:val="none"/>
        </w:rPr>
        <w:t>فتاة من المستفيدات من برنامج "نورة" بمنطقة الأسمارات بالقاهرة (في الفئة العمرية من 10 إلى 14 سنة)، ومديرة البرنامج </w:t>
      </w:r>
      <w:r w:rsidR="009F79CE" w:rsidRPr="00671A16">
        <w:rPr>
          <w:rFonts w:ascii="Simplified Arabic" w:eastAsia="Times New Roman" w:hAnsi="Simplified Arabic" w:cs="Simplified Arabic"/>
          <w:kern w:val="0"/>
          <w:sz w:val="28"/>
          <w:szCs w:val="28"/>
          <w:rtl/>
          <w14:ligatures w14:val="none"/>
        </w:rPr>
        <w:t xml:space="preserve">ـ </w:t>
      </w:r>
      <w:r w:rsidRPr="00671A16">
        <w:rPr>
          <w:rFonts w:ascii="Simplified Arabic" w:eastAsia="Times New Roman" w:hAnsi="Simplified Arabic" w:cs="Simplified Arabic"/>
          <w:kern w:val="0"/>
          <w:sz w:val="28"/>
          <w:szCs w:val="28"/>
          <w:rtl/>
          <w14:ligatures w14:val="none"/>
        </w:rPr>
        <w:t>وذلك بهدف الوقوف على أثر البرنامج في تحقيق التمكين الاجتماعي للفتيات، ورصد التحديات والإنجازات المرتبطة به من منظور كل من المستفيدات والجهة المنفذة</w:t>
      </w:r>
      <w:r w:rsidRPr="00671A16">
        <w:rPr>
          <w:rFonts w:ascii="Simplified Arabic" w:eastAsia="Times New Roman" w:hAnsi="Simplified Arabic" w:cs="Simplified Arabic"/>
          <w:kern w:val="0"/>
          <w:sz w:val="28"/>
          <w:szCs w:val="28"/>
          <w14:ligatures w14:val="none"/>
        </w:rPr>
        <w:t>.</w:t>
      </w:r>
      <w:r w:rsidR="00CF742E" w:rsidRPr="00671A16">
        <w:rPr>
          <w:rFonts w:ascii="Simplified Arabic" w:eastAsia="Times New Roman" w:hAnsi="Simplified Arabic" w:cs="Simplified Arabic"/>
          <w:kern w:val="0"/>
          <w:sz w:val="28"/>
          <w:szCs w:val="28"/>
          <w:rtl/>
          <w14:ligatures w14:val="none"/>
        </w:rPr>
        <w:t xml:space="preserve"> وقد تم تنفيذ المقابلات خلال شهر ابريل 2026.</w:t>
      </w:r>
    </w:p>
    <w:p w14:paraId="04D852A8" w14:textId="4FEF77D6" w:rsidR="001759FF" w:rsidRPr="00671A16" w:rsidRDefault="001759FF" w:rsidP="00671A16">
      <w:pPr>
        <w:bidi/>
        <w:spacing w:after="0" w:line="240" w:lineRule="auto"/>
        <w:jc w:val="lowKashida"/>
        <w:outlineLvl w:val="1"/>
        <w:rPr>
          <w:rFonts w:ascii="Simplified Arabic" w:eastAsia="Times New Roman" w:hAnsi="Simplified Arabic" w:cs="Simplified Arabic"/>
          <w:b/>
          <w:bCs/>
          <w:kern w:val="0"/>
          <w:sz w:val="28"/>
          <w:szCs w:val="28"/>
          <w:rtl/>
          <w14:ligatures w14:val="none"/>
        </w:rPr>
      </w:pPr>
      <w:r w:rsidRPr="00671A16">
        <w:rPr>
          <w:rFonts w:ascii="Simplified Arabic" w:eastAsia="Times New Roman" w:hAnsi="Simplified Arabic" w:cs="Simplified Arabic"/>
          <w:b/>
          <w:bCs/>
          <w:kern w:val="0"/>
          <w:sz w:val="28"/>
          <w:szCs w:val="28"/>
          <w:rtl/>
          <w14:ligatures w14:val="none"/>
        </w:rPr>
        <w:t>خصائص العينة الخاصة بالفتيات:</w:t>
      </w:r>
    </w:p>
    <w:p w14:paraId="0CCCA1E9" w14:textId="7BC29ABF" w:rsidR="008F5AD5" w:rsidRPr="00671A16" w:rsidRDefault="00472264" w:rsidP="00472264">
      <w:pPr>
        <w:bidi/>
        <w:spacing w:after="0" w:line="240" w:lineRule="auto"/>
        <w:jc w:val="lowKashida"/>
        <w:outlineLvl w:val="1"/>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 </w:t>
      </w:r>
      <w:r w:rsidR="008F5AD5" w:rsidRPr="00671A16">
        <w:rPr>
          <w:rFonts w:ascii="Simplified Arabic" w:eastAsia="Times New Roman" w:hAnsi="Simplified Arabic" w:cs="Simplified Arabic"/>
          <w:b/>
          <w:bCs/>
          <w:kern w:val="0"/>
          <w:sz w:val="28"/>
          <w:szCs w:val="28"/>
          <w:rtl/>
          <w14:ligatures w14:val="none"/>
        </w:rPr>
        <w:t>الفئة العمرية</w:t>
      </w:r>
      <w:r w:rsidR="008F5AD5" w:rsidRPr="00671A16">
        <w:rPr>
          <w:rFonts w:ascii="Simplified Arabic" w:eastAsia="Times New Roman" w:hAnsi="Simplified Arabic" w:cs="Simplified Arabic"/>
          <w:b/>
          <w:bCs/>
          <w:kern w:val="0"/>
          <w:sz w:val="28"/>
          <w:szCs w:val="28"/>
          <w14:ligatures w14:val="none"/>
        </w:rPr>
        <w:t>:</w:t>
      </w:r>
      <w:r w:rsidR="008F5AD5" w:rsidRPr="00671A16">
        <w:rPr>
          <w:rFonts w:ascii="Simplified Arabic" w:eastAsia="Times New Roman" w:hAnsi="Simplified Arabic" w:cs="Simplified Arabic"/>
          <w:kern w:val="0"/>
          <w:sz w:val="28"/>
          <w:szCs w:val="28"/>
          <w14:ligatures w14:val="none"/>
        </w:rPr>
        <w:t> </w:t>
      </w:r>
      <w:r w:rsidR="008F5AD5" w:rsidRPr="00671A16">
        <w:rPr>
          <w:rFonts w:ascii="Simplified Arabic" w:eastAsia="Times New Roman" w:hAnsi="Simplified Arabic" w:cs="Simplified Arabic"/>
          <w:kern w:val="0"/>
          <w:sz w:val="28"/>
          <w:szCs w:val="28"/>
          <w:rtl/>
          <w14:ligatures w14:val="none"/>
        </w:rPr>
        <w:t xml:space="preserve">حُصرت أعمار العينة بين 10 </w:t>
      </w:r>
      <w:r w:rsidR="008C09A9" w:rsidRPr="00671A16">
        <w:rPr>
          <w:rFonts w:ascii="Simplified Arabic" w:eastAsia="Times New Roman" w:hAnsi="Simplified Arabic" w:cs="Simplified Arabic" w:hint="cs"/>
          <w:kern w:val="0"/>
          <w:sz w:val="28"/>
          <w:szCs w:val="28"/>
          <w:rtl/>
          <w14:ligatures w14:val="none"/>
        </w:rPr>
        <w:t>و14</w:t>
      </w:r>
      <w:r w:rsidR="008F5AD5" w:rsidRPr="00671A16">
        <w:rPr>
          <w:rFonts w:ascii="Simplified Arabic" w:eastAsia="Times New Roman" w:hAnsi="Simplified Arabic" w:cs="Simplified Arabic"/>
          <w:kern w:val="0"/>
          <w:sz w:val="28"/>
          <w:szCs w:val="28"/>
          <w:rtl/>
          <w14:ligatures w14:val="none"/>
        </w:rPr>
        <w:t xml:space="preserve"> سنة، حيث توزعت 3 مفردات في سن 10 سنوات (25.0%)، ومفردتان في سن 11 سنة (16.7%)، ومفردة واحدة في سن 12 سنة (8.3%)، ومفردتان في سن 13 سنة (16.7%)، و4 مفردات في سن 14 سنة (33.4%). وقد مثلت الفئة العمرية (14 سنة) النسبة الأكبر من العينة، وهي المرحلة العمرية الأكثر نضجًا ضمن الفئة المستهدفة، حيث تسبق مرحلة المراهقة المتأخرة التي تزداد فيها المخاطر الاجتماعية مثل الزواج المبكر والتسرب من التعليم. كما يُلاحظ تركيز العينة في الفئة العمرية من 13 إلى 14 سنة بنسبة إجمالية بلغت 50.1%، مما يعكس حرص الباحثة على استقصاء آراء الفتيات الأكثر قربًا من مرحلة الانتقال إلى حياة البالغين</w:t>
      </w:r>
      <w:r w:rsidR="008F5AD5" w:rsidRPr="00671A16">
        <w:rPr>
          <w:rFonts w:ascii="Simplified Arabic" w:eastAsia="Times New Roman" w:hAnsi="Simplified Arabic" w:cs="Simplified Arabic"/>
          <w:kern w:val="0"/>
          <w:sz w:val="28"/>
          <w:szCs w:val="28"/>
          <w14:ligatures w14:val="none"/>
        </w:rPr>
        <w:t>.</w:t>
      </w:r>
    </w:p>
    <w:p w14:paraId="216C1C52" w14:textId="67660165" w:rsidR="008F5AD5" w:rsidRPr="00671A16" w:rsidRDefault="00472264" w:rsidP="00472264">
      <w:pPr>
        <w:bidi/>
        <w:spacing w:after="0" w:line="240" w:lineRule="auto"/>
        <w:jc w:val="lowKashida"/>
        <w:outlineLvl w:val="1"/>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 </w:t>
      </w:r>
      <w:r w:rsidR="008F5AD5" w:rsidRPr="00671A16">
        <w:rPr>
          <w:rFonts w:ascii="Simplified Arabic" w:eastAsia="Times New Roman" w:hAnsi="Simplified Arabic" w:cs="Simplified Arabic"/>
          <w:b/>
          <w:bCs/>
          <w:kern w:val="0"/>
          <w:sz w:val="28"/>
          <w:szCs w:val="28"/>
          <w:rtl/>
          <w14:ligatures w14:val="none"/>
        </w:rPr>
        <w:t>المستوى التعليمي</w:t>
      </w:r>
      <w:r w:rsidR="008F5AD5" w:rsidRPr="00671A16">
        <w:rPr>
          <w:rFonts w:ascii="Simplified Arabic" w:eastAsia="Times New Roman" w:hAnsi="Simplified Arabic" w:cs="Simplified Arabic"/>
          <w:kern w:val="0"/>
          <w:sz w:val="28"/>
          <w:szCs w:val="28"/>
          <w14:ligatures w14:val="none"/>
        </w:rPr>
        <w:t>: </w:t>
      </w:r>
      <w:r w:rsidR="008F5AD5" w:rsidRPr="00671A16">
        <w:rPr>
          <w:rFonts w:ascii="Simplified Arabic" w:eastAsia="Times New Roman" w:hAnsi="Simplified Arabic" w:cs="Simplified Arabic"/>
          <w:kern w:val="0"/>
          <w:sz w:val="28"/>
          <w:szCs w:val="28"/>
          <w:rtl/>
          <w14:ligatures w14:val="none"/>
        </w:rPr>
        <w:t>حصلت الغالبية العظمى من مفردات العينة (9 فتيات) على المستوى الإعدادي بنسبة 75.0%، بينما حصلت 3 فتيات على المستوى الابتدائي بنسبة 25.0%. يُشير هذا التوزيع إلى أن معظم المشاركات قد تجاوزن المرحلة الابتدائية، وهو ما قد يعكس قدرة أكبر على استيعاب مفاهيم التمكين الاجتماعي والحقوقي المطروحة في البرنامج</w:t>
      </w:r>
      <w:r w:rsidR="008F5AD5" w:rsidRPr="00671A16">
        <w:rPr>
          <w:rFonts w:ascii="Simplified Arabic" w:eastAsia="Times New Roman" w:hAnsi="Simplified Arabic" w:cs="Simplified Arabic"/>
          <w:kern w:val="0"/>
          <w:sz w:val="28"/>
          <w:szCs w:val="28"/>
          <w14:ligatures w14:val="none"/>
        </w:rPr>
        <w:t>.</w:t>
      </w:r>
    </w:p>
    <w:p w14:paraId="5C277B64" w14:textId="77777777" w:rsidR="00472264" w:rsidRDefault="00472264" w:rsidP="00472264">
      <w:pPr>
        <w:bidi/>
        <w:spacing w:after="0" w:line="240" w:lineRule="auto"/>
        <w:jc w:val="lowKashida"/>
        <w:outlineLvl w:val="1"/>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hint="cs"/>
          <w:b/>
          <w:bCs/>
          <w:kern w:val="0"/>
          <w:sz w:val="28"/>
          <w:szCs w:val="28"/>
          <w:rtl/>
          <w14:ligatures w14:val="none"/>
        </w:rPr>
        <w:t xml:space="preserve">- </w:t>
      </w:r>
      <w:r w:rsidR="008F5AD5" w:rsidRPr="00671A16">
        <w:rPr>
          <w:rFonts w:ascii="Simplified Arabic" w:eastAsia="Times New Roman" w:hAnsi="Simplified Arabic" w:cs="Simplified Arabic"/>
          <w:b/>
          <w:bCs/>
          <w:kern w:val="0"/>
          <w:sz w:val="28"/>
          <w:szCs w:val="28"/>
          <w:rtl/>
          <w14:ligatures w14:val="none"/>
        </w:rPr>
        <w:t>مدة المشاركة</w:t>
      </w:r>
      <w:r w:rsidR="00C423D7" w:rsidRPr="00671A16">
        <w:rPr>
          <w:rFonts w:ascii="Simplified Arabic" w:eastAsia="Times New Roman" w:hAnsi="Simplified Arabic" w:cs="Simplified Arabic"/>
          <w:b/>
          <w:bCs/>
          <w:kern w:val="0"/>
          <w:sz w:val="28"/>
          <w:szCs w:val="28"/>
          <w:rtl/>
          <w14:ligatures w14:val="none"/>
        </w:rPr>
        <w:t xml:space="preserve"> في البرنامج</w:t>
      </w:r>
      <w:r w:rsidR="008F5AD5" w:rsidRPr="00671A16">
        <w:rPr>
          <w:rFonts w:ascii="Simplified Arabic" w:eastAsia="Times New Roman" w:hAnsi="Simplified Arabic" w:cs="Simplified Arabic"/>
          <w:kern w:val="0"/>
          <w:sz w:val="28"/>
          <w:szCs w:val="28"/>
          <w14:ligatures w14:val="none"/>
        </w:rPr>
        <w:t>: </w:t>
      </w:r>
      <w:r w:rsidR="008F5AD5" w:rsidRPr="00671A16">
        <w:rPr>
          <w:rFonts w:ascii="Simplified Arabic" w:eastAsia="Times New Roman" w:hAnsi="Simplified Arabic" w:cs="Simplified Arabic"/>
          <w:kern w:val="0"/>
          <w:sz w:val="28"/>
          <w:szCs w:val="28"/>
          <w:rtl/>
          <w14:ligatures w14:val="none"/>
        </w:rPr>
        <w:t xml:space="preserve">تنوعت فترات التحاق الفتيات بالبرنامج، حيث بلغت نسبة من شاركن لمدة عام واحد 41.7%، بينما بلغت نسبة من شاركن لمدة تتراوح بين سنتين وثلاث سنوات 33.3%، وشاركت </w:t>
      </w:r>
      <w:r w:rsidR="008F5AD5" w:rsidRPr="00671A16">
        <w:rPr>
          <w:rFonts w:ascii="Simplified Arabic" w:eastAsia="Times New Roman" w:hAnsi="Simplified Arabic" w:cs="Simplified Arabic"/>
          <w:kern w:val="0"/>
          <w:sz w:val="28"/>
          <w:szCs w:val="28"/>
          <w:rtl/>
          <w14:ligatures w14:val="none"/>
        </w:rPr>
        <w:lastRenderedPageBreak/>
        <w:t>نسبة 25.0% في البرنامج المكثف (40 جلسة). هذا التنوع يُتيح إمكانية المقارنة بين الفتيات حديثات الالتحاق وأولئك الأكثر خبرة في البرنامج</w:t>
      </w:r>
      <w:r w:rsidR="008F5AD5" w:rsidRPr="00671A16">
        <w:rPr>
          <w:rFonts w:ascii="Simplified Arabic" w:eastAsia="Times New Roman" w:hAnsi="Simplified Arabic" w:cs="Simplified Arabic"/>
          <w:kern w:val="0"/>
          <w:sz w:val="28"/>
          <w:szCs w:val="28"/>
          <w14:ligatures w14:val="none"/>
        </w:rPr>
        <w:t>.</w:t>
      </w:r>
    </w:p>
    <w:p w14:paraId="75CBFE72" w14:textId="602F2156" w:rsidR="008F5AD5" w:rsidRPr="00671A16" w:rsidRDefault="00472264" w:rsidP="00472264">
      <w:pPr>
        <w:bidi/>
        <w:spacing w:after="0" w:line="240" w:lineRule="auto"/>
        <w:jc w:val="lowKashida"/>
        <w:outlineLvl w:val="1"/>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kern w:val="0"/>
          <w:sz w:val="28"/>
          <w:szCs w:val="28"/>
          <w:rtl/>
          <w14:ligatures w14:val="none"/>
        </w:rPr>
        <w:t xml:space="preserve">- </w:t>
      </w:r>
      <w:r w:rsidR="008F5AD5" w:rsidRPr="00671A16">
        <w:rPr>
          <w:rFonts w:ascii="Simplified Arabic" w:eastAsia="Times New Roman" w:hAnsi="Simplified Arabic" w:cs="Simplified Arabic"/>
          <w:b/>
          <w:bCs/>
          <w:kern w:val="0"/>
          <w:sz w:val="28"/>
          <w:szCs w:val="28"/>
          <w:rtl/>
          <w14:ligatures w14:val="none"/>
        </w:rPr>
        <w:t>السياق المكاني</w:t>
      </w:r>
      <w:r w:rsidR="008F5AD5" w:rsidRPr="00671A16">
        <w:rPr>
          <w:rFonts w:ascii="Simplified Arabic" w:eastAsia="Times New Roman" w:hAnsi="Simplified Arabic" w:cs="Simplified Arabic"/>
          <w:kern w:val="0"/>
          <w:sz w:val="28"/>
          <w:szCs w:val="28"/>
          <w14:ligatures w14:val="none"/>
        </w:rPr>
        <w:t>: </w:t>
      </w:r>
      <w:r w:rsidR="008F5AD5" w:rsidRPr="00671A16">
        <w:rPr>
          <w:rFonts w:ascii="Simplified Arabic" w:eastAsia="Times New Roman" w:hAnsi="Simplified Arabic" w:cs="Simplified Arabic"/>
          <w:kern w:val="0"/>
          <w:sz w:val="28"/>
          <w:szCs w:val="28"/>
          <w:rtl/>
          <w14:ligatures w14:val="none"/>
        </w:rPr>
        <w:t>أجريت الدراسة على عينة من الفتيات المقيمات بمنطقة الأسمارات بالقاهرة، إحدى أكبر مجتمعات الإسكان البديل للقاطنين بالعشوائيات، مما يضفي خصوصية على احتياجاتهن للتمكين الاجتماعي في بيئة انتقالية</w:t>
      </w:r>
      <w:r w:rsidR="008F5AD5" w:rsidRPr="00671A16">
        <w:rPr>
          <w:rFonts w:ascii="Simplified Arabic" w:eastAsia="Times New Roman" w:hAnsi="Simplified Arabic" w:cs="Simplified Arabic"/>
          <w:kern w:val="0"/>
          <w:sz w:val="28"/>
          <w:szCs w:val="28"/>
          <w14:ligatures w14:val="none"/>
        </w:rPr>
        <w:t>.</w:t>
      </w:r>
    </w:p>
    <w:p w14:paraId="7FC35346" w14:textId="77777777" w:rsidR="001759FF" w:rsidRPr="00472264" w:rsidRDefault="001759FF" w:rsidP="00671A16">
      <w:pPr>
        <w:bidi/>
        <w:spacing w:after="0" w:line="240" w:lineRule="auto"/>
        <w:jc w:val="lowKashida"/>
        <w:outlineLvl w:val="1"/>
        <w:rPr>
          <w:rFonts w:ascii="Simplified Arabic" w:eastAsia="Times New Roman" w:hAnsi="Simplified Arabic" w:cs="Simplified Arabic"/>
          <w:b/>
          <w:bCs/>
          <w:kern w:val="0"/>
          <w:sz w:val="28"/>
          <w:szCs w:val="28"/>
          <w:rtl/>
          <w14:ligatures w14:val="none"/>
        </w:rPr>
      </w:pPr>
      <w:r w:rsidRPr="00472264">
        <w:rPr>
          <w:rFonts w:ascii="Simplified Arabic" w:eastAsia="Times New Roman" w:hAnsi="Simplified Arabic" w:cs="Simplified Arabic"/>
          <w:b/>
          <w:bCs/>
          <w:kern w:val="0"/>
          <w:sz w:val="28"/>
          <w:szCs w:val="28"/>
          <w:rtl/>
          <w14:ligatures w14:val="none"/>
        </w:rPr>
        <w:t xml:space="preserve">خصائص العينة الخاصة بمديرة البرنامج: </w:t>
      </w:r>
    </w:p>
    <w:p w14:paraId="3F83D6E0" w14:textId="348446B6" w:rsidR="008F5AD5" w:rsidRPr="00472264" w:rsidRDefault="00472264" w:rsidP="00472264">
      <w:pPr>
        <w:bidi/>
        <w:spacing w:after="0" w:line="240" w:lineRule="auto"/>
        <w:jc w:val="lowKashida"/>
        <w:outlineLvl w:val="1"/>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 </w:t>
      </w:r>
      <w:r w:rsidR="008F5AD5" w:rsidRPr="00472264">
        <w:rPr>
          <w:rFonts w:ascii="Simplified Arabic" w:eastAsia="Times New Roman" w:hAnsi="Simplified Arabic" w:cs="Simplified Arabic"/>
          <w:b/>
          <w:bCs/>
          <w:kern w:val="0"/>
          <w:sz w:val="28"/>
          <w:szCs w:val="28"/>
          <w:rtl/>
          <w14:ligatures w14:val="none"/>
        </w:rPr>
        <w:t xml:space="preserve">المؤهل </w:t>
      </w:r>
      <w:r w:rsidR="001759FF" w:rsidRPr="00472264">
        <w:rPr>
          <w:rFonts w:ascii="Simplified Arabic" w:eastAsia="Times New Roman" w:hAnsi="Simplified Arabic" w:cs="Simplified Arabic"/>
          <w:b/>
          <w:bCs/>
          <w:kern w:val="0"/>
          <w:sz w:val="28"/>
          <w:szCs w:val="28"/>
          <w:rtl/>
          <w14:ligatures w14:val="none"/>
        </w:rPr>
        <w:t>التعليمي</w:t>
      </w:r>
      <w:r w:rsidR="001759FF" w:rsidRPr="00472264">
        <w:rPr>
          <w:rFonts w:ascii="Simplified Arabic" w:eastAsia="Times New Roman" w:hAnsi="Simplified Arabic" w:cs="Simplified Arabic"/>
          <w:kern w:val="0"/>
          <w:sz w:val="28"/>
          <w:szCs w:val="28"/>
          <w14:ligatures w14:val="none"/>
        </w:rPr>
        <w:t>: “</w:t>
      </w:r>
      <w:r w:rsidR="008F5AD5" w:rsidRPr="00472264">
        <w:rPr>
          <w:rFonts w:ascii="Simplified Arabic" w:eastAsia="Times New Roman" w:hAnsi="Simplified Arabic" w:cs="Simplified Arabic"/>
          <w:kern w:val="0"/>
          <w:sz w:val="28"/>
          <w:szCs w:val="28"/>
          <w:rtl/>
          <w14:ligatures w14:val="none"/>
        </w:rPr>
        <w:t>باحث دكتوراه"</w:t>
      </w:r>
      <w:r w:rsidR="008F5AD5" w:rsidRPr="00472264">
        <w:rPr>
          <w:rFonts w:ascii="Simplified Arabic" w:eastAsia="Times New Roman" w:hAnsi="Simplified Arabic" w:cs="Simplified Arabic"/>
          <w:kern w:val="0"/>
          <w:sz w:val="28"/>
          <w:szCs w:val="28"/>
          <w14:ligatures w14:val="none"/>
        </w:rPr>
        <w:t>.</w:t>
      </w:r>
    </w:p>
    <w:p w14:paraId="3E8E1B0C" w14:textId="3E1683D9" w:rsidR="008F5AD5" w:rsidRPr="00671A16" w:rsidRDefault="00472264" w:rsidP="00472264">
      <w:pPr>
        <w:bidi/>
        <w:spacing w:after="0" w:line="240" w:lineRule="auto"/>
        <w:jc w:val="lowKashida"/>
        <w:outlineLvl w:val="1"/>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 </w:t>
      </w:r>
      <w:r w:rsidR="008F5AD5" w:rsidRPr="00671A16">
        <w:rPr>
          <w:rFonts w:ascii="Simplified Arabic" w:eastAsia="Times New Roman" w:hAnsi="Simplified Arabic" w:cs="Simplified Arabic"/>
          <w:b/>
          <w:bCs/>
          <w:kern w:val="0"/>
          <w:sz w:val="28"/>
          <w:szCs w:val="28"/>
          <w:rtl/>
          <w14:ligatures w14:val="none"/>
        </w:rPr>
        <w:t>سنوات الخبرة</w:t>
      </w:r>
      <w:r w:rsidR="008F5AD5" w:rsidRPr="00671A16">
        <w:rPr>
          <w:rFonts w:ascii="Simplified Arabic" w:eastAsia="Times New Roman" w:hAnsi="Simplified Arabic" w:cs="Simplified Arabic"/>
          <w:kern w:val="0"/>
          <w:sz w:val="28"/>
          <w:szCs w:val="28"/>
          <w14:ligatures w14:val="none"/>
        </w:rPr>
        <w:t>: </w:t>
      </w:r>
      <w:r w:rsidR="008F5AD5" w:rsidRPr="00671A16">
        <w:rPr>
          <w:rFonts w:ascii="Simplified Arabic" w:eastAsia="Times New Roman" w:hAnsi="Simplified Arabic" w:cs="Simplified Arabic"/>
          <w:kern w:val="0"/>
          <w:sz w:val="28"/>
          <w:szCs w:val="28"/>
          <w:rtl/>
          <w14:ligatures w14:val="none"/>
        </w:rPr>
        <w:t>تراكمت لديها خبرة مهنية طويلة تمتد لـ 15 عامًا في مجال تمكين الفتيات، منها 5 سنوات قضتها في العمل المباشر على برنامج "نورة"، مما يؤهلها لتقييم البرنامج برؤية كلية واستراتيجية</w:t>
      </w:r>
      <w:r w:rsidR="008F5AD5" w:rsidRPr="00671A16">
        <w:rPr>
          <w:rFonts w:ascii="Simplified Arabic" w:eastAsia="Times New Roman" w:hAnsi="Simplified Arabic" w:cs="Simplified Arabic"/>
          <w:kern w:val="0"/>
          <w:sz w:val="28"/>
          <w:szCs w:val="28"/>
          <w14:ligatures w14:val="none"/>
        </w:rPr>
        <w:t>.</w:t>
      </w:r>
    </w:p>
    <w:p w14:paraId="6CB06A68" w14:textId="3A01E055" w:rsidR="008F5AD5" w:rsidRPr="00671A16" w:rsidRDefault="008F5AD5" w:rsidP="00671A16">
      <w:pPr>
        <w:shd w:val="clear" w:color="auto" w:fill="FFF2CC" w:themeFill="accent4" w:themeFillTint="33"/>
        <w:bidi/>
        <w:spacing w:after="0" w:line="240" w:lineRule="auto"/>
        <w:jc w:val="lowKashida"/>
        <w:outlineLvl w:val="1"/>
        <w:rPr>
          <w:rFonts w:ascii="Simplified Arabic" w:eastAsia="Times New Roman" w:hAnsi="Simplified Arabic" w:cs="Simplified Arabic"/>
          <w:b/>
          <w:bCs/>
          <w:kern w:val="0"/>
          <w:sz w:val="28"/>
          <w:szCs w:val="28"/>
          <w14:ligatures w14:val="none"/>
        </w:rPr>
      </w:pPr>
      <w:r w:rsidRPr="00671A16">
        <w:rPr>
          <w:rFonts w:ascii="Simplified Arabic" w:eastAsia="Times New Roman" w:hAnsi="Simplified Arabic" w:cs="Simplified Arabic"/>
          <w:b/>
          <w:bCs/>
          <w:kern w:val="0"/>
          <w:sz w:val="28"/>
          <w:szCs w:val="28"/>
          <w:rtl/>
          <w14:ligatures w14:val="none"/>
        </w:rPr>
        <w:t>المحور الأول</w:t>
      </w:r>
      <w:r w:rsidR="008C09A9">
        <w:rPr>
          <w:rFonts w:ascii="Simplified Arabic" w:eastAsia="Times New Roman" w:hAnsi="Simplified Arabic" w:cs="Simplified Arabic" w:hint="cs"/>
          <w:b/>
          <w:bCs/>
          <w:kern w:val="0"/>
          <w:sz w:val="28"/>
          <w:szCs w:val="28"/>
          <w:rtl/>
          <w14:ligatures w14:val="none"/>
        </w:rPr>
        <w:t>:</w:t>
      </w:r>
      <w:r w:rsidR="002201CF" w:rsidRPr="00671A16">
        <w:rPr>
          <w:rFonts w:ascii="Simplified Arabic" w:eastAsia="Times New Roman" w:hAnsi="Simplified Arabic" w:cs="Simplified Arabic"/>
          <w:b/>
          <w:bCs/>
          <w:kern w:val="0"/>
          <w:sz w:val="28"/>
          <w:szCs w:val="28"/>
          <w:rtl/>
          <w:lang w:bidi="ar-EG"/>
          <w14:ligatures w14:val="none"/>
        </w:rPr>
        <w:t xml:space="preserve"> </w:t>
      </w:r>
      <w:r w:rsidR="00E67359" w:rsidRPr="00671A16">
        <w:rPr>
          <w:rFonts w:ascii="Simplified Arabic" w:eastAsia="Times New Roman" w:hAnsi="Simplified Arabic" w:cs="Simplified Arabic"/>
          <w:b/>
          <w:bCs/>
          <w:kern w:val="0"/>
          <w:sz w:val="28"/>
          <w:szCs w:val="28"/>
          <w:rtl/>
          <w:lang w:bidi="ar-EG"/>
          <w14:ligatures w14:val="none"/>
        </w:rPr>
        <w:t>فلسفة البرنامج و</w:t>
      </w:r>
      <w:r w:rsidR="002201CF" w:rsidRPr="00671A16">
        <w:rPr>
          <w:rFonts w:ascii="Simplified Arabic" w:eastAsia="Times New Roman" w:hAnsi="Simplified Arabic" w:cs="Simplified Arabic"/>
          <w:b/>
          <w:bCs/>
          <w:kern w:val="0"/>
          <w:sz w:val="28"/>
          <w:szCs w:val="28"/>
          <w:rtl/>
          <w:lang w:bidi="ar-EG"/>
          <w14:ligatures w14:val="none"/>
        </w:rPr>
        <w:t xml:space="preserve">اليات تعرف الفتيات على </w:t>
      </w:r>
      <w:r w:rsidR="00E9117C" w:rsidRPr="00671A16">
        <w:rPr>
          <w:rFonts w:ascii="Simplified Arabic" w:eastAsia="Times New Roman" w:hAnsi="Simplified Arabic" w:cs="Simplified Arabic"/>
          <w:b/>
          <w:bCs/>
          <w:kern w:val="0"/>
          <w:sz w:val="28"/>
          <w:szCs w:val="28"/>
          <w:rtl/>
          <w:lang w:bidi="ar-EG"/>
          <w14:ligatures w14:val="none"/>
        </w:rPr>
        <w:t>البرنامج</w:t>
      </w:r>
      <w:r w:rsidR="00E9117C" w:rsidRPr="00671A16">
        <w:rPr>
          <w:rFonts w:ascii="Simplified Arabic" w:eastAsia="Times New Roman" w:hAnsi="Simplified Arabic" w:cs="Simplified Arabic"/>
          <w:b/>
          <w:bCs/>
          <w:kern w:val="0"/>
          <w:sz w:val="28"/>
          <w:szCs w:val="28"/>
          <w:rtl/>
          <w14:ligatures w14:val="none"/>
        </w:rPr>
        <w:t xml:space="preserve"> واليات</w:t>
      </w:r>
      <w:r w:rsidR="001759FF" w:rsidRPr="00671A16">
        <w:rPr>
          <w:rFonts w:ascii="Simplified Arabic" w:eastAsia="Times New Roman" w:hAnsi="Simplified Arabic" w:cs="Simplified Arabic"/>
          <w:b/>
          <w:bCs/>
          <w:kern w:val="0"/>
          <w:sz w:val="28"/>
          <w:szCs w:val="28"/>
          <w:rtl/>
          <w14:ligatures w14:val="none"/>
        </w:rPr>
        <w:t xml:space="preserve"> ترويجه</w:t>
      </w:r>
    </w:p>
    <w:p w14:paraId="06D58486" w14:textId="77777777" w:rsidR="00E67359" w:rsidRPr="00671A16" w:rsidRDefault="00E67359"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أوضحت المنسقة الوطنية لبرنامج "نورة" أن البرنامج يمثل إطارًا وطنيًا متكاملًا لتمكين الفتيات في مصر، حيث صمم خصيصًا للمجتمع المصري ليبني الفتيات في أبعاد ثلاثة متلازمة: الاجتماعي والصحي والاقتصادي، إيمانًا بأن التمكين الحقيقي لا يتحقق بمعزل عن هذه الأصول مجتمعة. وأضافت أن البرنامج يستمر لمدة 40 أسبوعًا، ويتبع منهجًا هادفًا لبناء مهارات الفتيات، ويهدف إلى تعزيز قدراتهن على التعامل مع تحديات الحياة اليومية، وزيادة فرصهن في البقاء بالمدرسة، والانضمام لسوق العمل لاحقًا</w:t>
      </w:r>
      <w:r w:rsidRPr="00671A16">
        <w:rPr>
          <w:rFonts w:ascii="Simplified Arabic" w:eastAsia="Times New Roman" w:hAnsi="Simplified Arabic" w:cs="Simplified Arabic"/>
          <w:kern w:val="0"/>
          <w:sz w:val="28"/>
          <w:szCs w:val="28"/>
          <w14:ligatures w14:val="none"/>
        </w:rPr>
        <w:t>.</w:t>
      </w:r>
    </w:p>
    <w:p w14:paraId="4849C453" w14:textId="77777777" w:rsidR="00E67359" w:rsidRPr="00671A16" w:rsidRDefault="00E67359"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وأرجعت المنسقة اختيار الفئة العمرية من 10 إلى 14 سنة إلى كونها "المرحلة الأكثر تهميشًا في حياة الفتيات، فهي فترة انتقالية صعبة ومعقدة بين الطفولة والبلوغ". وذكرت أن الفجوات التي يحاول البرنامج حلها تتمثل في الممارسات الضارة مثل الزواج المبكر والختان، بالإضافة إلى مشكلات ضغط الأقران، والتسرب من التعليم، وعدم المساواة بين الجنسين، والفقر</w:t>
      </w:r>
      <w:r w:rsidRPr="00671A16">
        <w:rPr>
          <w:rFonts w:ascii="Simplified Arabic" w:eastAsia="Times New Roman" w:hAnsi="Simplified Arabic" w:cs="Simplified Arabic"/>
          <w:kern w:val="0"/>
          <w:sz w:val="28"/>
          <w:szCs w:val="28"/>
          <w14:ligatures w14:val="none"/>
        </w:rPr>
        <w:t>.</w:t>
      </w:r>
    </w:p>
    <w:p w14:paraId="75356A62" w14:textId="43F4F955" w:rsidR="00E67359" w:rsidRPr="00671A16" w:rsidRDefault="00E67359" w:rsidP="00671A16">
      <w:pPr>
        <w:bidi/>
        <w:spacing w:after="0" w:line="240" w:lineRule="auto"/>
        <w:jc w:val="lowKashida"/>
        <w:rPr>
          <w:rFonts w:ascii="Simplified Arabic" w:eastAsia="Times New Roman" w:hAnsi="Simplified Arabic" w:cs="Simplified Arabic"/>
          <w:kern w:val="0"/>
          <w:sz w:val="28"/>
          <w:szCs w:val="28"/>
          <w:rtl/>
          <w14:ligatures w14:val="none"/>
        </w:rPr>
      </w:pPr>
      <w:r w:rsidRPr="00671A16">
        <w:rPr>
          <w:rFonts w:ascii="Simplified Arabic" w:eastAsia="Times New Roman" w:hAnsi="Simplified Arabic" w:cs="Simplified Arabic"/>
          <w:kern w:val="0"/>
          <w:sz w:val="28"/>
          <w:szCs w:val="28"/>
          <w:rtl/>
          <w14:ligatures w14:val="none"/>
        </w:rPr>
        <w:t>من جانب الفتيات، أظهرت نتائج المقابلات أن إدراكهن لطبيعة البرنامج تجاوز كونه نشاطًا ترفيهيًا ليشمل أبعاده التنموية، حيث ذكرت احدى الحالات (ف. ع): "أنا شايفه إنه مشروع مفيد خالص للبنات إنها تتعلم عن حياتها وبيديها ثقة في نفسها". كما أشرن إلى دوره في بناء الثقة بالنفس، وتنمية القدرة على الاعتماد على الذات، واكتساب مهارات تساعدهن في التعامل مع المواقف اليومية</w:t>
      </w:r>
      <w:r w:rsidRPr="00671A16">
        <w:rPr>
          <w:rFonts w:ascii="Simplified Arabic" w:eastAsia="Times New Roman" w:hAnsi="Simplified Arabic" w:cs="Simplified Arabic"/>
          <w:kern w:val="0"/>
          <w:sz w:val="28"/>
          <w:szCs w:val="28"/>
          <w14:ligatures w14:val="none"/>
        </w:rPr>
        <w:t>.</w:t>
      </w:r>
    </w:p>
    <w:p w14:paraId="46EF09D2" w14:textId="65B1E89B"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 xml:space="preserve">أظهرت نتائج المقابلات أن التحاق الفتيات ببرنامج "نورة" جاء نتيجة تفاعل مجموعة من العوامل الاجتماعية والمؤسسية، ولم يكن قائمًا على قرار فردي مستقل. فقد لعبت الميسرات دورًا محوريًا في تقديم البرنامج للفتيات وأسرهن، حيث لم يقتصر دورهن على التعريف بالأنشطة، بل امتد ليشمل بناء حالة من الثقة والاطمئنان، </w:t>
      </w:r>
      <w:r w:rsidRPr="00671A16">
        <w:rPr>
          <w:rFonts w:ascii="Simplified Arabic" w:eastAsia="Times New Roman" w:hAnsi="Simplified Arabic" w:cs="Simplified Arabic"/>
          <w:kern w:val="0"/>
          <w:sz w:val="28"/>
          <w:szCs w:val="28"/>
          <w:rtl/>
          <w14:ligatures w14:val="none"/>
        </w:rPr>
        <w:lastRenderedPageBreak/>
        <w:t>وهو ما ساهم في تقليل التحفظات المرتبطة بمشاركة الفتيات، خاصة في البيئات التي قد تتسم بالحذر تجاه المبادرات الجديدة</w:t>
      </w:r>
      <w:r w:rsidRPr="00671A16">
        <w:rPr>
          <w:rFonts w:ascii="Simplified Arabic" w:eastAsia="Times New Roman" w:hAnsi="Simplified Arabic" w:cs="Simplified Arabic"/>
          <w:kern w:val="0"/>
          <w:sz w:val="28"/>
          <w:szCs w:val="28"/>
          <w14:ligatures w14:val="none"/>
        </w:rPr>
        <w:t>.</w:t>
      </w:r>
    </w:p>
    <w:p w14:paraId="5B58A8CF"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كما برزت العلاقات بين الأقران كعامل مؤثر في الانتشار، حيث انتقلت الخبرة من الفتيات المشاركات إلى غيرهن من خلال التفاعل اليومي، وهو ما ساهم في تكوين صورة إيجابية تدريجية عن البرنامج داخل المجتمع. ويشير ذلك إلى أن عملية الوصول لا تعتمد فقط على القنوات الرسمية، بل تتأثر بدرجة كبيرة بالبنية الاجتماعية المحيطة</w:t>
      </w:r>
      <w:r w:rsidRPr="00671A16">
        <w:rPr>
          <w:rFonts w:ascii="Simplified Arabic" w:eastAsia="Times New Roman" w:hAnsi="Simplified Arabic" w:cs="Simplified Arabic"/>
          <w:kern w:val="0"/>
          <w:sz w:val="28"/>
          <w:szCs w:val="28"/>
          <w14:ligatures w14:val="none"/>
        </w:rPr>
        <w:t>.</w:t>
      </w:r>
    </w:p>
    <w:p w14:paraId="73510023"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rtl/>
          <w14:ligatures w14:val="none"/>
        </w:rPr>
      </w:pPr>
      <w:r w:rsidRPr="00671A16">
        <w:rPr>
          <w:rFonts w:ascii="Simplified Arabic" w:eastAsia="Times New Roman" w:hAnsi="Simplified Arabic" w:cs="Simplified Arabic"/>
          <w:kern w:val="0"/>
          <w:sz w:val="28"/>
          <w:szCs w:val="28"/>
          <w:rtl/>
          <w14:ligatures w14:val="none"/>
        </w:rPr>
        <w:t>إلى جانب ذلك، لعبت المدرسة دورًا داعمًا في بعض الحالات، سواء من خلال التعريف بالبرنامج أو من خلال تسهيل مشاركة الفتيات، وهو ما يعكس أهمية التكامل بين المؤسسات التعليمية والبرامج التنموية في الوصول إلى الفئات المستهدفة</w:t>
      </w:r>
      <w:r w:rsidRPr="00671A16">
        <w:rPr>
          <w:rFonts w:ascii="Simplified Arabic" w:eastAsia="Times New Roman" w:hAnsi="Simplified Arabic" w:cs="Simplified Arabic"/>
          <w:kern w:val="0"/>
          <w:sz w:val="28"/>
          <w:szCs w:val="28"/>
          <w14:ligatures w14:val="none"/>
        </w:rPr>
        <w:t>.</w:t>
      </w:r>
    </w:p>
    <w:p w14:paraId="3BE4BA89" w14:textId="6E583B8D" w:rsidR="00E67359" w:rsidRPr="00671A16" w:rsidRDefault="00E67359"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وتتفق مديرة البرنامج مع هذه النتائج، حيث أكدت في مقابلتها أن "الميسرات يمثلن أهم عناصر الوصول، لكونهن حلقة وصل موثوقة بين البرنامج والأسر"، مشيرة إلى أن ذلك يعزز فرص تقبل الأسر لمشاركة الفتيات، خاصة في المجتمعات التي تتسم بالحذر تجاه المبادرات الجديدة</w:t>
      </w:r>
      <w:r w:rsidRPr="00671A16">
        <w:rPr>
          <w:rFonts w:ascii="Simplified Arabic" w:eastAsia="Times New Roman" w:hAnsi="Simplified Arabic" w:cs="Simplified Arabic"/>
          <w:kern w:val="0"/>
          <w:sz w:val="28"/>
          <w:szCs w:val="28"/>
          <w14:ligatures w14:val="none"/>
        </w:rPr>
        <w:t>.</w:t>
      </w:r>
    </w:p>
    <w:p w14:paraId="356914F7" w14:textId="77777777" w:rsidR="002201CF" w:rsidRPr="00671A16" w:rsidRDefault="002201CF"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أظهرت نتائج الدراسة أن نجاح برنامج "نورة" في الوصول إلى الفتيات يرتبط بدرجة كبيرة بطبيعة القنوات المستخدمة في الترويج، حيث تعتمد بشكل أساسي على التفاعل المباشر والعلاقات الاجتماعية داخل المجتمع</w:t>
      </w:r>
      <w:r w:rsidRPr="00671A16">
        <w:rPr>
          <w:rFonts w:ascii="Simplified Arabic" w:eastAsia="Times New Roman" w:hAnsi="Simplified Arabic" w:cs="Simplified Arabic"/>
          <w:kern w:val="0"/>
          <w:sz w:val="28"/>
          <w:szCs w:val="28"/>
          <w14:ligatures w14:val="none"/>
        </w:rPr>
        <w:t>.</w:t>
      </w:r>
    </w:p>
    <w:p w14:paraId="1B561B0E" w14:textId="77777777" w:rsidR="002201CF" w:rsidRPr="00671A16" w:rsidRDefault="002201CF"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فقد تبين أن الميسرات يمثلن أحد أهم عناصر الوصول، ليس فقط لدورهن في التعريف بالبرنامج، ولكن لكونهن حلقة وصل موثوقة بين البرنامج والأسر. ويعزز ذلك من فرص تقبل الأسر لمشاركة الفتيات، خاصة في المجتمعات التي تتسم بالحذر تجاه المبادرات الجديدة</w:t>
      </w:r>
      <w:r w:rsidRPr="00671A16">
        <w:rPr>
          <w:rFonts w:ascii="Simplified Arabic" w:eastAsia="Times New Roman" w:hAnsi="Simplified Arabic" w:cs="Simplified Arabic"/>
          <w:kern w:val="0"/>
          <w:sz w:val="28"/>
          <w:szCs w:val="28"/>
          <w14:ligatures w14:val="none"/>
        </w:rPr>
        <w:t>.</w:t>
      </w:r>
    </w:p>
    <w:p w14:paraId="51589AF6" w14:textId="77777777" w:rsidR="002201CF" w:rsidRPr="00671A16" w:rsidRDefault="002201CF"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كما تلعب العلاقات بين الفتيات دورًا مهمًا في انتشار البرنامج، حيث تنتقل الخبرة من فتاة إلى أخرى من خلال التجربة المباشرة، وهو ما يسهم في بناء صورة إيجابية عن البرنامج بشكل تدريجي داخل المجتمع. ويُلاحظ أن هذا النوع من الترويج يعتمد على الثقة المتراكمة أكثر من اعتماده على وسائل إعلامية رسمية</w:t>
      </w:r>
      <w:r w:rsidRPr="00671A16">
        <w:rPr>
          <w:rFonts w:ascii="Simplified Arabic" w:eastAsia="Times New Roman" w:hAnsi="Simplified Arabic" w:cs="Simplified Arabic"/>
          <w:kern w:val="0"/>
          <w:sz w:val="28"/>
          <w:szCs w:val="28"/>
          <w14:ligatures w14:val="none"/>
        </w:rPr>
        <w:t>.</w:t>
      </w:r>
    </w:p>
    <w:p w14:paraId="4F3DB605" w14:textId="76062E08" w:rsidR="002201CF" w:rsidRPr="00671A16" w:rsidRDefault="002201CF" w:rsidP="00671A16">
      <w:pPr>
        <w:bidi/>
        <w:spacing w:after="0" w:line="240" w:lineRule="auto"/>
        <w:jc w:val="lowKashida"/>
        <w:rPr>
          <w:rFonts w:ascii="Simplified Arabic" w:eastAsia="Times New Roman" w:hAnsi="Simplified Arabic" w:cs="Simplified Arabic"/>
          <w:kern w:val="0"/>
          <w:sz w:val="28"/>
          <w:szCs w:val="28"/>
          <w:rtl/>
          <w14:ligatures w14:val="none"/>
        </w:rPr>
      </w:pPr>
      <w:r w:rsidRPr="00671A16">
        <w:rPr>
          <w:rFonts w:ascii="Simplified Arabic" w:eastAsia="Times New Roman" w:hAnsi="Simplified Arabic" w:cs="Simplified Arabic"/>
          <w:kern w:val="0"/>
          <w:sz w:val="28"/>
          <w:szCs w:val="28"/>
          <w:rtl/>
          <w14:ligatures w14:val="none"/>
        </w:rPr>
        <w:t>ومن ناحية أخرى، تمثل المدرسة قناة مهمة يمكن من خلالها توسيع نطاق الوصول، نظرًا لقدرتها على تجميع الفتيات في إطار منظم، بالإضافة إلى ما توفره من شرعية مؤسسية للبرنامج</w:t>
      </w:r>
      <w:r w:rsidRPr="00671A16">
        <w:rPr>
          <w:rFonts w:ascii="Simplified Arabic" w:eastAsia="Times New Roman" w:hAnsi="Simplified Arabic" w:cs="Simplified Arabic"/>
          <w:kern w:val="0"/>
          <w:sz w:val="28"/>
          <w:szCs w:val="28"/>
          <w14:ligatures w14:val="none"/>
        </w:rPr>
        <w:t>.</w:t>
      </w:r>
      <w:r w:rsidR="00147623" w:rsidRPr="00671A16">
        <w:rPr>
          <w:rFonts w:ascii="Simplified Arabic" w:eastAsia="Times New Roman" w:hAnsi="Simplified Arabic" w:cs="Simplified Arabic"/>
          <w:kern w:val="0"/>
          <w:sz w:val="28"/>
          <w:szCs w:val="28"/>
          <w:rtl/>
          <w14:ligatures w14:val="none"/>
        </w:rPr>
        <w:t xml:space="preserve"> </w:t>
      </w:r>
    </w:p>
    <w:p w14:paraId="576311F1" w14:textId="04C38149" w:rsidR="002201CF" w:rsidRPr="00671A16" w:rsidRDefault="00147623"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وتتوافق مديرة البرنامج مع هذه الآليات، حيث أشارت إلى أن الانتشار عن طريق الأقران كان من أكثر الآليات فعالية، وأحيانًا يفوق تأثيره تأثير القنوات الرسمية</w:t>
      </w:r>
      <w:r w:rsidRPr="00671A16">
        <w:rPr>
          <w:rFonts w:ascii="Simplified Arabic" w:eastAsia="Times New Roman" w:hAnsi="Simplified Arabic" w:cs="Simplified Arabic"/>
          <w:kern w:val="0"/>
          <w:sz w:val="28"/>
          <w:szCs w:val="28"/>
          <w14:ligatures w14:val="none"/>
        </w:rPr>
        <w:t>.</w:t>
      </w:r>
    </w:p>
    <w:p w14:paraId="015F6299" w14:textId="287B07EC" w:rsidR="008F5AD5" w:rsidRPr="00671A16" w:rsidRDefault="008F5AD5" w:rsidP="00671A16">
      <w:pPr>
        <w:shd w:val="clear" w:color="auto" w:fill="FFF2CC" w:themeFill="accent4" w:themeFillTint="33"/>
        <w:bidi/>
        <w:spacing w:after="0" w:line="240" w:lineRule="auto"/>
        <w:jc w:val="lowKashida"/>
        <w:outlineLvl w:val="1"/>
        <w:rPr>
          <w:rFonts w:ascii="Simplified Arabic" w:eastAsia="Times New Roman" w:hAnsi="Simplified Arabic" w:cs="Simplified Arabic"/>
          <w:b/>
          <w:bCs/>
          <w:kern w:val="0"/>
          <w:sz w:val="28"/>
          <w:szCs w:val="28"/>
          <w14:ligatures w14:val="none"/>
        </w:rPr>
      </w:pPr>
      <w:r w:rsidRPr="00671A16">
        <w:rPr>
          <w:rFonts w:ascii="Simplified Arabic" w:eastAsia="Times New Roman" w:hAnsi="Simplified Arabic" w:cs="Simplified Arabic"/>
          <w:b/>
          <w:bCs/>
          <w:kern w:val="0"/>
          <w:sz w:val="28"/>
          <w:szCs w:val="28"/>
          <w:rtl/>
          <w14:ligatures w14:val="none"/>
        </w:rPr>
        <w:t xml:space="preserve">المحور </w:t>
      </w:r>
      <w:r w:rsidR="002201CF" w:rsidRPr="00671A16">
        <w:rPr>
          <w:rFonts w:ascii="Simplified Arabic" w:eastAsia="Times New Roman" w:hAnsi="Simplified Arabic" w:cs="Simplified Arabic"/>
          <w:b/>
          <w:bCs/>
          <w:kern w:val="0"/>
          <w:sz w:val="28"/>
          <w:szCs w:val="28"/>
          <w:rtl/>
          <w14:ligatures w14:val="none"/>
        </w:rPr>
        <w:t>الثا</w:t>
      </w:r>
      <w:r w:rsidR="008C09A9">
        <w:rPr>
          <w:rFonts w:ascii="Simplified Arabic" w:eastAsia="Times New Roman" w:hAnsi="Simplified Arabic" w:cs="Simplified Arabic" w:hint="cs"/>
          <w:b/>
          <w:bCs/>
          <w:kern w:val="0"/>
          <w:sz w:val="28"/>
          <w:szCs w:val="28"/>
          <w:rtl/>
          <w14:ligatures w14:val="none"/>
        </w:rPr>
        <w:t>ني</w:t>
      </w:r>
      <w:r w:rsidRPr="00671A16">
        <w:rPr>
          <w:rFonts w:ascii="Simplified Arabic" w:eastAsia="Times New Roman" w:hAnsi="Simplified Arabic" w:cs="Simplified Arabic"/>
          <w:b/>
          <w:bCs/>
          <w:kern w:val="0"/>
          <w:sz w:val="28"/>
          <w:szCs w:val="28"/>
          <w:rtl/>
          <w14:ligatures w14:val="none"/>
        </w:rPr>
        <w:t xml:space="preserve">: </w:t>
      </w:r>
      <w:r w:rsidR="002201CF" w:rsidRPr="00671A16">
        <w:rPr>
          <w:rFonts w:ascii="Simplified Arabic" w:eastAsia="Times New Roman" w:hAnsi="Simplified Arabic" w:cs="Simplified Arabic"/>
          <w:b/>
          <w:bCs/>
          <w:kern w:val="0"/>
          <w:sz w:val="28"/>
          <w:szCs w:val="28"/>
          <w:rtl/>
          <w14:ligatures w14:val="none"/>
        </w:rPr>
        <w:t>مظاهر التمكين الاجتماعي والنفسي للفتيات في اطار برنامج نورة</w:t>
      </w:r>
    </w:p>
    <w:p w14:paraId="4356325E"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lastRenderedPageBreak/>
        <w:t>أظهرت نتائج الدراسة أن برنامج "نورة" ساهم في إحداث تغيرات تدريجية في مستوى التمكين النفسي لدى الفتيات، حيث انتقلت بعضهن من حالة تتسم بالحذر أو التردد إلى حالة أكثر ثقة وقدرة على التعبير عن الذات. ويُلاحظ أن هذا التغير لم يكن لحظيًا، بل جاء نتيجة تراكم الخبرات التي تعرضت لها الفتيات خلال فترة المشاركة</w:t>
      </w:r>
      <w:r w:rsidRPr="00671A16">
        <w:rPr>
          <w:rFonts w:ascii="Simplified Arabic" w:eastAsia="Times New Roman" w:hAnsi="Simplified Arabic" w:cs="Simplified Arabic"/>
          <w:kern w:val="0"/>
          <w:sz w:val="28"/>
          <w:szCs w:val="28"/>
          <w14:ligatures w14:val="none"/>
        </w:rPr>
        <w:t>.</w:t>
      </w:r>
    </w:p>
    <w:p w14:paraId="5CD70F1F" w14:textId="59A50F5F"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كما امتد هذا التغير ليشمل أسلوب التفكير، حيث</w:t>
      </w:r>
      <w:r w:rsidR="00780A31" w:rsidRPr="00671A16">
        <w:rPr>
          <w:rFonts w:ascii="Simplified Arabic" w:hAnsi="Simplified Arabic" w:cs="Simplified Arabic"/>
          <w:sz w:val="28"/>
          <w:szCs w:val="28"/>
          <w:rtl/>
        </w:rPr>
        <w:t xml:space="preserve"> </w:t>
      </w:r>
      <w:r w:rsidR="00780A31" w:rsidRPr="00671A16">
        <w:rPr>
          <w:rFonts w:ascii="Simplified Arabic" w:eastAsia="Times New Roman" w:hAnsi="Simplified Arabic" w:cs="Simplified Arabic"/>
          <w:kern w:val="0"/>
          <w:sz w:val="28"/>
          <w:szCs w:val="28"/>
          <w:rtl/>
          <w14:ligatures w14:val="none"/>
        </w:rPr>
        <w:t xml:space="preserve">أوضحت </w:t>
      </w:r>
      <w:r w:rsidR="002201CF" w:rsidRPr="00671A16">
        <w:rPr>
          <w:rFonts w:ascii="Simplified Arabic" w:eastAsia="Times New Roman" w:hAnsi="Simplified Arabic" w:cs="Simplified Arabic"/>
          <w:kern w:val="0"/>
          <w:sz w:val="28"/>
          <w:szCs w:val="28"/>
          <w:rtl/>
          <w14:ligatures w14:val="none"/>
        </w:rPr>
        <w:t xml:space="preserve"> الحالة</w:t>
      </w:r>
      <w:r w:rsidR="00780A31" w:rsidRPr="00671A16">
        <w:rPr>
          <w:rFonts w:ascii="Simplified Arabic" w:eastAsia="Times New Roman" w:hAnsi="Simplified Arabic" w:cs="Simplified Arabic"/>
          <w:kern w:val="0"/>
          <w:sz w:val="28"/>
          <w:szCs w:val="28"/>
          <w:rtl/>
          <w14:ligatures w14:val="none"/>
        </w:rPr>
        <w:t>(ع. ش): "قبل البرنامج كنت شخصية انطوائية كنت بخاف أتكلم قدام الناس بعد المشاركة بدأت أتكلم وأعبر عن نفسي بشكل أفضل</w:t>
      </w:r>
      <w:r w:rsidR="003E6DB6" w:rsidRPr="00671A16">
        <w:rPr>
          <w:rFonts w:ascii="Simplified Arabic" w:eastAsia="Times New Roman" w:hAnsi="Simplified Arabic" w:cs="Simplified Arabic"/>
          <w:kern w:val="0"/>
          <w:sz w:val="28"/>
          <w:szCs w:val="28"/>
          <w:rtl/>
          <w14:ligatures w14:val="none"/>
        </w:rPr>
        <w:t>"، أشارت</w:t>
      </w:r>
      <w:r w:rsidRPr="00671A16">
        <w:rPr>
          <w:rFonts w:ascii="Simplified Arabic" w:eastAsia="Times New Roman" w:hAnsi="Simplified Arabic" w:cs="Simplified Arabic"/>
          <w:kern w:val="0"/>
          <w:sz w:val="28"/>
          <w:szCs w:val="28"/>
          <w:rtl/>
          <w14:ligatures w14:val="none"/>
        </w:rPr>
        <w:t xml:space="preserve"> الفتيات إلى أنهن أصبحن أكثر ميلًا للتفكير قبل اتخاذ القرار، وأكثر قدرة على تقييم المواقف بدلًا من الاستجابة السريعة أو الانفعالية. ويعكس ذلك أن البرنامج ساهم في تنمية مهارات عقلية وسلوكية مرتبطة بإدارة المواقف اليومية</w:t>
      </w:r>
      <w:r w:rsidRPr="00671A16">
        <w:rPr>
          <w:rFonts w:ascii="Simplified Arabic" w:eastAsia="Times New Roman" w:hAnsi="Simplified Arabic" w:cs="Simplified Arabic"/>
          <w:kern w:val="0"/>
          <w:sz w:val="28"/>
          <w:szCs w:val="28"/>
          <w14:ligatures w14:val="none"/>
        </w:rPr>
        <w:t>.</w:t>
      </w:r>
    </w:p>
    <w:p w14:paraId="416C0ECC"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وفي هذا السياق، يمكن ملاحظة أن التمكين النفسي لم يقتصر على تعزيز الثقة بالنفس، بل شمل أيضًا إعادة تشكيل نظرة الفتاة لنفسها ولدورها، حيث بدأت بعض الفتيات في إدراك قدرتهن على التأثير واتخاذ مواقف مستقلة، وهو ما يمثل تحولًا مهمًا في هذه المرحلة العمرية</w:t>
      </w:r>
      <w:r w:rsidRPr="00671A16">
        <w:rPr>
          <w:rFonts w:ascii="Simplified Arabic" w:eastAsia="Times New Roman" w:hAnsi="Simplified Arabic" w:cs="Simplified Arabic"/>
          <w:kern w:val="0"/>
          <w:sz w:val="28"/>
          <w:szCs w:val="28"/>
          <w14:ligatures w14:val="none"/>
        </w:rPr>
        <w:t>.</w:t>
      </w:r>
    </w:p>
    <w:p w14:paraId="69808F95"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كما أظهرت بعض الأمثلة التي ذكرتها الفتيات انتقال هذا التغير إلى التطبيق العملي، حيث تمكنت بعضهن من التعامل مع مواقف حساسة أو ضغوط اجتماعية بشكل أكثر وعيًا، وهو ما يشير إلى أن البرنامج لم يكتفِ بتقديم المعرفة، بل ساهم في بناء مهارات قابلة للاستخدام في الواقع</w:t>
      </w:r>
      <w:r w:rsidRPr="00671A16">
        <w:rPr>
          <w:rFonts w:ascii="Simplified Arabic" w:eastAsia="Times New Roman" w:hAnsi="Simplified Arabic" w:cs="Simplified Arabic"/>
          <w:kern w:val="0"/>
          <w:sz w:val="28"/>
          <w:szCs w:val="28"/>
          <w14:ligatures w14:val="none"/>
        </w:rPr>
        <w:t>.</w:t>
      </w:r>
    </w:p>
    <w:p w14:paraId="0411416A" w14:textId="000E2360"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ومن جانبها، أشارت مديرة البرنامج إلى وجود تفاوت في درجة التأثير بين الفتيات</w:t>
      </w:r>
      <w:r w:rsidR="003E6DB6" w:rsidRPr="00671A16">
        <w:rPr>
          <w:rFonts w:ascii="Simplified Arabic" w:eastAsia="Times New Roman" w:hAnsi="Simplified Arabic" w:cs="Simplified Arabic"/>
          <w:kern w:val="0"/>
          <w:sz w:val="28"/>
          <w:szCs w:val="28"/>
          <w:rtl/>
          <w14:ligatures w14:val="none"/>
        </w:rPr>
        <w:t xml:space="preserve"> فأكدت مديرة البرنامج (ش.م): "نعم، من أهم الأسباب دعم البيئة المحيطة سواء داخل الأسرة أو المجتمع ككل، والأعراف الاجتماعية والعادات السلبية"</w:t>
      </w:r>
      <w:r w:rsidRPr="00671A16">
        <w:rPr>
          <w:rFonts w:ascii="Simplified Arabic" w:eastAsia="Times New Roman" w:hAnsi="Simplified Arabic" w:cs="Simplified Arabic"/>
          <w:kern w:val="0"/>
          <w:sz w:val="28"/>
          <w:szCs w:val="28"/>
          <w:rtl/>
          <w14:ligatures w14:val="none"/>
        </w:rPr>
        <w:t>، وهو ما يرتبط بعوامل خارج نطاق البرنامج، مثل طبيعة البيئة الأسرية، ومدى الدعم الذي تتلقاه الفتاة. ويعكس ذلك أن التمكين النفسي عملية تفاعلية لا تعتمد فقط على محتوى البرنامج، بل تتأثر بالسياق الاجتماعي المحيط</w:t>
      </w:r>
      <w:r w:rsidRPr="00671A16">
        <w:rPr>
          <w:rFonts w:ascii="Simplified Arabic" w:eastAsia="Times New Roman" w:hAnsi="Simplified Arabic" w:cs="Simplified Arabic"/>
          <w:kern w:val="0"/>
          <w:sz w:val="28"/>
          <w:szCs w:val="28"/>
          <w14:ligatures w14:val="none"/>
        </w:rPr>
        <w:t>.</w:t>
      </w:r>
    </w:p>
    <w:p w14:paraId="22BFA240" w14:textId="39C53481"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أوضحت نتائج المقابلات أن التحولات التي حدثت على مستوى التمكين النفسي للفتيات انعكست بشكل واضح على طبيعة العلاقات داخل الأسرة، حيث أشارت الفتيات إلى حدوث تغير تدريجي في أسلوب التفاعل مع أفراد الأسرة</w:t>
      </w:r>
      <w:r w:rsidRPr="00671A16">
        <w:rPr>
          <w:rFonts w:ascii="Simplified Arabic" w:eastAsia="Times New Roman" w:hAnsi="Simplified Arabic" w:cs="Simplified Arabic"/>
          <w:kern w:val="0"/>
          <w:sz w:val="28"/>
          <w:szCs w:val="28"/>
          <w14:ligatures w14:val="none"/>
        </w:rPr>
        <w:t>.</w:t>
      </w:r>
    </w:p>
    <w:p w14:paraId="2CC0483E" w14:textId="0CDAA29A"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 xml:space="preserve">فبعد أن كانت بعض الفتيات تميل إلى تجنب النقاش أو التعبير عن الرأي، أصبحت أكثر قدرة على التواصل وطرح وجهات نظرها، </w:t>
      </w:r>
      <w:r w:rsidR="00780A31" w:rsidRPr="00671A16">
        <w:rPr>
          <w:rFonts w:ascii="Simplified Arabic" w:eastAsia="Times New Roman" w:hAnsi="Simplified Arabic" w:cs="Simplified Arabic"/>
          <w:kern w:val="0"/>
          <w:sz w:val="28"/>
          <w:szCs w:val="28"/>
          <w:rtl/>
          <w14:ligatures w14:val="none"/>
        </w:rPr>
        <w:t xml:space="preserve">كما ذكرت (م. ا): "بقي في </w:t>
      </w:r>
      <w:r w:rsidR="003E6DB6" w:rsidRPr="00671A16">
        <w:rPr>
          <w:rFonts w:ascii="Simplified Arabic" w:eastAsia="Times New Roman" w:hAnsi="Simplified Arabic" w:cs="Simplified Arabic"/>
          <w:kern w:val="0"/>
          <w:sz w:val="28"/>
          <w:szCs w:val="28"/>
          <w:rtl/>
          <w14:ligatures w14:val="none"/>
        </w:rPr>
        <w:t>ثقة</w:t>
      </w:r>
      <w:r w:rsidR="00780A31" w:rsidRPr="00671A16">
        <w:rPr>
          <w:rFonts w:ascii="Simplified Arabic" w:eastAsia="Times New Roman" w:hAnsi="Simplified Arabic" w:cs="Simplified Arabic"/>
          <w:kern w:val="0"/>
          <w:sz w:val="28"/>
          <w:szCs w:val="28"/>
          <w:rtl/>
          <w14:ligatures w14:val="none"/>
        </w:rPr>
        <w:t xml:space="preserve"> </w:t>
      </w:r>
      <w:r w:rsidR="003E6DB6" w:rsidRPr="00671A16">
        <w:rPr>
          <w:rFonts w:ascii="Simplified Arabic" w:eastAsia="Times New Roman" w:hAnsi="Simplified Arabic" w:cs="Simplified Arabic"/>
          <w:kern w:val="0"/>
          <w:sz w:val="28"/>
          <w:szCs w:val="28"/>
          <w:rtl/>
          <w14:ligatures w14:val="none"/>
        </w:rPr>
        <w:t>زيادة</w:t>
      </w:r>
      <w:r w:rsidR="00780A31" w:rsidRPr="00671A16">
        <w:rPr>
          <w:rFonts w:ascii="Simplified Arabic" w:eastAsia="Times New Roman" w:hAnsi="Simplified Arabic" w:cs="Simplified Arabic"/>
          <w:kern w:val="0"/>
          <w:sz w:val="28"/>
          <w:szCs w:val="28"/>
          <w:rtl/>
          <w14:ligatures w14:val="none"/>
        </w:rPr>
        <w:t xml:space="preserve"> بينا كنت الاول اخاف احكيلهم مواقف لكن دلوقتي بقيت بحكي كل حاجه ودايما بيسموعولي" </w:t>
      </w:r>
      <w:r w:rsidRPr="00671A16">
        <w:rPr>
          <w:rFonts w:ascii="Simplified Arabic" w:eastAsia="Times New Roman" w:hAnsi="Simplified Arabic" w:cs="Simplified Arabic"/>
          <w:kern w:val="0"/>
          <w:sz w:val="28"/>
          <w:szCs w:val="28"/>
          <w:rtl/>
          <w14:ligatures w14:val="none"/>
        </w:rPr>
        <w:t xml:space="preserve">وهو ما ساهم في زيادة مستوى التفاهم داخل الأسرة. </w:t>
      </w:r>
      <w:r w:rsidRPr="00671A16">
        <w:rPr>
          <w:rFonts w:ascii="Simplified Arabic" w:eastAsia="Times New Roman" w:hAnsi="Simplified Arabic" w:cs="Simplified Arabic"/>
          <w:kern w:val="0"/>
          <w:sz w:val="28"/>
          <w:szCs w:val="28"/>
          <w:rtl/>
          <w14:ligatures w14:val="none"/>
        </w:rPr>
        <w:lastRenderedPageBreak/>
        <w:t>ويرتبط هذا التغير باكتساب الفتيات مهارات التواصل، مثل القدرة على التعبير بهدوء، والاستماع، وطرح الأفكار بشكل منظم</w:t>
      </w:r>
      <w:r w:rsidRPr="00671A16">
        <w:rPr>
          <w:rFonts w:ascii="Simplified Arabic" w:eastAsia="Times New Roman" w:hAnsi="Simplified Arabic" w:cs="Simplified Arabic"/>
          <w:kern w:val="0"/>
          <w:sz w:val="28"/>
          <w:szCs w:val="28"/>
          <w14:ligatures w14:val="none"/>
        </w:rPr>
        <w:t>.</w:t>
      </w:r>
    </w:p>
    <w:p w14:paraId="67A047F1"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كما أظهرت النتائج أن هذا التغير لم يكن أحادي الاتجاه، بل تفاعل معه بعض أفراد الأسرة بشكل إيجابي، حيث أصبحوا أكثر استعدادًا للاستماع للفتيات، وهو ما يشير إلى أن التمكين الفردي يمكن أن يمتد ليؤثر على ديناميكيات الأسرة ككل</w:t>
      </w:r>
      <w:r w:rsidRPr="00671A16">
        <w:rPr>
          <w:rFonts w:ascii="Simplified Arabic" w:eastAsia="Times New Roman" w:hAnsi="Simplified Arabic" w:cs="Simplified Arabic"/>
          <w:kern w:val="0"/>
          <w:sz w:val="28"/>
          <w:szCs w:val="28"/>
          <w14:ligatures w14:val="none"/>
        </w:rPr>
        <w:t>.</w:t>
      </w:r>
    </w:p>
    <w:p w14:paraId="0AF4C517"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وعلى المستوى الاجتماعي الأوسع، أظهرت النتائج وجود تباين في استجابات المجتمع، حيث تلقت بعض الفتيات دعمًا من الأصدقاء أو المحيطين بهن، في حين واجهت أخريات بعض التحفظات أو التعليقات السلبية، خاصة من الفئات التي تميل إلى الحفاظ على الأنماط التقليدية</w:t>
      </w:r>
      <w:r w:rsidRPr="00671A16">
        <w:rPr>
          <w:rFonts w:ascii="Simplified Arabic" w:eastAsia="Times New Roman" w:hAnsi="Simplified Arabic" w:cs="Simplified Arabic"/>
          <w:kern w:val="0"/>
          <w:sz w:val="28"/>
          <w:szCs w:val="28"/>
          <w14:ligatures w14:val="none"/>
        </w:rPr>
        <w:t>.</w:t>
      </w:r>
    </w:p>
    <w:p w14:paraId="6B39C358"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ويعكس هذا التباين أن أثر البرنامج يتداخل مع السياق الثقافي للمجتمع، حيث قد يواجه التغيير مقاومة في بعض الحالات، خاصة إذا كان يمس أدوارًا أو تصورات راسخة. ومن ثم، فإن فاعلية البرنامج لا تعتمد فقط على ما يقدمه للفتيات، بل أيضًا على مدى تقبل البيئة المحيطة لهذا التغيير</w:t>
      </w:r>
      <w:r w:rsidRPr="00671A16">
        <w:rPr>
          <w:rFonts w:ascii="Simplified Arabic" w:eastAsia="Times New Roman" w:hAnsi="Simplified Arabic" w:cs="Simplified Arabic"/>
          <w:kern w:val="0"/>
          <w:sz w:val="28"/>
          <w:szCs w:val="28"/>
          <w14:ligatures w14:val="none"/>
        </w:rPr>
        <w:t>.</w:t>
      </w:r>
    </w:p>
    <w:p w14:paraId="2207E575" w14:textId="7D767C69" w:rsidR="008F5AD5" w:rsidRPr="00671A16" w:rsidRDefault="008F5AD5" w:rsidP="00671A16">
      <w:pPr>
        <w:shd w:val="clear" w:color="auto" w:fill="FFF2CC" w:themeFill="accent4" w:themeFillTint="33"/>
        <w:bidi/>
        <w:spacing w:after="0" w:line="240" w:lineRule="auto"/>
        <w:jc w:val="lowKashida"/>
        <w:outlineLvl w:val="1"/>
        <w:rPr>
          <w:rFonts w:ascii="Simplified Arabic" w:eastAsia="Times New Roman" w:hAnsi="Simplified Arabic" w:cs="Simplified Arabic"/>
          <w:b/>
          <w:bCs/>
          <w:kern w:val="0"/>
          <w:sz w:val="28"/>
          <w:szCs w:val="28"/>
          <w14:ligatures w14:val="none"/>
        </w:rPr>
      </w:pPr>
      <w:r w:rsidRPr="00671A16">
        <w:rPr>
          <w:rFonts w:ascii="Simplified Arabic" w:eastAsia="Times New Roman" w:hAnsi="Simplified Arabic" w:cs="Simplified Arabic"/>
          <w:b/>
          <w:bCs/>
          <w:kern w:val="0"/>
          <w:sz w:val="28"/>
          <w:szCs w:val="28"/>
          <w:rtl/>
          <w14:ligatures w14:val="none"/>
        </w:rPr>
        <w:t>المحور</w:t>
      </w:r>
      <w:r w:rsidR="008C09A9">
        <w:rPr>
          <w:rFonts w:ascii="Simplified Arabic" w:eastAsia="Times New Roman" w:hAnsi="Simplified Arabic" w:cs="Simplified Arabic" w:hint="cs"/>
          <w:b/>
          <w:bCs/>
          <w:kern w:val="0"/>
          <w:sz w:val="28"/>
          <w:szCs w:val="28"/>
          <w:rtl/>
          <w14:ligatures w14:val="none"/>
        </w:rPr>
        <w:t xml:space="preserve"> الثالث</w:t>
      </w:r>
      <w:r w:rsidR="002201CF" w:rsidRPr="00671A16">
        <w:rPr>
          <w:rFonts w:ascii="Simplified Arabic" w:eastAsia="Times New Roman" w:hAnsi="Simplified Arabic" w:cs="Simplified Arabic"/>
          <w:b/>
          <w:bCs/>
          <w:kern w:val="0"/>
          <w:sz w:val="28"/>
          <w:szCs w:val="28"/>
          <w:rtl/>
          <w14:ligatures w14:val="none"/>
        </w:rPr>
        <w:t>: ملامح المشاركة الاجتماعية للفتيات في البرنامج</w:t>
      </w:r>
    </w:p>
    <w:p w14:paraId="23FA6EEE"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أظهرت نتائج الدراسة أن برنامج "نورة" ساهم في تطوير وعي الفتيات بحقوقهن، ليس فقط من حيث المعرفة، ولكن من حيث القدرة على ترجمة هذا الوعي إلى سلوك عملي. فقد أشارت الفتيات إلى أنهن أصبحن أكثر إدراكًا لحقهن في التعبير عن الرأي، واتخاذ قرارات تتعلق بحياتهن</w:t>
      </w:r>
      <w:r w:rsidRPr="00671A16">
        <w:rPr>
          <w:rFonts w:ascii="Simplified Arabic" w:eastAsia="Times New Roman" w:hAnsi="Simplified Arabic" w:cs="Simplified Arabic"/>
          <w:kern w:val="0"/>
          <w:sz w:val="28"/>
          <w:szCs w:val="28"/>
          <w14:ligatures w14:val="none"/>
        </w:rPr>
        <w:t>.</w:t>
      </w:r>
    </w:p>
    <w:p w14:paraId="597E677E"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كما ظهر تغير في طريقة اتخاذ القرار، حيث لم يعد قائمًا فقط على الاستجابة لرغبات الآخرين أو الخضوع للضغوط، بل أصبح يعتمد بدرجة أكبر على التفكير في البدائل، وتقدير النتائج، ومحاولة اختيار الأنسب</w:t>
      </w:r>
      <w:r w:rsidRPr="00671A16">
        <w:rPr>
          <w:rFonts w:ascii="Simplified Arabic" w:eastAsia="Times New Roman" w:hAnsi="Simplified Arabic" w:cs="Simplified Arabic"/>
          <w:kern w:val="0"/>
          <w:sz w:val="28"/>
          <w:szCs w:val="28"/>
          <w14:ligatures w14:val="none"/>
        </w:rPr>
        <w:t>.</w:t>
      </w:r>
    </w:p>
    <w:p w14:paraId="61552E1B"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ويُلاحظ أن هذا التغير يعكس انتقالًا من نمط اتخاذ القرار القائم على التبعية، إلى نمط أكثر استقلالية، وإن كان لا يزال في إطار التفاعل مع الأسرة والمجتمع. وهو ما يتناسب مع طبيعة المرحلة العمرية للفتيات</w:t>
      </w:r>
      <w:r w:rsidRPr="00671A16">
        <w:rPr>
          <w:rFonts w:ascii="Simplified Arabic" w:eastAsia="Times New Roman" w:hAnsi="Simplified Arabic" w:cs="Simplified Arabic"/>
          <w:kern w:val="0"/>
          <w:sz w:val="28"/>
          <w:szCs w:val="28"/>
          <w14:ligatures w14:val="none"/>
        </w:rPr>
        <w:t>.</w:t>
      </w:r>
    </w:p>
    <w:p w14:paraId="1BD699C7"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 xml:space="preserve">كما أظهرت بعض الحالات أن هذا الوعي ساعد الفتيات على التعامل مع مواقف تتطلب اتخاذ قرارات حاسمة، مثل الاستمرار في التعليم أو رفض </w:t>
      </w:r>
      <w:r w:rsidRPr="00671A16">
        <w:rPr>
          <w:rFonts w:ascii="Simplified Arabic" w:eastAsia="Times New Roman" w:hAnsi="Simplified Arabic" w:cs="Simplified Arabic"/>
          <w:kern w:val="0"/>
          <w:sz w:val="28"/>
          <w:szCs w:val="28"/>
          <w:rtl/>
          <w:lang w:bidi="ar-EG"/>
          <w14:ligatures w14:val="none"/>
        </w:rPr>
        <w:t>الزواج المبكر</w:t>
      </w:r>
      <w:r w:rsidRPr="00671A16">
        <w:rPr>
          <w:rFonts w:ascii="Simplified Arabic" w:eastAsia="Times New Roman" w:hAnsi="Simplified Arabic" w:cs="Simplified Arabic"/>
          <w:kern w:val="0"/>
          <w:sz w:val="28"/>
          <w:szCs w:val="28"/>
          <w:rtl/>
          <w14:ligatures w14:val="none"/>
        </w:rPr>
        <w:t>، وهو ما يعكس أن البرنامج ساهم في تعزيز القدرة على حماية الذات</w:t>
      </w:r>
      <w:r w:rsidRPr="00671A16">
        <w:rPr>
          <w:rFonts w:ascii="Simplified Arabic" w:eastAsia="Times New Roman" w:hAnsi="Simplified Arabic" w:cs="Simplified Arabic"/>
          <w:kern w:val="0"/>
          <w:sz w:val="28"/>
          <w:szCs w:val="28"/>
          <w14:ligatures w14:val="none"/>
        </w:rPr>
        <w:t>.</w:t>
      </w:r>
    </w:p>
    <w:p w14:paraId="12D62436" w14:textId="59D30CFE"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ومن ناحية أخرى، يمكن ملاحظة أن تنمية الوعي بالحقوق ارتبطت أيضًا بفهم الحدود في التعامل مع الآخرين،</w:t>
      </w:r>
      <w:r w:rsidR="00C94E9D" w:rsidRPr="00671A16">
        <w:rPr>
          <w:rFonts w:ascii="Simplified Arabic" w:eastAsia="Times New Roman" w:hAnsi="Simplified Arabic" w:cs="Simplified Arabic"/>
          <w:kern w:val="0"/>
          <w:sz w:val="28"/>
          <w:szCs w:val="28"/>
          <w:rtl/>
          <w14:ligatures w14:val="none"/>
        </w:rPr>
        <w:t xml:space="preserve"> حيث أشارت الفتيات إلى قدرتهن على وضع حدود واضحة</w:t>
      </w:r>
      <w:r w:rsidR="00780A31" w:rsidRPr="00671A16">
        <w:rPr>
          <w:rFonts w:ascii="Simplified Arabic" w:hAnsi="Simplified Arabic" w:cs="Simplified Arabic"/>
          <w:sz w:val="28"/>
          <w:szCs w:val="28"/>
          <w:rtl/>
        </w:rPr>
        <w:t xml:space="preserve"> </w:t>
      </w:r>
      <w:r w:rsidR="00780A31" w:rsidRPr="00671A16">
        <w:rPr>
          <w:rFonts w:ascii="Simplified Arabic" w:eastAsia="Times New Roman" w:hAnsi="Simplified Arabic" w:cs="Simplified Arabic"/>
          <w:kern w:val="0"/>
          <w:sz w:val="28"/>
          <w:szCs w:val="28"/>
          <w:rtl/>
          <w14:ligatures w14:val="none"/>
        </w:rPr>
        <w:t>فقالت (م.ا): "الحقوق هي الأشياء الأساسية اللي تضمن لي الكرامة... تعلمت كيفية قول لا لأي حاجة تنتهك مساحتي الشخصية"</w:t>
      </w:r>
      <w:r w:rsidRPr="00671A16">
        <w:rPr>
          <w:rFonts w:ascii="Simplified Arabic" w:eastAsia="Times New Roman" w:hAnsi="Simplified Arabic" w:cs="Simplified Arabic"/>
          <w:kern w:val="0"/>
          <w:sz w:val="28"/>
          <w:szCs w:val="28"/>
          <w:rtl/>
          <w14:ligatures w14:val="none"/>
        </w:rPr>
        <w:t>، وهو ما يعد مؤشرًا مهمًا على تطور الوعي الذاتي والاجتماعي</w:t>
      </w:r>
      <w:r w:rsidRPr="00671A16">
        <w:rPr>
          <w:rFonts w:ascii="Simplified Arabic" w:eastAsia="Times New Roman" w:hAnsi="Simplified Arabic" w:cs="Simplified Arabic"/>
          <w:kern w:val="0"/>
          <w:sz w:val="28"/>
          <w:szCs w:val="28"/>
          <w14:ligatures w14:val="none"/>
        </w:rPr>
        <w:t>.</w:t>
      </w:r>
    </w:p>
    <w:p w14:paraId="675F4292" w14:textId="1062421F" w:rsidR="00147623" w:rsidRPr="00671A16" w:rsidRDefault="00147623"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lastRenderedPageBreak/>
        <w:t xml:space="preserve"> أوضحت مديرة البرنامج أن أثر البرنامج يمتد ليشمل زيادة وعي الفتيات بقضايا الممارسات الضارة، ومعرفة أعمق بالتغيرات التي يمررن بها، فضلاً عن اكتسابهن دراية أكبر بالتعامل الصحي داخل مجتمعهن وقدرة على المشاركة في تنميته</w:t>
      </w:r>
      <w:r w:rsidRPr="00671A16">
        <w:rPr>
          <w:rFonts w:ascii="Simplified Arabic" w:eastAsia="Times New Roman" w:hAnsi="Simplified Arabic" w:cs="Simplified Arabic"/>
          <w:kern w:val="0"/>
          <w:sz w:val="28"/>
          <w:szCs w:val="28"/>
          <w14:ligatures w14:val="none"/>
        </w:rPr>
        <w:t>.</w:t>
      </w:r>
    </w:p>
    <w:p w14:paraId="4A5620C6" w14:textId="755EBE6B" w:rsidR="008F5AD5" w:rsidRPr="00671A16" w:rsidRDefault="008F5AD5" w:rsidP="00671A16">
      <w:pPr>
        <w:shd w:val="clear" w:color="auto" w:fill="FFF2CC" w:themeFill="accent4" w:themeFillTint="33"/>
        <w:bidi/>
        <w:spacing w:after="0" w:line="240" w:lineRule="auto"/>
        <w:jc w:val="lowKashida"/>
        <w:rPr>
          <w:rFonts w:ascii="Simplified Arabic" w:eastAsia="Times New Roman" w:hAnsi="Simplified Arabic" w:cs="Simplified Arabic"/>
          <w:b/>
          <w:bCs/>
          <w:kern w:val="0"/>
          <w:sz w:val="28"/>
          <w:szCs w:val="28"/>
          <w14:ligatures w14:val="none"/>
        </w:rPr>
      </w:pPr>
      <w:r w:rsidRPr="00671A16">
        <w:rPr>
          <w:rFonts w:ascii="Simplified Arabic" w:eastAsia="Times New Roman" w:hAnsi="Simplified Arabic" w:cs="Simplified Arabic"/>
          <w:b/>
          <w:bCs/>
          <w:kern w:val="0"/>
          <w:sz w:val="28"/>
          <w:szCs w:val="28"/>
          <w:rtl/>
          <w14:ligatures w14:val="none"/>
        </w:rPr>
        <w:t>المحور</w:t>
      </w:r>
      <w:r w:rsidR="008C09A9">
        <w:rPr>
          <w:rFonts w:ascii="Simplified Arabic" w:eastAsia="Times New Roman" w:hAnsi="Simplified Arabic" w:cs="Simplified Arabic" w:hint="cs"/>
          <w:b/>
          <w:bCs/>
          <w:kern w:val="0"/>
          <w:sz w:val="28"/>
          <w:szCs w:val="28"/>
          <w:rtl/>
          <w14:ligatures w14:val="none"/>
        </w:rPr>
        <w:t xml:space="preserve"> الرابع</w:t>
      </w:r>
      <w:r w:rsidRPr="00671A16">
        <w:rPr>
          <w:rFonts w:ascii="Simplified Arabic" w:eastAsia="Times New Roman" w:hAnsi="Simplified Arabic" w:cs="Simplified Arabic"/>
          <w:b/>
          <w:bCs/>
          <w:kern w:val="0"/>
          <w:sz w:val="28"/>
          <w:szCs w:val="28"/>
          <w:rtl/>
          <w14:ligatures w14:val="none"/>
        </w:rPr>
        <w:t xml:space="preserve">: التحديات والمعوقات </w:t>
      </w:r>
      <w:r w:rsidR="002201CF" w:rsidRPr="00671A16">
        <w:rPr>
          <w:rFonts w:ascii="Simplified Arabic" w:eastAsia="Times New Roman" w:hAnsi="Simplified Arabic" w:cs="Simplified Arabic"/>
          <w:b/>
          <w:bCs/>
          <w:kern w:val="0"/>
          <w:sz w:val="28"/>
          <w:szCs w:val="28"/>
          <w:rtl/>
          <w14:ligatures w14:val="none"/>
        </w:rPr>
        <w:t>التي تواجه البرنامج</w:t>
      </w:r>
    </w:p>
    <w:p w14:paraId="653422FF"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أظهرت نتائج المقابلات أن التحديات التي تواجه برنامج "نورة" لا تقتصر على مستوى واحد، بل تتوزع على مستويات متداخلة تشمل الأسرة، والمجتمع، والبنية المؤسسية للبرنامج ذاته، وهو ما يعكس طبيعة البرامج الاجتماعية التي تعمل داخل سياقات مركبة</w:t>
      </w:r>
      <w:r w:rsidRPr="00671A16">
        <w:rPr>
          <w:rFonts w:ascii="Simplified Arabic" w:eastAsia="Times New Roman" w:hAnsi="Simplified Arabic" w:cs="Simplified Arabic"/>
          <w:kern w:val="0"/>
          <w:sz w:val="28"/>
          <w:szCs w:val="28"/>
          <w14:ligatures w14:val="none"/>
        </w:rPr>
        <w:t>.</w:t>
      </w:r>
    </w:p>
    <w:p w14:paraId="1C2F6D07" w14:textId="3C8E58BE" w:rsidR="008F5AD5" w:rsidRPr="00671A16" w:rsidRDefault="00147623"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b/>
          <w:bCs/>
          <w:kern w:val="0"/>
          <w:sz w:val="28"/>
          <w:szCs w:val="28"/>
          <w:rtl/>
          <w14:ligatures w14:val="none"/>
        </w:rPr>
        <w:t>اولاُ على</w:t>
      </w:r>
      <w:r w:rsidR="008F5AD5" w:rsidRPr="00671A16">
        <w:rPr>
          <w:rFonts w:ascii="Simplified Arabic" w:eastAsia="Times New Roman" w:hAnsi="Simplified Arabic" w:cs="Simplified Arabic"/>
          <w:b/>
          <w:bCs/>
          <w:kern w:val="0"/>
          <w:sz w:val="28"/>
          <w:szCs w:val="28"/>
          <w:rtl/>
          <w14:ligatures w14:val="none"/>
        </w:rPr>
        <w:t xml:space="preserve"> مستوى الأسرة</w:t>
      </w:r>
      <w:r w:rsidR="008F5AD5" w:rsidRPr="00671A16">
        <w:rPr>
          <w:rFonts w:ascii="Simplified Arabic" w:eastAsia="Times New Roman" w:hAnsi="Simplified Arabic" w:cs="Simplified Arabic"/>
          <w:kern w:val="0"/>
          <w:sz w:val="28"/>
          <w:szCs w:val="28"/>
          <w:rtl/>
          <w14:ligatures w14:val="none"/>
        </w:rPr>
        <w:t>، تبين أن قرار مشاركة الفتاة لا يُعد قرارًا فرديًا، بل يخضع بدرجة كبيرة لتقدير الأسرة، خاصة في المراحل العمرية الصغيرة. ويظهر من استجابات الفتيات أن بعض الأسر تنظر إلى البرنامج بحذر، ليس بالضرورة رفضًا له، ولكن نتيجة لغياب الفهم الكامل لطبيعته وأهدافه. كما يرتبط هذا الحذر أحيانًا بالخوف على الفتاة، أو القلق من تأثير المشاركة على دراستها أو سلوكها</w:t>
      </w:r>
      <w:r w:rsidR="008F5AD5" w:rsidRPr="00671A16">
        <w:rPr>
          <w:rFonts w:ascii="Simplified Arabic" w:eastAsia="Times New Roman" w:hAnsi="Simplified Arabic" w:cs="Simplified Arabic"/>
          <w:kern w:val="0"/>
          <w:sz w:val="28"/>
          <w:szCs w:val="28"/>
          <w14:ligatures w14:val="none"/>
        </w:rPr>
        <w:t>.</w:t>
      </w:r>
    </w:p>
    <w:p w14:paraId="62765798"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ولا يمكن فصل هذا الموقف الأسري عن السياق الاجتماعي الأوسع، حيث تلعب العادات والتقاليد دورًا في تشكيل اتجاهات الأسر نحو مشاركة الفتيات في الأنشطة الخارجية. ففي بعض الحالات، يُنظر إلى هذه البرامج باعتبارها غير ضرورية، أو أقل أولوية مقارنة بالتعليم أو المسؤوليات المنزلية</w:t>
      </w:r>
      <w:r w:rsidRPr="00671A16">
        <w:rPr>
          <w:rFonts w:ascii="Simplified Arabic" w:eastAsia="Times New Roman" w:hAnsi="Simplified Arabic" w:cs="Simplified Arabic"/>
          <w:kern w:val="0"/>
          <w:sz w:val="28"/>
          <w:szCs w:val="28"/>
          <w14:ligatures w14:val="none"/>
        </w:rPr>
        <w:t>.</w:t>
      </w:r>
    </w:p>
    <w:p w14:paraId="3DF9C283" w14:textId="72615B68"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rtl/>
          <w14:ligatures w14:val="none"/>
        </w:rPr>
      </w:pPr>
      <w:r w:rsidRPr="00671A16">
        <w:rPr>
          <w:rFonts w:ascii="Simplified Arabic" w:eastAsia="Times New Roman" w:hAnsi="Simplified Arabic" w:cs="Simplified Arabic"/>
          <w:kern w:val="0"/>
          <w:sz w:val="28"/>
          <w:szCs w:val="28"/>
          <w:rtl/>
          <w14:ligatures w14:val="none"/>
        </w:rPr>
        <w:t>إلى جانب ذلك، أشارت الفتيات إلى تحديات عملية تتعلق بضيق الوقت أو صعوبة الالتزام، خاصة في ظل تداخل مواعيد الدراسة أو الأعباء اليومية،</w:t>
      </w:r>
      <w:r w:rsidR="00C94E9D" w:rsidRPr="00671A16">
        <w:rPr>
          <w:rFonts w:ascii="Simplified Arabic" w:hAnsi="Simplified Arabic" w:cs="Simplified Arabic"/>
          <w:sz w:val="28"/>
          <w:szCs w:val="28"/>
          <w:rtl/>
        </w:rPr>
        <w:t xml:space="preserve"> </w:t>
      </w:r>
      <w:r w:rsidR="002201CF" w:rsidRPr="00671A16">
        <w:rPr>
          <w:rFonts w:ascii="Simplified Arabic" w:eastAsia="Times New Roman" w:hAnsi="Simplified Arabic" w:cs="Simplified Arabic"/>
          <w:kern w:val="0"/>
          <w:sz w:val="28"/>
          <w:szCs w:val="28"/>
          <w:rtl/>
          <w14:ligatures w14:val="none"/>
        </w:rPr>
        <w:t>حيث</w:t>
      </w:r>
      <w:r w:rsidR="00C94E9D" w:rsidRPr="00671A16">
        <w:rPr>
          <w:rFonts w:ascii="Simplified Arabic" w:eastAsia="Times New Roman" w:hAnsi="Simplified Arabic" w:cs="Simplified Arabic"/>
          <w:kern w:val="0"/>
          <w:sz w:val="28"/>
          <w:szCs w:val="28"/>
          <w:rtl/>
          <w14:ligatures w14:val="none"/>
        </w:rPr>
        <w:t xml:space="preserve"> أشارت (ف.ا) إلى أن "مواعيد الجلسات بتيجي مع المدرسة والدروس فلو اجازه احسن بكتير"،</w:t>
      </w:r>
      <w:r w:rsidRPr="00671A16">
        <w:rPr>
          <w:rFonts w:ascii="Simplified Arabic" w:eastAsia="Times New Roman" w:hAnsi="Simplified Arabic" w:cs="Simplified Arabic"/>
          <w:kern w:val="0"/>
          <w:sz w:val="28"/>
          <w:szCs w:val="28"/>
          <w:rtl/>
          <w14:ligatures w14:val="none"/>
        </w:rPr>
        <w:t xml:space="preserve"> وهو ما قد يؤثر على استمرارية المشاركة</w:t>
      </w:r>
      <w:r w:rsidRPr="00671A16">
        <w:rPr>
          <w:rFonts w:ascii="Simplified Arabic" w:eastAsia="Times New Roman" w:hAnsi="Simplified Arabic" w:cs="Simplified Arabic"/>
          <w:kern w:val="0"/>
          <w:sz w:val="28"/>
          <w:szCs w:val="28"/>
          <w14:ligatures w14:val="none"/>
        </w:rPr>
        <w:t>.</w:t>
      </w:r>
    </w:p>
    <w:p w14:paraId="64B029D1" w14:textId="77777777" w:rsidR="00147623" w:rsidRPr="00671A16" w:rsidRDefault="00147623"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b/>
          <w:bCs/>
          <w:kern w:val="0"/>
          <w:sz w:val="28"/>
          <w:szCs w:val="28"/>
          <w:rtl/>
          <w14:ligatures w14:val="none"/>
        </w:rPr>
        <w:t>ثانيًا: على المستوى المؤسسي</w:t>
      </w:r>
      <w:r w:rsidRPr="00671A16">
        <w:rPr>
          <w:rFonts w:ascii="Simplified Arabic" w:eastAsia="Times New Roman" w:hAnsi="Simplified Arabic" w:cs="Simplified Arabic"/>
          <w:kern w:val="0"/>
          <w:sz w:val="28"/>
          <w:szCs w:val="28"/>
          <w:rtl/>
          <w14:ligatures w14:val="none"/>
        </w:rPr>
        <w:t>، أكدت مديرة البرنامج أن البرنامج من الناحية الفنية يُنفذ على أرض الواقع كما صمم دون أي عوائق منهجية تذكر، لكن المشكلة الحقيقية تكمن في الناحية المالية، حيث يمثل استمرار التدفق التمويلي عائقًا كبيرًا، إلى جانب تعقيدات النظام المالي البيروقراطي. وقد صنفت المنسقة التحديات المؤسسية في: التمويل غير المستقر والبيروقراطية المالية المعقدة</w:t>
      </w:r>
      <w:r w:rsidRPr="00671A16">
        <w:rPr>
          <w:rFonts w:ascii="Simplified Arabic" w:eastAsia="Times New Roman" w:hAnsi="Simplified Arabic" w:cs="Simplified Arabic"/>
          <w:kern w:val="0"/>
          <w:sz w:val="28"/>
          <w:szCs w:val="28"/>
          <w14:ligatures w14:val="none"/>
        </w:rPr>
        <w:t>.</w:t>
      </w:r>
    </w:p>
    <w:p w14:paraId="55412691" w14:textId="77777777" w:rsidR="00147623" w:rsidRPr="00671A16" w:rsidRDefault="00147623"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b/>
          <w:bCs/>
          <w:kern w:val="0"/>
          <w:sz w:val="28"/>
          <w:szCs w:val="28"/>
          <w:rtl/>
          <w14:ligatures w14:val="none"/>
        </w:rPr>
        <w:t>أما التحديات المجتمعية والثقافية</w:t>
      </w:r>
      <w:r w:rsidRPr="00671A16">
        <w:rPr>
          <w:rFonts w:ascii="Simplified Arabic" w:eastAsia="Times New Roman" w:hAnsi="Simplified Arabic" w:cs="Simplified Arabic"/>
          <w:kern w:val="0"/>
          <w:sz w:val="28"/>
          <w:szCs w:val="28"/>
          <w:rtl/>
          <w14:ligatures w14:val="none"/>
        </w:rPr>
        <w:t>، فتمثلت في المفاهيم النمطية الراسخة والعادات والتقاليد التي ترفض أو تتحفظ على بعض موضوعات البرنامج. وأكدت وجود مقاومة حقيقية من بعض الأسر في مجتمعات معينة، وتتعامل الميسرات مع هذه المقاومة بمحاولات الإقناع المستمرة لكسب ثقة الأهالي وضمان استمرار حضور فتياتهم للجلسات</w:t>
      </w:r>
      <w:r w:rsidRPr="00671A16">
        <w:rPr>
          <w:rFonts w:ascii="Simplified Arabic" w:eastAsia="Times New Roman" w:hAnsi="Simplified Arabic" w:cs="Simplified Arabic"/>
          <w:kern w:val="0"/>
          <w:sz w:val="28"/>
          <w:szCs w:val="28"/>
          <w14:ligatures w14:val="none"/>
        </w:rPr>
        <w:t>.</w:t>
      </w:r>
    </w:p>
    <w:p w14:paraId="2D204366" w14:textId="4EBC127B" w:rsidR="00147623" w:rsidRPr="00671A16" w:rsidRDefault="00147623" w:rsidP="008C09A9">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 xml:space="preserve">كما كشفت المنسقة عن وجود مخرجات غير متوقعة للبرنامج، انقسمت إلى إيجابية وسلبية. فمن الناحية الإيجابية، أشارت إلى توافد أعداد من الفتيات أكبر بكثير مما كان متوقعًا، مما يعكس حاجة مجتمعية حقيقية </w:t>
      </w:r>
      <w:r w:rsidRPr="00671A16">
        <w:rPr>
          <w:rFonts w:ascii="Simplified Arabic" w:eastAsia="Times New Roman" w:hAnsi="Simplified Arabic" w:cs="Simplified Arabic"/>
          <w:kern w:val="0"/>
          <w:sz w:val="28"/>
          <w:szCs w:val="28"/>
          <w:rtl/>
          <w14:ligatures w14:val="none"/>
        </w:rPr>
        <w:lastRenderedPageBreak/>
        <w:t>للبرنامج. أما من الناحية السلبية، فأوضحت أن بعض الأهالي يعزفون عن إرسال فتياتهم، ليس لرفض البرنامج ككل، ولكن لعدم قناعتهم بضرورة معرفة الفتيات للمعلومات المقدمة، خاصة عندما يتعلق الأمر بالحديث عن التغيرات الفسيولوجية في هذه المرحلة العمرية</w:t>
      </w:r>
      <w:r w:rsidRPr="00671A16">
        <w:rPr>
          <w:rFonts w:ascii="Simplified Arabic" w:eastAsia="Times New Roman" w:hAnsi="Simplified Arabic" w:cs="Simplified Arabic"/>
          <w:kern w:val="0"/>
          <w:sz w:val="28"/>
          <w:szCs w:val="28"/>
          <w14:ligatures w14:val="none"/>
        </w:rPr>
        <w:t>.</w:t>
      </w:r>
    </w:p>
    <w:p w14:paraId="25F2B910" w14:textId="3C150927" w:rsidR="008F5AD5" w:rsidRPr="00671A16" w:rsidRDefault="008F5AD5" w:rsidP="00671A16">
      <w:pPr>
        <w:shd w:val="clear" w:color="auto" w:fill="FFF2CC" w:themeFill="accent4" w:themeFillTint="33"/>
        <w:bidi/>
        <w:spacing w:after="0" w:line="240" w:lineRule="auto"/>
        <w:jc w:val="lowKashida"/>
        <w:rPr>
          <w:rFonts w:ascii="Simplified Arabic" w:eastAsia="Times New Roman" w:hAnsi="Simplified Arabic" w:cs="Simplified Arabic"/>
          <w:b/>
          <w:bCs/>
          <w:kern w:val="0"/>
          <w:sz w:val="28"/>
          <w:szCs w:val="28"/>
          <w14:ligatures w14:val="none"/>
        </w:rPr>
      </w:pPr>
      <w:r w:rsidRPr="00671A16">
        <w:rPr>
          <w:rFonts w:ascii="Simplified Arabic" w:eastAsia="Times New Roman" w:hAnsi="Simplified Arabic" w:cs="Simplified Arabic"/>
          <w:b/>
          <w:bCs/>
          <w:kern w:val="0"/>
          <w:sz w:val="28"/>
          <w:szCs w:val="28"/>
          <w:rtl/>
          <w14:ligatures w14:val="none"/>
        </w:rPr>
        <w:t>المحور</w:t>
      </w:r>
      <w:r w:rsidR="008C09A9">
        <w:rPr>
          <w:rFonts w:ascii="Simplified Arabic" w:eastAsia="Times New Roman" w:hAnsi="Simplified Arabic" w:cs="Simplified Arabic" w:hint="cs"/>
          <w:b/>
          <w:bCs/>
          <w:kern w:val="0"/>
          <w:sz w:val="28"/>
          <w:szCs w:val="28"/>
          <w:rtl/>
          <w14:ligatures w14:val="none"/>
        </w:rPr>
        <w:t xml:space="preserve"> الخامس</w:t>
      </w:r>
      <w:r w:rsidRPr="00671A16">
        <w:rPr>
          <w:rFonts w:ascii="Simplified Arabic" w:eastAsia="Times New Roman" w:hAnsi="Simplified Arabic" w:cs="Simplified Arabic"/>
          <w:b/>
          <w:bCs/>
          <w:kern w:val="0"/>
          <w:sz w:val="28"/>
          <w:szCs w:val="28"/>
          <w:rtl/>
          <w14:ligatures w14:val="none"/>
        </w:rPr>
        <w:t xml:space="preserve">: </w:t>
      </w:r>
      <w:r w:rsidR="002201CF" w:rsidRPr="00671A16">
        <w:rPr>
          <w:rFonts w:ascii="Simplified Arabic" w:eastAsia="Times New Roman" w:hAnsi="Simplified Arabic" w:cs="Simplified Arabic"/>
          <w:b/>
          <w:bCs/>
          <w:kern w:val="0"/>
          <w:sz w:val="28"/>
          <w:szCs w:val="28"/>
          <w:rtl/>
          <w14:ligatures w14:val="none"/>
        </w:rPr>
        <w:t>التوصيات لتدعيم جهود البرنامج في التمكين الاجتماعي للفتيات</w:t>
      </w:r>
      <w:r w:rsidRPr="00671A16">
        <w:rPr>
          <w:rFonts w:ascii="Simplified Arabic" w:eastAsia="Times New Roman" w:hAnsi="Simplified Arabic" w:cs="Simplified Arabic"/>
          <w:b/>
          <w:bCs/>
          <w:kern w:val="0"/>
          <w:sz w:val="28"/>
          <w:szCs w:val="28"/>
          <w:rtl/>
          <w14:ligatures w14:val="none"/>
        </w:rPr>
        <w:t xml:space="preserve"> </w:t>
      </w:r>
    </w:p>
    <w:p w14:paraId="6BB24FC9" w14:textId="59A78D22"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أظهرت نتائج المقابلات أن برنامج "نورة" لا يُنظر إليه من قبل الفتيات كمجرد نشاط مؤقت، بل كخبرة مؤثرة تركت أثرًا ممتدًا على مستوى المعرفة والسلوك، وهو ما يفسر تأكيدهن على أهمية استمراره وإتاحته لعدد أكبر من الفتيات</w:t>
      </w:r>
      <w:r w:rsidR="001A5002" w:rsidRPr="00671A16">
        <w:rPr>
          <w:rFonts w:ascii="Simplified Arabic" w:eastAsia="Times New Roman" w:hAnsi="Simplified Arabic" w:cs="Simplified Arabic"/>
          <w:kern w:val="0"/>
          <w:sz w:val="28"/>
          <w:szCs w:val="28"/>
          <w:rtl/>
          <w14:ligatures w14:val="none"/>
        </w:rPr>
        <w:t xml:space="preserve"> في قول (ف. ع): "نفسي المشروع يستمر دايما علشان الكل يستفاد ويتعلم"</w:t>
      </w:r>
    </w:p>
    <w:p w14:paraId="32ABBBF8"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ويتضح من استجابات الفتيات أن القيمة الأساسية للبرنامج لا تقتصر على المعلومات التي يتم تقديمها، بل تمتد لتشمل البيئة التي يوفرها، والتي تتيح لهن التعبير عن أنفسهن والتفاعل بحرية. ويشير ذلك إلى أن البرنامج يلبي احتياجًا يتجاوز الجانب التعليمي إلى جانب اجتماعي ونفسي يرتبط بالشعور بالأمان والانتماء</w:t>
      </w:r>
      <w:r w:rsidRPr="00671A16">
        <w:rPr>
          <w:rFonts w:ascii="Simplified Arabic" w:eastAsia="Times New Roman" w:hAnsi="Simplified Arabic" w:cs="Simplified Arabic"/>
          <w:kern w:val="0"/>
          <w:sz w:val="28"/>
          <w:szCs w:val="28"/>
          <w14:ligatures w14:val="none"/>
        </w:rPr>
        <w:t>.</w:t>
      </w:r>
    </w:p>
    <w:p w14:paraId="0F15F892" w14:textId="3ED8EF1D" w:rsidR="001A5002" w:rsidRPr="00671A16" w:rsidRDefault="001A5002" w:rsidP="00671A16">
      <w:pPr>
        <w:bidi/>
        <w:spacing w:after="0" w:line="240" w:lineRule="auto"/>
        <w:jc w:val="lowKashida"/>
        <w:rPr>
          <w:rFonts w:ascii="Simplified Arabic" w:eastAsia="Times New Roman" w:hAnsi="Simplified Arabic" w:cs="Simplified Arabic"/>
          <w:kern w:val="0"/>
          <w:sz w:val="28"/>
          <w:szCs w:val="28"/>
          <w:rtl/>
          <w14:ligatures w14:val="none"/>
        </w:rPr>
      </w:pPr>
      <w:r w:rsidRPr="00671A16">
        <w:rPr>
          <w:rFonts w:ascii="Simplified Arabic" w:eastAsia="Times New Roman" w:hAnsi="Simplified Arabic" w:cs="Simplified Arabic"/>
          <w:kern w:val="0"/>
          <w:sz w:val="28"/>
          <w:szCs w:val="28"/>
          <w:rtl/>
          <w14:ligatures w14:val="none"/>
        </w:rPr>
        <w:t xml:space="preserve">وقدمت الفتيات مقترحات لتطوير البرنامج، </w:t>
      </w:r>
      <w:r w:rsidR="002201CF" w:rsidRPr="00671A16">
        <w:rPr>
          <w:rFonts w:ascii="Simplified Arabic" w:eastAsia="Times New Roman" w:hAnsi="Simplified Arabic" w:cs="Simplified Arabic"/>
          <w:kern w:val="0"/>
          <w:sz w:val="28"/>
          <w:szCs w:val="28"/>
          <w:rtl/>
          <w14:ligatures w14:val="none"/>
        </w:rPr>
        <w:t>حيث ذكرت</w:t>
      </w:r>
      <w:r w:rsidRPr="00671A16">
        <w:rPr>
          <w:rFonts w:ascii="Simplified Arabic" w:eastAsia="Times New Roman" w:hAnsi="Simplified Arabic" w:cs="Simplified Arabic"/>
          <w:kern w:val="0"/>
          <w:sz w:val="28"/>
          <w:szCs w:val="28"/>
          <w:rtl/>
          <w14:ligatures w14:val="none"/>
        </w:rPr>
        <w:t xml:space="preserve"> (ر. </w:t>
      </w:r>
      <w:r w:rsidR="002201CF" w:rsidRPr="00671A16">
        <w:rPr>
          <w:rFonts w:ascii="Simplified Arabic" w:eastAsia="Times New Roman" w:hAnsi="Simplified Arabic" w:cs="Simplified Arabic"/>
          <w:kern w:val="0"/>
          <w:sz w:val="28"/>
          <w:szCs w:val="28"/>
          <w:rtl/>
          <w14:ligatures w14:val="none"/>
        </w:rPr>
        <w:t>س</w:t>
      </w:r>
      <w:r w:rsidRPr="00671A16">
        <w:rPr>
          <w:rFonts w:ascii="Simplified Arabic" w:eastAsia="Times New Roman" w:hAnsi="Simplified Arabic" w:cs="Simplified Arabic"/>
          <w:kern w:val="0"/>
          <w:sz w:val="28"/>
          <w:szCs w:val="28"/>
          <w:rtl/>
          <w14:ligatures w14:val="none"/>
        </w:rPr>
        <w:t>): "أقترح تعليمنا مهارة التسويق الإلكتروني جنب الحرف اليدوية عشان نبيع منتجاتنا بشكل أوسع"</w:t>
      </w:r>
    </w:p>
    <w:p w14:paraId="74B6413C" w14:textId="77777777" w:rsidR="00147623" w:rsidRPr="00671A16" w:rsidRDefault="00147623"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من جانبها، أوضحت مديرة البرنامج أن هناك نظام متابعة دورية للفتيات بعد انتهاء البرنامج، يتم من خلاله التعرف على أبرز المواقف التي تواجههن وكيفية تصرفهن في ضوء ما تعلمنه. كما كشفت عن وجود توجه حالي لتصميم مسار تشبيك للفتيات يربطهن ببرامج تنموية أخرى تقدمها الدولة، لضمان استمرارية الدعم وعدم انقطاعه</w:t>
      </w:r>
      <w:r w:rsidRPr="00671A16">
        <w:rPr>
          <w:rFonts w:ascii="Simplified Arabic" w:eastAsia="Times New Roman" w:hAnsi="Simplified Arabic" w:cs="Simplified Arabic"/>
          <w:kern w:val="0"/>
          <w:sz w:val="28"/>
          <w:szCs w:val="28"/>
          <w14:ligatures w14:val="none"/>
        </w:rPr>
        <w:t>.</w:t>
      </w:r>
    </w:p>
    <w:p w14:paraId="1F914199" w14:textId="2F01ED81" w:rsidR="00147623" w:rsidRPr="00671A16" w:rsidRDefault="00147623" w:rsidP="00671A16">
      <w:pPr>
        <w:bidi/>
        <w:spacing w:after="0" w:line="240" w:lineRule="auto"/>
        <w:jc w:val="lowKashida"/>
        <w:rPr>
          <w:rFonts w:ascii="Simplified Arabic" w:eastAsia="Times New Roman" w:hAnsi="Simplified Arabic" w:cs="Simplified Arabic"/>
          <w:kern w:val="0"/>
          <w:sz w:val="28"/>
          <w:szCs w:val="28"/>
          <w:rtl/>
          <w14:ligatures w14:val="none"/>
        </w:rPr>
      </w:pPr>
      <w:r w:rsidRPr="00671A16">
        <w:rPr>
          <w:rFonts w:ascii="Simplified Arabic" w:eastAsia="Times New Roman" w:hAnsi="Simplified Arabic" w:cs="Simplified Arabic"/>
          <w:kern w:val="0"/>
          <w:sz w:val="28"/>
          <w:szCs w:val="28"/>
          <w:rtl/>
          <w14:ligatures w14:val="none"/>
        </w:rPr>
        <w:t>أما بالنسبة لاستدامة البرنامج نفسه، فأكدت المنسقة أن ذلك يعتمد بشكل أساسي على عنصرين: الأول هو الاستدامة المالية من خلال تدفق تمويلي مستقر، والثاني هو تعزيز الشراكات المحلية والوطنية، وهما ما يمكنان البرنامج من الوصول إلى أكبر عدد ممكن من الفتيات في مختلف المناطق</w:t>
      </w:r>
      <w:r w:rsidRPr="00671A16">
        <w:rPr>
          <w:rFonts w:ascii="Simplified Arabic" w:eastAsia="Times New Roman" w:hAnsi="Simplified Arabic" w:cs="Simplified Arabic"/>
          <w:kern w:val="0"/>
          <w:sz w:val="28"/>
          <w:szCs w:val="28"/>
          <w14:ligatures w14:val="none"/>
        </w:rPr>
        <w:t>.</w:t>
      </w:r>
    </w:p>
    <w:p w14:paraId="7FB7CFC3" w14:textId="4613D837" w:rsidR="008F5AD5" w:rsidRPr="00671A16" w:rsidRDefault="00974119" w:rsidP="00671A16">
      <w:pPr>
        <w:bidi/>
        <w:spacing w:after="0" w:line="240" w:lineRule="auto"/>
        <w:jc w:val="lowKashida"/>
        <w:rPr>
          <w:rFonts w:ascii="Simplified Arabic" w:eastAsia="Times New Roman" w:hAnsi="Simplified Arabic" w:cs="Simplified Arabic"/>
          <w:b/>
          <w:bCs/>
          <w:kern w:val="0"/>
          <w:sz w:val="28"/>
          <w:szCs w:val="28"/>
          <w14:ligatures w14:val="none"/>
        </w:rPr>
      </w:pPr>
      <w:r w:rsidRPr="00671A16">
        <w:rPr>
          <w:rFonts w:ascii="Simplified Arabic" w:eastAsia="Times New Roman" w:hAnsi="Simplified Arabic" w:cs="Simplified Arabic"/>
          <w:b/>
          <w:bCs/>
          <w:kern w:val="0"/>
          <w:sz w:val="28"/>
          <w:szCs w:val="28"/>
          <w:rtl/>
          <w14:ligatures w14:val="none"/>
        </w:rPr>
        <w:t xml:space="preserve">ثانياُ </w:t>
      </w:r>
      <w:r w:rsidR="008F5AD5" w:rsidRPr="00671A16">
        <w:rPr>
          <w:rFonts w:ascii="Simplified Arabic" w:eastAsia="Times New Roman" w:hAnsi="Simplified Arabic" w:cs="Simplified Arabic"/>
          <w:b/>
          <w:bCs/>
          <w:kern w:val="0"/>
          <w:sz w:val="28"/>
          <w:szCs w:val="28"/>
          <w:rtl/>
          <w14:ligatures w14:val="none"/>
        </w:rPr>
        <w:t xml:space="preserve">نتائج الدراسة الميدانية </w:t>
      </w:r>
    </w:p>
    <w:p w14:paraId="49AA5FE7" w14:textId="77777777" w:rsidR="008F5AD5" w:rsidRPr="00671A16" w:rsidRDefault="008F5AD5" w:rsidP="00671A16">
      <w:pPr>
        <w:bidi/>
        <w:spacing w:after="0" w:line="240" w:lineRule="auto"/>
        <w:jc w:val="lowKashida"/>
        <w:rPr>
          <w:rFonts w:ascii="Simplified Arabic" w:eastAsia="Times New Roman" w:hAnsi="Simplified Arabic" w:cs="Simplified Arabic"/>
          <w:kern w:val="0"/>
          <w:sz w:val="28"/>
          <w:szCs w:val="28"/>
          <w14:ligatures w14:val="none"/>
        </w:rPr>
      </w:pPr>
      <w:r w:rsidRPr="00671A16">
        <w:rPr>
          <w:rFonts w:ascii="Simplified Arabic" w:eastAsia="Times New Roman" w:hAnsi="Simplified Arabic" w:cs="Simplified Arabic"/>
          <w:kern w:val="0"/>
          <w:sz w:val="28"/>
          <w:szCs w:val="28"/>
          <w:rtl/>
          <w14:ligatures w14:val="none"/>
        </w:rPr>
        <w:t>في ضوء ما أسفرت عنه المقابلات الميدانية مع المستفيدات من برنامج "نورة" والقائمين على تنفيذه، أمكن التوصل إلى مجموعة من النتائج التي تعكس طبيعة إسهام البرنامج في تحقيق التمكين الاجتماعي للفتيات، وذلك على النحو التالي</w:t>
      </w:r>
      <w:r w:rsidRPr="00671A16">
        <w:rPr>
          <w:rFonts w:ascii="Simplified Arabic" w:eastAsia="Times New Roman" w:hAnsi="Simplified Arabic" w:cs="Simplified Arabic"/>
          <w:kern w:val="0"/>
          <w:sz w:val="28"/>
          <w:szCs w:val="28"/>
          <w14:ligatures w14:val="none"/>
        </w:rPr>
        <w:t>:</w:t>
      </w:r>
    </w:p>
    <w:p w14:paraId="282E08B2" w14:textId="0763B003" w:rsidR="008F5AD5" w:rsidRPr="002F0A8B" w:rsidRDefault="002F0A8B" w:rsidP="002F0A8B">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1. </w:t>
      </w:r>
      <w:r w:rsidR="008F5AD5" w:rsidRPr="002F0A8B">
        <w:rPr>
          <w:rFonts w:ascii="Simplified Arabic" w:eastAsia="Times New Roman" w:hAnsi="Simplified Arabic" w:cs="Simplified Arabic"/>
          <w:b/>
          <w:bCs/>
          <w:kern w:val="0"/>
          <w:sz w:val="28"/>
          <w:szCs w:val="28"/>
          <w:rtl/>
          <w14:ligatures w14:val="none"/>
        </w:rPr>
        <w:t>إسهام البرنامج في تقديم نموذج تمكين متعدد الأبعاد في حدود التطبيق الفعلي</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 xml:space="preserve">تشير نتائج الدراسة إلى أن برنامج "نورة" يقوم على نموذج متكامل للتمكين يجمع بين الأبعاد النفسية والاجتماعية والحقوقية، وهو ما انعكس في إدراك الفتيات لطبيعة البرنامج باعتباره أكثر من مجرد نشاط ترفيهي. إلا أن هذا التكامل، رغم </w:t>
      </w:r>
      <w:r w:rsidR="008F5AD5" w:rsidRPr="002F0A8B">
        <w:rPr>
          <w:rFonts w:ascii="Simplified Arabic" w:eastAsia="Times New Roman" w:hAnsi="Simplified Arabic" w:cs="Simplified Arabic"/>
          <w:kern w:val="0"/>
          <w:sz w:val="28"/>
          <w:szCs w:val="28"/>
          <w:rtl/>
          <w14:ligatures w14:val="none"/>
        </w:rPr>
        <w:lastRenderedPageBreak/>
        <w:t>وضوحه على مستوى التصميم، ظهر في التطبيق بدرجات متفاوتة بين الفتيات، وفقًا لاختلاف مدة المشاركة والسياق الاجتماعي المحيط</w:t>
      </w:r>
      <w:r w:rsidR="008F5AD5" w:rsidRPr="002F0A8B">
        <w:rPr>
          <w:rFonts w:ascii="Simplified Arabic" w:eastAsia="Times New Roman" w:hAnsi="Simplified Arabic" w:cs="Simplified Arabic"/>
          <w:kern w:val="0"/>
          <w:sz w:val="28"/>
          <w:szCs w:val="28"/>
          <w14:ligatures w14:val="none"/>
        </w:rPr>
        <w:t>.</w:t>
      </w:r>
    </w:p>
    <w:p w14:paraId="09105E19" w14:textId="6DA39029" w:rsidR="008F5AD5" w:rsidRPr="002F0A8B" w:rsidRDefault="002F0A8B" w:rsidP="002F0A8B">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2. </w:t>
      </w:r>
      <w:r w:rsidR="008F5AD5" w:rsidRPr="002F0A8B">
        <w:rPr>
          <w:rFonts w:ascii="Simplified Arabic" w:eastAsia="Times New Roman" w:hAnsi="Simplified Arabic" w:cs="Simplified Arabic"/>
          <w:b/>
          <w:bCs/>
          <w:kern w:val="0"/>
          <w:sz w:val="28"/>
          <w:szCs w:val="28"/>
          <w:rtl/>
          <w14:ligatures w14:val="none"/>
        </w:rPr>
        <w:t>التمكين النفسي كمدخل أساسي، مع تفاوت في عمق الأثر</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أوضحت النتائج أن البرنامج ساهم في دعم جوانب التمكين النفسي لدى الفتيات، خاصة فيما يتعلق بالثقة بالنفس والقدرة على التعبير، وهو ما يُعد مدخلًا مهمًا لباقي أبعاد التمكين. ومع ذلك، لم يكن هذا الأثر متساويًا بين جميع المشاركات، حيث ارتبط بدرجة كبيرة بعوامل خارجية مثل البيئة الأسرية ومستوى الدعم الاجتماعي، مما يشير إلى أن التمكين النفسي يظل عملية تراكمية ومشروطة بالسياق</w:t>
      </w:r>
      <w:r w:rsidR="008F5AD5" w:rsidRPr="002F0A8B">
        <w:rPr>
          <w:rFonts w:ascii="Simplified Arabic" w:eastAsia="Times New Roman" w:hAnsi="Simplified Arabic" w:cs="Simplified Arabic"/>
          <w:kern w:val="0"/>
          <w:sz w:val="28"/>
          <w:szCs w:val="28"/>
          <w14:ligatures w14:val="none"/>
        </w:rPr>
        <w:t>.</w:t>
      </w:r>
    </w:p>
    <w:p w14:paraId="53F698DB" w14:textId="50EFCC78" w:rsidR="008F5AD5" w:rsidRPr="002F0A8B" w:rsidRDefault="002F0A8B" w:rsidP="002F0A8B">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3. </w:t>
      </w:r>
      <w:r w:rsidR="008F5AD5" w:rsidRPr="002F0A8B">
        <w:rPr>
          <w:rFonts w:ascii="Simplified Arabic" w:eastAsia="Times New Roman" w:hAnsi="Simplified Arabic" w:cs="Simplified Arabic"/>
          <w:b/>
          <w:bCs/>
          <w:kern w:val="0"/>
          <w:sz w:val="28"/>
          <w:szCs w:val="28"/>
          <w:rtl/>
          <w14:ligatures w14:val="none"/>
        </w:rPr>
        <w:t>امتداد محدود ومشروط للأثر إلى العلاقات الأسرية والاجتماعية</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أظهرت النتائج وجود مؤشرات على تحسن أنماط التواصل داخل الأسرة نتيجة مشاركة الفتيات في البرنامج، خاصة فيما يتعلق بزيادة القدرة على التعبير والحوار. إلا أن هذا الأثر لم يكن عامًا، بل اتسم بالتفاوت، حيث ظل في بعض الحالات محدودًا أو بطيئًا، نتيجة استمرار بعض الأنماط التقليدية داخل الأسرة أو المجتمع، وهو ما يعكس أن التغيير الاجتماعي يتطلب وقتًا وتدخلات موازية تتجاوز الفتاة ذاتها</w:t>
      </w:r>
      <w:r w:rsidR="008F5AD5" w:rsidRPr="002F0A8B">
        <w:rPr>
          <w:rFonts w:ascii="Simplified Arabic" w:eastAsia="Times New Roman" w:hAnsi="Simplified Arabic" w:cs="Simplified Arabic"/>
          <w:kern w:val="0"/>
          <w:sz w:val="28"/>
          <w:szCs w:val="28"/>
          <w14:ligatures w14:val="none"/>
        </w:rPr>
        <w:t>.</w:t>
      </w:r>
    </w:p>
    <w:p w14:paraId="3652F71B" w14:textId="764264BC" w:rsidR="008F5AD5" w:rsidRPr="002F0A8B" w:rsidRDefault="002F0A8B" w:rsidP="002F0A8B">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4. </w:t>
      </w:r>
      <w:r w:rsidR="008F5AD5" w:rsidRPr="002F0A8B">
        <w:rPr>
          <w:rFonts w:ascii="Simplified Arabic" w:eastAsia="Times New Roman" w:hAnsi="Simplified Arabic" w:cs="Simplified Arabic"/>
          <w:b/>
          <w:bCs/>
          <w:kern w:val="0"/>
          <w:sz w:val="28"/>
          <w:szCs w:val="28"/>
          <w:rtl/>
          <w14:ligatures w14:val="none"/>
        </w:rPr>
        <w:t>تطور الوعي بالحقوق مع تحديات في التحول الكامل إلى ممارسة مستقلة</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تشير نتائج الدراسة إلى أن البرنامج ساهم في رفع مستوى وعي الفتيات بحقوقهن، وانعكس ذلك في بعض الممارسات المرتبطة باتخاذ القرار ووضع الحدود في التعامل مع الآخرين. ومع ذلك، ظل هذا التحول في إطار نسبي، حيث لم يصل في جميع الحالات إلى مستوى الاستقلال الكامل في اتخاذ القرار، نظرًا لاستمرار تأثير الأسرة والمجتمع في توجيه اختيارات الفتيات</w:t>
      </w:r>
      <w:r w:rsidR="008F5AD5" w:rsidRPr="002F0A8B">
        <w:rPr>
          <w:rFonts w:ascii="Simplified Arabic" w:eastAsia="Times New Roman" w:hAnsi="Simplified Arabic" w:cs="Simplified Arabic"/>
          <w:kern w:val="0"/>
          <w:sz w:val="28"/>
          <w:szCs w:val="28"/>
          <w14:ligatures w14:val="none"/>
        </w:rPr>
        <w:t>.</w:t>
      </w:r>
    </w:p>
    <w:p w14:paraId="27DE8FB7" w14:textId="79BC618D" w:rsidR="008F5AD5" w:rsidRPr="002F0A8B" w:rsidRDefault="002F0A8B" w:rsidP="002F0A8B">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5. </w:t>
      </w:r>
      <w:r w:rsidR="008F5AD5" w:rsidRPr="002F0A8B">
        <w:rPr>
          <w:rFonts w:ascii="Simplified Arabic" w:eastAsia="Times New Roman" w:hAnsi="Simplified Arabic" w:cs="Simplified Arabic"/>
          <w:b/>
          <w:bCs/>
          <w:kern w:val="0"/>
          <w:sz w:val="28"/>
          <w:szCs w:val="28"/>
          <w:rtl/>
          <w14:ligatures w14:val="none"/>
        </w:rPr>
        <w:t>الدور الحاسم للسياق الاجتماعي في تحديد حجم الاستفادة</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أظهرت النتائج أن أثر البرنامج لا يتحدد فقط بمحتواه، بل يتأثر بدرجة كبيرة بالسياق الاجتماعي، خاصة الأسرة والعادات والتقاليد. فقد تبين أن مشاركة الفتاة واستمرارها في البرنامج يخضعان لاعتبارات أسرية بالأساس، كما أن تقبل المجتمع للتغيرات في سلوك الفتيات ظل متفاوتًا. ويشير ذلك إلى أن فاعلية البرامج الموجهة للفتيات في هذه المرحلة العمرية تتطلب تبني مقاربات أكثر شمولًا تأخذ في الاعتبار البيئة المحيطة</w:t>
      </w:r>
      <w:r w:rsidR="008F5AD5" w:rsidRPr="002F0A8B">
        <w:rPr>
          <w:rFonts w:ascii="Simplified Arabic" w:eastAsia="Times New Roman" w:hAnsi="Simplified Arabic" w:cs="Simplified Arabic"/>
          <w:kern w:val="0"/>
          <w:sz w:val="28"/>
          <w:szCs w:val="28"/>
          <w14:ligatures w14:val="none"/>
        </w:rPr>
        <w:t>.</w:t>
      </w:r>
    </w:p>
    <w:p w14:paraId="203C2F35" w14:textId="486D63FA" w:rsidR="008F5AD5" w:rsidRPr="002F0A8B" w:rsidRDefault="002F0A8B" w:rsidP="002F0A8B">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t xml:space="preserve">6. </w:t>
      </w:r>
      <w:r w:rsidR="008F5AD5" w:rsidRPr="002F0A8B">
        <w:rPr>
          <w:rFonts w:ascii="Simplified Arabic" w:eastAsia="Times New Roman" w:hAnsi="Simplified Arabic" w:cs="Simplified Arabic"/>
          <w:b/>
          <w:bCs/>
          <w:kern w:val="0"/>
          <w:sz w:val="28"/>
          <w:szCs w:val="28"/>
          <w:rtl/>
          <w14:ligatures w14:val="none"/>
        </w:rPr>
        <w:t>تماسك الجانب الفني مقابل تحديات الاستدامة المؤسسية</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أوضحت نتائج الدراسة وجود تماسك نسبي في الجانب الفني للبرنامج من حيث المحتوى وآليات التنفيذ، وهو ما انعكس في وضوح الرسائل المقدمة للفتيات. في المقابل، برزت تحديات مؤسسية تتعلق باستمرارية التمويل والإجراءات التنظيمية، وهو ما قد يؤثر على قدرة البرنامج على الاستمرار أو التوسع بنفس الكفاءة على المدى الطويل</w:t>
      </w:r>
      <w:r w:rsidR="008F5AD5" w:rsidRPr="002F0A8B">
        <w:rPr>
          <w:rFonts w:ascii="Simplified Arabic" w:eastAsia="Times New Roman" w:hAnsi="Simplified Arabic" w:cs="Simplified Arabic"/>
          <w:kern w:val="0"/>
          <w:sz w:val="28"/>
          <w:szCs w:val="28"/>
          <w14:ligatures w14:val="none"/>
        </w:rPr>
        <w:t>.</w:t>
      </w:r>
    </w:p>
    <w:p w14:paraId="3FEBC1EC" w14:textId="4ED175EB" w:rsidR="008F5AD5" w:rsidRPr="002F0A8B" w:rsidRDefault="002F0A8B" w:rsidP="002F0A8B">
      <w:pPr>
        <w:bidi/>
        <w:spacing w:after="0" w:line="240" w:lineRule="auto"/>
        <w:jc w:val="lowKashida"/>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hint="cs"/>
          <w:b/>
          <w:bCs/>
          <w:kern w:val="0"/>
          <w:sz w:val="28"/>
          <w:szCs w:val="28"/>
          <w:rtl/>
          <w14:ligatures w14:val="none"/>
        </w:rPr>
        <w:lastRenderedPageBreak/>
        <w:t xml:space="preserve">7. </w:t>
      </w:r>
      <w:r w:rsidR="008F5AD5" w:rsidRPr="002F0A8B">
        <w:rPr>
          <w:rFonts w:ascii="Simplified Arabic" w:eastAsia="Times New Roman" w:hAnsi="Simplified Arabic" w:cs="Simplified Arabic"/>
          <w:b/>
          <w:bCs/>
          <w:kern w:val="0"/>
          <w:sz w:val="28"/>
          <w:szCs w:val="28"/>
          <w:rtl/>
          <w14:ligatures w14:val="none"/>
        </w:rPr>
        <w:t>فعالية آليات الوصول القائمة على الثقة مع محدودية الانتشار المنظم</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أظهرت النتائج أن البرنامج يعتمد بشكل رئيسي على قنوات غير رسمية في الوصول، مثل الميسرات والعلاقات الاجتماعية، وهي آليات ساهمت في بناء الثقة مع الفتيات وأسرهن. إلا أن هذا النمط من الترويج، رغم فعاليته، قد يحد من فرص التوسع السريع أو الوصول المنهجي إلى فئات أوسع، في ظل محدودية استخدام أدوات أكثر تنظيمًا أو مؤسسية</w:t>
      </w:r>
      <w:r w:rsidR="008F5AD5" w:rsidRPr="002F0A8B">
        <w:rPr>
          <w:rFonts w:ascii="Simplified Arabic" w:eastAsia="Times New Roman" w:hAnsi="Simplified Arabic" w:cs="Simplified Arabic"/>
          <w:kern w:val="0"/>
          <w:sz w:val="28"/>
          <w:szCs w:val="28"/>
          <w14:ligatures w14:val="none"/>
        </w:rPr>
        <w:t>.</w:t>
      </w:r>
    </w:p>
    <w:p w14:paraId="71911E7D" w14:textId="4666F848" w:rsidR="002337B5" w:rsidRPr="002F0A8B" w:rsidRDefault="002F0A8B" w:rsidP="002F0A8B">
      <w:pPr>
        <w:bidi/>
        <w:spacing w:after="0" w:line="240" w:lineRule="auto"/>
        <w:jc w:val="lowKashida"/>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hint="cs"/>
          <w:b/>
          <w:bCs/>
          <w:kern w:val="0"/>
          <w:sz w:val="28"/>
          <w:szCs w:val="28"/>
          <w:rtl/>
          <w14:ligatures w14:val="none"/>
        </w:rPr>
        <w:t xml:space="preserve">8. </w:t>
      </w:r>
      <w:r w:rsidR="008F5AD5" w:rsidRPr="002F0A8B">
        <w:rPr>
          <w:rFonts w:ascii="Simplified Arabic" w:eastAsia="Times New Roman" w:hAnsi="Simplified Arabic" w:cs="Simplified Arabic"/>
          <w:b/>
          <w:bCs/>
          <w:kern w:val="0"/>
          <w:sz w:val="28"/>
          <w:szCs w:val="28"/>
          <w:rtl/>
          <w14:ligatures w14:val="none"/>
        </w:rPr>
        <w:t>إدراك إيجابي لقيمة البرنامج مقابل تحديات الاستمرارية والتتبع</w:t>
      </w:r>
      <w:r w:rsidR="00671A16" w:rsidRPr="002F0A8B">
        <w:rPr>
          <w:rFonts w:ascii="Simplified Arabic" w:eastAsia="Times New Roman" w:hAnsi="Simplified Arabic" w:cs="Simplified Arabic" w:hint="cs"/>
          <w:kern w:val="0"/>
          <w:sz w:val="28"/>
          <w:szCs w:val="28"/>
          <w:rtl/>
          <w14:ligatures w14:val="none"/>
        </w:rPr>
        <w:t xml:space="preserve"> </w:t>
      </w:r>
      <w:r w:rsidR="008F5AD5" w:rsidRPr="002F0A8B">
        <w:rPr>
          <w:rFonts w:ascii="Simplified Arabic" w:eastAsia="Times New Roman" w:hAnsi="Simplified Arabic" w:cs="Simplified Arabic"/>
          <w:kern w:val="0"/>
          <w:sz w:val="28"/>
          <w:szCs w:val="28"/>
          <w:rtl/>
          <w14:ligatures w14:val="none"/>
        </w:rPr>
        <w:t>أشارت النتائج إلى أن الفتيات ينظرن إلى البرنامج باعتباره تجربة مفيدة ومؤثرة، وهو ما يعكس مستوى مرتفعًا من القبول والرضا. ومع ذلك، فإن استدامة هذا الأثر تظل مرهونة بوجود آليات متابعة بعد انتهاء البرنامج، بالإضافة إلى دمج الفتيات في مسارات دعم مستمرة، وهو ما لم يظهر بشكل متكامل في جميع الحالات</w:t>
      </w:r>
      <w:r w:rsidR="008F5AD5" w:rsidRPr="002F0A8B">
        <w:rPr>
          <w:rFonts w:ascii="Simplified Arabic" w:eastAsia="Times New Roman" w:hAnsi="Simplified Arabic" w:cs="Simplified Arabic"/>
          <w:kern w:val="0"/>
          <w:sz w:val="28"/>
          <w:szCs w:val="28"/>
          <w14:ligatures w14:val="none"/>
        </w:rPr>
        <w:t>.</w:t>
      </w:r>
    </w:p>
    <w:p w14:paraId="4683C8AC" w14:textId="6160D7E4" w:rsidR="002337B5" w:rsidRPr="008C09A9" w:rsidRDefault="00974119" w:rsidP="008C09A9">
      <w:pPr>
        <w:shd w:val="clear" w:color="auto" w:fill="E7E6E6" w:themeFill="background2"/>
        <w:bidi/>
        <w:spacing w:after="0" w:line="240" w:lineRule="auto"/>
        <w:jc w:val="lowKashida"/>
        <w:rPr>
          <w:rFonts w:ascii="Simplified Arabic" w:hAnsi="Simplified Arabic" w:cs="Simplified Arabic"/>
          <w:b/>
          <w:bCs/>
          <w:kern w:val="0"/>
          <w:sz w:val="32"/>
          <w:szCs w:val="32"/>
          <w14:ligatures w14:val="none"/>
        </w:rPr>
      </w:pPr>
      <w:r w:rsidRPr="008C09A9">
        <w:rPr>
          <w:rFonts w:ascii="Simplified Arabic" w:hAnsi="Simplified Arabic" w:cs="Simplified Arabic"/>
          <w:b/>
          <w:bCs/>
          <w:kern w:val="0"/>
          <w:sz w:val="32"/>
          <w:szCs w:val="32"/>
          <w:rtl/>
          <w14:ligatures w14:val="none"/>
        </w:rPr>
        <w:t>م</w:t>
      </w:r>
      <w:r w:rsidR="003E1F4F" w:rsidRPr="008C09A9">
        <w:rPr>
          <w:rFonts w:ascii="Simplified Arabic" w:hAnsi="Simplified Arabic" w:cs="Simplified Arabic"/>
          <w:b/>
          <w:bCs/>
          <w:kern w:val="0"/>
          <w:sz w:val="32"/>
          <w:szCs w:val="32"/>
          <w:rtl/>
          <w14:ligatures w14:val="none"/>
        </w:rPr>
        <w:t>قترحات</w:t>
      </w:r>
      <w:r w:rsidR="002337B5" w:rsidRPr="008C09A9">
        <w:rPr>
          <w:rFonts w:ascii="Simplified Arabic" w:hAnsi="Simplified Arabic" w:cs="Simplified Arabic"/>
          <w:b/>
          <w:bCs/>
          <w:kern w:val="0"/>
          <w:sz w:val="32"/>
          <w:szCs w:val="32"/>
          <w:rtl/>
          <w14:ligatures w14:val="none"/>
        </w:rPr>
        <w:t xml:space="preserve"> </w:t>
      </w:r>
      <w:r w:rsidR="003E1F4F" w:rsidRPr="008C09A9">
        <w:rPr>
          <w:rFonts w:ascii="Simplified Arabic" w:hAnsi="Simplified Arabic" w:cs="Simplified Arabic"/>
          <w:b/>
          <w:bCs/>
          <w:kern w:val="0"/>
          <w:sz w:val="32"/>
          <w:szCs w:val="32"/>
          <w:rtl/>
          <w14:ligatures w14:val="none"/>
        </w:rPr>
        <w:t>البحث</w:t>
      </w:r>
    </w:p>
    <w:p w14:paraId="12FEB577" w14:textId="29745FC1" w:rsidR="002337B5" w:rsidRPr="00671A16" w:rsidRDefault="002337B5" w:rsidP="00671A16">
      <w:pPr>
        <w:bidi/>
        <w:spacing w:after="0" w:line="240" w:lineRule="auto"/>
        <w:jc w:val="lowKashida"/>
        <w:rPr>
          <w:rFonts w:ascii="Simplified Arabic" w:hAnsi="Simplified Arabic" w:cs="Simplified Arabic"/>
          <w:kern w:val="0"/>
          <w:sz w:val="28"/>
          <w:szCs w:val="28"/>
          <w14:ligatures w14:val="none"/>
        </w:rPr>
      </w:pPr>
      <w:r w:rsidRPr="00671A16">
        <w:rPr>
          <w:rFonts w:ascii="Simplified Arabic" w:hAnsi="Simplified Arabic" w:cs="Simplified Arabic"/>
          <w:kern w:val="0"/>
          <w:sz w:val="28"/>
          <w:szCs w:val="28"/>
          <w:rtl/>
          <w14:ligatures w14:val="none"/>
        </w:rPr>
        <w:t>في ضوء ما أسفرت عنه نتائج الدراسة الميدانية، وما كشفته من فجوات بين التصميم النظري لبرنامج "نورة" وتطبيقه الفعلي، يمكن صياغة مجموعة من التوصيات الاستراتيجية التي تستهدف تعزيز فاعلية البرنامج وتحقيق استدامة أثره، وذلك على النحو التالي</w:t>
      </w:r>
      <w:r w:rsidRPr="00671A16">
        <w:rPr>
          <w:rFonts w:ascii="Simplified Arabic" w:hAnsi="Simplified Arabic" w:cs="Simplified Arabic"/>
          <w:kern w:val="0"/>
          <w:sz w:val="28"/>
          <w:szCs w:val="28"/>
          <w14:ligatures w14:val="none"/>
        </w:rPr>
        <w:t>:</w:t>
      </w:r>
    </w:p>
    <w:p w14:paraId="508462E2" w14:textId="07EA69A1" w:rsidR="002337B5" w:rsidRPr="00671A16" w:rsidRDefault="002337B5" w:rsidP="00671A16">
      <w:pPr>
        <w:bidi/>
        <w:spacing w:after="0" w:line="240" w:lineRule="auto"/>
        <w:jc w:val="lowKashida"/>
        <w:rPr>
          <w:rFonts w:ascii="Simplified Arabic" w:hAnsi="Simplified Arabic" w:cs="Simplified Arabic"/>
          <w:b/>
          <w:bCs/>
          <w:kern w:val="0"/>
          <w:sz w:val="28"/>
          <w:szCs w:val="28"/>
          <w14:ligatures w14:val="none"/>
        </w:rPr>
      </w:pPr>
      <w:r w:rsidRPr="00671A16">
        <w:rPr>
          <w:rFonts w:ascii="Simplified Arabic" w:hAnsi="Simplified Arabic" w:cs="Simplified Arabic"/>
          <w:b/>
          <w:bCs/>
          <w:kern w:val="0"/>
          <w:sz w:val="28"/>
          <w:szCs w:val="28"/>
          <w:rtl/>
          <w14:ligatures w14:val="none"/>
        </w:rPr>
        <w:t xml:space="preserve">أولًا: </w:t>
      </w:r>
      <w:r w:rsidR="00EA54B5" w:rsidRPr="00671A16">
        <w:rPr>
          <w:rFonts w:ascii="Simplified Arabic" w:hAnsi="Simplified Arabic" w:cs="Simplified Arabic"/>
          <w:b/>
          <w:bCs/>
          <w:kern w:val="0"/>
          <w:sz w:val="28"/>
          <w:szCs w:val="28"/>
          <w:rtl/>
          <w14:ligatures w14:val="none"/>
        </w:rPr>
        <w:t>مقترحات</w:t>
      </w:r>
      <w:r w:rsidRPr="00671A16">
        <w:rPr>
          <w:rFonts w:ascii="Simplified Arabic" w:hAnsi="Simplified Arabic" w:cs="Simplified Arabic"/>
          <w:b/>
          <w:bCs/>
          <w:kern w:val="0"/>
          <w:sz w:val="28"/>
          <w:szCs w:val="28"/>
          <w:rtl/>
          <w14:ligatures w14:val="none"/>
        </w:rPr>
        <w:t xml:space="preserve"> على مستوى تطوير نموذج التدخل</w:t>
      </w:r>
    </w:p>
    <w:p w14:paraId="01D24AFA" w14:textId="36816656"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Pr>
          <w:rFonts w:ascii="Simplified Arabic" w:hAnsi="Simplified Arabic" w:cs="Simplified Arabic" w:hint="cs"/>
          <w:b/>
          <w:bCs/>
          <w:kern w:val="0"/>
          <w:sz w:val="28"/>
          <w:szCs w:val="28"/>
          <w:rtl/>
          <w14:ligatures w14:val="none"/>
        </w:rPr>
        <w:t>1</w:t>
      </w:r>
      <w:r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تبني نموذج تكاملي لتمكين الفتاة داخل الإطار الأسري</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يُوصى بإعادة هيكلة نموذج التدخل ليعتمد على مسارين متوازيين ومتكاملين: مسار موجه للفتيات، وآخر موجه للأسر، بحيث يتم إدماج الأنشطة الأسرية بشكل أكثر انتظامًا وربطها بمستوى تقدم الفتيات، بما يعزز من فاعلية التمكين ويضمن استدامته داخل البيئة الاجتماعية</w:t>
      </w:r>
      <w:r w:rsidR="002337B5" w:rsidRPr="002F0A8B">
        <w:rPr>
          <w:rFonts w:ascii="Simplified Arabic" w:hAnsi="Simplified Arabic" w:cs="Simplified Arabic"/>
          <w:kern w:val="0"/>
          <w:sz w:val="28"/>
          <w:szCs w:val="28"/>
          <w14:ligatures w14:val="none"/>
        </w:rPr>
        <w:t>.</w:t>
      </w:r>
    </w:p>
    <w:p w14:paraId="7B93083F" w14:textId="6F8A5C54"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t xml:space="preserve">2. </w:t>
      </w:r>
      <w:r w:rsidR="002337B5" w:rsidRPr="002F0A8B">
        <w:rPr>
          <w:rFonts w:ascii="Simplified Arabic" w:hAnsi="Simplified Arabic" w:cs="Simplified Arabic"/>
          <w:kern w:val="0"/>
          <w:sz w:val="28"/>
          <w:szCs w:val="28"/>
          <w:rtl/>
          <w14:ligatures w14:val="none"/>
        </w:rPr>
        <w:t>تعزيز تفعيل المكون الأسري من خلال آليات وصول أكثر فاعلية</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تشير النتائج إلى وجود فجوة إدراكية لدى المستفيدات فيما يتعلق بالأنشطة الموجهة للأسر، وهو ما يعكس ضعفًا في التفعيل وليس في التصميم. ومن ثم، يُوصى بإعادة تصميم آليات التواصل مع الأسر، من خلال استخدام قنوات أكثر قربًا من المجتمع، مثل القيادات المحلية والزيارات الميدانية، وربط هذه الأنشطة بنتائج ملموسة تعزز من دافعية المشاركة</w:t>
      </w:r>
      <w:r w:rsidR="002337B5" w:rsidRPr="002F0A8B">
        <w:rPr>
          <w:rFonts w:ascii="Simplified Arabic" w:hAnsi="Simplified Arabic" w:cs="Simplified Arabic"/>
          <w:kern w:val="0"/>
          <w:sz w:val="28"/>
          <w:szCs w:val="28"/>
          <w14:ligatures w14:val="none"/>
        </w:rPr>
        <w:t>.</w:t>
      </w:r>
    </w:p>
    <w:p w14:paraId="52371187" w14:textId="310FF223"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t xml:space="preserve">3. </w:t>
      </w:r>
      <w:r w:rsidR="002337B5" w:rsidRPr="002F0A8B">
        <w:rPr>
          <w:rFonts w:ascii="Simplified Arabic" w:hAnsi="Simplified Arabic" w:cs="Simplified Arabic"/>
          <w:kern w:val="0"/>
          <w:sz w:val="28"/>
          <w:szCs w:val="28"/>
          <w:rtl/>
          <w14:ligatures w14:val="none"/>
        </w:rPr>
        <w:t>إنشاء نقاط ارتكاز مجتمعية لضمان الاستمرارية</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يُوصى بتحديد مؤسسات محلية (مثل المدارس أو مراكز الشباب أو الوحدات الصحية) كنقاط ارتكاز مجتمعية لتنفيذ البرنامج، بحيث تمثل هذه المؤسسات بيئة داعمة لتنفيذ الأنشطة، ونقطة اتصال مستمرة مع الفتيات وأسرهن، بما يسهم في تعزيز استمرارية الأثر بعد انتهاء البرنامج</w:t>
      </w:r>
      <w:r w:rsidR="002337B5" w:rsidRPr="002F0A8B">
        <w:rPr>
          <w:rFonts w:ascii="Simplified Arabic" w:hAnsi="Simplified Arabic" w:cs="Simplified Arabic"/>
          <w:kern w:val="0"/>
          <w:sz w:val="28"/>
          <w:szCs w:val="28"/>
          <w14:ligatures w14:val="none"/>
        </w:rPr>
        <w:t>.</w:t>
      </w:r>
    </w:p>
    <w:p w14:paraId="25A8464E" w14:textId="0EE803E7" w:rsidR="002337B5" w:rsidRPr="00671A16" w:rsidRDefault="002337B5" w:rsidP="00671A16">
      <w:pPr>
        <w:bidi/>
        <w:spacing w:after="0" w:line="240" w:lineRule="auto"/>
        <w:jc w:val="lowKashida"/>
        <w:rPr>
          <w:rFonts w:ascii="Simplified Arabic" w:hAnsi="Simplified Arabic" w:cs="Simplified Arabic"/>
          <w:b/>
          <w:bCs/>
          <w:kern w:val="0"/>
          <w:sz w:val="28"/>
          <w:szCs w:val="28"/>
          <w14:ligatures w14:val="none"/>
        </w:rPr>
      </w:pPr>
      <w:r w:rsidRPr="00671A16">
        <w:rPr>
          <w:rFonts w:ascii="Simplified Arabic" w:hAnsi="Simplified Arabic" w:cs="Simplified Arabic"/>
          <w:b/>
          <w:bCs/>
          <w:kern w:val="0"/>
          <w:sz w:val="28"/>
          <w:szCs w:val="28"/>
          <w:rtl/>
          <w14:ligatures w14:val="none"/>
        </w:rPr>
        <w:t xml:space="preserve">ثانيًا: </w:t>
      </w:r>
      <w:r w:rsidR="00EA54B5" w:rsidRPr="00671A16">
        <w:rPr>
          <w:rFonts w:ascii="Simplified Arabic" w:hAnsi="Simplified Arabic" w:cs="Simplified Arabic"/>
          <w:b/>
          <w:bCs/>
          <w:kern w:val="0"/>
          <w:sz w:val="28"/>
          <w:szCs w:val="28"/>
          <w:rtl/>
          <w14:ligatures w14:val="none"/>
        </w:rPr>
        <w:t>مقترحات</w:t>
      </w:r>
      <w:r w:rsidRPr="00671A16">
        <w:rPr>
          <w:rFonts w:ascii="Simplified Arabic" w:hAnsi="Simplified Arabic" w:cs="Simplified Arabic"/>
          <w:b/>
          <w:bCs/>
          <w:kern w:val="0"/>
          <w:sz w:val="28"/>
          <w:szCs w:val="28"/>
          <w:rtl/>
          <w14:ligatures w14:val="none"/>
        </w:rPr>
        <w:t xml:space="preserve"> على مستوى إدارة الأثر والاستدامة</w:t>
      </w:r>
    </w:p>
    <w:p w14:paraId="439DE525" w14:textId="190571A8"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lastRenderedPageBreak/>
        <w:t xml:space="preserve">1. </w:t>
      </w:r>
      <w:r w:rsidR="002337B5" w:rsidRPr="002F0A8B">
        <w:rPr>
          <w:rFonts w:ascii="Simplified Arabic" w:hAnsi="Simplified Arabic" w:cs="Simplified Arabic"/>
          <w:kern w:val="0"/>
          <w:sz w:val="28"/>
          <w:szCs w:val="28"/>
          <w:rtl/>
          <w14:ligatures w14:val="none"/>
        </w:rPr>
        <w:t>تطوير نظام تتبع طويل المدى لقياس أثر البرنامج</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في ظل تركّز التقييم الحالي على مؤشرات المشاركة، يُوصى بإنشاء نظام تتبع طولي للفتيات بعد انتهاء البرنامج، لقياس التغيرات السلوكية والاجتماعية على المدى المتوسط والطويل، مثل الاستمرار في التعليم، والقدرة على اتخاذ القرار، وتأجيل الزواج المبكر، بما يوفر قاعدة بيانات داعمة لتطوير السياسات</w:t>
      </w:r>
      <w:r w:rsidR="002337B5" w:rsidRPr="002F0A8B">
        <w:rPr>
          <w:rFonts w:ascii="Simplified Arabic" w:hAnsi="Simplified Arabic" w:cs="Simplified Arabic"/>
          <w:kern w:val="0"/>
          <w:sz w:val="28"/>
          <w:szCs w:val="28"/>
          <w14:ligatures w14:val="none"/>
        </w:rPr>
        <w:t>.</w:t>
      </w:r>
    </w:p>
    <w:p w14:paraId="2DCB90FB" w14:textId="5731EF34"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t xml:space="preserve">2. </w:t>
      </w:r>
      <w:r w:rsidR="002337B5" w:rsidRPr="002F0A8B">
        <w:rPr>
          <w:rFonts w:ascii="Simplified Arabic" w:hAnsi="Simplified Arabic" w:cs="Simplified Arabic"/>
          <w:kern w:val="0"/>
          <w:sz w:val="28"/>
          <w:szCs w:val="28"/>
          <w:rtl/>
          <w14:ligatures w14:val="none"/>
        </w:rPr>
        <w:t>تعزيز التكامل بين البرنامج ومنظومة الحماية الاجتماعية</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نظرًا لتداخل التحديات التي تواجه الفتيات، يُوصى بربط برنامج "نورة" بشكل تشغيلي مع برامج الحماية الاجتماعية الأخرى، من خلال آليات إحالة واضحة تتيح للفتيات وأسرهن الاستفادة من خدمات متعددة، مثل الدعم النقدي، والخدمات الصحية، وبرامج التعليم، بما يسهم في معالجة الأبعاد المختلفة للهشاشة</w:t>
      </w:r>
      <w:r w:rsidR="002337B5" w:rsidRPr="002F0A8B">
        <w:rPr>
          <w:rFonts w:ascii="Simplified Arabic" w:hAnsi="Simplified Arabic" w:cs="Simplified Arabic"/>
          <w:kern w:val="0"/>
          <w:sz w:val="28"/>
          <w:szCs w:val="28"/>
          <w14:ligatures w14:val="none"/>
        </w:rPr>
        <w:t>.</w:t>
      </w:r>
    </w:p>
    <w:p w14:paraId="7585A8F9" w14:textId="233A8780" w:rsidR="002337B5" w:rsidRPr="00671A16" w:rsidRDefault="002337B5" w:rsidP="00671A16">
      <w:pPr>
        <w:bidi/>
        <w:spacing w:after="0" w:line="240" w:lineRule="auto"/>
        <w:jc w:val="lowKashida"/>
        <w:rPr>
          <w:rFonts w:ascii="Simplified Arabic" w:hAnsi="Simplified Arabic" w:cs="Simplified Arabic"/>
          <w:b/>
          <w:bCs/>
          <w:kern w:val="0"/>
          <w:sz w:val="28"/>
          <w:szCs w:val="28"/>
          <w14:ligatures w14:val="none"/>
        </w:rPr>
      </w:pPr>
      <w:r w:rsidRPr="00671A16">
        <w:rPr>
          <w:rFonts w:ascii="Simplified Arabic" w:hAnsi="Simplified Arabic" w:cs="Simplified Arabic"/>
          <w:b/>
          <w:bCs/>
          <w:kern w:val="0"/>
          <w:sz w:val="28"/>
          <w:szCs w:val="28"/>
          <w:rtl/>
          <w14:ligatures w14:val="none"/>
        </w:rPr>
        <w:t xml:space="preserve">ثالثًا: </w:t>
      </w:r>
      <w:r w:rsidR="00EA54B5" w:rsidRPr="00671A16">
        <w:rPr>
          <w:rFonts w:ascii="Simplified Arabic" w:hAnsi="Simplified Arabic" w:cs="Simplified Arabic"/>
          <w:b/>
          <w:bCs/>
          <w:kern w:val="0"/>
          <w:sz w:val="28"/>
          <w:szCs w:val="28"/>
          <w:rtl/>
          <w14:ligatures w14:val="none"/>
        </w:rPr>
        <w:t>مقترحات</w:t>
      </w:r>
      <w:r w:rsidRPr="00671A16">
        <w:rPr>
          <w:rFonts w:ascii="Simplified Arabic" w:hAnsi="Simplified Arabic" w:cs="Simplified Arabic"/>
          <w:b/>
          <w:bCs/>
          <w:kern w:val="0"/>
          <w:sz w:val="28"/>
          <w:szCs w:val="28"/>
          <w:rtl/>
          <w14:ligatures w14:val="none"/>
        </w:rPr>
        <w:t xml:space="preserve"> على مستوى التوسع وآليات الوصول</w:t>
      </w:r>
    </w:p>
    <w:p w14:paraId="23B056B7" w14:textId="441A9CBA"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t xml:space="preserve">1. </w:t>
      </w:r>
      <w:r w:rsidR="002337B5" w:rsidRPr="002F0A8B">
        <w:rPr>
          <w:rFonts w:ascii="Simplified Arabic" w:hAnsi="Simplified Arabic" w:cs="Simplified Arabic"/>
          <w:kern w:val="0"/>
          <w:sz w:val="28"/>
          <w:szCs w:val="28"/>
          <w:rtl/>
          <w14:ligatures w14:val="none"/>
        </w:rPr>
        <w:t>تبني نموذج هجين لآليات الوصول يجمع بين القنوات الرسمية وغير الرسمية</w:t>
      </w:r>
      <w:r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أظهرت النتائج فعالية القنوات غير الرسمية في بناء الثقة، إلا أنها قد تحد من التوسع. وعليه، يُوصى بتبني نموذج هجين يجمع بين دور الميسرات والعلاقات المجتمعية، وبين القنوات المؤسسية مثل المدارس ومراكز الشباب، بما يحقق التوازن بين الانتشار والثقة المجتمعية</w:t>
      </w:r>
      <w:r w:rsidR="002337B5" w:rsidRPr="002F0A8B">
        <w:rPr>
          <w:rFonts w:ascii="Simplified Arabic" w:hAnsi="Simplified Arabic" w:cs="Simplified Arabic"/>
          <w:kern w:val="0"/>
          <w:sz w:val="28"/>
          <w:szCs w:val="28"/>
          <w14:ligatures w14:val="none"/>
        </w:rPr>
        <w:t>.</w:t>
      </w:r>
    </w:p>
    <w:p w14:paraId="4CB20D47" w14:textId="2B59FF17"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t xml:space="preserve">2. </w:t>
      </w:r>
      <w:r w:rsidR="002337B5" w:rsidRPr="002F0A8B">
        <w:rPr>
          <w:rFonts w:ascii="Simplified Arabic" w:hAnsi="Simplified Arabic" w:cs="Simplified Arabic"/>
          <w:kern w:val="0"/>
          <w:sz w:val="28"/>
          <w:szCs w:val="28"/>
          <w:rtl/>
          <w14:ligatures w14:val="none"/>
        </w:rPr>
        <w:t>تطوير نموذج قابل للتوسع مع مراعاة الخصوصيات المحلية</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يُوصى بإعداد نموذج معياري لتطبيق البرنامج يحدد مكوناته الأساسية، مع إتاحة قدر من المرونة لتكييفه وفق الخصائص الاجتماعية والثقافية لكل منطقة، بما يضمن الحفاظ على جودة التنفيذ مع التوسع الجغرافي</w:t>
      </w:r>
      <w:r w:rsidR="002337B5" w:rsidRPr="002F0A8B">
        <w:rPr>
          <w:rFonts w:ascii="Simplified Arabic" w:hAnsi="Simplified Arabic" w:cs="Simplified Arabic"/>
          <w:kern w:val="0"/>
          <w:sz w:val="28"/>
          <w:szCs w:val="28"/>
          <w14:ligatures w14:val="none"/>
        </w:rPr>
        <w:t>.</w:t>
      </w:r>
    </w:p>
    <w:p w14:paraId="65B44385" w14:textId="5A1FDA69" w:rsidR="002337B5" w:rsidRPr="00671A16" w:rsidRDefault="002337B5" w:rsidP="00671A16">
      <w:pPr>
        <w:bidi/>
        <w:spacing w:after="0" w:line="240" w:lineRule="auto"/>
        <w:jc w:val="lowKashida"/>
        <w:rPr>
          <w:rFonts w:ascii="Simplified Arabic" w:hAnsi="Simplified Arabic" w:cs="Simplified Arabic"/>
          <w:b/>
          <w:bCs/>
          <w:kern w:val="0"/>
          <w:sz w:val="28"/>
          <w:szCs w:val="28"/>
          <w14:ligatures w14:val="none"/>
        </w:rPr>
      </w:pPr>
      <w:r w:rsidRPr="00671A16">
        <w:rPr>
          <w:rFonts w:ascii="Simplified Arabic" w:hAnsi="Simplified Arabic" w:cs="Simplified Arabic"/>
          <w:b/>
          <w:bCs/>
          <w:kern w:val="0"/>
          <w:sz w:val="28"/>
          <w:szCs w:val="28"/>
          <w:rtl/>
          <w14:ligatures w14:val="none"/>
        </w:rPr>
        <w:t xml:space="preserve">رابعًا: </w:t>
      </w:r>
      <w:r w:rsidR="00EA54B5" w:rsidRPr="00671A16">
        <w:rPr>
          <w:rFonts w:ascii="Simplified Arabic" w:hAnsi="Simplified Arabic" w:cs="Simplified Arabic"/>
          <w:b/>
          <w:bCs/>
          <w:kern w:val="0"/>
          <w:sz w:val="28"/>
          <w:szCs w:val="28"/>
          <w:rtl/>
          <w14:ligatures w14:val="none"/>
        </w:rPr>
        <w:t>مقترحات</w:t>
      </w:r>
      <w:r w:rsidRPr="00671A16">
        <w:rPr>
          <w:rFonts w:ascii="Simplified Arabic" w:hAnsi="Simplified Arabic" w:cs="Simplified Arabic"/>
          <w:b/>
          <w:bCs/>
          <w:kern w:val="0"/>
          <w:sz w:val="28"/>
          <w:szCs w:val="28"/>
          <w:rtl/>
          <w14:ligatures w14:val="none"/>
        </w:rPr>
        <w:t xml:space="preserve"> على مستوى الحوكمة والتمويل</w:t>
      </w:r>
    </w:p>
    <w:p w14:paraId="4F8F2047" w14:textId="66E7E71D"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t>1</w:t>
      </w:r>
      <w:r>
        <w:rPr>
          <w:rFonts w:ascii="Simplified Arabic" w:hAnsi="Simplified Arabic" w:cs="Simplified Arabic" w:hint="cs"/>
          <w:b/>
          <w:b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تنويع مصادر التمويل وتعزيز الاستدامة المؤسسية</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في ضوء التحديات المرتبطة بالتمويل، يُوصى بتوسيع قاعدة الشراكات لتشمل القطاع الخاص والمؤسسات التمويلية، مع العمل على إدماج البرنامج ضمن الخطط الحكومية طويلة المدى، بما يضمن استمراريته وتقليل اعتماده على التمويل المؤقت</w:t>
      </w:r>
      <w:r w:rsidR="002337B5" w:rsidRPr="002F0A8B">
        <w:rPr>
          <w:rFonts w:ascii="Simplified Arabic" w:hAnsi="Simplified Arabic" w:cs="Simplified Arabic"/>
          <w:kern w:val="0"/>
          <w:sz w:val="28"/>
          <w:szCs w:val="28"/>
          <w14:ligatures w14:val="none"/>
        </w:rPr>
        <w:t>.</w:t>
      </w:r>
    </w:p>
    <w:p w14:paraId="742CBFA3" w14:textId="37A3BC4B" w:rsidR="002337B5" w:rsidRPr="002F0A8B" w:rsidRDefault="002F0A8B" w:rsidP="002F0A8B">
      <w:pPr>
        <w:bidi/>
        <w:spacing w:after="0" w:line="240" w:lineRule="auto"/>
        <w:jc w:val="lowKashida"/>
        <w:rPr>
          <w:rFonts w:ascii="Simplified Arabic" w:hAnsi="Simplified Arabic" w:cs="Simplified Arabic"/>
          <w:kern w:val="0"/>
          <w:sz w:val="28"/>
          <w:szCs w:val="28"/>
          <w14:ligatures w14:val="none"/>
        </w:rPr>
      </w:pPr>
      <w:r w:rsidRPr="002F0A8B">
        <w:rPr>
          <w:rFonts w:ascii="Simplified Arabic" w:hAnsi="Simplified Arabic" w:cs="Simplified Arabic" w:hint="cs"/>
          <w:kern w:val="0"/>
          <w:sz w:val="28"/>
          <w:szCs w:val="28"/>
          <w:rtl/>
          <w14:ligatures w14:val="none"/>
        </w:rPr>
        <w:t xml:space="preserve">2. </w:t>
      </w:r>
      <w:r w:rsidR="002337B5" w:rsidRPr="002F0A8B">
        <w:rPr>
          <w:rFonts w:ascii="Simplified Arabic" w:hAnsi="Simplified Arabic" w:cs="Simplified Arabic"/>
          <w:kern w:val="0"/>
          <w:sz w:val="28"/>
          <w:szCs w:val="28"/>
          <w:rtl/>
          <w14:ligatures w14:val="none"/>
        </w:rPr>
        <w:t>تطوير نظام مؤسسي للرصد والتقييم قائم على النتائج</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يُوصى بتبني إطار مؤسسي للرصد والتقييم يعتمد على مؤشرات أداء تقيس الأثر الفعلي للبرنامج، وليس فقط مخرجاته، بما يعزز من كفاءة إدارة البرنامج، ويدعم عملية اتخاذ القرار المبني على الأدلة</w:t>
      </w:r>
      <w:r w:rsidR="002337B5" w:rsidRPr="002F0A8B">
        <w:rPr>
          <w:rFonts w:ascii="Simplified Arabic" w:hAnsi="Simplified Arabic" w:cs="Simplified Arabic"/>
          <w:kern w:val="0"/>
          <w:sz w:val="28"/>
          <w:szCs w:val="28"/>
          <w14:ligatures w14:val="none"/>
        </w:rPr>
        <w:t>.</w:t>
      </w:r>
    </w:p>
    <w:p w14:paraId="73C0CA6C" w14:textId="65C7B04C" w:rsidR="002337B5" w:rsidRPr="00671A16" w:rsidRDefault="002337B5" w:rsidP="00671A16">
      <w:pPr>
        <w:bidi/>
        <w:spacing w:after="0" w:line="240" w:lineRule="auto"/>
        <w:jc w:val="lowKashida"/>
        <w:rPr>
          <w:rFonts w:ascii="Simplified Arabic" w:hAnsi="Simplified Arabic" w:cs="Simplified Arabic"/>
          <w:b/>
          <w:bCs/>
          <w:kern w:val="0"/>
          <w:sz w:val="28"/>
          <w:szCs w:val="28"/>
          <w14:ligatures w14:val="none"/>
        </w:rPr>
      </w:pPr>
      <w:r w:rsidRPr="00671A16">
        <w:rPr>
          <w:rFonts w:ascii="Simplified Arabic" w:hAnsi="Simplified Arabic" w:cs="Simplified Arabic"/>
          <w:b/>
          <w:bCs/>
          <w:kern w:val="0"/>
          <w:sz w:val="28"/>
          <w:szCs w:val="28"/>
          <w:rtl/>
          <w14:ligatures w14:val="none"/>
        </w:rPr>
        <w:t xml:space="preserve">خامسًا: </w:t>
      </w:r>
      <w:r w:rsidR="00EA54B5" w:rsidRPr="00671A16">
        <w:rPr>
          <w:rFonts w:ascii="Simplified Arabic" w:hAnsi="Simplified Arabic" w:cs="Simplified Arabic"/>
          <w:b/>
          <w:bCs/>
          <w:kern w:val="0"/>
          <w:sz w:val="28"/>
          <w:szCs w:val="28"/>
          <w:rtl/>
          <w14:ligatures w14:val="none"/>
        </w:rPr>
        <w:t>مقترحات</w:t>
      </w:r>
      <w:r w:rsidRPr="00671A16">
        <w:rPr>
          <w:rFonts w:ascii="Simplified Arabic" w:hAnsi="Simplified Arabic" w:cs="Simplified Arabic"/>
          <w:b/>
          <w:bCs/>
          <w:kern w:val="0"/>
          <w:sz w:val="28"/>
          <w:szCs w:val="28"/>
          <w:rtl/>
          <w14:ligatures w14:val="none"/>
        </w:rPr>
        <w:t xml:space="preserve"> على مستوى التغيير المجتمعي</w:t>
      </w:r>
    </w:p>
    <w:p w14:paraId="6E2D673C" w14:textId="4D49A15D" w:rsidR="00285DF3" w:rsidRPr="002F0A8B" w:rsidRDefault="002F0A8B" w:rsidP="002F0A8B">
      <w:pPr>
        <w:bidi/>
        <w:spacing w:after="0" w:line="240" w:lineRule="auto"/>
        <w:jc w:val="lowKashida"/>
        <w:rPr>
          <w:rFonts w:ascii="Simplified Arabic" w:hAnsi="Simplified Arabic" w:cs="Simplified Arabic"/>
          <w:kern w:val="0"/>
          <w:sz w:val="28"/>
          <w:szCs w:val="28"/>
          <w:rtl/>
          <w14:ligatures w14:val="none"/>
        </w:rPr>
      </w:pPr>
      <w:r>
        <w:rPr>
          <w:rFonts w:ascii="Simplified Arabic" w:hAnsi="Simplified Arabic" w:cs="Simplified Arabic" w:hint="cs"/>
          <w:b/>
          <w:bCs/>
          <w:kern w:val="0"/>
          <w:sz w:val="28"/>
          <w:szCs w:val="28"/>
          <w:rtl/>
          <w14:ligatures w14:val="none"/>
        </w:rPr>
        <w:t xml:space="preserve">1. </w:t>
      </w:r>
      <w:r w:rsidR="002337B5" w:rsidRPr="002F0A8B">
        <w:rPr>
          <w:rFonts w:ascii="Simplified Arabic" w:hAnsi="Simplified Arabic" w:cs="Simplified Arabic"/>
          <w:b/>
          <w:bCs/>
          <w:kern w:val="0"/>
          <w:sz w:val="28"/>
          <w:szCs w:val="28"/>
          <w:rtl/>
          <w14:ligatures w14:val="none"/>
        </w:rPr>
        <w:t>دعم تدخلات موازية لتغيير الاتجاهات المجتمعية</w:t>
      </w:r>
      <w:r w:rsidR="00671A16" w:rsidRPr="002F0A8B">
        <w:rPr>
          <w:rFonts w:ascii="Simplified Arabic" w:hAnsi="Simplified Arabic" w:cs="Simplified Arabic" w:hint="cs"/>
          <w:kern w:val="0"/>
          <w:sz w:val="28"/>
          <w:szCs w:val="28"/>
          <w:rtl/>
          <w14:ligatures w14:val="none"/>
        </w:rPr>
        <w:t xml:space="preserve"> </w:t>
      </w:r>
      <w:r w:rsidR="002337B5" w:rsidRPr="002F0A8B">
        <w:rPr>
          <w:rFonts w:ascii="Simplified Arabic" w:hAnsi="Simplified Arabic" w:cs="Simplified Arabic"/>
          <w:kern w:val="0"/>
          <w:sz w:val="28"/>
          <w:szCs w:val="28"/>
          <w:rtl/>
          <w14:ligatures w14:val="none"/>
        </w:rPr>
        <w:t>في ضوء ما أظهرته النتائج من تأثير للعادات والتقاليد على فاعلية البرنامج، يُوصى بتصميم حملات توعوية موجهة للأسر والمجتمع المحلي، بمشاركة القيادات المجتمعية، بهدف تعزيز تقبل تمكين الفتيات، وتقليل المقاومة المرتبطة بالأدوار التقليدية</w:t>
      </w:r>
      <w:r w:rsidR="002337B5" w:rsidRPr="002F0A8B">
        <w:rPr>
          <w:rFonts w:ascii="Simplified Arabic" w:hAnsi="Simplified Arabic" w:cs="Simplified Arabic"/>
          <w:kern w:val="0"/>
          <w:sz w:val="28"/>
          <w:szCs w:val="28"/>
          <w14:ligatures w14:val="none"/>
        </w:rPr>
        <w:t>.</w:t>
      </w:r>
    </w:p>
    <w:p w14:paraId="4EF0513D" w14:textId="0E0CF104" w:rsidR="00285DF3" w:rsidRPr="008C09A9" w:rsidRDefault="00671A16" w:rsidP="00671A16">
      <w:pPr>
        <w:bidi/>
        <w:spacing w:after="0" w:line="240" w:lineRule="auto"/>
        <w:jc w:val="center"/>
        <w:rPr>
          <w:rFonts w:ascii="Simplified Arabic" w:hAnsi="Simplified Arabic" w:cs="Simplified Arabic"/>
          <w:b/>
          <w:bCs/>
          <w:kern w:val="0"/>
          <w:sz w:val="32"/>
          <w:szCs w:val="32"/>
          <w:rtl/>
          <w14:ligatures w14:val="none"/>
        </w:rPr>
      </w:pPr>
      <w:r w:rsidRPr="008C09A9">
        <w:rPr>
          <w:rFonts w:ascii="Simplified Arabic" w:hAnsi="Simplified Arabic" w:cs="Simplified Arabic" w:hint="cs"/>
          <w:b/>
          <w:bCs/>
          <w:kern w:val="0"/>
          <w:sz w:val="32"/>
          <w:szCs w:val="32"/>
          <w:rtl/>
          <w14:ligatures w14:val="none"/>
        </w:rPr>
        <w:lastRenderedPageBreak/>
        <w:t xml:space="preserve">قائمة </w:t>
      </w:r>
      <w:r w:rsidR="00285DF3" w:rsidRPr="008C09A9">
        <w:rPr>
          <w:rFonts w:ascii="Simplified Arabic" w:hAnsi="Simplified Arabic" w:cs="Simplified Arabic"/>
          <w:b/>
          <w:bCs/>
          <w:kern w:val="0"/>
          <w:sz w:val="32"/>
          <w:szCs w:val="32"/>
          <w:rtl/>
          <w14:ligatures w14:val="none"/>
        </w:rPr>
        <w:t>المراجع</w:t>
      </w:r>
    </w:p>
    <w:p w14:paraId="7152674F" w14:textId="77777777" w:rsidR="00285DF3" w:rsidRPr="00671A16" w:rsidRDefault="00285DF3" w:rsidP="00E745C8">
      <w:pPr>
        <w:shd w:val="clear" w:color="auto" w:fill="E7E6E6" w:themeFill="background2"/>
        <w:bidi/>
        <w:spacing w:after="0" w:line="240" w:lineRule="auto"/>
        <w:jc w:val="lowKashida"/>
        <w:rPr>
          <w:rFonts w:ascii="Simplified Arabic" w:hAnsi="Simplified Arabic" w:cs="Simplified Arabic"/>
          <w:kern w:val="0"/>
          <w14:ligatures w14:val="none"/>
        </w:rPr>
      </w:pPr>
      <w:r w:rsidRPr="00671A16">
        <w:rPr>
          <w:rFonts w:ascii="Simplified Arabic" w:hAnsi="Simplified Arabic" w:cs="Simplified Arabic"/>
          <w:b/>
          <w:bCs/>
          <w:kern w:val="0"/>
          <w:rtl/>
          <w14:ligatures w14:val="none"/>
        </w:rPr>
        <w:t>المراجع العربية</w:t>
      </w:r>
      <w:r w:rsidRPr="00671A16">
        <w:rPr>
          <w:rFonts w:ascii="Simplified Arabic" w:hAnsi="Simplified Arabic" w:cs="Simplified Arabic"/>
          <w:b/>
          <w:bCs/>
          <w:kern w:val="0"/>
          <w14:ligatures w14:val="none"/>
        </w:rPr>
        <w:t>:</w:t>
      </w:r>
    </w:p>
    <w:p w14:paraId="6C4E8B86" w14:textId="77777777" w:rsidR="00671A16" w:rsidRDefault="00671A16" w:rsidP="00671A16">
      <w:pPr>
        <w:bidi/>
        <w:spacing w:after="0" w:line="240" w:lineRule="auto"/>
        <w:jc w:val="lowKashida"/>
        <w:rPr>
          <w:rFonts w:ascii="Simplified Arabic" w:hAnsi="Simplified Arabic" w:cs="Simplified Arabic"/>
          <w:kern w:val="0"/>
          <w:rtl/>
          <w14:ligatures w14:val="none"/>
        </w:rPr>
      </w:pPr>
      <w:r>
        <w:rPr>
          <w:rFonts w:ascii="Simplified Arabic" w:hAnsi="Simplified Arabic" w:cs="Simplified Arabic" w:hint="cs"/>
          <w:kern w:val="0"/>
          <w:rtl/>
          <w14:ligatures w14:val="none"/>
        </w:rPr>
        <w:t xml:space="preserve">1. </w:t>
      </w:r>
      <w:r w:rsidR="00E9117C" w:rsidRPr="00671A16">
        <w:rPr>
          <w:rFonts w:ascii="Simplified Arabic" w:hAnsi="Simplified Arabic" w:cs="Simplified Arabic"/>
          <w:kern w:val="0"/>
          <w:rtl/>
          <w14:ligatures w14:val="none"/>
        </w:rPr>
        <w:t xml:space="preserve">الجهاز المركزي للتعبئة العامة والإحصاء (2022)، </w:t>
      </w:r>
      <w:r w:rsidR="00FA59C6" w:rsidRPr="00671A16">
        <w:rPr>
          <w:rFonts w:ascii="Simplified Arabic" w:hAnsi="Simplified Arabic" w:cs="Simplified Arabic"/>
          <w:kern w:val="0"/>
          <w:rtl/>
          <w14:ligatures w14:val="none"/>
        </w:rPr>
        <w:t>الأسر المصرية في المسح الصحي للأسرة المصرية</w:t>
      </w:r>
      <w:r w:rsidR="00E9117C" w:rsidRPr="00671A16">
        <w:rPr>
          <w:rFonts w:ascii="Simplified Arabic" w:hAnsi="Simplified Arabic" w:cs="Simplified Arabic"/>
          <w:kern w:val="0"/>
          <w:rtl/>
          <w14:ligatures w14:val="none"/>
        </w:rPr>
        <w:t>.</w:t>
      </w:r>
    </w:p>
    <w:p w14:paraId="6A67A3CE" w14:textId="0F55F1E5" w:rsidR="00FA59C6" w:rsidRPr="00671A16" w:rsidRDefault="00671A16" w:rsidP="00671A16">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 </w:t>
      </w:r>
      <w:r w:rsidR="00FA59C6" w:rsidRPr="00671A16">
        <w:rPr>
          <w:rFonts w:ascii="Simplified Arabic" w:hAnsi="Simplified Arabic" w:cs="Simplified Arabic"/>
          <w:kern w:val="0"/>
          <w:rtl/>
          <w14:ligatures w14:val="none"/>
        </w:rPr>
        <w:t>الأمم المتحدة</w:t>
      </w:r>
      <w:r w:rsidR="00FA59C6" w:rsidRPr="00671A16">
        <w:rPr>
          <w:rFonts w:ascii="Simplified Arabic" w:hAnsi="Simplified Arabic" w:cs="Simplified Arabic"/>
          <w:kern w:val="0"/>
          <w14:ligatures w14:val="none"/>
        </w:rPr>
        <w:t>. (2012). </w:t>
      </w:r>
      <w:r w:rsidR="00FA59C6" w:rsidRPr="00671A16">
        <w:rPr>
          <w:rFonts w:ascii="Simplified Arabic" w:hAnsi="Simplified Arabic" w:cs="Simplified Arabic"/>
          <w:kern w:val="0"/>
          <w:rtl/>
          <w14:ligatures w14:val="none"/>
        </w:rPr>
        <w:t>تعريف التمكين الاجتماعي</w:t>
      </w:r>
      <w:r w:rsidR="00FA59C6" w:rsidRPr="00671A16">
        <w:rPr>
          <w:rFonts w:ascii="Simplified Arabic" w:hAnsi="Simplified Arabic" w:cs="Simplified Arabic"/>
          <w:kern w:val="0"/>
          <w14:ligatures w14:val="none"/>
        </w:rPr>
        <w:t>.</w:t>
      </w:r>
    </w:p>
    <w:p w14:paraId="0383F4EA" w14:textId="77777777" w:rsidR="00671A16" w:rsidRDefault="00671A16" w:rsidP="00671A16">
      <w:pPr>
        <w:bidi/>
        <w:spacing w:after="0" w:line="240" w:lineRule="auto"/>
        <w:jc w:val="lowKashida"/>
        <w:rPr>
          <w:rFonts w:ascii="Simplified Arabic" w:hAnsi="Simplified Arabic" w:cs="Simplified Arabic"/>
          <w:kern w:val="0"/>
          <w:rtl/>
          <w14:ligatures w14:val="none"/>
        </w:rPr>
      </w:pPr>
      <w:r>
        <w:rPr>
          <w:rFonts w:ascii="Simplified Arabic" w:hAnsi="Simplified Arabic" w:cs="Simplified Arabic" w:hint="cs"/>
          <w:kern w:val="0"/>
          <w:rtl/>
          <w14:ligatures w14:val="none"/>
        </w:rPr>
        <w:t xml:space="preserve">3. </w:t>
      </w:r>
      <w:r w:rsidR="00FA59C6" w:rsidRPr="00671A16">
        <w:rPr>
          <w:rFonts w:ascii="Simplified Arabic" w:hAnsi="Simplified Arabic" w:cs="Simplified Arabic"/>
          <w:kern w:val="0"/>
          <w:rtl/>
          <w14:ligatures w14:val="none"/>
        </w:rPr>
        <w:t>الأمم المتحدة</w:t>
      </w:r>
      <w:r w:rsidR="00FA59C6" w:rsidRPr="00671A16">
        <w:rPr>
          <w:rFonts w:ascii="Simplified Arabic" w:hAnsi="Simplified Arabic" w:cs="Simplified Arabic"/>
          <w:kern w:val="0"/>
          <w14:ligatures w14:val="none"/>
        </w:rPr>
        <w:t>. (2015). </w:t>
      </w:r>
      <w:r w:rsidR="00FA59C6" w:rsidRPr="00671A16">
        <w:rPr>
          <w:rFonts w:ascii="Simplified Arabic" w:hAnsi="Simplified Arabic" w:cs="Simplified Arabic"/>
          <w:kern w:val="0"/>
          <w:rtl/>
          <w14:ligatures w14:val="none"/>
        </w:rPr>
        <w:t>أهداف التنمية المستدامة</w:t>
      </w:r>
      <w:r w:rsidR="00FA59C6" w:rsidRPr="00671A16">
        <w:rPr>
          <w:rFonts w:ascii="Simplified Arabic" w:hAnsi="Simplified Arabic" w:cs="Simplified Arabic"/>
          <w:kern w:val="0"/>
          <w14:ligatures w14:val="none"/>
        </w:rPr>
        <w:t>.</w:t>
      </w:r>
    </w:p>
    <w:p w14:paraId="258F94AF" w14:textId="03CB41B5" w:rsidR="00FA59C6" w:rsidRPr="00671A16" w:rsidRDefault="00671A16" w:rsidP="00671A16">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4. </w:t>
      </w:r>
      <w:r w:rsidR="00FA59C6" w:rsidRPr="00671A16">
        <w:rPr>
          <w:rFonts w:ascii="Simplified Arabic" w:hAnsi="Simplified Arabic" w:cs="Simplified Arabic"/>
          <w:kern w:val="0"/>
          <w:rtl/>
          <w14:ligatures w14:val="none"/>
        </w:rPr>
        <w:t>الكثيري، محمد، وآخرون</w:t>
      </w:r>
      <w:r w:rsidR="00FA59C6" w:rsidRPr="00671A16">
        <w:rPr>
          <w:rFonts w:ascii="Simplified Arabic" w:hAnsi="Simplified Arabic" w:cs="Simplified Arabic"/>
          <w:kern w:val="0"/>
          <w14:ligatures w14:val="none"/>
        </w:rPr>
        <w:t>. (2021). </w:t>
      </w:r>
      <w:r w:rsidR="00FA59C6" w:rsidRPr="00671A16">
        <w:rPr>
          <w:rFonts w:ascii="Simplified Arabic" w:hAnsi="Simplified Arabic" w:cs="Simplified Arabic"/>
          <w:kern w:val="0"/>
          <w:rtl/>
          <w14:ligatures w14:val="none"/>
        </w:rPr>
        <w:t>دور منظمات المجتمع المدني في تنمية وتطوير مجتمع المعرفة</w:t>
      </w:r>
      <w:r w:rsidR="00FA59C6" w:rsidRPr="00671A16">
        <w:rPr>
          <w:rFonts w:ascii="Simplified Arabic" w:hAnsi="Simplified Arabic" w:cs="Simplified Arabic"/>
          <w:kern w:val="0"/>
          <w14:ligatures w14:val="none"/>
        </w:rPr>
        <w:t>. </w:t>
      </w:r>
      <w:r w:rsidR="00FA59C6" w:rsidRPr="00671A16">
        <w:rPr>
          <w:rFonts w:ascii="Simplified Arabic" w:hAnsi="Simplified Arabic" w:cs="Simplified Arabic"/>
          <w:i/>
          <w:iCs/>
          <w:kern w:val="0"/>
          <w:rtl/>
          <w14:ligatures w14:val="none"/>
        </w:rPr>
        <w:t>مجلة كلية التربية، جامعة أسيوط</w:t>
      </w:r>
      <w:r w:rsidR="00FA59C6" w:rsidRPr="00671A16">
        <w:rPr>
          <w:rFonts w:ascii="Simplified Arabic" w:hAnsi="Simplified Arabic" w:cs="Simplified Arabic"/>
          <w:kern w:val="0"/>
          <w:rtl/>
          <w14:ligatures w14:val="none"/>
        </w:rPr>
        <w:t>، المجلد (37)، العدد</w:t>
      </w:r>
      <w:r w:rsidR="00FA59C6" w:rsidRPr="00671A16">
        <w:rPr>
          <w:rFonts w:ascii="Simplified Arabic" w:hAnsi="Simplified Arabic" w:cs="Simplified Arabic"/>
          <w:kern w:val="0"/>
          <w14:ligatures w14:val="none"/>
        </w:rPr>
        <w:t xml:space="preserve"> (11).</w:t>
      </w:r>
    </w:p>
    <w:p w14:paraId="1047B254" w14:textId="41621E20"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5. </w:t>
      </w:r>
      <w:r w:rsidR="00FA59C6" w:rsidRPr="002E3120">
        <w:rPr>
          <w:rFonts w:ascii="Simplified Arabic" w:hAnsi="Simplified Arabic" w:cs="Simplified Arabic"/>
          <w:kern w:val="0"/>
          <w:rtl/>
          <w14:ligatures w14:val="none"/>
        </w:rPr>
        <w:t>حمودة، رشا السيد أحمد</w:t>
      </w:r>
      <w:r w:rsidR="00FA59C6" w:rsidRPr="002E3120">
        <w:rPr>
          <w:rFonts w:ascii="Simplified Arabic" w:hAnsi="Simplified Arabic" w:cs="Simplified Arabic"/>
          <w:kern w:val="0"/>
          <w14:ligatures w14:val="none"/>
        </w:rPr>
        <w:t>. (2025). </w:t>
      </w:r>
      <w:r w:rsidR="00FA59C6" w:rsidRPr="002E3120">
        <w:rPr>
          <w:rFonts w:ascii="Simplified Arabic" w:hAnsi="Simplified Arabic" w:cs="Simplified Arabic"/>
          <w:kern w:val="0"/>
          <w:rtl/>
          <w14:ligatures w14:val="none"/>
        </w:rPr>
        <w:t>دور شبكات الدعم الاجتماعي في تمكين المرأة وتعزيز رأس المال الاجتماعي. كلية الخدمة الاجتماعية، جامعة حلوان</w:t>
      </w:r>
      <w:r w:rsidR="00FA59C6" w:rsidRPr="002E3120">
        <w:rPr>
          <w:rFonts w:ascii="Simplified Arabic" w:hAnsi="Simplified Arabic" w:cs="Simplified Arabic"/>
          <w:kern w:val="0"/>
          <w14:ligatures w14:val="none"/>
        </w:rPr>
        <w:t>.</w:t>
      </w:r>
    </w:p>
    <w:p w14:paraId="2990EF33" w14:textId="5F3DD616"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6. </w:t>
      </w:r>
      <w:r w:rsidR="00FA59C6" w:rsidRPr="002E3120">
        <w:rPr>
          <w:rFonts w:ascii="Simplified Arabic" w:hAnsi="Simplified Arabic" w:cs="Simplified Arabic"/>
          <w:kern w:val="0"/>
          <w:rtl/>
          <w14:ligatures w14:val="none"/>
        </w:rPr>
        <w:t>حسن، أسماء سيد</w:t>
      </w:r>
      <w:r w:rsidR="00FA59C6" w:rsidRPr="002E3120">
        <w:rPr>
          <w:rFonts w:ascii="Simplified Arabic" w:hAnsi="Simplified Arabic" w:cs="Simplified Arabic"/>
          <w:kern w:val="0"/>
          <w14:ligatures w14:val="none"/>
        </w:rPr>
        <w:t>. (2025). </w:t>
      </w:r>
      <w:r w:rsidR="00FA59C6" w:rsidRPr="002E3120">
        <w:rPr>
          <w:rFonts w:ascii="Simplified Arabic" w:hAnsi="Simplified Arabic" w:cs="Simplified Arabic"/>
          <w:kern w:val="0"/>
          <w:rtl/>
          <w14:ligatures w14:val="none"/>
        </w:rPr>
        <w:t>الحوار المجتمعي كآلية في التخطيط لتمكين الفتيات - دراسة مطبقة على المبادرة الوطنية لتمكين الفتيات (دَوِّي). (رسالة ماجستير غير منشورة). معهد التخطيط القومي، القاهرة</w:t>
      </w:r>
      <w:r w:rsidR="00FA59C6" w:rsidRPr="002E3120">
        <w:rPr>
          <w:rFonts w:ascii="Simplified Arabic" w:hAnsi="Simplified Arabic" w:cs="Simplified Arabic"/>
          <w:kern w:val="0"/>
          <w14:ligatures w14:val="none"/>
        </w:rPr>
        <w:t>.</w:t>
      </w:r>
    </w:p>
    <w:p w14:paraId="38353139" w14:textId="11C78A6D"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7. </w:t>
      </w:r>
      <w:r w:rsidR="00FA59C6" w:rsidRPr="002E3120">
        <w:rPr>
          <w:rFonts w:ascii="Simplified Arabic" w:hAnsi="Simplified Arabic" w:cs="Simplified Arabic"/>
          <w:kern w:val="0"/>
          <w:rtl/>
          <w14:ligatures w14:val="none"/>
        </w:rPr>
        <w:t>الجهاز المركزي للتعبئة العامة والإحصاء</w:t>
      </w:r>
      <w:r w:rsidR="00FA59C6" w:rsidRPr="002E3120">
        <w:rPr>
          <w:rFonts w:ascii="Simplified Arabic" w:hAnsi="Simplified Arabic" w:cs="Simplified Arabic"/>
          <w:kern w:val="0"/>
          <w14:ligatures w14:val="none"/>
        </w:rPr>
        <w:t>. (2022). </w:t>
      </w:r>
      <w:r w:rsidR="00FA59C6" w:rsidRPr="002E3120">
        <w:rPr>
          <w:rFonts w:ascii="Simplified Arabic" w:hAnsi="Simplified Arabic" w:cs="Simplified Arabic"/>
          <w:kern w:val="0"/>
          <w:rtl/>
          <w14:ligatures w14:val="none"/>
        </w:rPr>
        <w:t>المسح الصحي للأسرة المصرية 2021</w:t>
      </w:r>
      <w:r w:rsidR="00FA59C6" w:rsidRPr="002E3120">
        <w:rPr>
          <w:rFonts w:ascii="Simplified Arabic" w:hAnsi="Simplified Arabic" w:cs="Simplified Arabic"/>
          <w:kern w:val="0"/>
          <w14:ligatures w14:val="none"/>
        </w:rPr>
        <w:t>.</w:t>
      </w:r>
    </w:p>
    <w:p w14:paraId="6BAE2C4C" w14:textId="1FC448B0"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8. </w:t>
      </w:r>
      <w:r w:rsidR="00FA59C6" w:rsidRPr="002E3120">
        <w:rPr>
          <w:rFonts w:ascii="Simplified Arabic" w:hAnsi="Simplified Arabic" w:cs="Simplified Arabic"/>
          <w:kern w:val="0"/>
          <w:rtl/>
          <w14:ligatures w14:val="none"/>
        </w:rPr>
        <w:t>جمهورية مصر العربية</w:t>
      </w:r>
      <w:r w:rsidR="00FA59C6" w:rsidRPr="002E3120">
        <w:rPr>
          <w:rFonts w:ascii="Simplified Arabic" w:hAnsi="Simplified Arabic" w:cs="Simplified Arabic"/>
          <w:kern w:val="0"/>
          <w14:ligatures w14:val="none"/>
        </w:rPr>
        <w:t>. (2014). </w:t>
      </w:r>
      <w:r w:rsidR="00FA59C6" w:rsidRPr="002E3120">
        <w:rPr>
          <w:rFonts w:ascii="Simplified Arabic" w:hAnsi="Simplified Arabic" w:cs="Simplified Arabic"/>
          <w:kern w:val="0"/>
          <w:rtl/>
          <w14:ligatures w14:val="none"/>
        </w:rPr>
        <w:t>دستور جمهورية مصر العربية</w:t>
      </w:r>
      <w:r w:rsidR="00FA59C6" w:rsidRPr="002E3120">
        <w:rPr>
          <w:rFonts w:ascii="Simplified Arabic" w:hAnsi="Simplified Arabic" w:cs="Simplified Arabic"/>
          <w:kern w:val="0"/>
          <w14:ligatures w14:val="none"/>
        </w:rPr>
        <w:t>.</w:t>
      </w:r>
    </w:p>
    <w:p w14:paraId="13E66296" w14:textId="3A3535A4"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9. </w:t>
      </w:r>
      <w:r w:rsidR="00FA59C6" w:rsidRPr="002E3120">
        <w:rPr>
          <w:rFonts w:ascii="Simplified Arabic" w:hAnsi="Simplified Arabic" w:cs="Simplified Arabic"/>
          <w:kern w:val="0"/>
          <w:rtl/>
          <w14:ligatures w14:val="none"/>
        </w:rPr>
        <w:t>رئاسة مجلس الوزراء</w:t>
      </w:r>
      <w:r w:rsidR="00FA59C6" w:rsidRPr="002E3120">
        <w:rPr>
          <w:rFonts w:ascii="Simplified Arabic" w:hAnsi="Simplified Arabic" w:cs="Simplified Arabic"/>
          <w:kern w:val="0"/>
          <w14:ligatures w14:val="none"/>
        </w:rPr>
        <w:t>. (2023). </w:t>
      </w:r>
      <w:r w:rsidR="00FA59C6" w:rsidRPr="002E3120">
        <w:rPr>
          <w:rFonts w:ascii="Simplified Arabic" w:hAnsi="Simplified Arabic" w:cs="Simplified Arabic"/>
          <w:kern w:val="0"/>
          <w:rtl/>
          <w14:ligatures w14:val="none"/>
        </w:rPr>
        <w:t>برنامج عمل الحكومة المصرية 2023–2027</w:t>
      </w:r>
      <w:r w:rsidR="00FA59C6" w:rsidRPr="002E3120">
        <w:rPr>
          <w:rFonts w:ascii="Simplified Arabic" w:hAnsi="Simplified Arabic" w:cs="Simplified Arabic"/>
          <w:kern w:val="0"/>
          <w14:ligatures w14:val="none"/>
        </w:rPr>
        <w:t>.</w:t>
      </w:r>
    </w:p>
    <w:p w14:paraId="0860DB74" w14:textId="228758D9"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10. </w:t>
      </w:r>
      <w:r w:rsidR="00FA59C6" w:rsidRPr="002E3120">
        <w:rPr>
          <w:rFonts w:ascii="Simplified Arabic" w:hAnsi="Simplified Arabic" w:cs="Simplified Arabic"/>
          <w:kern w:val="0"/>
          <w:rtl/>
          <w14:ligatures w14:val="none"/>
        </w:rPr>
        <w:t>زلط، محمد السعيد</w:t>
      </w:r>
      <w:r w:rsidR="00FA59C6" w:rsidRPr="002E3120">
        <w:rPr>
          <w:rFonts w:ascii="Simplified Arabic" w:hAnsi="Simplified Arabic" w:cs="Simplified Arabic"/>
          <w:kern w:val="0"/>
          <w14:ligatures w14:val="none"/>
        </w:rPr>
        <w:t>. (2024). </w:t>
      </w:r>
      <w:r w:rsidR="00FA59C6" w:rsidRPr="002E3120">
        <w:rPr>
          <w:rFonts w:ascii="Simplified Arabic" w:hAnsi="Simplified Arabic" w:cs="Simplified Arabic"/>
          <w:kern w:val="0"/>
          <w:rtl/>
          <w14:ligatures w14:val="none"/>
        </w:rPr>
        <w:t>الحماية الاجتماعية كآلية لتحقيق التنمية المستدامة</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المجلة المصرية للتنمية والتخطيط، معهد التخطيط القومي</w:t>
      </w:r>
      <w:r w:rsidR="00FA59C6" w:rsidRPr="002E3120">
        <w:rPr>
          <w:rFonts w:ascii="Simplified Arabic" w:hAnsi="Simplified Arabic" w:cs="Simplified Arabic"/>
          <w:kern w:val="0"/>
          <w:rtl/>
          <w14:ligatures w14:val="none"/>
        </w:rPr>
        <w:t>، المجلد (32)، العدد (1)</w:t>
      </w:r>
      <w:r w:rsidR="00E9117C" w:rsidRPr="002E3120">
        <w:rPr>
          <w:rFonts w:ascii="Simplified Arabic" w:hAnsi="Simplified Arabic" w:cs="Simplified Arabic"/>
          <w:kern w:val="0"/>
          <w:rtl/>
          <w14:ligatures w14:val="none"/>
        </w:rPr>
        <w:t>.</w:t>
      </w:r>
    </w:p>
    <w:p w14:paraId="06CFA525" w14:textId="706531DB"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11. </w:t>
      </w:r>
      <w:r w:rsidR="00FA59C6" w:rsidRPr="002E3120">
        <w:rPr>
          <w:rFonts w:ascii="Simplified Arabic" w:hAnsi="Simplified Arabic" w:cs="Simplified Arabic"/>
          <w:kern w:val="0"/>
          <w:rtl/>
          <w14:ligatures w14:val="none"/>
        </w:rPr>
        <w:t>سليم، أحمد عبد الحميد</w:t>
      </w:r>
      <w:r w:rsidR="00FA59C6" w:rsidRPr="002E3120">
        <w:rPr>
          <w:rFonts w:ascii="Simplified Arabic" w:hAnsi="Simplified Arabic" w:cs="Simplified Arabic"/>
          <w:kern w:val="0"/>
          <w14:ligatures w14:val="none"/>
        </w:rPr>
        <w:t>. (2019). </w:t>
      </w:r>
      <w:r w:rsidR="00FA59C6" w:rsidRPr="002E3120">
        <w:rPr>
          <w:rFonts w:ascii="Simplified Arabic" w:hAnsi="Simplified Arabic" w:cs="Simplified Arabic"/>
          <w:kern w:val="0"/>
          <w:rtl/>
          <w14:ligatures w14:val="none"/>
        </w:rPr>
        <w:t>آليات تفعيل برامج الحماية الاجتماعية للمرأة في ضوء استراتيجية التنمية المستدامة رؤية مصر 2030م - دراسة مطبقة على القيادات النسائية بمحافظة الفيوم</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كلية الخدمة الاجتماعية، جامعة الفيوم</w:t>
      </w:r>
      <w:r w:rsidR="00FA59C6" w:rsidRPr="002E3120">
        <w:rPr>
          <w:rFonts w:ascii="Simplified Arabic" w:hAnsi="Simplified Arabic" w:cs="Simplified Arabic"/>
          <w:kern w:val="0"/>
          <w:rtl/>
          <w14:ligatures w14:val="none"/>
        </w:rPr>
        <w:t>، العدد</w:t>
      </w:r>
      <w:r w:rsidR="00FA59C6" w:rsidRPr="002E3120">
        <w:rPr>
          <w:rFonts w:ascii="Simplified Arabic" w:hAnsi="Simplified Arabic" w:cs="Simplified Arabic"/>
          <w:kern w:val="0"/>
          <w14:ligatures w14:val="none"/>
        </w:rPr>
        <w:t xml:space="preserve"> (14).</w:t>
      </w:r>
    </w:p>
    <w:p w14:paraId="66FF322A" w14:textId="601AD4D7"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12. </w:t>
      </w:r>
      <w:r w:rsidR="00FA59C6" w:rsidRPr="002E3120">
        <w:rPr>
          <w:rFonts w:ascii="Simplified Arabic" w:hAnsi="Simplified Arabic" w:cs="Simplified Arabic"/>
          <w:kern w:val="0"/>
          <w:rtl/>
          <w14:ligatures w14:val="none"/>
        </w:rPr>
        <w:t>سليم، أحمد عبد الحميد</w:t>
      </w:r>
      <w:r w:rsidR="00FA59C6" w:rsidRPr="002E3120">
        <w:rPr>
          <w:rFonts w:ascii="Simplified Arabic" w:hAnsi="Simplified Arabic" w:cs="Simplified Arabic"/>
          <w:kern w:val="0"/>
          <w14:ligatures w14:val="none"/>
        </w:rPr>
        <w:t>. (2019). </w:t>
      </w:r>
      <w:r w:rsidR="00FA59C6" w:rsidRPr="002E3120">
        <w:rPr>
          <w:rFonts w:ascii="Simplified Arabic" w:hAnsi="Simplified Arabic" w:cs="Simplified Arabic"/>
          <w:kern w:val="0"/>
          <w:rtl/>
          <w14:ligatures w14:val="none"/>
        </w:rPr>
        <w:t>الحماية الاجتماعية للمرأة: رؤية نظرية</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البحوث الاجتماعية</w:t>
      </w:r>
      <w:r w:rsidR="00FA59C6" w:rsidRPr="002E3120">
        <w:rPr>
          <w:rFonts w:ascii="Simplified Arabic" w:hAnsi="Simplified Arabic" w:cs="Simplified Arabic"/>
          <w:kern w:val="0"/>
          <w:rtl/>
          <w14:ligatures w14:val="none"/>
        </w:rPr>
        <w:t>، العدد</w:t>
      </w:r>
      <w:r w:rsidR="00FA59C6" w:rsidRPr="002E3120">
        <w:rPr>
          <w:rFonts w:ascii="Simplified Arabic" w:hAnsi="Simplified Arabic" w:cs="Simplified Arabic"/>
          <w:kern w:val="0"/>
          <w14:ligatures w14:val="none"/>
        </w:rPr>
        <w:t xml:space="preserve"> (10).</w:t>
      </w:r>
    </w:p>
    <w:p w14:paraId="67345829" w14:textId="641F8820"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13. </w:t>
      </w:r>
      <w:r w:rsidR="00FA59C6" w:rsidRPr="002E3120">
        <w:rPr>
          <w:rFonts w:ascii="Simplified Arabic" w:hAnsi="Simplified Arabic" w:cs="Simplified Arabic"/>
          <w:kern w:val="0"/>
          <w:rtl/>
          <w14:ligatures w14:val="none"/>
        </w:rPr>
        <w:t>سين، س.، كارماكار، ر.، وأدهيكاري، ر</w:t>
      </w:r>
      <w:r w:rsidR="00FA59C6" w:rsidRPr="002E3120">
        <w:rPr>
          <w:rFonts w:ascii="Simplified Arabic" w:hAnsi="Simplified Arabic" w:cs="Simplified Arabic"/>
          <w:kern w:val="0"/>
          <w14:ligatures w14:val="none"/>
        </w:rPr>
        <w:t>. (2023). </w:t>
      </w:r>
      <w:r w:rsidR="00FA59C6" w:rsidRPr="002E3120">
        <w:rPr>
          <w:rFonts w:ascii="Simplified Arabic" w:hAnsi="Simplified Arabic" w:cs="Simplified Arabic"/>
          <w:kern w:val="0"/>
          <w:rtl/>
          <w14:ligatures w14:val="none"/>
        </w:rPr>
        <w:t>تمكين المرأة: مراجعة نقدية للأدبيات</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المجلة الدولية للدراسات النسوية</w:t>
      </w:r>
      <w:r w:rsidR="00FA59C6" w:rsidRPr="002E3120">
        <w:rPr>
          <w:rFonts w:ascii="Simplified Arabic" w:hAnsi="Simplified Arabic" w:cs="Simplified Arabic"/>
          <w:kern w:val="0"/>
          <w:rtl/>
          <w14:ligatures w14:val="none"/>
        </w:rPr>
        <w:t>، المجلد (12)، العدد (3</w:t>
      </w:r>
      <w:r w:rsidR="00E9117C" w:rsidRPr="002E3120">
        <w:rPr>
          <w:rFonts w:ascii="Simplified Arabic" w:hAnsi="Simplified Arabic" w:cs="Simplified Arabic"/>
          <w:kern w:val="0"/>
          <w:rtl/>
          <w14:ligatures w14:val="none"/>
        </w:rPr>
        <w:t>).</w:t>
      </w:r>
    </w:p>
    <w:p w14:paraId="5E27141B" w14:textId="2AC1285C"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14. </w:t>
      </w:r>
      <w:r w:rsidR="00FA59C6" w:rsidRPr="002E3120">
        <w:rPr>
          <w:rFonts w:ascii="Simplified Arabic" w:hAnsi="Simplified Arabic" w:cs="Simplified Arabic"/>
          <w:kern w:val="0"/>
          <w:rtl/>
          <w14:ligatures w14:val="none"/>
        </w:rPr>
        <w:t>شحادة، نعمان</w:t>
      </w:r>
      <w:r w:rsidR="00FA59C6" w:rsidRPr="002E3120">
        <w:rPr>
          <w:rFonts w:ascii="Simplified Arabic" w:hAnsi="Simplified Arabic" w:cs="Simplified Arabic"/>
          <w:kern w:val="0"/>
          <w14:ligatures w14:val="none"/>
        </w:rPr>
        <w:t>. (2015). </w:t>
      </w:r>
      <w:r w:rsidR="00FA59C6" w:rsidRPr="002E3120">
        <w:rPr>
          <w:rFonts w:ascii="Simplified Arabic" w:hAnsi="Simplified Arabic" w:cs="Simplified Arabic"/>
          <w:i/>
          <w:iCs/>
          <w:kern w:val="0"/>
          <w:rtl/>
          <w14:ligatures w14:val="none"/>
        </w:rPr>
        <w:t>المجتمع المدني في الوطن العربي: المفهوم والوظيفة</w:t>
      </w:r>
      <w:r w:rsidR="00FA59C6" w:rsidRPr="002E3120">
        <w:rPr>
          <w:rFonts w:ascii="Simplified Arabic" w:hAnsi="Simplified Arabic" w:cs="Simplified Arabic"/>
          <w:kern w:val="0"/>
          <w14:ligatures w14:val="none"/>
        </w:rPr>
        <w:t xml:space="preserve">. </w:t>
      </w:r>
      <w:r w:rsidR="00FA59C6" w:rsidRPr="002E3120">
        <w:rPr>
          <w:rFonts w:ascii="Simplified Arabic" w:hAnsi="Simplified Arabic" w:cs="Simplified Arabic"/>
          <w:kern w:val="0"/>
          <w:rtl/>
          <w14:ligatures w14:val="none"/>
        </w:rPr>
        <w:t>مركز دراسات الوحدة العربية</w:t>
      </w:r>
      <w:r w:rsidR="00FA59C6" w:rsidRPr="002E3120">
        <w:rPr>
          <w:rFonts w:ascii="Simplified Arabic" w:hAnsi="Simplified Arabic" w:cs="Simplified Arabic"/>
          <w:kern w:val="0"/>
          <w14:ligatures w14:val="none"/>
        </w:rPr>
        <w:t>.</w:t>
      </w:r>
    </w:p>
    <w:p w14:paraId="1C3B2947" w14:textId="7B442E34"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15. </w:t>
      </w:r>
      <w:r w:rsidR="00FA59C6" w:rsidRPr="002E3120">
        <w:rPr>
          <w:rFonts w:ascii="Simplified Arabic" w:hAnsi="Simplified Arabic" w:cs="Simplified Arabic"/>
          <w:kern w:val="0"/>
          <w:rtl/>
          <w14:ligatures w14:val="none"/>
        </w:rPr>
        <w:t>الشبكة العربية للمجتمع المدني النسوي</w:t>
      </w:r>
      <w:r w:rsidR="00FA59C6" w:rsidRPr="002E3120">
        <w:rPr>
          <w:rFonts w:ascii="Simplified Arabic" w:hAnsi="Simplified Arabic" w:cs="Simplified Arabic"/>
          <w:kern w:val="0"/>
          <w14:ligatures w14:val="none"/>
        </w:rPr>
        <w:t>. (2024). </w:t>
      </w:r>
      <w:r w:rsidR="00FA59C6" w:rsidRPr="002E3120">
        <w:rPr>
          <w:rFonts w:ascii="Simplified Arabic" w:hAnsi="Simplified Arabic" w:cs="Simplified Arabic"/>
          <w:kern w:val="0"/>
          <w:rtl/>
          <w14:ligatures w14:val="none"/>
        </w:rPr>
        <w:t>الحماية الاجتماعية من منظور النوع الاجتماعي (دراسة مفاهيمية)</w:t>
      </w:r>
      <w:r w:rsidR="00FA59C6" w:rsidRPr="002E3120">
        <w:rPr>
          <w:rFonts w:ascii="Simplified Arabic" w:hAnsi="Simplified Arabic" w:cs="Simplified Arabic"/>
          <w:kern w:val="0"/>
          <w14:ligatures w14:val="none"/>
        </w:rPr>
        <w:t>.</w:t>
      </w:r>
    </w:p>
    <w:p w14:paraId="24AB37A0" w14:textId="39E2554A"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16. </w:t>
      </w:r>
      <w:r w:rsidR="00FA59C6" w:rsidRPr="002E3120">
        <w:rPr>
          <w:rFonts w:ascii="Simplified Arabic" w:hAnsi="Simplified Arabic" w:cs="Simplified Arabic"/>
          <w:kern w:val="0"/>
          <w:rtl/>
          <w14:ligatures w14:val="none"/>
        </w:rPr>
        <w:t>صندوق الأمم المتحدة للسكان</w:t>
      </w:r>
      <w:r w:rsidR="00FA59C6" w:rsidRPr="002E3120">
        <w:rPr>
          <w:rFonts w:ascii="Simplified Arabic" w:hAnsi="Simplified Arabic" w:cs="Simplified Arabic"/>
          <w:kern w:val="0"/>
          <w14:ligatures w14:val="none"/>
        </w:rPr>
        <w:t xml:space="preserve"> (UNFPA). (2022). </w:t>
      </w:r>
      <w:r w:rsidR="00FA59C6" w:rsidRPr="002E3120">
        <w:rPr>
          <w:rFonts w:ascii="Simplified Arabic" w:hAnsi="Simplified Arabic" w:cs="Simplified Arabic"/>
          <w:kern w:val="0"/>
          <w:rtl/>
          <w14:ligatures w14:val="none"/>
        </w:rPr>
        <w:t>مؤشر تمكين الفتيات المراهقات</w:t>
      </w:r>
      <w:r w:rsidR="00FA59C6" w:rsidRPr="002E3120">
        <w:rPr>
          <w:rFonts w:ascii="Simplified Arabic" w:hAnsi="Simplified Arabic" w:cs="Simplified Arabic"/>
          <w:kern w:val="0"/>
          <w14:ligatures w14:val="none"/>
        </w:rPr>
        <w:t xml:space="preserve"> (AGEI) - </w:t>
      </w:r>
      <w:r w:rsidR="00FA59C6" w:rsidRPr="002E3120">
        <w:rPr>
          <w:rFonts w:ascii="Simplified Arabic" w:hAnsi="Simplified Arabic" w:cs="Simplified Arabic"/>
          <w:kern w:val="0"/>
          <w:rtl/>
          <w14:ligatures w14:val="none"/>
        </w:rPr>
        <w:t>دراسة تجريبية</w:t>
      </w:r>
      <w:r w:rsidR="00FA59C6" w:rsidRPr="002E3120">
        <w:rPr>
          <w:rFonts w:ascii="Simplified Arabic" w:hAnsi="Simplified Arabic" w:cs="Simplified Arabic"/>
          <w:kern w:val="0"/>
          <w14:ligatures w14:val="none"/>
        </w:rPr>
        <w:t>.</w:t>
      </w:r>
    </w:p>
    <w:p w14:paraId="5781BCC1" w14:textId="173B6B04"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17. </w:t>
      </w:r>
      <w:r w:rsidR="00FA59C6" w:rsidRPr="002E3120">
        <w:rPr>
          <w:rFonts w:ascii="Simplified Arabic" w:hAnsi="Simplified Arabic" w:cs="Simplified Arabic"/>
          <w:kern w:val="0"/>
          <w:rtl/>
          <w14:ligatures w14:val="none"/>
        </w:rPr>
        <w:t>عبد الغني، سليم</w:t>
      </w:r>
      <w:r w:rsidR="00FA59C6" w:rsidRPr="002E3120">
        <w:rPr>
          <w:rFonts w:ascii="Simplified Arabic" w:hAnsi="Simplified Arabic" w:cs="Simplified Arabic"/>
          <w:kern w:val="0"/>
          <w14:ligatures w14:val="none"/>
        </w:rPr>
        <w:t>. (2019). </w:t>
      </w:r>
      <w:r w:rsidR="00FA59C6" w:rsidRPr="002E3120">
        <w:rPr>
          <w:rFonts w:ascii="Simplified Arabic" w:hAnsi="Simplified Arabic" w:cs="Simplified Arabic"/>
          <w:kern w:val="0"/>
          <w:rtl/>
          <w14:ligatures w14:val="none"/>
        </w:rPr>
        <w:t>الحماية الاجتماعية للمرأة: مقاربات نظرية</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المجلة المصرية للقانون والسياسة، جامعة القاهرة</w:t>
      </w:r>
      <w:r w:rsidR="00FA59C6" w:rsidRPr="002E3120">
        <w:rPr>
          <w:rFonts w:ascii="Simplified Arabic" w:hAnsi="Simplified Arabic" w:cs="Simplified Arabic"/>
          <w:kern w:val="0"/>
          <w14:ligatures w14:val="none"/>
        </w:rPr>
        <w:t>.</w:t>
      </w:r>
    </w:p>
    <w:p w14:paraId="27332AD5" w14:textId="1B609E6A"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18. </w:t>
      </w:r>
      <w:r w:rsidR="00FA59C6" w:rsidRPr="002E3120">
        <w:rPr>
          <w:rFonts w:ascii="Simplified Arabic" w:hAnsi="Simplified Arabic" w:cs="Simplified Arabic"/>
          <w:kern w:val="0"/>
          <w:rtl/>
          <w14:ligatures w14:val="none"/>
        </w:rPr>
        <w:t>عبد العال، ماهر أحمد عبد العال</w:t>
      </w:r>
      <w:r w:rsidR="00FA59C6" w:rsidRPr="002E3120">
        <w:rPr>
          <w:rFonts w:ascii="Simplified Arabic" w:hAnsi="Simplified Arabic" w:cs="Simplified Arabic"/>
          <w:kern w:val="0"/>
          <w14:ligatures w14:val="none"/>
        </w:rPr>
        <w:t>. (2018). </w:t>
      </w:r>
      <w:r w:rsidR="00FA59C6" w:rsidRPr="002E3120">
        <w:rPr>
          <w:rFonts w:ascii="Simplified Arabic" w:hAnsi="Simplified Arabic" w:cs="Simplified Arabic"/>
          <w:kern w:val="0"/>
          <w:rtl/>
          <w14:ligatures w14:val="none"/>
        </w:rPr>
        <w:t>آليات الحماية الاجتماعية للمرأة المصرية الفقيرة (دراسة ميدانية)</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كلية الخدمة الاجتماعية، جامعة حلوان</w:t>
      </w:r>
      <w:r w:rsidR="00FA59C6" w:rsidRPr="002E3120">
        <w:rPr>
          <w:rFonts w:ascii="Simplified Arabic" w:hAnsi="Simplified Arabic" w:cs="Simplified Arabic"/>
          <w:kern w:val="0"/>
          <w14:ligatures w14:val="none"/>
        </w:rPr>
        <w:t>.</w:t>
      </w:r>
    </w:p>
    <w:p w14:paraId="70FEE460" w14:textId="6BAE43A0"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19. </w:t>
      </w:r>
      <w:r w:rsidR="00FA59C6" w:rsidRPr="002E3120">
        <w:rPr>
          <w:rFonts w:ascii="Simplified Arabic" w:hAnsi="Simplified Arabic" w:cs="Simplified Arabic"/>
          <w:kern w:val="0"/>
          <w:rtl/>
          <w14:ligatures w14:val="none"/>
        </w:rPr>
        <w:t>عبد اللطيف، فاطمة أحمد محمد</w:t>
      </w:r>
      <w:r w:rsidR="00FA59C6" w:rsidRPr="002E3120">
        <w:rPr>
          <w:rFonts w:ascii="Simplified Arabic" w:hAnsi="Simplified Arabic" w:cs="Simplified Arabic"/>
          <w:kern w:val="0"/>
          <w14:ligatures w14:val="none"/>
        </w:rPr>
        <w:t>. (2017). </w:t>
      </w:r>
      <w:r w:rsidR="00FA59C6" w:rsidRPr="002E3120">
        <w:rPr>
          <w:rFonts w:ascii="Simplified Arabic" w:hAnsi="Simplified Arabic" w:cs="Simplified Arabic"/>
          <w:kern w:val="0"/>
          <w:rtl/>
          <w14:ligatures w14:val="none"/>
        </w:rPr>
        <w:t>الحماية الاجتماعية للأطفال العاملين: رؤية تحليلية من منظور الخدمة الاجتماعية</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الدراسات الاجتماعية</w:t>
      </w:r>
      <w:r w:rsidR="00FA59C6" w:rsidRPr="002E3120">
        <w:rPr>
          <w:rFonts w:ascii="Simplified Arabic" w:hAnsi="Simplified Arabic" w:cs="Simplified Arabic"/>
          <w:kern w:val="0"/>
          <w:rtl/>
          <w14:ligatures w14:val="none"/>
        </w:rPr>
        <w:t>، العدد (49</w:t>
      </w:r>
      <w:r w:rsidR="00E9117C" w:rsidRPr="002E3120">
        <w:rPr>
          <w:rFonts w:ascii="Simplified Arabic" w:hAnsi="Simplified Arabic" w:cs="Simplified Arabic"/>
          <w:kern w:val="0"/>
          <w:rtl/>
          <w14:ligatures w14:val="none"/>
        </w:rPr>
        <w:t>).</w:t>
      </w:r>
    </w:p>
    <w:p w14:paraId="7D8C1D26" w14:textId="198794D4"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lastRenderedPageBreak/>
        <w:t xml:space="preserve">20. </w:t>
      </w:r>
      <w:r w:rsidR="00FA59C6" w:rsidRPr="002E3120">
        <w:rPr>
          <w:rFonts w:ascii="Simplified Arabic" w:hAnsi="Simplified Arabic" w:cs="Simplified Arabic"/>
          <w:kern w:val="0"/>
          <w:rtl/>
          <w14:ligatures w14:val="none"/>
        </w:rPr>
        <w:t>علي، غلا عبد الموجود</w:t>
      </w:r>
      <w:r w:rsidR="00FA59C6" w:rsidRPr="002E3120">
        <w:rPr>
          <w:rFonts w:ascii="Simplified Arabic" w:hAnsi="Simplified Arabic" w:cs="Simplified Arabic"/>
          <w:kern w:val="0"/>
          <w14:ligatures w14:val="none"/>
        </w:rPr>
        <w:t>. (2025). </w:t>
      </w:r>
      <w:r w:rsidR="00FA59C6" w:rsidRPr="002E3120">
        <w:rPr>
          <w:rFonts w:ascii="Simplified Arabic" w:hAnsi="Simplified Arabic" w:cs="Simplified Arabic"/>
          <w:kern w:val="0"/>
          <w:rtl/>
          <w14:ligatures w14:val="none"/>
        </w:rPr>
        <w:t>تمكين الفتيات كقضية مستحدثة في تنظيم المجتمع. كلية الخدمة الاجتماعية، جامعة القاهرة</w:t>
      </w:r>
      <w:r w:rsidR="00FA59C6" w:rsidRPr="002E3120">
        <w:rPr>
          <w:rFonts w:ascii="Simplified Arabic" w:hAnsi="Simplified Arabic" w:cs="Simplified Arabic"/>
          <w:kern w:val="0"/>
          <w14:ligatures w14:val="none"/>
        </w:rPr>
        <w:t>.</w:t>
      </w:r>
    </w:p>
    <w:p w14:paraId="034738C3" w14:textId="6ACE31DB"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21. </w:t>
      </w:r>
      <w:r w:rsidR="00FA59C6" w:rsidRPr="002E3120">
        <w:rPr>
          <w:rFonts w:ascii="Simplified Arabic" w:hAnsi="Simplified Arabic" w:cs="Simplified Arabic"/>
          <w:kern w:val="0"/>
          <w:rtl/>
          <w14:ligatures w14:val="none"/>
        </w:rPr>
        <w:t>كامل، سمر ممدوح</w:t>
      </w:r>
      <w:r w:rsidR="00FA59C6" w:rsidRPr="002E3120">
        <w:rPr>
          <w:rFonts w:ascii="Simplified Arabic" w:hAnsi="Simplified Arabic" w:cs="Simplified Arabic"/>
          <w:kern w:val="0"/>
          <w14:ligatures w14:val="none"/>
        </w:rPr>
        <w:t>. (2024). </w:t>
      </w:r>
      <w:r w:rsidR="00FA59C6" w:rsidRPr="002E3120">
        <w:rPr>
          <w:rFonts w:ascii="Simplified Arabic" w:hAnsi="Simplified Arabic" w:cs="Simplified Arabic"/>
          <w:kern w:val="0"/>
          <w:rtl/>
          <w14:ligatures w14:val="none"/>
        </w:rPr>
        <w:t>التمكين الاجتماعي للمرأة: المفهوم والمؤشرات</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البحوث في العلوم الاجتماعية، جامعة عين شمس</w:t>
      </w:r>
      <w:r w:rsidR="00FA59C6" w:rsidRPr="002E3120">
        <w:rPr>
          <w:rFonts w:ascii="Simplified Arabic" w:hAnsi="Simplified Arabic" w:cs="Simplified Arabic"/>
          <w:kern w:val="0"/>
          <w:rtl/>
          <w14:ligatures w14:val="none"/>
        </w:rPr>
        <w:t>، المجلد (43)، العدد (2)</w:t>
      </w:r>
      <w:r w:rsidR="00671A16" w:rsidRPr="002E3120">
        <w:rPr>
          <w:rFonts w:ascii="Simplified Arabic" w:hAnsi="Simplified Arabic" w:cs="Simplified Arabic"/>
          <w:kern w:val="0"/>
          <w:rtl/>
          <w14:ligatures w14:val="none"/>
        </w:rPr>
        <w:t>.</w:t>
      </w:r>
    </w:p>
    <w:p w14:paraId="5E59515A" w14:textId="75197DF6"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22. </w:t>
      </w:r>
      <w:r w:rsidR="00FA59C6" w:rsidRPr="002E3120">
        <w:rPr>
          <w:rFonts w:ascii="Simplified Arabic" w:hAnsi="Simplified Arabic" w:cs="Simplified Arabic"/>
          <w:kern w:val="0"/>
          <w:rtl/>
          <w14:ligatures w14:val="none"/>
        </w:rPr>
        <w:t>لجنة التمكين القانوني للفقراء التابعة للأمم المتحدة، وبرنامج الأمم المتحدة الإنمائي</w:t>
      </w:r>
      <w:r w:rsidR="00FA59C6" w:rsidRPr="002E3120">
        <w:rPr>
          <w:rFonts w:ascii="Simplified Arabic" w:hAnsi="Simplified Arabic" w:cs="Simplified Arabic"/>
          <w:kern w:val="0"/>
          <w14:ligatures w14:val="none"/>
        </w:rPr>
        <w:t>. (2008). </w:t>
      </w:r>
      <w:r w:rsidR="00FA59C6" w:rsidRPr="002E3120">
        <w:rPr>
          <w:rFonts w:ascii="Simplified Arabic" w:hAnsi="Simplified Arabic" w:cs="Simplified Arabic"/>
          <w:i/>
          <w:iCs/>
          <w:kern w:val="0"/>
          <w:rtl/>
          <w14:ligatures w14:val="none"/>
        </w:rPr>
        <w:t>جعل القانون يعمل للجميع</w:t>
      </w:r>
      <w:r w:rsidR="00FA59C6" w:rsidRPr="002E3120">
        <w:rPr>
          <w:rFonts w:ascii="Simplified Arabic" w:hAnsi="Simplified Arabic" w:cs="Simplified Arabic"/>
          <w:kern w:val="0"/>
          <w14:ligatures w14:val="none"/>
        </w:rPr>
        <w:t>.</w:t>
      </w:r>
    </w:p>
    <w:p w14:paraId="2392D299" w14:textId="500317F9"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23. </w:t>
      </w:r>
      <w:r w:rsidR="00FA59C6" w:rsidRPr="002E3120">
        <w:rPr>
          <w:rFonts w:ascii="Simplified Arabic" w:hAnsi="Simplified Arabic" w:cs="Simplified Arabic"/>
          <w:kern w:val="0"/>
          <w:rtl/>
          <w14:ligatures w14:val="none"/>
        </w:rPr>
        <w:t>لطيف، أسماء علي</w:t>
      </w:r>
      <w:r w:rsidR="00FA59C6" w:rsidRPr="002E3120">
        <w:rPr>
          <w:rFonts w:ascii="Simplified Arabic" w:hAnsi="Simplified Arabic" w:cs="Simplified Arabic"/>
          <w:kern w:val="0"/>
          <w14:ligatures w14:val="none"/>
        </w:rPr>
        <w:t>. (2022). </w:t>
      </w:r>
      <w:r w:rsidR="00FA59C6" w:rsidRPr="002E3120">
        <w:rPr>
          <w:rFonts w:ascii="Simplified Arabic" w:hAnsi="Simplified Arabic" w:cs="Simplified Arabic"/>
          <w:kern w:val="0"/>
          <w:rtl/>
          <w14:ligatures w14:val="none"/>
        </w:rPr>
        <w:t>ظاهرة الزواج المبكر في مصر وكيفية الحد منها من خلال التمكين الاقتصادي والثقافي للفتيات</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السياسة الاقتصادية</w:t>
      </w:r>
      <w:r w:rsidR="00FA59C6" w:rsidRPr="002E3120">
        <w:rPr>
          <w:rFonts w:ascii="Simplified Arabic" w:hAnsi="Simplified Arabic" w:cs="Simplified Arabic"/>
          <w:kern w:val="0"/>
          <w:rtl/>
          <w14:ligatures w14:val="none"/>
        </w:rPr>
        <w:t>، العدد</w:t>
      </w:r>
      <w:r w:rsidR="00FA59C6" w:rsidRPr="002E3120">
        <w:rPr>
          <w:rFonts w:ascii="Simplified Arabic" w:hAnsi="Simplified Arabic" w:cs="Simplified Arabic"/>
          <w:kern w:val="0"/>
          <w14:ligatures w14:val="none"/>
        </w:rPr>
        <w:t xml:space="preserve"> (18).</w:t>
      </w:r>
    </w:p>
    <w:p w14:paraId="52A60D73" w14:textId="64B4CD53"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24. </w:t>
      </w:r>
      <w:r w:rsidR="00FA59C6" w:rsidRPr="002E3120">
        <w:rPr>
          <w:rFonts w:ascii="Simplified Arabic" w:hAnsi="Simplified Arabic" w:cs="Simplified Arabic"/>
          <w:kern w:val="0"/>
          <w:rtl/>
          <w14:ligatures w14:val="none"/>
        </w:rPr>
        <w:t>المجلس القومي للمرأة</w:t>
      </w:r>
      <w:r w:rsidR="00FA59C6" w:rsidRPr="002E3120">
        <w:rPr>
          <w:rFonts w:ascii="Simplified Arabic" w:hAnsi="Simplified Arabic" w:cs="Simplified Arabic"/>
          <w:kern w:val="0"/>
          <w14:ligatures w14:val="none"/>
        </w:rPr>
        <w:t>. (2017). </w:t>
      </w:r>
      <w:r w:rsidR="00FA59C6" w:rsidRPr="002E3120">
        <w:rPr>
          <w:rFonts w:ascii="Simplified Arabic" w:hAnsi="Simplified Arabic" w:cs="Simplified Arabic"/>
          <w:i/>
          <w:iCs/>
          <w:kern w:val="0"/>
          <w:rtl/>
          <w14:ligatures w14:val="none"/>
        </w:rPr>
        <w:t>الاستراتيجية الوطنية لتمكين المرأة المصرية 2030</w:t>
      </w:r>
      <w:r w:rsidR="00FA59C6" w:rsidRPr="002E3120">
        <w:rPr>
          <w:rFonts w:ascii="Simplified Arabic" w:hAnsi="Simplified Arabic" w:cs="Simplified Arabic"/>
          <w:kern w:val="0"/>
          <w14:ligatures w14:val="none"/>
        </w:rPr>
        <w:t>.</w:t>
      </w:r>
    </w:p>
    <w:p w14:paraId="475ED4C3" w14:textId="7746F311"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25. </w:t>
      </w:r>
      <w:r w:rsidR="00FA59C6" w:rsidRPr="002E3120">
        <w:rPr>
          <w:rFonts w:ascii="Simplified Arabic" w:hAnsi="Simplified Arabic" w:cs="Simplified Arabic"/>
          <w:kern w:val="0"/>
          <w:rtl/>
          <w14:ligatures w14:val="none"/>
        </w:rPr>
        <w:t>المجلس القومي للمرأة</w:t>
      </w:r>
      <w:r w:rsidR="00FA59C6" w:rsidRPr="002E3120">
        <w:rPr>
          <w:rFonts w:ascii="Simplified Arabic" w:hAnsi="Simplified Arabic" w:cs="Simplified Arabic"/>
          <w:kern w:val="0"/>
          <w14:ligatures w14:val="none"/>
        </w:rPr>
        <w:t>. (2024). </w:t>
      </w:r>
      <w:r w:rsidR="00FA59C6" w:rsidRPr="002E3120">
        <w:rPr>
          <w:rFonts w:ascii="Simplified Arabic" w:hAnsi="Simplified Arabic" w:cs="Simplified Arabic"/>
          <w:i/>
          <w:iCs/>
          <w:kern w:val="0"/>
          <w:rtl/>
          <w14:ligatures w14:val="none"/>
        </w:rPr>
        <w:t>التقرير السنوي لبرنامج "نورة</w:t>
      </w:r>
      <w:r w:rsidR="00FA59C6" w:rsidRPr="002E3120">
        <w:rPr>
          <w:rFonts w:ascii="Simplified Arabic" w:hAnsi="Simplified Arabic" w:cs="Simplified Arabic"/>
          <w:i/>
          <w:iCs/>
          <w:kern w:val="0"/>
          <w14:ligatures w14:val="none"/>
        </w:rPr>
        <w:t>"</w:t>
      </w:r>
      <w:r w:rsidR="00FA59C6" w:rsidRPr="002E3120">
        <w:rPr>
          <w:rFonts w:ascii="Simplified Arabic" w:hAnsi="Simplified Arabic" w:cs="Simplified Arabic"/>
          <w:kern w:val="0"/>
          <w14:ligatures w14:val="none"/>
        </w:rPr>
        <w:t xml:space="preserve">. </w:t>
      </w:r>
      <w:r w:rsidR="00FA59C6" w:rsidRPr="002E3120">
        <w:rPr>
          <w:rFonts w:ascii="Simplified Arabic" w:hAnsi="Simplified Arabic" w:cs="Simplified Arabic"/>
          <w:kern w:val="0"/>
          <w:rtl/>
          <w14:ligatures w14:val="none"/>
        </w:rPr>
        <w:t>القاهرة: المجلس القومي للمرأة</w:t>
      </w:r>
      <w:r w:rsidR="00FA59C6" w:rsidRPr="002E3120">
        <w:rPr>
          <w:rFonts w:ascii="Simplified Arabic" w:hAnsi="Simplified Arabic" w:cs="Simplified Arabic"/>
          <w:kern w:val="0"/>
          <w14:ligatures w14:val="none"/>
        </w:rPr>
        <w:t>.</w:t>
      </w:r>
    </w:p>
    <w:p w14:paraId="1C150A78" w14:textId="5275D6A7"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26. </w:t>
      </w:r>
      <w:r w:rsidR="00FA59C6" w:rsidRPr="002E3120">
        <w:rPr>
          <w:rFonts w:ascii="Simplified Arabic" w:hAnsi="Simplified Arabic" w:cs="Simplified Arabic"/>
          <w:kern w:val="0"/>
          <w:rtl/>
          <w14:ligatures w14:val="none"/>
        </w:rPr>
        <w:t>مجموعة البنك الدولي</w:t>
      </w:r>
      <w:r w:rsidR="00FA59C6" w:rsidRPr="002E3120">
        <w:rPr>
          <w:rFonts w:ascii="Simplified Arabic" w:hAnsi="Simplified Arabic" w:cs="Simplified Arabic"/>
          <w:kern w:val="0"/>
          <w14:ligatures w14:val="none"/>
        </w:rPr>
        <w:t>. (2024). </w:t>
      </w:r>
      <w:r w:rsidR="00FA59C6" w:rsidRPr="002E3120">
        <w:rPr>
          <w:rFonts w:ascii="Simplified Arabic" w:hAnsi="Simplified Arabic" w:cs="Simplified Arabic"/>
          <w:i/>
          <w:iCs/>
          <w:kern w:val="0"/>
          <w:rtl/>
          <w14:ligatures w14:val="none"/>
        </w:rPr>
        <w:t>تقرير المرأة وأنشطة الأعمال والقانون</w:t>
      </w:r>
      <w:r w:rsidR="00FA59C6" w:rsidRPr="002E3120">
        <w:rPr>
          <w:rFonts w:ascii="Simplified Arabic" w:hAnsi="Simplified Arabic" w:cs="Simplified Arabic"/>
          <w:kern w:val="0"/>
          <w14:ligatures w14:val="none"/>
        </w:rPr>
        <w:t>.</w:t>
      </w:r>
    </w:p>
    <w:p w14:paraId="6E3F57F6" w14:textId="2A99D2B3"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27. </w:t>
      </w:r>
      <w:r w:rsidR="00FA59C6" w:rsidRPr="002E3120">
        <w:rPr>
          <w:rFonts w:ascii="Simplified Arabic" w:hAnsi="Simplified Arabic" w:cs="Simplified Arabic"/>
          <w:kern w:val="0"/>
          <w:rtl/>
          <w14:ligatures w14:val="none"/>
        </w:rPr>
        <w:t>محمد، دعاء منصور أحمد</w:t>
      </w:r>
      <w:r w:rsidR="00FA59C6" w:rsidRPr="002E3120">
        <w:rPr>
          <w:rFonts w:ascii="Simplified Arabic" w:hAnsi="Simplified Arabic" w:cs="Simplified Arabic"/>
          <w:kern w:val="0"/>
          <w14:ligatures w14:val="none"/>
        </w:rPr>
        <w:t>. (2024). </w:t>
      </w:r>
      <w:r w:rsidR="00FA59C6" w:rsidRPr="002E3120">
        <w:rPr>
          <w:rFonts w:ascii="Simplified Arabic" w:hAnsi="Simplified Arabic" w:cs="Simplified Arabic"/>
          <w:kern w:val="0"/>
          <w:rtl/>
          <w14:ligatures w14:val="none"/>
        </w:rPr>
        <w:t>تمكين المرأة المصرية وأثره على تحقيق التنمية المستدامة</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الاقتصاد والتنمية، جامعة حلوان</w:t>
      </w:r>
      <w:r w:rsidR="00FA59C6" w:rsidRPr="002E3120">
        <w:rPr>
          <w:rFonts w:ascii="Simplified Arabic" w:hAnsi="Simplified Arabic" w:cs="Simplified Arabic"/>
          <w:kern w:val="0"/>
          <w:rtl/>
          <w14:ligatures w14:val="none"/>
        </w:rPr>
        <w:t>، المجلد (19)، العدد</w:t>
      </w:r>
      <w:r w:rsidR="00FA59C6" w:rsidRPr="002E3120">
        <w:rPr>
          <w:rFonts w:ascii="Simplified Arabic" w:hAnsi="Simplified Arabic" w:cs="Simplified Arabic"/>
          <w:kern w:val="0"/>
          <w14:ligatures w14:val="none"/>
        </w:rPr>
        <w:t xml:space="preserve"> (2).</w:t>
      </w:r>
    </w:p>
    <w:p w14:paraId="0F1E6551" w14:textId="15FB6610"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28. </w:t>
      </w:r>
      <w:r w:rsidR="00FA59C6" w:rsidRPr="002E3120">
        <w:rPr>
          <w:rFonts w:ascii="Simplified Arabic" w:hAnsi="Simplified Arabic" w:cs="Simplified Arabic"/>
          <w:kern w:val="0"/>
          <w:rtl/>
          <w14:ligatures w14:val="none"/>
        </w:rPr>
        <w:t>مهدي، أميمة فهمي، وأحمد، ليلى وحيد الدين</w:t>
      </w:r>
      <w:r w:rsidR="00FA59C6" w:rsidRPr="002E3120">
        <w:rPr>
          <w:rFonts w:ascii="Simplified Arabic" w:hAnsi="Simplified Arabic" w:cs="Simplified Arabic"/>
          <w:kern w:val="0"/>
          <w14:ligatures w14:val="none"/>
        </w:rPr>
        <w:t>. (2024). </w:t>
      </w:r>
      <w:r w:rsidR="00FA59C6" w:rsidRPr="002E3120">
        <w:rPr>
          <w:rFonts w:ascii="Simplified Arabic" w:hAnsi="Simplified Arabic" w:cs="Simplified Arabic"/>
          <w:kern w:val="0"/>
          <w:rtl/>
          <w14:ligatures w14:val="none"/>
        </w:rPr>
        <w:t>تمكين المرأة الاقتصادي والاجتماعي في مصر وأثره في بناء الوعي الرشيد</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i/>
          <w:iCs/>
          <w:kern w:val="0"/>
          <w:rtl/>
          <w14:ligatures w14:val="none"/>
        </w:rPr>
        <w:t>مجلة البحوث الجغرافية</w:t>
      </w:r>
      <w:r w:rsidR="00FA59C6" w:rsidRPr="002E3120">
        <w:rPr>
          <w:rFonts w:ascii="Simplified Arabic" w:hAnsi="Simplified Arabic" w:cs="Simplified Arabic"/>
          <w:kern w:val="0"/>
          <w:rtl/>
          <w14:ligatures w14:val="none"/>
        </w:rPr>
        <w:t>، العدد</w:t>
      </w:r>
      <w:r w:rsidR="00FA59C6" w:rsidRPr="002E3120">
        <w:rPr>
          <w:rFonts w:ascii="Simplified Arabic" w:hAnsi="Simplified Arabic" w:cs="Simplified Arabic"/>
          <w:kern w:val="0"/>
          <w14:ligatures w14:val="none"/>
        </w:rPr>
        <w:t xml:space="preserve"> (38).</w:t>
      </w:r>
    </w:p>
    <w:p w14:paraId="1C218C1A" w14:textId="4F1F1755"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29. </w:t>
      </w:r>
      <w:r w:rsidR="00FA59C6" w:rsidRPr="002E3120">
        <w:rPr>
          <w:rFonts w:ascii="Simplified Arabic" w:hAnsi="Simplified Arabic" w:cs="Simplified Arabic"/>
          <w:kern w:val="0"/>
          <w:rtl/>
          <w14:ligatures w14:val="none"/>
        </w:rPr>
        <w:t>وزارة التخطيط والتنمية الاقتصادية</w:t>
      </w:r>
      <w:r w:rsidR="00FA59C6" w:rsidRPr="002E3120">
        <w:rPr>
          <w:rFonts w:ascii="Simplified Arabic" w:hAnsi="Simplified Arabic" w:cs="Simplified Arabic"/>
          <w:kern w:val="0"/>
          <w14:ligatures w14:val="none"/>
        </w:rPr>
        <w:t>. (2016). </w:t>
      </w:r>
      <w:r w:rsidR="00FA59C6" w:rsidRPr="002E3120">
        <w:rPr>
          <w:rFonts w:ascii="Simplified Arabic" w:hAnsi="Simplified Arabic" w:cs="Simplified Arabic"/>
          <w:i/>
          <w:iCs/>
          <w:kern w:val="0"/>
          <w:rtl/>
          <w14:ligatures w14:val="none"/>
        </w:rPr>
        <w:t>رؤية مصر 2030 للتنمية المستدامة</w:t>
      </w:r>
      <w:r w:rsidR="00FA59C6" w:rsidRPr="002E3120">
        <w:rPr>
          <w:rFonts w:ascii="Simplified Arabic" w:hAnsi="Simplified Arabic" w:cs="Simplified Arabic"/>
          <w:kern w:val="0"/>
          <w14:ligatures w14:val="none"/>
        </w:rPr>
        <w:t>.</w:t>
      </w:r>
    </w:p>
    <w:p w14:paraId="4E087359" w14:textId="1F03B3D5"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30. </w:t>
      </w:r>
      <w:r w:rsidR="00FA59C6" w:rsidRPr="002E3120">
        <w:rPr>
          <w:rFonts w:ascii="Simplified Arabic" w:hAnsi="Simplified Arabic" w:cs="Simplified Arabic"/>
          <w:kern w:val="0"/>
          <w:rtl/>
          <w14:ligatures w14:val="none"/>
        </w:rPr>
        <w:t>وزارة التضامن الاجتماعي. (بدون تاريخ)</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kern w:val="0"/>
          <w:rtl/>
          <w14:ligatures w14:val="none"/>
        </w:rPr>
        <w:t>تعريف الحماية الاجتماعية. متاح على الرابط الرسمي للوزارة</w:t>
      </w:r>
      <w:r w:rsidR="00FA59C6" w:rsidRPr="002E3120">
        <w:rPr>
          <w:rFonts w:ascii="Simplified Arabic" w:hAnsi="Simplified Arabic" w:cs="Simplified Arabic"/>
          <w:kern w:val="0"/>
          <w14:ligatures w14:val="none"/>
        </w:rPr>
        <w:t>.</w:t>
      </w:r>
    </w:p>
    <w:p w14:paraId="353DF61F" w14:textId="37D6B4C6"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31. </w:t>
      </w:r>
      <w:r w:rsidR="00FA59C6" w:rsidRPr="002E3120">
        <w:rPr>
          <w:rFonts w:ascii="Simplified Arabic" w:hAnsi="Simplified Arabic" w:cs="Simplified Arabic"/>
          <w:kern w:val="0"/>
          <w:rtl/>
          <w14:ligatures w14:val="none"/>
        </w:rPr>
        <w:t>اليونيسف</w:t>
      </w:r>
      <w:r w:rsidR="00FA59C6" w:rsidRPr="002E3120">
        <w:rPr>
          <w:rFonts w:ascii="Simplified Arabic" w:hAnsi="Simplified Arabic" w:cs="Simplified Arabic"/>
          <w:kern w:val="0"/>
          <w14:ligatures w14:val="none"/>
        </w:rPr>
        <w:t xml:space="preserve"> (UNICEF). (2019). </w:t>
      </w:r>
      <w:r w:rsidR="00FA59C6" w:rsidRPr="002E3120">
        <w:rPr>
          <w:rFonts w:ascii="Simplified Arabic" w:hAnsi="Simplified Arabic" w:cs="Simplified Arabic"/>
          <w:i/>
          <w:iCs/>
          <w:kern w:val="0"/>
          <w:rtl/>
          <w14:ligatures w14:val="none"/>
        </w:rPr>
        <w:t>تمكين الفتيات: موجز سياساتي</w:t>
      </w:r>
      <w:r w:rsidR="00FA59C6" w:rsidRPr="002E3120">
        <w:rPr>
          <w:rFonts w:ascii="Simplified Arabic" w:hAnsi="Simplified Arabic" w:cs="Simplified Arabic"/>
          <w:kern w:val="0"/>
          <w14:ligatures w14:val="none"/>
        </w:rPr>
        <w:t>.</w:t>
      </w:r>
    </w:p>
    <w:p w14:paraId="2517E678" w14:textId="614C25A5"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32. </w:t>
      </w:r>
      <w:r w:rsidR="00FA59C6" w:rsidRPr="002E3120">
        <w:rPr>
          <w:rFonts w:ascii="Simplified Arabic" w:hAnsi="Simplified Arabic" w:cs="Simplified Arabic"/>
          <w:kern w:val="0"/>
          <w:rtl/>
          <w14:ligatures w14:val="none"/>
        </w:rPr>
        <w:t>اليونيسف</w:t>
      </w:r>
      <w:r w:rsidR="00FA59C6" w:rsidRPr="002E3120">
        <w:rPr>
          <w:rFonts w:ascii="Simplified Arabic" w:hAnsi="Simplified Arabic" w:cs="Simplified Arabic"/>
          <w:kern w:val="0"/>
          <w14:ligatures w14:val="none"/>
        </w:rPr>
        <w:t xml:space="preserve"> (UNICEF). (2024). </w:t>
      </w:r>
      <w:r w:rsidR="00FA59C6" w:rsidRPr="002E3120">
        <w:rPr>
          <w:rFonts w:ascii="Simplified Arabic" w:hAnsi="Simplified Arabic" w:cs="Simplified Arabic"/>
          <w:i/>
          <w:iCs/>
          <w:kern w:val="0"/>
          <w:rtl/>
          <w14:ligatures w14:val="none"/>
        </w:rPr>
        <w:t>تحليل وضع الأطفال والمراهقين في مصر 2024</w:t>
      </w:r>
      <w:r w:rsidR="00FA59C6" w:rsidRPr="002E3120">
        <w:rPr>
          <w:rFonts w:ascii="Simplified Arabic" w:hAnsi="Simplified Arabic" w:cs="Simplified Arabic"/>
          <w:kern w:val="0"/>
          <w14:ligatures w14:val="none"/>
        </w:rPr>
        <w:t>.</w:t>
      </w:r>
    </w:p>
    <w:p w14:paraId="20F14FF4" w14:textId="4FB186DA"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33. </w:t>
      </w:r>
      <w:r w:rsidR="00FA59C6" w:rsidRPr="002E3120">
        <w:rPr>
          <w:rFonts w:ascii="Simplified Arabic" w:hAnsi="Simplified Arabic" w:cs="Simplified Arabic"/>
          <w:kern w:val="0"/>
          <w:rtl/>
          <w14:ligatures w14:val="none"/>
        </w:rPr>
        <w:t>برنامج الأمم المتحدة الإنمائي</w:t>
      </w:r>
      <w:r w:rsidR="00FA59C6" w:rsidRPr="002E3120">
        <w:rPr>
          <w:rFonts w:ascii="Simplified Arabic" w:hAnsi="Simplified Arabic" w:cs="Simplified Arabic"/>
          <w:kern w:val="0"/>
          <w14:ligatures w14:val="none"/>
        </w:rPr>
        <w:t xml:space="preserve"> (UNDP). (2006). </w:t>
      </w:r>
      <w:r w:rsidR="00FA59C6" w:rsidRPr="002E3120">
        <w:rPr>
          <w:rFonts w:ascii="Simplified Arabic" w:hAnsi="Simplified Arabic" w:cs="Simplified Arabic"/>
          <w:i/>
          <w:iCs/>
          <w:kern w:val="0"/>
          <w:rtl/>
          <w14:ligatures w14:val="none"/>
        </w:rPr>
        <w:t>أدوات تعزيز الشراكات مع منظمات المجتمع المدني</w:t>
      </w:r>
      <w:r w:rsidR="00FA59C6" w:rsidRPr="002E3120">
        <w:rPr>
          <w:rFonts w:ascii="Simplified Arabic" w:hAnsi="Simplified Arabic" w:cs="Simplified Arabic"/>
          <w:kern w:val="0"/>
          <w14:ligatures w14:val="none"/>
        </w:rPr>
        <w:t xml:space="preserve">. </w:t>
      </w:r>
      <w:r w:rsidR="00FA59C6" w:rsidRPr="002E3120">
        <w:rPr>
          <w:rFonts w:ascii="Simplified Arabic" w:hAnsi="Simplified Arabic" w:cs="Simplified Arabic"/>
          <w:kern w:val="0"/>
          <w:rtl/>
          <w14:ligatures w14:val="none"/>
        </w:rPr>
        <w:t>نيويورك</w:t>
      </w:r>
      <w:r w:rsidR="00FA59C6" w:rsidRPr="002E3120">
        <w:rPr>
          <w:rFonts w:ascii="Simplified Arabic" w:hAnsi="Simplified Arabic" w:cs="Simplified Arabic"/>
          <w:kern w:val="0"/>
          <w14:ligatures w14:val="none"/>
        </w:rPr>
        <w:t>.</w:t>
      </w:r>
    </w:p>
    <w:p w14:paraId="64950C9E" w14:textId="3DA5AC46" w:rsidR="00FA59C6" w:rsidRPr="002E3120" w:rsidRDefault="002E3120" w:rsidP="002E3120">
      <w:pPr>
        <w:bidi/>
        <w:spacing w:after="0" w:line="240" w:lineRule="auto"/>
        <w:jc w:val="lowKashida"/>
        <w:rPr>
          <w:rFonts w:ascii="Simplified Arabic" w:hAnsi="Simplified Arabic" w:cs="Simplified Arabic"/>
          <w:kern w:val="0"/>
          <w14:ligatures w14:val="none"/>
        </w:rPr>
      </w:pPr>
      <w:r>
        <w:rPr>
          <w:rFonts w:ascii="Simplified Arabic" w:hAnsi="Simplified Arabic" w:cs="Simplified Arabic" w:hint="cs"/>
          <w:kern w:val="0"/>
          <w:rtl/>
          <w14:ligatures w14:val="none"/>
        </w:rPr>
        <w:t xml:space="preserve">34. </w:t>
      </w:r>
      <w:r w:rsidR="00FA59C6" w:rsidRPr="002E3120">
        <w:rPr>
          <w:rFonts w:ascii="Simplified Arabic" w:hAnsi="Simplified Arabic" w:cs="Simplified Arabic"/>
          <w:kern w:val="0"/>
          <w:rtl/>
          <w14:ligatures w14:val="none"/>
        </w:rPr>
        <w:t>الاتحاد الأوروبي</w:t>
      </w:r>
      <w:r w:rsidR="00FA59C6" w:rsidRPr="002E3120">
        <w:rPr>
          <w:rFonts w:ascii="Simplified Arabic" w:hAnsi="Simplified Arabic" w:cs="Simplified Arabic"/>
          <w:kern w:val="0"/>
          <w14:ligatures w14:val="none"/>
        </w:rPr>
        <w:t xml:space="preserve"> (European Union). (</w:t>
      </w:r>
      <w:r w:rsidR="00FA59C6" w:rsidRPr="002E3120">
        <w:rPr>
          <w:rFonts w:ascii="Simplified Arabic" w:hAnsi="Simplified Arabic" w:cs="Simplified Arabic"/>
          <w:kern w:val="0"/>
          <w:rtl/>
          <w14:ligatures w14:val="none"/>
        </w:rPr>
        <w:t>بدون تاريخ</w:t>
      </w:r>
      <w:r w:rsidR="00FA59C6" w:rsidRPr="002E3120">
        <w:rPr>
          <w:rFonts w:ascii="Simplified Arabic" w:hAnsi="Simplified Arabic" w:cs="Simplified Arabic"/>
          <w:kern w:val="0"/>
          <w14:ligatures w14:val="none"/>
        </w:rPr>
        <w:t>). </w:t>
      </w:r>
      <w:r w:rsidR="00FA59C6" w:rsidRPr="002E3120">
        <w:rPr>
          <w:rFonts w:ascii="Simplified Arabic" w:hAnsi="Simplified Arabic" w:cs="Simplified Arabic"/>
          <w:kern w:val="0"/>
          <w:rtl/>
          <w14:ligatures w14:val="none"/>
        </w:rPr>
        <w:t>تعريف الحماية الاجتماعية. متاح على الموقع الرسمي للاتحاد الأوروبي</w:t>
      </w:r>
      <w:r w:rsidR="00FA59C6" w:rsidRPr="002E3120">
        <w:rPr>
          <w:rFonts w:ascii="Simplified Arabic" w:hAnsi="Simplified Arabic" w:cs="Simplified Arabic"/>
          <w:kern w:val="0"/>
          <w14:ligatures w14:val="none"/>
        </w:rPr>
        <w:t>.</w:t>
      </w:r>
    </w:p>
    <w:p w14:paraId="0D37CFB7" w14:textId="6309A40F" w:rsidR="00285DF3" w:rsidRDefault="002E3120" w:rsidP="002E3120">
      <w:pPr>
        <w:bidi/>
        <w:spacing w:after="0" w:line="240" w:lineRule="auto"/>
        <w:jc w:val="lowKashida"/>
        <w:rPr>
          <w:rFonts w:ascii="Simplified Arabic" w:hAnsi="Simplified Arabic" w:cs="Simplified Arabic"/>
          <w:kern w:val="0"/>
          <w:rtl/>
          <w14:ligatures w14:val="none"/>
        </w:rPr>
      </w:pPr>
      <w:r>
        <w:rPr>
          <w:rFonts w:ascii="Simplified Arabic" w:hAnsi="Simplified Arabic" w:cs="Simplified Arabic" w:hint="cs"/>
          <w:kern w:val="0"/>
          <w:rtl/>
          <w14:ligatures w14:val="none"/>
        </w:rPr>
        <w:t xml:space="preserve">35. </w:t>
      </w:r>
      <w:r w:rsidR="00FA59C6" w:rsidRPr="002E3120">
        <w:rPr>
          <w:rFonts w:ascii="Simplified Arabic" w:hAnsi="Simplified Arabic" w:cs="Simplified Arabic"/>
          <w:kern w:val="0"/>
          <w:rtl/>
          <w14:ligatures w14:val="none"/>
        </w:rPr>
        <w:t>هيئة الأمم المتحدة للمرأة</w:t>
      </w:r>
      <w:r w:rsidR="00FA59C6" w:rsidRPr="002E3120">
        <w:rPr>
          <w:rFonts w:ascii="Simplified Arabic" w:hAnsi="Simplified Arabic" w:cs="Simplified Arabic"/>
          <w:kern w:val="0"/>
          <w14:ligatures w14:val="none"/>
        </w:rPr>
        <w:t xml:space="preserve"> (UN Women). (2023). </w:t>
      </w:r>
      <w:r w:rsidR="00FA59C6" w:rsidRPr="002E3120">
        <w:rPr>
          <w:rFonts w:ascii="Simplified Arabic" w:hAnsi="Simplified Arabic" w:cs="Simplified Arabic"/>
          <w:i/>
          <w:iCs/>
          <w:kern w:val="0"/>
          <w:rtl/>
          <w14:ligatures w14:val="none"/>
        </w:rPr>
        <w:t>دليل تمكين المرأة: المفاهيم والمؤشرات</w:t>
      </w:r>
      <w:r w:rsidR="00FA59C6" w:rsidRPr="002E3120">
        <w:rPr>
          <w:rFonts w:ascii="Simplified Arabic" w:hAnsi="Simplified Arabic" w:cs="Simplified Arabic"/>
          <w:kern w:val="0"/>
          <w14:ligatures w14:val="none"/>
        </w:rPr>
        <w:t>.</w:t>
      </w:r>
    </w:p>
    <w:p w14:paraId="72C312E6"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13FB476F"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7E07348B"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0D3D5978"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1BCF640A"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1AC83F96"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102FB714"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3BB570E3" w14:textId="77777777" w:rsidR="00E745C8" w:rsidRDefault="00E745C8" w:rsidP="00E745C8">
      <w:pPr>
        <w:bidi/>
        <w:spacing w:after="0" w:line="240" w:lineRule="auto"/>
        <w:jc w:val="lowKashida"/>
        <w:rPr>
          <w:rFonts w:ascii="Simplified Arabic" w:hAnsi="Simplified Arabic" w:cs="Simplified Arabic"/>
          <w:kern w:val="0"/>
          <w:rtl/>
          <w14:ligatures w14:val="none"/>
        </w:rPr>
      </w:pPr>
    </w:p>
    <w:p w14:paraId="54E79BA1" w14:textId="77777777" w:rsidR="00E745C8" w:rsidRPr="002E3120" w:rsidRDefault="00E745C8" w:rsidP="00E745C8">
      <w:pPr>
        <w:bidi/>
        <w:spacing w:after="0" w:line="240" w:lineRule="auto"/>
        <w:jc w:val="lowKashida"/>
        <w:rPr>
          <w:rFonts w:ascii="Simplified Arabic" w:hAnsi="Simplified Arabic" w:cs="Simplified Arabic"/>
          <w:kern w:val="0"/>
          <w14:ligatures w14:val="none"/>
        </w:rPr>
      </w:pPr>
    </w:p>
    <w:p w14:paraId="31284F36" w14:textId="77777777" w:rsidR="00285DF3" w:rsidRPr="00E745C8" w:rsidRDefault="00285DF3" w:rsidP="00E745C8">
      <w:pPr>
        <w:shd w:val="clear" w:color="auto" w:fill="E7E6E6" w:themeFill="background2"/>
        <w:bidi/>
        <w:spacing w:after="0" w:line="240" w:lineRule="auto"/>
        <w:jc w:val="both"/>
        <w:rPr>
          <w:rFonts w:ascii="Simplified Arabic" w:hAnsi="Simplified Arabic" w:cs="Simplified Arabic"/>
          <w:kern w:val="0"/>
          <w:sz w:val="28"/>
          <w:szCs w:val="28"/>
          <w14:ligatures w14:val="none"/>
        </w:rPr>
      </w:pPr>
      <w:r w:rsidRPr="00E745C8">
        <w:rPr>
          <w:rFonts w:ascii="Simplified Arabic" w:hAnsi="Simplified Arabic" w:cs="Simplified Arabic"/>
          <w:b/>
          <w:bCs/>
          <w:kern w:val="0"/>
          <w:sz w:val="28"/>
          <w:szCs w:val="28"/>
          <w:rtl/>
          <w14:ligatures w14:val="none"/>
        </w:rPr>
        <w:lastRenderedPageBreak/>
        <w:t>المراجع الأجنبية</w:t>
      </w:r>
      <w:r w:rsidRPr="00E745C8">
        <w:rPr>
          <w:rFonts w:ascii="Simplified Arabic" w:hAnsi="Simplified Arabic" w:cs="Simplified Arabic"/>
          <w:b/>
          <w:bCs/>
          <w:kern w:val="0"/>
          <w:sz w:val="28"/>
          <w:szCs w:val="28"/>
          <w14:ligatures w14:val="none"/>
        </w:rPr>
        <w:t>:</w:t>
      </w:r>
    </w:p>
    <w:p w14:paraId="72739924" w14:textId="3DB1A2A4" w:rsidR="00285DF3" w:rsidRPr="00671A16" w:rsidRDefault="00285DF3" w:rsidP="00171C05">
      <w:pPr>
        <w:pStyle w:val="ListParagraph"/>
        <w:numPr>
          <w:ilvl w:val="0"/>
          <w:numId w:val="21"/>
        </w:numPr>
        <w:spacing w:after="0" w:line="276" w:lineRule="auto"/>
        <w:jc w:val="lowKashida"/>
        <w:rPr>
          <w:rFonts w:asciiTheme="majorBidi" w:hAnsiTheme="majorBidi" w:cstheme="majorBidi"/>
          <w:kern w:val="0"/>
          <w14:ligatures w14:val="none"/>
        </w:rPr>
      </w:pPr>
      <w:r w:rsidRPr="00671A16">
        <w:rPr>
          <w:rFonts w:asciiTheme="majorBidi" w:hAnsiTheme="majorBidi" w:cstheme="majorBidi"/>
          <w:kern w:val="0"/>
          <w14:ligatures w14:val="none"/>
        </w:rPr>
        <w:t>Benjaminsson, S. J. (2014). </w:t>
      </w:r>
      <w:r w:rsidRPr="00671A16">
        <w:rPr>
          <w:rFonts w:asciiTheme="majorBidi" w:hAnsiTheme="majorBidi" w:cstheme="majorBidi"/>
          <w:i/>
          <w:iCs/>
          <w:kern w:val="0"/>
          <w14:ligatures w14:val="none"/>
        </w:rPr>
        <w:t>Legal empowerment through legal aid</w:t>
      </w:r>
      <w:r w:rsidRPr="00671A16">
        <w:rPr>
          <w:rFonts w:asciiTheme="majorBidi" w:hAnsiTheme="majorBidi" w:cstheme="majorBidi"/>
          <w:kern w:val="0"/>
          <w14:ligatures w14:val="none"/>
        </w:rPr>
        <w:t> (Unpublished master's thesis). Lund University.</w:t>
      </w:r>
    </w:p>
    <w:p w14:paraId="57C6E1B4" w14:textId="15FF8BFA" w:rsidR="00285DF3" w:rsidRPr="00671A16" w:rsidRDefault="00285DF3" w:rsidP="00171C05">
      <w:pPr>
        <w:pStyle w:val="ListParagraph"/>
        <w:numPr>
          <w:ilvl w:val="0"/>
          <w:numId w:val="21"/>
        </w:numPr>
        <w:spacing w:after="0" w:line="276" w:lineRule="auto"/>
        <w:jc w:val="lowKashida"/>
        <w:rPr>
          <w:rFonts w:asciiTheme="majorBidi" w:hAnsiTheme="majorBidi" w:cstheme="majorBidi"/>
          <w:kern w:val="0"/>
          <w14:ligatures w14:val="none"/>
        </w:rPr>
      </w:pPr>
      <w:r w:rsidRPr="00671A16">
        <w:rPr>
          <w:rFonts w:asciiTheme="majorBidi" w:hAnsiTheme="majorBidi" w:cstheme="majorBidi"/>
          <w:kern w:val="0"/>
          <w14:ligatures w14:val="none"/>
        </w:rPr>
        <w:t>Dutta, Sikha. (2016). A comparative study on the level of awareness of women empowerment among rural and urban secondary school adolescent girls in Assam, India. </w:t>
      </w:r>
      <w:r w:rsidRPr="00671A16">
        <w:rPr>
          <w:rFonts w:asciiTheme="majorBidi" w:hAnsiTheme="majorBidi" w:cstheme="majorBidi"/>
          <w:i/>
          <w:iCs/>
          <w:kern w:val="0"/>
          <w14:ligatures w14:val="none"/>
        </w:rPr>
        <w:t>International Journal of Advanced Research in Management and Social Sciences</w:t>
      </w:r>
      <w:r w:rsidRPr="00671A16">
        <w:rPr>
          <w:rFonts w:asciiTheme="majorBidi" w:hAnsiTheme="majorBidi" w:cstheme="majorBidi"/>
          <w:kern w:val="0"/>
          <w14:ligatures w14:val="none"/>
        </w:rPr>
        <w:t>, 5(7)</w:t>
      </w:r>
    </w:p>
    <w:p w14:paraId="03CD9853" w14:textId="2619EFAD" w:rsidR="00285DF3" w:rsidRPr="00671A16" w:rsidRDefault="00285DF3" w:rsidP="00171C05">
      <w:pPr>
        <w:pStyle w:val="ListParagraph"/>
        <w:numPr>
          <w:ilvl w:val="0"/>
          <w:numId w:val="21"/>
        </w:numPr>
        <w:spacing w:after="0" w:line="276" w:lineRule="auto"/>
        <w:jc w:val="lowKashida"/>
        <w:rPr>
          <w:rFonts w:asciiTheme="majorBidi" w:hAnsiTheme="majorBidi" w:cstheme="majorBidi"/>
          <w:kern w:val="0"/>
          <w14:ligatures w14:val="none"/>
        </w:rPr>
      </w:pPr>
      <w:r w:rsidRPr="00671A16">
        <w:rPr>
          <w:rFonts w:asciiTheme="majorBidi" w:hAnsiTheme="majorBidi" w:cstheme="majorBidi"/>
          <w:kern w:val="0"/>
          <w14:ligatures w14:val="none"/>
        </w:rPr>
        <w:t>Kabeer, N. (1999). Resources, agency, achievements: Reflections on the measurement of women's empowerment. </w:t>
      </w:r>
      <w:r w:rsidRPr="00671A16">
        <w:rPr>
          <w:rFonts w:asciiTheme="majorBidi" w:hAnsiTheme="majorBidi" w:cstheme="majorBidi"/>
          <w:i/>
          <w:iCs/>
          <w:kern w:val="0"/>
          <w14:ligatures w14:val="none"/>
        </w:rPr>
        <w:t>Development and Change</w:t>
      </w:r>
      <w:r w:rsidRPr="00671A16">
        <w:rPr>
          <w:rFonts w:asciiTheme="majorBidi" w:hAnsiTheme="majorBidi" w:cstheme="majorBidi"/>
          <w:kern w:val="0"/>
          <w14:ligatures w14:val="none"/>
        </w:rPr>
        <w:t xml:space="preserve">, 30(3) </w:t>
      </w:r>
    </w:p>
    <w:p w14:paraId="01596B24" w14:textId="4C0C8634" w:rsidR="00285DF3" w:rsidRPr="00671A16" w:rsidRDefault="00285DF3" w:rsidP="00171C05">
      <w:pPr>
        <w:pStyle w:val="ListParagraph"/>
        <w:numPr>
          <w:ilvl w:val="0"/>
          <w:numId w:val="21"/>
        </w:numPr>
        <w:spacing w:after="0" w:line="276" w:lineRule="auto"/>
        <w:jc w:val="lowKashida"/>
        <w:rPr>
          <w:rFonts w:asciiTheme="majorBidi" w:hAnsiTheme="majorBidi" w:cstheme="majorBidi"/>
          <w:kern w:val="0"/>
          <w14:ligatures w14:val="none"/>
        </w:rPr>
      </w:pPr>
      <w:r w:rsidRPr="00671A16">
        <w:rPr>
          <w:rFonts w:asciiTheme="majorBidi" w:hAnsiTheme="majorBidi" w:cstheme="majorBidi"/>
          <w:kern w:val="0"/>
          <w:lang w:val="pl-PL"/>
          <w14:ligatures w14:val="none"/>
        </w:rPr>
        <w:t>Sen, S., Karmakar, R., &amp; Adhikari, R. (2023). </w:t>
      </w:r>
      <w:r w:rsidRPr="00671A16">
        <w:rPr>
          <w:rFonts w:asciiTheme="majorBidi" w:hAnsiTheme="majorBidi" w:cstheme="majorBidi"/>
          <w:kern w:val="0"/>
          <w14:ligatures w14:val="none"/>
        </w:rPr>
        <w:t>Women's empowerment: A critical review of the literature. </w:t>
      </w:r>
      <w:r w:rsidRPr="00671A16">
        <w:rPr>
          <w:rFonts w:asciiTheme="majorBidi" w:hAnsiTheme="majorBidi" w:cstheme="majorBidi"/>
          <w:i/>
          <w:iCs/>
          <w:kern w:val="0"/>
          <w14:ligatures w14:val="none"/>
        </w:rPr>
        <w:t>International Journal of Feminist Studies</w:t>
      </w:r>
      <w:r w:rsidRPr="00671A16">
        <w:rPr>
          <w:rFonts w:asciiTheme="majorBidi" w:hAnsiTheme="majorBidi" w:cstheme="majorBidi"/>
          <w:kern w:val="0"/>
          <w14:ligatures w14:val="none"/>
        </w:rPr>
        <w:t>, 12(3)</w:t>
      </w:r>
    </w:p>
    <w:p w14:paraId="5E700663" w14:textId="5D5BB53C" w:rsidR="00285DF3" w:rsidRPr="00671A16" w:rsidRDefault="00285DF3" w:rsidP="00171C05">
      <w:pPr>
        <w:pStyle w:val="ListParagraph"/>
        <w:numPr>
          <w:ilvl w:val="0"/>
          <w:numId w:val="21"/>
        </w:numPr>
        <w:spacing w:after="0" w:line="276" w:lineRule="auto"/>
        <w:jc w:val="lowKashida"/>
        <w:rPr>
          <w:rFonts w:asciiTheme="majorBidi" w:hAnsiTheme="majorBidi" w:cstheme="majorBidi"/>
          <w:kern w:val="0"/>
          <w14:ligatures w14:val="none"/>
        </w:rPr>
      </w:pPr>
      <w:r w:rsidRPr="00671A16">
        <w:rPr>
          <w:rFonts w:asciiTheme="majorBidi" w:hAnsiTheme="majorBidi" w:cstheme="majorBidi"/>
          <w:kern w:val="0"/>
          <w14:ligatures w14:val="none"/>
        </w:rPr>
        <w:t>UNFPA &amp; National Council for Women. (). </w:t>
      </w:r>
      <w:r w:rsidRPr="00671A16">
        <w:rPr>
          <w:rFonts w:asciiTheme="majorBidi" w:hAnsiTheme="majorBidi" w:cstheme="majorBidi"/>
          <w:i/>
          <w:iCs/>
          <w:kern w:val="0"/>
          <w14:ligatures w14:val="none"/>
        </w:rPr>
        <w:t>Noura Program: National Framework for Girls' Empowerment</w:t>
      </w:r>
      <w:r w:rsidRPr="00671A16">
        <w:rPr>
          <w:rFonts w:asciiTheme="majorBidi" w:hAnsiTheme="majorBidi" w:cstheme="majorBidi"/>
          <w:kern w:val="0"/>
          <w14:ligatures w14:val="none"/>
        </w:rPr>
        <w:t>.: UNFPA.</w:t>
      </w:r>
    </w:p>
    <w:p w14:paraId="53173776" w14:textId="71DC1E12" w:rsidR="003E1F4F" w:rsidRDefault="00285DF3" w:rsidP="00171C05">
      <w:pPr>
        <w:pStyle w:val="ListParagraph"/>
        <w:numPr>
          <w:ilvl w:val="0"/>
          <w:numId w:val="21"/>
        </w:numPr>
        <w:spacing w:after="0" w:line="276" w:lineRule="auto"/>
        <w:jc w:val="lowKashida"/>
        <w:rPr>
          <w:rFonts w:asciiTheme="majorBidi" w:hAnsiTheme="majorBidi" w:cstheme="majorBidi"/>
          <w:kern w:val="0"/>
          <w14:ligatures w14:val="none"/>
        </w:rPr>
      </w:pPr>
      <w:r w:rsidRPr="00671A16">
        <w:rPr>
          <w:rFonts w:asciiTheme="majorBidi" w:hAnsiTheme="majorBidi" w:cstheme="majorBidi"/>
          <w:kern w:val="0"/>
          <w14:ligatures w14:val="none"/>
        </w:rPr>
        <w:t>White, S. (2016). </w:t>
      </w:r>
      <w:r w:rsidRPr="00671A16">
        <w:rPr>
          <w:rFonts w:asciiTheme="majorBidi" w:hAnsiTheme="majorBidi" w:cstheme="majorBidi"/>
          <w:i/>
          <w:iCs/>
          <w:kern w:val="0"/>
          <w14:ligatures w14:val="none"/>
        </w:rPr>
        <w:t>Social protection systems: Concepts and frameworks</w:t>
      </w:r>
      <w:r w:rsidRPr="00671A16">
        <w:rPr>
          <w:rFonts w:asciiTheme="majorBidi" w:hAnsiTheme="majorBidi" w:cstheme="majorBidi"/>
          <w:kern w:val="0"/>
          <w14:ligatures w14:val="none"/>
        </w:rPr>
        <w:t>. London: Overseas Development Institute.</w:t>
      </w:r>
    </w:p>
    <w:p w14:paraId="0CFDB176" w14:textId="77777777" w:rsidR="002E3120" w:rsidRPr="002E3120" w:rsidRDefault="002E3120" w:rsidP="002E3120">
      <w:pPr>
        <w:pStyle w:val="ListParagraph"/>
        <w:spacing w:after="0" w:line="276" w:lineRule="auto"/>
        <w:jc w:val="lowKashida"/>
        <w:rPr>
          <w:rFonts w:asciiTheme="majorBidi" w:hAnsiTheme="majorBidi" w:cstheme="majorBidi"/>
          <w:kern w:val="0"/>
          <w:rtl/>
          <w14:ligatures w14:val="none"/>
        </w:rPr>
      </w:pPr>
    </w:p>
    <w:p w14:paraId="40E62D72" w14:textId="77777777" w:rsidR="00E745C8" w:rsidRDefault="00E745C8" w:rsidP="00671A16">
      <w:pPr>
        <w:bidi/>
        <w:spacing w:after="0" w:line="276" w:lineRule="auto"/>
        <w:jc w:val="center"/>
        <w:rPr>
          <w:rFonts w:ascii="Simplified Arabic" w:hAnsi="Simplified Arabic" w:cs="Simplified Arabic"/>
          <w:b/>
          <w:bCs/>
          <w:sz w:val="28"/>
          <w:szCs w:val="28"/>
          <w:rtl/>
        </w:rPr>
      </w:pPr>
    </w:p>
    <w:p w14:paraId="5E8DA9D5"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0E4701F6"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3889C373"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03D269BF"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47C045DB"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07E510BF"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5973DC10"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1C9B7546"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6BB8911B"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792F312F"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781383EA"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060C4021"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1AA46F3D" w14:textId="77777777" w:rsidR="00E745C8" w:rsidRDefault="00E745C8" w:rsidP="00E745C8">
      <w:pPr>
        <w:bidi/>
        <w:spacing w:after="0" w:line="276" w:lineRule="auto"/>
        <w:jc w:val="center"/>
        <w:rPr>
          <w:rFonts w:ascii="Simplified Arabic" w:hAnsi="Simplified Arabic" w:cs="Simplified Arabic"/>
          <w:b/>
          <w:bCs/>
          <w:sz w:val="28"/>
          <w:szCs w:val="28"/>
          <w:rtl/>
        </w:rPr>
      </w:pPr>
    </w:p>
    <w:p w14:paraId="6D917DB9" w14:textId="1F04EA7D" w:rsidR="00E745C8" w:rsidRDefault="00EA54B5" w:rsidP="00E745C8">
      <w:pPr>
        <w:bidi/>
        <w:spacing w:after="0" w:line="276" w:lineRule="auto"/>
        <w:jc w:val="center"/>
        <w:rPr>
          <w:rFonts w:ascii="Simplified Arabic" w:hAnsi="Simplified Arabic" w:cs="Simplified Arabic"/>
          <w:b/>
          <w:bCs/>
          <w:sz w:val="28"/>
          <w:szCs w:val="28"/>
          <w:rtl/>
        </w:rPr>
      </w:pPr>
      <w:r w:rsidRPr="00671A16">
        <w:rPr>
          <w:rFonts w:ascii="Simplified Arabic" w:hAnsi="Simplified Arabic" w:cs="Simplified Arabic" w:hint="cs"/>
          <w:b/>
          <w:bCs/>
          <w:sz w:val="28"/>
          <w:szCs w:val="28"/>
          <w:rtl/>
        </w:rPr>
        <w:lastRenderedPageBreak/>
        <w:t>ملحق (1)</w:t>
      </w:r>
    </w:p>
    <w:p w14:paraId="7CC8F2FB" w14:textId="0BC3B207" w:rsidR="00EA54B5" w:rsidRPr="00671A16" w:rsidRDefault="00EA54B5" w:rsidP="00E745C8">
      <w:pPr>
        <w:bidi/>
        <w:spacing w:after="0" w:line="276" w:lineRule="auto"/>
        <w:jc w:val="center"/>
        <w:rPr>
          <w:rFonts w:ascii="Simplified Arabic" w:hAnsi="Simplified Arabic" w:cs="Simplified Arabic"/>
          <w:b/>
          <w:bCs/>
          <w:sz w:val="28"/>
          <w:szCs w:val="28"/>
          <w:lang w:bidi="ar-EG"/>
        </w:rPr>
      </w:pPr>
      <w:r w:rsidRPr="00671A16">
        <w:rPr>
          <w:rFonts w:ascii="Simplified Arabic" w:hAnsi="Simplified Arabic" w:cs="Simplified Arabic"/>
          <w:b/>
          <w:bCs/>
          <w:sz w:val="28"/>
          <w:szCs w:val="28"/>
          <w:rtl/>
        </w:rPr>
        <w:t xml:space="preserve"> </w:t>
      </w:r>
      <w:r w:rsidR="001759FF" w:rsidRPr="00671A16">
        <w:rPr>
          <w:rFonts w:ascii="Simplified Arabic" w:hAnsi="Simplified Arabic" w:cs="Simplified Arabic" w:hint="cs"/>
          <w:b/>
          <w:bCs/>
          <w:sz w:val="28"/>
          <w:szCs w:val="28"/>
          <w:rtl/>
        </w:rPr>
        <w:t>استمارة</w:t>
      </w:r>
      <w:r w:rsidRPr="00671A16">
        <w:rPr>
          <w:rFonts w:ascii="Simplified Arabic" w:hAnsi="Simplified Arabic" w:cs="Simplified Arabic"/>
          <w:b/>
          <w:bCs/>
          <w:sz w:val="28"/>
          <w:szCs w:val="28"/>
          <w:rtl/>
        </w:rPr>
        <w:t xml:space="preserve"> مقابلة الفتيات المستفيدات من برنامج "نورة</w:t>
      </w:r>
      <w:r w:rsidRPr="00671A16">
        <w:rPr>
          <w:rFonts w:ascii="Simplified Arabic" w:hAnsi="Simplified Arabic" w:cs="Simplified Arabic"/>
          <w:b/>
          <w:bCs/>
          <w:sz w:val="28"/>
          <w:szCs w:val="28"/>
          <w:lang w:bidi="ar-EG"/>
        </w:rPr>
        <w:t>"</w:t>
      </w:r>
      <w:r w:rsidRPr="00671A16">
        <w:rPr>
          <w:rFonts w:ascii="Simplified Arabic" w:hAnsi="Simplified Arabic" w:cs="Simplified Arabic" w:hint="cs"/>
          <w:b/>
          <w:bCs/>
          <w:sz w:val="28"/>
          <w:szCs w:val="28"/>
          <w:rtl/>
          <w:lang w:bidi="ar-EG"/>
        </w:rPr>
        <w:t xml:space="preserve"> منطقة الاسمارات - القاهرة</w:t>
      </w:r>
    </w:p>
    <w:p w14:paraId="441E7062" w14:textId="2F5FC28F" w:rsidR="00EA54B5" w:rsidRDefault="00EA54B5" w:rsidP="00671A16">
      <w:pPr>
        <w:bidi/>
        <w:spacing w:after="0" w:line="276" w:lineRule="auto"/>
        <w:jc w:val="center"/>
        <w:rPr>
          <w:rFonts w:ascii="Simplified Arabic" w:hAnsi="Simplified Arabic" w:cs="Simplified Arabic"/>
          <w:lang w:bidi="ar-EG"/>
        </w:rPr>
      </w:pPr>
      <w:r>
        <w:rPr>
          <w:rFonts w:ascii="Simplified Arabic" w:hAnsi="Simplified Arabic" w:cs="Simplified Arabic"/>
          <w:b/>
          <w:bCs/>
          <w:rtl/>
        </w:rPr>
        <w:t>بيانات هذ</w:t>
      </w:r>
      <w:r w:rsidR="001759FF">
        <w:rPr>
          <w:rFonts w:ascii="Simplified Arabic" w:hAnsi="Simplified Arabic" w:cs="Simplified Arabic" w:hint="cs"/>
          <w:b/>
          <w:bCs/>
          <w:rtl/>
        </w:rPr>
        <w:t xml:space="preserve">ه الاستمارة </w:t>
      </w:r>
      <w:r>
        <w:rPr>
          <w:rFonts w:ascii="Simplified Arabic" w:hAnsi="Simplified Arabic" w:cs="Simplified Arabic"/>
          <w:b/>
          <w:bCs/>
          <w:rtl/>
        </w:rPr>
        <w:t>سرية ولا تستخدم إلا في أغراض البحث العلمي</w:t>
      </w:r>
      <w:r>
        <w:rPr>
          <w:rFonts w:ascii="Simplified Arabic" w:hAnsi="Simplified Arabic" w:cs="Simplified Arabic"/>
          <w:lang w:bidi="ar-EG"/>
        </w:rPr>
        <w:br/>
      </w:r>
      <w:r>
        <w:rPr>
          <w:rFonts w:ascii="Simplified Arabic" w:hAnsi="Simplified Arabic" w:cs="Simplified Arabic"/>
          <w:b/>
          <w:bCs/>
          <w:lang w:bidi="ar-EG"/>
        </w:rPr>
        <w:t>2026</w:t>
      </w:r>
    </w:p>
    <w:p w14:paraId="152DD0F9" w14:textId="5D30398A" w:rsidR="00E745C8" w:rsidRDefault="00E745C8" w:rsidP="002E3120">
      <w:pPr>
        <w:bidi/>
        <w:spacing w:after="0" w:line="240" w:lineRule="auto"/>
        <w:rPr>
          <w:rFonts w:ascii="Simplified Arabic" w:hAnsi="Simplified Arabic" w:cs="Simplified Arabic"/>
          <w:b/>
          <w:bCs/>
          <w:rtl/>
        </w:rPr>
      </w:pPr>
      <w:bookmarkStart w:id="1" w:name="_Hlk229147256"/>
      <w:r>
        <w:rPr>
          <w:rFonts w:ascii="Simplified Arabic" w:hAnsi="Simplified Arabic" w:cs="Simplified Arabic" w:hint="cs"/>
          <w:b/>
          <w:bCs/>
          <w:rtl/>
        </w:rPr>
        <w:t xml:space="preserve">البيانات الأساسية </w:t>
      </w:r>
    </w:p>
    <w:p w14:paraId="3CD1C8D4" w14:textId="5DCF12E5"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 xml:space="preserve">السن </w:t>
      </w:r>
    </w:p>
    <w:p w14:paraId="71B102BB" w14:textId="0E31490C"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المستوي التعليمي</w:t>
      </w:r>
    </w:p>
    <w:p w14:paraId="153E5347" w14:textId="5F3CDB56"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 xml:space="preserve">مدة المشاركة في البرنامج </w:t>
      </w:r>
    </w:p>
    <w:p w14:paraId="18B6AD6E" w14:textId="33280E48"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 xml:space="preserve">محل الإقامة </w:t>
      </w:r>
    </w:p>
    <w:bookmarkEnd w:id="1"/>
    <w:p w14:paraId="1B8F09B1" w14:textId="5F3F29A7"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الأول: تجربة الالتحاق بالبرنامج وفهم فلسفته </w:t>
      </w:r>
    </w:p>
    <w:p w14:paraId="35761F79" w14:textId="77777777" w:rsidR="00E745C8" w:rsidRDefault="00EA54B5" w:rsidP="00171C05">
      <w:pPr>
        <w:pStyle w:val="ListParagraph"/>
        <w:numPr>
          <w:ilvl w:val="0"/>
          <w:numId w:val="5"/>
        </w:numPr>
        <w:bidi/>
        <w:spacing w:after="0" w:line="240" w:lineRule="auto"/>
        <w:rPr>
          <w:rFonts w:ascii="Simplified Arabic" w:hAnsi="Simplified Arabic" w:cs="Simplified Arabic"/>
          <w:lang w:bidi="ar-EG"/>
        </w:rPr>
      </w:pPr>
      <w:r w:rsidRPr="00E745C8">
        <w:rPr>
          <w:rFonts w:ascii="Simplified Arabic" w:hAnsi="Simplified Arabic" w:cs="Simplified Arabic"/>
          <w:rtl/>
        </w:rPr>
        <w:t>كيف تعرفتِ على برنامج "نورة"؟ وما الذي شجعك على المشاركة فيه؟</w:t>
      </w:r>
    </w:p>
    <w:p w14:paraId="3EA84BE8" w14:textId="074D244C" w:rsidR="00EA54B5" w:rsidRPr="00E745C8" w:rsidRDefault="00EA54B5" w:rsidP="00171C05">
      <w:pPr>
        <w:pStyle w:val="ListParagraph"/>
        <w:numPr>
          <w:ilvl w:val="0"/>
          <w:numId w:val="5"/>
        </w:numPr>
        <w:bidi/>
        <w:spacing w:after="0" w:line="240" w:lineRule="auto"/>
        <w:rPr>
          <w:rFonts w:ascii="Simplified Arabic" w:hAnsi="Simplified Arabic" w:cs="Simplified Arabic"/>
          <w:lang w:bidi="ar-EG"/>
        </w:rPr>
      </w:pPr>
      <w:r w:rsidRPr="00E745C8">
        <w:rPr>
          <w:rFonts w:ascii="Simplified Arabic" w:hAnsi="Simplified Arabic" w:cs="Simplified Arabic"/>
          <w:rtl/>
        </w:rPr>
        <w:t>من وجهة نظرك، ما الهدف الرئيسي لبرنامج "نورة"؟ وما المشكلة التي يحاول حلها للفتيات في سنك؟</w:t>
      </w:r>
    </w:p>
    <w:p w14:paraId="5974CDC2" w14:textId="6ACC0A85"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الثاني: التغير على مستوى الذات (التمكين النفسي) </w:t>
      </w:r>
    </w:p>
    <w:p w14:paraId="449B2A9D" w14:textId="77777777" w:rsidR="00E745C8" w:rsidRDefault="00EA54B5" w:rsidP="00171C05">
      <w:pPr>
        <w:pStyle w:val="ListParagraph"/>
        <w:numPr>
          <w:ilvl w:val="0"/>
          <w:numId w:val="6"/>
        </w:numPr>
        <w:bidi/>
        <w:spacing w:after="0" w:line="240" w:lineRule="auto"/>
        <w:rPr>
          <w:rFonts w:ascii="Simplified Arabic" w:hAnsi="Simplified Arabic" w:cs="Simplified Arabic"/>
          <w:lang w:bidi="ar-EG"/>
        </w:rPr>
      </w:pPr>
      <w:r w:rsidRPr="00E745C8">
        <w:rPr>
          <w:rFonts w:ascii="Simplified Arabic" w:hAnsi="Simplified Arabic" w:cs="Simplified Arabic"/>
          <w:rtl/>
        </w:rPr>
        <w:t>كيف تصفين الفرق بين حياتك قبل وبعد المشاركة في البرنامج؟ وما أكثر شيء تغير في طريقة تفكيرك أو شعورك بنفسك؟</w:t>
      </w:r>
    </w:p>
    <w:p w14:paraId="209441A1" w14:textId="061A938D" w:rsidR="00EA54B5" w:rsidRPr="00E745C8" w:rsidRDefault="00EA54B5" w:rsidP="00171C05">
      <w:pPr>
        <w:pStyle w:val="ListParagraph"/>
        <w:numPr>
          <w:ilvl w:val="0"/>
          <w:numId w:val="6"/>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يمكنكِ سرد موقف محدد شعرتِ فيه أنك أصبحت أكثر ثقة وقدرة على التصرف بفضل ما تعلمتيه من البرنامج؟</w:t>
      </w:r>
    </w:p>
    <w:p w14:paraId="72A68BA3" w14:textId="3DE9B26E"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المحور الثالث: العلاقات الاجتماعية والأسرية</w:t>
      </w:r>
    </w:p>
    <w:p w14:paraId="17A81E10" w14:textId="77777777" w:rsidR="00E745C8" w:rsidRDefault="00EA54B5" w:rsidP="00171C05">
      <w:pPr>
        <w:pStyle w:val="ListParagraph"/>
        <w:numPr>
          <w:ilvl w:val="0"/>
          <w:numId w:val="7"/>
        </w:numPr>
        <w:bidi/>
        <w:spacing w:after="0" w:line="240" w:lineRule="auto"/>
        <w:rPr>
          <w:rFonts w:ascii="Simplified Arabic" w:hAnsi="Simplified Arabic" w:cs="Simplified Arabic"/>
          <w:lang w:bidi="ar-EG"/>
        </w:rPr>
      </w:pPr>
      <w:r w:rsidRPr="00E745C8">
        <w:rPr>
          <w:rFonts w:ascii="Simplified Arabic" w:hAnsi="Simplified Arabic" w:cs="Simplified Arabic"/>
          <w:rtl/>
        </w:rPr>
        <w:t>كيف أثرت المشاركة في البرنامج على طريقة تعاملك مع أفراد أسرتك؟ وهل لاحظتِ تغيرًا في طريقة استماعهم لكِ أو استجابتهم لآرائك؟</w:t>
      </w:r>
    </w:p>
    <w:p w14:paraId="311DDB09" w14:textId="4FC019BC" w:rsidR="00EA54B5" w:rsidRPr="00E745C8" w:rsidRDefault="00EA54B5" w:rsidP="00171C05">
      <w:pPr>
        <w:pStyle w:val="ListParagraph"/>
        <w:numPr>
          <w:ilvl w:val="0"/>
          <w:numId w:val="7"/>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شعرتِ بتغير في نظرة المجتمع المحيط بكِ (الصديقات، الجيران، المدرسة) تجاهكِ بعد مشاركتك في البرنامج؟</w:t>
      </w:r>
    </w:p>
    <w:p w14:paraId="6168B06C" w14:textId="4D152F3B"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الرابع: اتخاذ القرار والوعي بالحقوق </w:t>
      </w:r>
    </w:p>
    <w:p w14:paraId="0552F973" w14:textId="77777777" w:rsidR="00E745C8" w:rsidRDefault="00EA54B5" w:rsidP="00171C05">
      <w:pPr>
        <w:pStyle w:val="ListParagraph"/>
        <w:numPr>
          <w:ilvl w:val="0"/>
          <w:numId w:val="8"/>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ساعدك البرنامج على التفكير بشكل مختلف قبل اتخاذ قرارات تخص حياتك؟ يمكنكِ ذكر مثال توضيحي</w:t>
      </w:r>
      <w:r w:rsidRPr="00E745C8">
        <w:rPr>
          <w:rFonts w:ascii="Simplified Arabic" w:hAnsi="Simplified Arabic" w:cs="Simplified Arabic"/>
          <w:lang w:bidi="ar-EG"/>
        </w:rPr>
        <w:t>.</w:t>
      </w:r>
    </w:p>
    <w:p w14:paraId="5E5E02A9" w14:textId="6C68A370" w:rsidR="00EA54B5" w:rsidRPr="00E745C8" w:rsidRDefault="00EA54B5" w:rsidP="00171C05">
      <w:pPr>
        <w:pStyle w:val="ListParagraph"/>
        <w:numPr>
          <w:ilvl w:val="0"/>
          <w:numId w:val="8"/>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مفهوم "الحقوق" كما فهمتِ من خلال البرنامج؟ وهل اكتسبتِ مهارات تساعدك على حماية نفسك في مواقف معينة؟</w:t>
      </w:r>
    </w:p>
    <w:p w14:paraId="5798F64B" w14:textId="40C1DB47"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الخامس: تقييم العوائق والتحديات </w:t>
      </w:r>
    </w:p>
    <w:p w14:paraId="5F733AAC" w14:textId="77777777" w:rsidR="00E745C8" w:rsidRDefault="00EA54B5" w:rsidP="00171C05">
      <w:pPr>
        <w:pStyle w:val="ListParagraph"/>
        <w:numPr>
          <w:ilvl w:val="0"/>
          <w:numId w:val="9"/>
        </w:numPr>
        <w:bidi/>
        <w:spacing w:after="0" w:line="240" w:lineRule="auto"/>
        <w:rPr>
          <w:rFonts w:ascii="Simplified Arabic" w:hAnsi="Simplified Arabic" w:cs="Simplified Arabic"/>
          <w:lang w:bidi="ar-EG"/>
        </w:rPr>
      </w:pPr>
      <w:r w:rsidRPr="00E745C8">
        <w:rPr>
          <w:rFonts w:ascii="Simplified Arabic" w:hAnsi="Simplified Arabic" w:cs="Simplified Arabic"/>
          <w:rtl/>
        </w:rPr>
        <w:t>من وجهة نظرك، ما أبرز الصعوبات أو العوائق التي قد تمنع فتاة في سنك من الانضمام إلى البرنامج أو الاستمرار فيه؟</w:t>
      </w:r>
    </w:p>
    <w:p w14:paraId="46A68B02" w14:textId="4B002409" w:rsidR="00EA54B5" w:rsidRPr="00E745C8" w:rsidRDefault="00EA54B5" w:rsidP="00171C05">
      <w:pPr>
        <w:pStyle w:val="ListParagraph"/>
        <w:numPr>
          <w:ilvl w:val="0"/>
          <w:numId w:val="9"/>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الجوانب التي تشعرين أنها غير مفيدة أو تحتاج إلى تغيير أو تطوير في البرنامج؟</w:t>
      </w:r>
    </w:p>
    <w:p w14:paraId="7E2F9886" w14:textId="6805FB65"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السادس: آليات الترويج والوصول </w:t>
      </w:r>
    </w:p>
    <w:p w14:paraId="6D087F65" w14:textId="77777777" w:rsidR="00E745C8" w:rsidRDefault="00EA54B5" w:rsidP="00171C05">
      <w:pPr>
        <w:pStyle w:val="ListParagraph"/>
        <w:numPr>
          <w:ilvl w:val="0"/>
          <w:numId w:val="10"/>
        </w:numPr>
        <w:bidi/>
        <w:spacing w:after="0" w:line="240" w:lineRule="auto"/>
        <w:rPr>
          <w:rFonts w:ascii="Simplified Arabic" w:hAnsi="Simplified Arabic" w:cs="Simplified Arabic"/>
          <w:lang w:bidi="ar-EG"/>
        </w:rPr>
      </w:pPr>
      <w:r w:rsidRPr="00E745C8">
        <w:rPr>
          <w:rFonts w:ascii="Simplified Arabic" w:hAnsi="Simplified Arabic" w:cs="Simplified Arabic"/>
          <w:rtl/>
        </w:rPr>
        <w:t>كيف يعرف الناس في منطقتكم بوجود برنامج "نورة"؟ وما أكثر وسيلة وصلت للفتيات بشكل فعال برأيك؟</w:t>
      </w:r>
    </w:p>
    <w:p w14:paraId="7ECC9FBE" w14:textId="125BF667" w:rsidR="00EA54B5" w:rsidRPr="00E745C8" w:rsidRDefault="00EA54B5" w:rsidP="00171C05">
      <w:pPr>
        <w:pStyle w:val="ListParagraph"/>
        <w:numPr>
          <w:ilvl w:val="0"/>
          <w:numId w:val="10"/>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تعتقدين أن هناك فتيات أخريات في سنك لم يصل إليهن البرنامج؟ ولماذا برأيك؟</w:t>
      </w:r>
    </w:p>
    <w:p w14:paraId="0B193C28" w14:textId="488A5245"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lastRenderedPageBreak/>
        <w:t xml:space="preserve">المحور السابع: الرؤية المستقبلية والتوصيات </w:t>
      </w:r>
    </w:p>
    <w:p w14:paraId="21F88BC6" w14:textId="77777777" w:rsidR="00E745C8" w:rsidRDefault="00EA54B5" w:rsidP="00171C05">
      <w:pPr>
        <w:pStyle w:val="ListParagraph"/>
        <w:numPr>
          <w:ilvl w:val="0"/>
          <w:numId w:val="11"/>
        </w:numPr>
        <w:bidi/>
        <w:spacing w:after="0" w:line="240" w:lineRule="auto"/>
        <w:rPr>
          <w:rFonts w:ascii="Simplified Arabic" w:hAnsi="Simplified Arabic" w:cs="Simplified Arabic"/>
          <w:lang w:bidi="ar-EG"/>
        </w:rPr>
      </w:pPr>
      <w:r w:rsidRPr="00E745C8">
        <w:rPr>
          <w:rFonts w:ascii="Simplified Arabic" w:hAnsi="Simplified Arabic" w:cs="Simplified Arabic"/>
          <w:rtl/>
        </w:rPr>
        <w:t>لو تخيلنا أن البرنامج توقف فجأة، ما أكثر شيء ستفتقده الفتيات في رأيك؟</w:t>
      </w:r>
    </w:p>
    <w:p w14:paraId="16B09205" w14:textId="77777777" w:rsidR="00E745C8" w:rsidRDefault="00EA54B5" w:rsidP="00171C05">
      <w:pPr>
        <w:pStyle w:val="ListParagraph"/>
        <w:numPr>
          <w:ilvl w:val="0"/>
          <w:numId w:val="11"/>
        </w:numPr>
        <w:bidi/>
        <w:spacing w:after="0" w:line="240" w:lineRule="auto"/>
        <w:rPr>
          <w:rFonts w:ascii="Simplified Arabic" w:hAnsi="Simplified Arabic" w:cs="Simplified Arabic"/>
          <w:lang w:bidi="ar-EG"/>
        </w:rPr>
      </w:pPr>
      <w:r w:rsidRPr="00E745C8">
        <w:rPr>
          <w:rFonts w:ascii="Simplified Arabic" w:hAnsi="Simplified Arabic" w:cs="Simplified Arabic"/>
          <w:rtl/>
        </w:rPr>
        <w:t>لو أتيحت لك الفرصة لتطوير البرنامج، ما التغييرات التي ستقترحينها لتقديم تجربة أفضل للفتيات من بعدك؟</w:t>
      </w:r>
    </w:p>
    <w:p w14:paraId="6313544A" w14:textId="58177356" w:rsidR="007B2A02" w:rsidRPr="00E745C8" w:rsidRDefault="00EA54B5" w:rsidP="00171C05">
      <w:pPr>
        <w:pStyle w:val="ListParagraph"/>
        <w:numPr>
          <w:ilvl w:val="0"/>
          <w:numId w:val="11"/>
        </w:numPr>
        <w:bidi/>
        <w:spacing w:after="0" w:line="240" w:lineRule="auto"/>
        <w:rPr>
          <w:rFonts w:ascii="Simplified Arabic" w:hAnsi="Simplified Arabic" w:cs="Simplified Arabic"/>
          <w:rtl/>
          <w:lang w:bidi="ar-EG"/>
        </w:rPr>
      </w:pPr>
      <w:r w:rsidRPr="00E745C8">
        <w:rPr>
          <w:rFonts w:ascii="Simplified Arabic" w:hAnsi="Simplified Arabic" w:cs="Simplified Arabic"/>
          <w:rtl/>
        </w:rPr>
        <w:t>هل تنصحين فتاة أخرى بالمشاركة في البرنامج؟ وماذا ستقولين لها لتشجعيها؟</w:t>
      </w:r>
    </w:p>
    <w:p w14:paraId="682065AE" w14:textId="77777777" w:rsidR="00E745C8" w:rsidRDefault="00EA54B5" w:rsidP="00E745C8">
      <w:pPr>
        <w:bidi/>
        <w:spacing w:after="0" w:line="276" w:lineRule="auto"/>
        <w:jc w:val="center"/>
        <w:rPr>
          <w:rFonts w:ascii="Simplified Arabic" w:hAnsi="Simplified Arabic" w:cs="Simplified Arabic"/>
          <w:b/>
          <w:bCs/>
          <w:sz w:val="28"/>
          <w:szCs w:val="28"/>
          <w:rtl/>
        </w:rPr>
      </w:pPr>
      <w:r w:rsidRPr="00E745C8">
        <w:rPr>
          <w:rFonts w:ascii="Simplified Arabic" w:hAnsi="Simplified Arabic" w:cs="Simplified Arabic" w:hint="cs"/>
          <w:b/>
          <w:bCs/>
          <w:sz w:val="28"/>
          <w:szCs w:val="28"/>
          <w:rtl/>
        </w:rPr>
        <w:t>ملحق (2)</w:t>
      </w:r>
    </w:p>
    <w:p w14:paraId="08035D2D" w14:textId="72A6127E" w:rsidR="00EA54B5" w:rsidRPr="00E745C8" w:rsidRDefault="00E745C8" w:rsidP="00E745C8">
      <w:pPr>
        <w:bidi/>
        <w:spacing w:after="0" w:line="276" w:lineRule="auto"/>
        <w:jc w:val="center"/>
        <w:rPr>
          <w:rFonts w:ascii="Simplified Arabic" w:hAnsi="Simplified Arabic" w:cs="Simplified Arabic"/>
          <w:b/>
          <w:bCs/>
          <w:sz w:val="28"/>
          <w:szCs w:val="28"/>
          <w:rtl/>
        </w:rPr>
      </w:pPr>
      <w:r w:rsidRPr="00E745C8">
        <w:rPr>
          <w:rFonts w:ascii="Simplified Arabic" w:hAnsi="Simplified Arabic" w:cs="Simplified Arabic" w:hint="cs"/>
          <w:b/>
          <w:bCs/>
          <w:sz w:val="28"/>
          <w:szCs w:val="28"/>
          <w:rtl/>
        </w:rPr>
        <w:t xml:space="preserve"> </w:t>
      </w:r>
      <w:r w:rsidR="00EA54B5" w:rsidRPr="00E745C8">
        <w:rPr>
          <w:rFonts w:ascii="Simplified Arabic" w:hAnsi="Simplified Arabic" w:cs="Simplified Arabic" w:hint="cs"/>
          <w:b/>
          <w:bCs/>
          <w:sz w:val="28"/>
          <w:szCs w:val="28"/>
          <w:rtl/>
        </w:rPr>
        <w:t xml:space="preserve">نموذج </w:t>
      </w:r>
      <w:r w:rsidR="001759FF" w:rsidRPr="00E745C8">
        <w:rPr>
          <w:rFonts w:ascii="Simplified Arabic" w:hAnsi="Simplified Arabic" w:cs="Simplified Arabic" w:hint="cs"/>
          <w:b/>
          <w:bCs/>
          <w:sz w:val="28"/>
          <w:szCs w:val="28"/>
          <w:rtl/>
        </w:rPr>
        <w:t>استمارة</w:t>
      </w:r>
      <w:r w:rsidR="00EA54B5" w:rsidRPr="00E745C8">
        <w:rPr>
          <w:rFonts w:ascii="Simplified Arabic" w:hAnsi="Simplified Arabic" w:cs="Simplified Arabic"/>
          <w:b/>
          <w:bCs/>
          <w:sz w:val="28"/>
          <w:szCs w:val="28"/>
          <w:rtl/>
        </w:rPr>
        <w:t xml:space="preserve"> مقابلة القائمين على تنفيذ برنامج "نورة</w:t>
      </w:r>
      <w:r w:rsidR="00EA54B5" w:rsidRPr="00E745C8">
        <w:rPr>
          <w:rFonts w:ascii="Simplified Arabic" w:hAnsi="Simplified Arabic" w:cs="Simplified Arabic"/>
          <w:b/>
          <w:bCs/>
          <w:sz w:val="28"/>
          <w:szCs w:val="28"/>
          <w:lang w:bidi="ar-EG"/>
        </w:rPr>
        <w:t>"</w:t>
      </w:r>
      <w:r w:rsidR="00EA54B5" w:rsidRPr="00E745C8">
        <w:rPr>
          <w:rFonts w:ascii="Simplified Arabic" w:hAnsi="Simplified Arabic" w:cs="Simplified Arabic" w:hint="cs"/>
          <w:b/>
          <w:bCs/>
          <w:sz w:val="28"/>
          <w:szCs w:val="28"/>
          <w:rtl/>
          <w:lang w:bidi="ar-EG"/>
        </w:rPr>
        <w:t xml:space="preserve"> بالمجلس القومي للمرأة </w:t>
      </w:r>
      <w:r w:rsidR="00EA54B5" w:rsidRPr="00E745C8">
        <w:rPr>
          <w:rFonts w:ascii="Simplified Arabic" w:hAnsi="Simplified Arabic" w:cs="Simplified Arabic"/>
          <w:b/>
          <w:bCs/>
          <w:sz w:val="28"/>
          <w:szCs w:val="28"/>
          <w:rtl/>
          <w:lang w:bidi="ar-EG"/>
        </w:rPr>
        <w:t>–</w:t>
      </w:r>
      <w:r w:rsidR="00EA54B5" w:rsidRPr="00E745C8">
        <w:rPr>
          <w:rFonts w:ascii="Simplified Arabic" w:hAnsi="Simplified Arabic" w:cs="Simplified Arabic" w:hint="cs"/>
          <w:b/>
          <w:bCs/>
          <w:sz w:val="28"/>
          <w:szCs w:val="28"/>
          <w:rtl/>
          <w:lang w:bidi="ar-EG"/>
        </w:rPr>
        <w:t xml:space="preserve"> مدينة نصر القاهرة</w:t>
      </w:r>
    </w:p>
    <w:p w14:paraId="644EC8F0" w14:textId="1BA512D5" w:rsidR="00EA54B5" w:rsidRPr="00EA54B5" w:rsidRDefault="00EA54B5" w:rsidP="00E745C8">
      <w:pPr>
        <w:bidi/>
        <w:spacing w:after="0" w:line="276" w:lineRule="auto"/>
        <w:jc w:val="center"/>
        <w:rPr>
          <w:rFonts w:ascii="Simplified Arabic" w:hAnsi="Simplified Arabic" w:cs="Simplified Arabic"/>
          <w:b/>
          <w:bCs/>
          <w:lang w:bidi="ar-EG"/>
        </w:rPr>
      </w:pPr>
      <w:r>
        <w:rPr>
          <w:rFonts w:ascii="Simplified Arabic" w:hAnsi="Simplified Arabic" w:cs="Simplified Arabic"/>
          <w:b/>
          <w:bCs/>
          <w:rtl/>
        </w:rPr>
        <w:t xml:space="preserve">بيانات هذا </w:t>
      </w:r>
      <w:r w:rsidR="001759FF">
        <w:rPr>
          <w:rFonts w:ascii="Simplified Arabic" w:hAnsi="Simplified Arabic" w:cs="Simplified Arabic" w:hint="cs"/>
          <w:b/>
          <w:bCs/>
          <w:rtl/>
        </w:rPr>
        <w:t>الاستمارة</w:t>
      </w:r>
      <w:r>
        <w:rPr>
          <w:rFonts w:ascii="Simplified Arabic" w:hAnsi="Simplified Arabic" w:cs="Simplified Arabic"/>
          <w:b/>
          <w:bCs/>
          <w:rtl/>
        </w:rPr>
        <w:t xml:space="preserve"> سرية ولا تستخدم إلا في أغراض البحث العلمي</w:t>
      </w:r>
      <w:r>
        <w:rPr>
          <w:rFonts w:ascii="Simplified Arabic" w:hAnsi="Simplified Arabic" w:cs="Simplified Arabic"/>
          <w:lang w:bidi="ar-EG"/>
        </w:rPr>
        <w:br/>
      </w:r>
      <w:r>
        <w:rPr>
          <w:rFonts w:ascii="Simplified Arabic" w:hAnsi="Simplified Arabic" w:cs="Simplified Arabic"/>
          <w:b/>
          <w:bCs/>
          <w:lang w:bidi="ar-EG"/>
        </w:rPr>
        <w:t>2026</w:t>
      </w:r>
    </w:p>
    <w:p w14:paraId="6DF84E73" w14:textId="77777777" w:rsidR="00E745C8" w:rsidRDefault="00E745C8" w:rsidP="00E745C8">
      <w:pPr>
        <w:shd w:val="clear" w:color="auto" w:fill="E7E6E6" w:themeFill="background2"/>
        <w:bidi/>
        <w:spacing w:after="0" w:line="240" w:lineRule="auto"/>
        <w:rPr>
          <w:rFonts w:ascii="Simplified Arabic" w:hAnsi="Simplified Arabic" w:cs="Simplified Arabic"/>
          <w:b/>
          <w:bCs/>
          <w:rtl/>
        </w:rPr>
      </w:pPr>
      <w:r>
        <w:rPr>
          <w:rFonts w:ascii="Simplified Arabic" w:hAnsi="Simplified Arabic" w:cs="Simplified Arabic" w:hint="cs"/>
          <w:b/>
          <w:bCs/>
          <w:rtl/>
        </w:rPr>
        <w:t xml:space="preserve">البيانات الأساسية </w:t>
      </w:r>
    </w:p>
    <w:p w14:paraId="69E67222" w14:textId="77777777"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 xml:space="preserve">السن </w:t>
      </w:r>
    </w:p>
    <w:p w14:paraId="48B572F8" w14:textId="77777777"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المستوي التعليمي</w:t>
      </w:r>
    </w:p>
    <w:p w14:paraId="17E5D0F5" w14:textId="60881DD9" w:rsidR="00E745C8" w:rsidRDefault="00E745C8" w:rsidP="00671A16">
      <w:pPr>
        <w:bidi/>
        <w:spacing w:after="0" w:line="240" w:lineRule="auto"/>
        <w:rPr>
          <w:rFonts w:ascii="Simplified Arabic" w:hAnsi="Simplified Arabic" w:cs="Simplified Arabic"/>
          <w:rtl/>
        </w:rPr>
      </w:pPr>
      <w:r>
        <w:rPr>
          <w:rFonts w:ascii="Simplified Arabic" w:hAnsi="Simplified Arabic" w:cs="Simplified Arabic" w:hint="cs"/>
          <w:rtl/>
        </w:rPr>
        <w:t xml:space="preserve">المسمى الوظيفي </w:t>
      </w:r>
    </w:p>
    <w:p w14:paraId="663129F6" w14:textId="237D4B85"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 xml:space="preserve">عدد سنوات الخبرة </w:t>
      </w:r>
    </w:p>
    <w:p w14:paraId="226B093F" w14:textId="365E60B7" w:rsidR="00E745C8" w:rsidRPr="00E745C8" w:rsidRDefault="00E745C8" w:rsidP="00E745C8">
      <w:pPr>
        <w:bidi/>
        <w:spacing w:after="0" w:line="240" w:lineRule="auto"/>
        <w:rPr>
          <w:rFonts w:ascii="Simplified Arabic" w:hAnsi="Simplified Arabic" w:cs="Simplified Arabic"/>
          <w:rtl/>
        </w:rPr>
      </w:pPr>
      <w:r w:rsidRPr="00E745C8">
        <w:rPr>
          <w:rFonts w:ascii="Simplified Arabic" w:hAnsi="Simplified Arabic" w:cs="Simplified Arabic" w:hint="cs"/>
          <w:rtl/>
        </w:rPr>
        <w:t>عدد سنوات العمل في البرنامج</w:t>
      </w:r>
    </w:p>
    <w:p w14:paraId="6896AEE3" w14:textId="115C2AE2"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الأول: فلسفة البرنامج وتصميمه </w:t>
      </w:r>
    </w:p>
    <w:p w14:paraId="27640497" w14:textId="77777777" w:rsidR="00E745C8" w:rsidRDefault="00EA54B5" w:rsidP="00171C05">
      <w:pPr>
        <w:pStyle w:val="ListParagraph"/>
        <w:numPr>
          <w:ilvl w:val="0"/>
          <w:numId w:val="12"/>
        </w:numPr>
        <w:bidi/>
        <w:spacing w:after="0" w:line="240" w:lineRule="auto"/>
        <w:rPr>
          <w:rFonts w:ascii="Simplified Arabic" w:hAnsi="Simplified Arabic" w:cs="Simplified Arabic"/>
          <w:lang w:bidi="ar-EG"/>
        </w:rPr>
      </w:pPr>
      <w:r w:rsidRPr="00E745C8">
        <w:rPr>
          <w:rFonts w:ascii="Simplified Arabic" w:hAnsi="Simplified Arabic" w:cs="Simplified Arabic"/>
          <w:rtl/>
        </w:rPr>
        <w:t>كيف تم تصميم برنامج "نورة"؟ وما الفلسفة النظرية أو المنهجية التي يستند إليها في تمكين الفتيات؟</w:t>
      </w:r>
    </w:p>
    <w:p w14:paraId="1FD4BAA1" w14:textId="0DEBBAA5" w:rsidR="00EA54B5" w:rsidRPr="00E745C8" w:rsidRDefault="00EA54B5" w:rsidP="00171C05">
      <w:pPr>
        <w:pStyle w:val="ListParagraph"/>
        <w:numPr>
          <w:ilvl w:val="0"/>
          <w:numId w:val="12"/>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المشكلة الأساسية أو الفجوة التنموية التي يستهدف البرنامج معالجتها؟ وكيف تم تحديد الفئة العمرية (10-14 سنة) كمجموعة مستهدفة؟</w:t>
      </w:r>
    </w:p>
    <w:p w14:paraId="3F087AA5" w14:textId="4D8233B9"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الثاني: مفهوم التمكين الاجتماعي ومؤشراته </w:t>
      </w:r>
    </w:p>
    <w:p w14:paraId="3E9322FB" w14:textId="77777777" w:rsidR="00E745C8" w:rsidRDefault="00EA54B5" w:rsidP="00171C05">
      <w:pPr>
        <w:pStyle w:val="ListParagraph"/>
        <w:numPr>
          <w:ilvl w:val="0"/>
          <w:numId w:val="13"/>
        </w:numPr>
        <w:bidi/>
        <w:spacing w:after="0" w:line="240" w:lineRule="auto"/>
        <w:rPr>
          <w:rFonts w:ascii="Simplified Arabic" w:hAnsi="Simplified Arabic" w:cs="Simplified Arabic"/>
          <w:lang w:bidi="ar-EG"/>
        </w:rPr>
      </w:pPr>
      <w:r w:rsidRPr="00E745C8">
        <w:rPr>
          <w:rFonts w:ascii="Simplified Arabic" w:hAnsi="Simplified Arabic" w:cs="Simplified Arabic"/>
          <w:rtl/>
        </w:rPr>
        <w:t>كيف يتم تعريف "التمكين الاجتماعي للفتيات" داخل إطار عمل البرنامج؟ وما المؤشرات القابلة للقياس التي تعتمدون عليها لرصد تحققه؟</w:t>
      </w:r>
    </w:p>
    <w:p w14:paraId="50E720A1" w14:textId="32A6A84B" w:rsidR="00EA54B5" w:rsidRPr="00E745C8" w:rsidRDefault="00EA54B5" w:rsidP="00171C05">
      <w:pPr>
        <w:pStyle w:val="ListParagraph"/>
        <w:numPr>
          <w:ilvl w:val="0"/>
          <w:numId w:val="13"/>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هناك تفاوت في مستويات التأثير بين الفتيات المشاركات؟ وما الأسباب التي تفسر هذا التفاوت من وجهة نظركم؟</w:t>
      </w:r>
    </w:p>
    <w:p w14:paraId="4DDBA963" w14:textId="454D8066"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المحور الثالث: الأثر الحقيقي والمخرجات غير المتوقعة</w:t>
      </w:r>
    </w:p>
    <w:p w14:paraId="7EFE2030" w14:textId="58EF66E9" w:rsidR="00EA54B5" w:rsidRPr="00E745C8" w:rsidRDefault="00EA54B5" w:rsidP="00171C05">
      <w:pPr>
        <w:pStyle w:val="ListParagraph"/>
        <w:numPr>
          <w:ilvl w:val="0"/>
          <w:numId w:val="13"/>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التغيرات "غير المتوقعة" (سلبًا أو إيجابًا) التي لاحظتموها على الفتيات أو أسرهن نتيجة المشاركة في البرنامج؟</w:t>
      </w:r>
    </w:p>
    <w:p w14:paraId="262FD826" w14:textId="29B1C4C7"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الرابع: الفجوة بين التصميم والتطبيق </w:t>
      </w:r>
    </w:p>
    <w:p w14:paraId="79B540A9" w14:textId="77777777" w:rsidR="00E745C8" w:rsidRDefault="00EA54B5" w:rsidP="00171C05">
      <w:pPr>
        <w:pStyle w:val="ListParagraph"/>
        <w:numPr>
          <w:ilvl w:val="0"/>
          <w:numId w:val="14"/>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يتم تنفيذ البرنامج في الواقع كما هو مخطط له نظريًا؟ وإذا لم يكن، فأين تتمركز الفجوات الرئيسية بين التصميم والتطبيق؟</w:t>
      </w:r>
    </w:p>
    <w:p w14:paraId="24F1C09E" w14:textId="6A988F10" w:rsidR="00EA54B5" w:rsidRDefault="00EA54B5" w:rsidP="00171C05">
      <w:pPr>
        <w:pStyle w:val="ListParagraph"/>
        <w:numPr>
          <w:ilvl w:val="0"/>
          <w:numId w:val="14"/>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أبرز التحديات التي تواجهونها أثناء التنفيذ الفعلي مقارنة بما كان متوقعًا في مرحلة التصميم؟</w:t>
      </w:r>
    </w:p>
    <w:p w14:paraId="5698AC82" w14:textId="77777777" w:rsidR="00E745C8" w:rsidRDefault="00E745C8" w:rsidP="00E745C8">
      <w:pPr>
        <w:bidi/>
        <w:spacing w:after="0" w:line="240" w:lineRule="auto"/>
        <w:rPr>
          <w:rFonts w:ascii="Simplified Arabic" w:hAnsi="Simplified Arabic" w:cs="Simplified Arabic"/>
          <w:rtl/>
          <w:lang w:bidi="ar-EG"/>
        </w:rPr>
      </w:pPr>
    </w:p>
    <w:p w14:paraId="51E7BB02" w14:textId="77777777" w:rsidR="00E745C8" w:rsidRPr="00E745C8" w:rsidRDefault="00E745C8" w:rsidP="00E745C8">
      <w:pPr>
        <w:bidi/>
        <w:spacing w:after="0" w:line="240" w:lineRule="auto"/>
        <w:rPr>
          <w:rFonts w:ascii="Simplified Arabic" w:hAnsi="Simplified Arabic" w:cs="Simplified Arabic"/>
          <w:lang w:bidi="ar-EG"/>
        </w:rPr>
      </w:pPr>
    </w:p>
    <w:p w14:paraId="697743CA" w14:textId="6B6086FB"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lastRenderedPageBreak/>
        <w:t xml:space="preserve">المحور الخامس: التحديات الهيكلية </w:t>
      </w:r>
    </w:p>
    <w:p w14:paraId="0EE93E0A" w14:textId="77777777" w:rsidR="00E745C8" w:rsidRDefault="00EA54B5" w:rsidP="00171C05">
      <w:pPr>
        <w:pStyle w:val="ListParagraph"/>
        <w:numPr>
          <w:ilvl w:val="0"/>
          <w:numId w:val="15"/>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أبرز التحديات المؤسسية (مثل التمويل، البيروقراطية، الموارد البشرية) التي تواجه البرنامج؟</w:t>
      </w:r>
    </w:p>
    <w:p w14:paraId="63025D69" w14:textId="77777777" w:rsidR="00E745C8" w:rsidRDefault="00EA54B5" w:rsidP="00171C05">
      <w:pPr>
        <w:pStyle w:val="ListParagraph"/>
        <w:numPr>
          <w:ilvl w:val="0"/>
          <w:numId w:val="15"/>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أبرز التحديات المجتمعية والثقافية (مثل مقاومة الأسر، العادات والتقاليد، المفاهيم النمطية) التي تواجهونها أثناء التنفيذ؟</w:t>
      </w:r>
    </w:p>
    <w:p w14:paraId="10B9DE78" w14:textId="128A699D" w:rsidR="00EA54B5" w:rsidRPr="00E745C8" w:rsidRDefault="00EA54B5" w:rsidP="00171C05">
      <w:pPr>
        <w:pStyle w:val="ListParagraph"/>
        <w:numPr>
          <w:ilvl w:val="0"/>
          <w:numId w:val="15"/>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تواجهون مقاومة من بعض الأسر أو المجتمعات المحلية؟ وكيف يتم التعامل مع هذه المقاومة؟</w:t>
      </w:r>
    </w:p>
    <w:p w14:paraId="45984F86" w14:textId="463B518E"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السادس: استراتيجيات الترويج والاستهداف </w:t>
      </w:r>
    </w:p>
    <w:p w14:paraId="01972D54" w14:textId="77777777" w:rsidR="00E745C8" w:rsidRDefault="00EA54B5" w:rsidP="00171C05">
      <w:pPr>
        <w:pStyle w:val="ListParagraph"/>
        <w:numPr>
          <w:ilvl w:val="0"/>
          <w:numId w:val="16"/>
        </w:numPr>
        <w:bidi/>
        <w:spacing w:after="0" w:line="240" w:lineRule="auto"/>
        <w:rPr>
          <w:rFonts w:ascii="Simplified Arabic" w:hAnsi="Simplified Arabic" w:cs="Simplified Arabic"/>
          <w:lang w:bidi="ar-EG"/>
        </w:rPr>
      </w:pPr>
      <w:r w:rsidRPr="00E745C8">
        <w:rPr>
          <w:rFonts w:ascii="Simplified Arabic" w:hAnsi="Simplified Arabic" w:cs="Simplified Arabic"/>
          <w:rtl/>
        </w:rPr>
        <w:t>هل يصل برنامج "نورة" بشكل فعلي إلى الفئات الأكثر احتياجًا (مثل الفتيات في المناطق العشوائية أو الريفية أو خارج التعليم)؟</w:t>
      </w:r>
    </w:p>
    <w:p w14:paraId="63510619" w14:textId="0567FE65" w:rsidR="00EA54B5" w:rsidRPr="00E745C8" w:rsidRDefault="00EA54B5" w:rsidP="00171C05">
      <w:pPr>
        <w:pStyle w:val="ListParagraph"/>
        <w:numPr>
          <w:ilvl w:val="0"/>
          <w:numId w:val="16"/>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الفجوات أو القصور الذي ترصده في آليات الوصول والاستهداف الحالية؟</w:t>
      </w:r>
    </w:p>
    <w:p w14:paraId="3663C606" w14:textId="2D1EC69B" w:rsidR="00EA54B5" w:rsidRDefault="00EA54B5" w:rsidP="00E745C8">
      <w:pPr>
        <w:shd w:val="clear" w:color="auto" w:fill="E7E6E6" w:themeFill="background2"/>
        <w:bidi/>
        <w:spacing w:after="0" w:line="240" w:lineRule="auto"/>
        <w:rPr>
          <w:rFonts w:ascii="Simplified Arabic" w:hAnsi="Simplified Arabic" w:cs="Simplified Arabic"/>
          <w:lang w:bidi="ar-EG"/>
        </w:rPr>
      </w:pPr>
      <w:r>
        <w:rPr>
          <w:rFonts w:ascii="Simplified Arabic" w:hAnsi="Simplified Arabic" w:cs="Simplified Arabic"/>
          <w:b/>
          <w:bCs/>
          <w:rtl/>
        </w:rPr>
        <w:t xml:space="preserve">المحور السابع: الاستدامة والتوصيات لصناع القرار </w:t>
      </w:r>
    </w:p>
    <w:p w14:paraId="4F9DEDBA" w14:textId="77777777" w:rsidR="00E745C8" w:rsidRDefault="00EA54B5" w:rsidP="00171C05">
      <w:pPr>
        <w:pStyle w:val="ListParagraph"/>
        <w:numPr>
          <w:ilvl w:val="0"/>
          <w:numId w:val="17"/>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مدى استدامة أثر البرنامج على الفتاة بعد انتهاء مشاركتها المباشرة؟ وما الآليات المتبعة لضمان استمرارية هذا الأثر؟</w:t>
      </w:r>
    </w:p>
    <w:p w14:paraId="0ECF017C" w14:textId="519B5879" w:rsidR="00EA54B5" w:rsidRPr="00E745C8" w:rsidRDefault="00EA54B5" w:rsidP="00171C05">
      <w:pPr>
        <w:pStyle w:val="ListParagraph"/>
        <w:numPr>
          <w:ilvl w:val="0"/>
          <w:numId w:val="17"/>
        </w:numPr>
        <w:bidi/>
        <w:spacing w:after="0" w:line="240" w:lineRule="auto"/>
        <w:rPr>
          <w:rFonts w:ascii="Simplified Arabic" w:hAnsi="Simplified Arabic" w:cs="Simplified Arabic"/>
          <w:lang w:bidi="ar-EG"/>
        </w:rPr>
      </w:pPr>
      <w:r w:rsidRPr="00E745C8">
        <w:rPr>
          <w:rFonts w:ascii="Simplified Arabic" w:hAnsi="Simplified Arabic" w:cs="Simplified Arabic"/>
          <w:rtl/>
        </w:rPr>
        <w:t>ما أبرز التوصيات العملية التي تقدمونها لصناع القرار (وزارة التخطيط، المجلس القومي للمرأة) لتدعيم جهود البرنامج وتعزيز دوره في منظومة الحماية الاجتماعية؟</w:t>
      </w:r>
    </w:p>
    <w:p w14:paraId="71834E6D" w14:textId="77777777" w:rsidR="003E1F4F" w:rsidRPr="00EA54B5" w:rsidRDefault="003E1F4F" w:rsidP="00671A16">
      <w:pPr>
        <w:bidi/>
        <w:spacing w:after="0" w:line="240" w:lineRule="auto"/>
        <w:jc w:val="both"/>
        <w:rPr>
          <w:rFonts w:asciiTheme="minorBidi" w:hAnsiTheme="minorBidi"/>
          <w:kern w:val="0"/>
          <w:sz w:val="28"/>
          <w:szCs w:val="28"/>
          <w:lang w:bidi="ar-EG"/>
          <w14:ligatures w14:val="none"/>
        </w:rPr>
      </w:pPr>
    </w:p>
    <w:sectPr w:rsidR="003E1F4F" w:rsidRPr="00EA54B5" w:rsidSect="00307150">
      <w:headerReference w:type="default" r:id="rId9"/>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93D7A" w14:textId="77777777" w:rsidR="00171C05" w:rsidRDefault="00171C05" w:rsidP="00530BC0">
      <w:pPr>
        <w:spacing w:after="0" w:line="240" w:lineRule="auto"/>
      </w:pPr>
      <w:r>
        <w:separator/>
      </w:r>
    </w:p>
  </w:endnote>
  <w:endnote w:type="continuationSeparator" w:id="0">
    <w:p w14:paraId="5261AEBB" w14:textId="77777777" w:rsidR="00171C05" w:rsidRDefault="00171C05" w:rsidP="0053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579603"/>
      <w:docPartObj>
        <w:docPartGallery w:val="Page Numbers (Bottom of Page)"/>
        <w:docPartUnique/>
      </w:docPartObj>
    </w:sdtPr>
    <w:sdtEndPr>
      <w:rPr>
        <w:noProof/>
      </w:rPr>
    </w:sdtEndPr>
    <w:sdtContent>
      <w:p w14:paraId="41E36923" w14:textId="26766BDB" w:rsidR="00632929" w:rsidRDefault="00632929">
        <w:pPr>
          <w:pStyle w:val="Footer"/>
          <w:jc w:val="center"/>
        </w:pPr>
        <w:r>
          <w:fldChar w:fldCharType="begin"/>
        </w:r>
        <w:r>
          <w:instrText xml:space="preserve"> PAGE   \* MERGEFORMAT </w:instrText>
        </w:r>
        <w:r>
          <w:fldChar w:fldCharType="separate"/>
        </w:r>
        <w:r w:rsidR="0019331C">
          <w:rPr>
            <w:noProof/>
          </w:rPr>
          <w:t>2</w:t>
        </w:r>
        <w:r>
          <w:rPr>
            <w:noProof/>
          </w:rPr>
          <w:fldChar w:fldCharType="end"/>
        </w:r>
      </w:p>
    </w:sdtContent>
  </w:sdt>
  <w:p w14:paraId="41FFB072" w14:textId="72B2EAFD" w:rsidR="00D446BF" w:rsidRDefault="00D446BF" w:rsidP="00D446B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180D6" w14:textId="77777777" w:rsidR="00171C05" w:rsidRDefault="00171C05" w:rsidP="00530BC0">
      <w:pPr>
        <w:spacing w:after="0" w:line="240" w:lineRule="auto"/>
      </w:pPr>
      <w:r>
        <w:separator/>
      </w:r>
    </w:p>
  </w:footnote>
  <w:footnote w:type="continuationSeparator" w:id="0">
    <w:p w14:paraId="185DD93D" w14:textId="77777777" w:rsidR="00171C05" w:rsidRDefault="00171C05" w:rsidP="00530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8E12" w14:textId="2B5AD1F5" w:rsidR="00530BC0" w:rsidRPr="00CD036E" w:rsidRDefault="00530BC0">
    <w:pPr>
      <w:pStyle w:val="Header"/>
      <w:rPr>
        <w:rFonts w:asciiTheme="majorBidi" w:hAnsiTheme="majorBidi" w:cstheme="majorBidi"/>
        <w:b/>
        <w:bCs/>
        <w:color w:val="FFFFFF" w:themeColor="background1"/>
        <w:sz w:val="32"/>
        <w:szCs w:val="32"/>
        <w:lang w:bidi="ar-EG"/>
      </w:rPr>
    </w:pPr>
    <w:r w:rsidRPr="001A7BB5">
      <w:rPr>
        <w:rFonts w:asciiTheme="majorBidi" w:hAnsiTheme="majorBidi" w:cstheme="majorBidi"/>
        <w:b/>
        <w:bCs/>
        <w:color w:val="FFFFFF" w:themeColor="background1"/>
        <w:sz w:val="32"/>
        <w:szCs w:val="32"/>
        <w:highlight w:val="black"/>
        <w:rtl/>
        <w:lang w:bidi="ar-EG"/>
      </w:rPr>
      <w:t xml:space="preserve">معهد التخطيط </w:t>
    </w:r>
    <w:r w:rsidR="001A7BB5" w:rsidRPr="001A7BB5">
      <w:rPr>
        <w:rFonts w:asciiTheme="majorBidi" w:hAnsiTheme="majorBidi" w:cstheme="majorBidi" w:hint="cs"/>
        <w:b/>
        <w:bCs/>
        <w:color w:val="FFFFFF" w:themeColor="background1"/>
        <w:sz w:val="32"/>
        <w:szCs w:val="32"/>
        <w:highlight w:val="black"/>
        <w:rtl/>
        <w:lang w:bidi="ar-EG"/>
      </w:rPr>
      <w:t>القومي</w:t>
    </w:r>
    <w:r w:rsidRPr="001A7BB5">
      <w:rPr>
        <w:rFonts w:asciiTheme="majorBidi" w:hAnsiTheme="majorBidi" w:cstheme="majorBidi"/>
        <w:b/>
        <w:bCs/>
        <w:color w:val="FFFFFF" w:themeColor="background1"/>
        <w:sz w:val="32"/>
        <w:szCs w:val="32"/>
        <w:highlight w:val="black"/>
        <w:rtl/>
        <w:lang w:bidi="ar-EG"/>
      </w:rPr>
      <w:t xml:space="preserve">                </w:t>
    </w:r>
    <w:r w:rsidR="00CD036E" w:rsidRPr="001A7BB5">
      <w:rPr>
        <w:rFonts w:asciiTheme="majorBidi" w:hAnsiTheme="majorBidi" w:cstheme="majorBidi"/>
        <w:b/>
        <w:bCs/>
        <w:color w:val="FFFFFF" w:themeColor="background1"/>
        <w:sz w:val="32"/>
        <w:szCs w:val="32"/>
        <w:highlight w:val="black"/>
        <w:rtl/>
        <w:lang w:bidi="ar-EG"/>
      </w:rPr>
      <w:t xml:space="preserve"> </w:t>
    </w:r>
    <w:r w:rsidR="00C940EF">
      <w:rPr>
        <w:rFonts w:asciiTheme="majorBidi" w:hAnsiTheme="majorBidi" w:cstheme="majorBidi" w:hint="cs"/>
        <w:b/>
        <w:bCs/>
        <w:color w:val="FFFFFF" w:themeColor="background1"/>
        <w:sz w:val="32"/>
        <w:szCs w:val="32"/>
        <w:highlight w:val="black"/>
        <w:rtl/>
        <w:lang w:bidi="ar-EG"/>
      </w:rPr>
      <w:t xml:space="preserve">    </w:t>
    </w:r>
    <w:r w:rsidR="00CD036E" w:rsidRPr="001A7BB5">
      <w:rPr>
        <w:rFonts w:asciiTheme="majorBidi" w:hAnsiTheme="majorBidi" w:cstheme="majorBidi"/>
        <w:b/>
        <w:bCs/>
        <w:color w:val="FFFFFF" w:themeColor="background1"/>
        <w:sz w:val="32"/>
        <w:szCs w:val="32"/>
        <w:highlight w:val="black"/>
        <w:rtl/>
        <w:lang w:bidi="ar-EG"/>
      </w:rPr>
      <w:t xml:space="preserve">  </w:t>
    </w:r>
    <w:r w:rsidRPr="001A7BB5">
      <w:rPr>
        <w:rFonts w:asciiTheme="majorBidi" w:hAnsiTheme="majorBidi" w:cstheme="majorBidi"/>
        <w:b/>
        <w:bCs/>
        <w:color w:val="FFFFFF" w:themeColor="background1"/>
        <w:sz w:val="32"/>
        <w:szCs w:val="32"/>
        <w:highlight w:val="black"/>
        <w:rtl/>
        <w:lang w:bidi="ar-EG"/>
      </w:rPr>
      <w:t xml:space="preserve">   الماجيستير </w:t>
    </w:r>
    <w:r w:rsidR="001A7BB5" w:rsidRPr="001A7BB5">
      <w:rPr>
        <w:rFonts w:asciiTheme="majorBidi" w:hAnsiTheme="majorBidi" w:cstheme="majorBidi" w:hint="cs"/>
        <w:b/>
        <w:bCs/>
        <w:color w:val="FFFFFF" w:themeColor="background1"/>
        <w:sz w:val="32"/>
        <w:szCs w:val="32"/>
        <w:highlight w:val="black"/>
        <w:rtl/>
        <w:lang w:bidi="ar-EG"/>
      </w:rPr>
      <w:t>المهني في</w:t>
    </w:r>
    <w:r w:rsidRPr="001A7BB5">
      <w:rPr>
        <w:rFonts w:asciiTheme="majorBidi" w:hAnsiTheme="majorBidi" w:cstheme="majorBidi"/>
        <w:b/>
        <w:bCs/>
        <w:color w:val="FFFFFF" w:themeColor="background1"/>
        <w:sz w:val="32"/>
        <w:szCs w:val="32"/>
        <w:highlight w:val="black"/>
        <w:rtl/>
        <w:lang w:bidi="ar-EG"/>
      </w:rPr>
      <w:t xml:space="preserve"> التخطيط للتنمية المستدامة</w:t>
    </w:r>
    <w:r w:rsidRPr="00CD036E">
      <w:rPr>
        <w:rFonts w:asciiTheme="majorBidi" w:hAnsiTheme="majorBidi" w:cstheme="majorBidi"/>
        <w:b/>
        <w:bCs/>
        <w:color w:val="FFFFFF" w:themeColor="background1"/>
        <w:sz w:val="32"/>
        <w:szCs w:val="32"/>
        <w:rtl/>
        <w:lang w:bidi="ar-EG"/>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E54"/>
    <w:multiLevelType w:val="hybridMultilevel"/>
    <w:tmpl w:val="5C582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A59D8"/>
    <w:multiLevelType w:val="hybridMultilevel"/>
    <w:tmpl w:val="7E4CA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10906"/>
    <w:multiLevelType w:val="multilevel"/>
    <w:tmpl w:val="A89CFCD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5507C7"/>
    <w:multiLevelType w:val="multilevel"/>
    <w:tmpl w:val="FE1AC67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19829EA"/>
    <w:multiLevelType w:val="multilevel"/>
    <w:tmpl w:val="B8788C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8E1C45"/>
    <w:multiLevelType w:val="multilevel"/>
    <w:tmpl w:val="6EC6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C67D6"/>
    <w:multiLevelType w:val="multilevel"/>
    <w:tmpl w:val="B0AC504A"/>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8F94F08"/>
    <w:multiLevelType w:val="multilevel"/>
    <w:tmpl w:val="471C7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8B39CD"/>
    <w:multiLevelType w:val="multilevel"/>
    <w:tmpl w:val="3FE6EA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4756690"/>
    <w:multiLevelType w:val="multilevel"/>
    <w:tmpl w:val="D2989A4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6861878"/>
    <w:multiLevelType w:val="multilevel"/>
    <w:tmpl w:val="E0548B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0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241E11"/>
    <w:multiLevelType w:val="hybridMultilevel"/>
    <w:tmpl w:val="0898047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CB70FD4"/>
    <w:multiLevelType w:val="multilevel"/>
    <w:tmpl w:val="F12A99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FC12C19"/>
    <w:multiLevelType w:val="multilevel"/>
    <w:tmpl w:val="FF38B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044062"/>
    <w:multiLevelType w:val="multilevel"/>
    <w:tmpl w:val="7EB67C9E"/>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F777959"/>
    <w:multiLevelType w:val="multilevel"/>
    <w:tmpl w:val="209AFB62"/>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FF71963"/>
    <w:multiLevelType w:val="multilevel"/>
    <w:tmpl w:val="3488BB9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1C4347D"/>
    <w:multiLevelType w:val="multilevel"/>
    <w:tmpl w:val="D88E6B5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5EB0494"/>
    <w:multiLevelType w:val="multilevel"/>
    <w:tmpl w:val="894E0668"/>
    <w:lvl w:ilvl="0">
      <w:start w:val="1"/>
      <w:numFmt w:val="decimal"/>
      <w:lvlText w:val="%1."/>
      <w:lvlJc w:val="left"/>
      <w:pPr>
        <w:tabs>
          <w:tab w:val="num" w:pos="720"/>
        </w:tabs>
        <w:ind w:left="720" w:hanging="360"/>
      </w:pPr>
      <w:rPr>
        <w:rFonts w:ascii="Simplified Arabic" w:eastAsiaTheme="minorHAnsi" w:hAnsi="Simplified Arabic" w:cs="Simplified Arabic"/>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7BD4FD7"/>
    <w:multiLevelType w:val="multilevel"/>
    <w:tmpl w:val="7A58025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9A635A5"/>
    <w:multiLevelType w:val="multilevel"/>
    <w:tmpl w:val="CADE3DD6"/>
    <w:lvl w:ilvl="0">
      <w:start w:val="1"/>
      <w:numFmt w:val="decimal"/>
      <w:lvlText w:val="%1."/>
      <w:lvlJc w:val="left"/>
      <w:pPr>
        <w:tabs>
          <w:tab w:val="num" w:pos="720"/>
        </w:tabs>
        <w:ind w:left="720" w:hanging="360"/>
      </w:pPr>
      <w:rPr>
        <w:rFonts w:ascii="Simplified Arabic" w:eastAsiaTheme="minorHAnsi" w:hAnsi="Simplified Arabic" w:cs="Simplified Arabic"/>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10"/>
  </w:num>
  <w:num w:numId="4">
    <w:abstractNumId w:val="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3"/>
  </w:num>
  <w:num w:numId="20">
    <w:abstractNumId w:val="7"/>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BC0"/>
    <w:rsid w:val="00017D45"/>
    <w:rsid w:val="00032E25"/>
    <w:rsid w:val="00035303"/>
    <w:rsid w:val="00062B9B"/>
    <w:rsid w:val="000C55C6"/>
    <w:rsid w:val="000D0F31"/>
    <w:rsid w:val="000E06D5"/>
    <w:rsid w:val="00134045"/>
    <w:rsid w:val="00144D52"/>
    <w:rsid w:val="0014535C"/>
    <w:rsid w:val="00147623"/>
    <w:rsid w:val="00155634"/>
    <w:rsid w:val="00166AFC"/>
    <w:rsid w:val="00171C05"/>
    <w:rsid w:val="001745D4"/>
    <w:rsid w:val="001759FF"/>
    <w:rsid w:val="0019331C"/>
    <w:rsid w:val="001A1779"/>
    <w:rsid w:val="001A5002"/>
    <w:rsid w:val="001A751C"/>
    <w:rsid w:val="001A7BB5"/>
    <w:rsid w:val="001D0AE2"/>
    <w:rsid w:val="001D6707"/>
    <w:rsid w:val="001E160C"/>
    <w:rsid w:val="001E1E4C"/>
    <w:rsid w:val="00201711"/>
    <w:rsid w:val="00207A0E"/>
    <w:rsid w:val="002167BC"/>
    <w:rsid w:val="002201CF"/>
    <w:rsid w:val="002337B5"/>
    <w:rsid w:val="00236258"/>
    <w:rsid w:val="00247A65"/>
    <w:rsid w:val="0025084A"/>
    <w:rsid w:val="00254902"/>
    <w:rsid w:val="0026019A"/>
    <w:rsid w:val="00262F0C"/>
    <w:rsid w:val="00264F1A"/>
    <w:rsid w:val="0027147B"/>
    <w:rsid w:val="00285DF3"/>
    <w:rsid w:val="002967FF"/>
    <w:rsid w:val="002B0567"/>
    <w:rsid w:val="002C6148"/>
    <w:rsid w:val="002E3120"/>
    <w:rsid w:val="002F0A8B"/>
    <w:rsid w:val="003056BF"/>
    <w:rsid w:val="00307150"/>
    <w:rsid w:val="00324040"/>
    <w:rsid w:val="00332BC5"/>
    <w:rsid w:val="00354951"/>
    <w:rsid w:val="003655F1"/>
    <w:rsid w:val="003735A8"/>
    <w:rsid w:val="00396EED"/>
    <w:rsid w:val="00397032"/>
    <w:rsid w:val="003B3CFD"/>
    <w:rsid w:val="003E1F4F"/>
    <w:rsid w:val="003E5BEF"/>
    <w:rsid w:val="003E62E4"/>
    <w:rsid w:val="003E6DB6"/>
    <w:rsid w:val="003F2A78"/>
    <w:rsid w:val="00401EEC"/>
    <w:rsid w:val="00406AD0"/>
    <w:rsid w:val="00427896"/>
    <w:rsid w:val="004528B0"/>
    <w:rsid w:val="00466DF4"/>
    <w:rsid w:val="00472264"/>
    <w:rsid w:val="00483E24"/>
    <w:rsid w:val="0048457F"/>
    <w:rsid w:val="00485CC0"/>
    <w:rsid w:val="004B2EC2"/>
    <w:rsid w:val="004C0927"/>
    <w:rsid w:val="004F314F"/>
    <w:rsid w:val="005049BB"/>
    <w:rsid w:val="0050520F"/>
    <w:rsid w:val="005126C3"/>
    <w:rsid w:val="00513F8A"/>
    <w:rsid w:val="005227A8"/>
    <w:rsid w:val="00530BC0"/>
    <w:rsid w:val="00537F2D"/>
    <w:rsid w:val="00546A4B"/>
    <w:rsid w:val="00547FB1"/>
    <w:rsid w:val="00562033"/>
    <w:rsid w:val="005720A6"/>
    <w:rsid w:val="00581C79"/>
    <w:rsid w:val="00587F00"/>
    <w:rsid w:val="00590052"/>
    <w:rsid w:val="005B1A29"/>
    <w:rsid w:val="005D6CB8"/>
    <w:rsid w:val="005F7413"/>
    <w:rsid w:val="00617173"/>
    <w:rsid w:val="00632929"/>
    <w:rsid w:val="00636C86"/>
    <w:rsid w:val="00647463"/>
    <w:rsid w:val="00665865"/>
    <w:rsid w:val="00665C92"/>
    <w:rsid w:val="00671A16"/>
    <w:rsid w:val="006A0E09"/>
    <w:rsid w:val="006B1C4C"/>
    <w:rsid w:val="006C7D3D"/>
    <w:rsid w:val="006D24F9"/>
    <w:rsid w:val="006D5480"/>
    <w:rsid w:val="007371F3"/>
    <w:rsid w:val="00744885"/>
    <w:rsid w:val="007478F2"/>
    <w:rsid w:val="00747931"/>
    <w:rsid w:val="00757DB8"/>
    <w:rsid w:val="00762D9D"/>
    <w:rsid w:val="0076537B"/>
    <w:rsid w:val="007663C0"/>
    <w:rsid w:val="00772D9A"/>
    <w:rsid w:val="00774691"/>
    <w:rsid w:val="007777F8"/>
    <w:rsid w:val="00780A31"/>
    <w:rsid w:val="0078145A"/>
    <w:rsid w:val="007B0702"/>
    <w:rsid w:val="007B109D"/>
    <w:rsid w:val="007B1B58"/>
    <w:rsid w:val="007B2A02"/>
    <w:rsid w:val="007C3BF3"/>
    <w:rsid w:val="007C5A70"/>
    <w:rsid w:val="007F0E35"/>
    <w:rsid w:val="00870AC4"/>
    <w:rsid w:val="00877027"/>
    <w:rsid w:val="0088312B"/>
    <w:rsid w:val="008B18E2"/>
    <w:rsid w:val="008C09A9"/>
    <w:rsid w:val="008E2886"/>
    <w:rsid w:val="008F524D"/>
    <w:rsid w:val="008F5AD5"/>
    <w:rsid w:val="009020D2"/>
    <w:rsid w:val="009139D6"/>
    <w:rsid w:val="00916E62"/>
    <w:rsid w:val="009234BD"/>
    <w:rsid w:val="00932702"/>
    <w:rsid w:val="00973D5F"/>
    <w:rsid w:val="00974119"/>
    <w:rsid w:val="00976839"/>
    <w:rsid w:val="0099666E"/>
    <w:rsid w:val="009B0472"/>
    <w:rsid w:val="009C7FD2"/>
    <w:rsid w:val="009E2656"/>
    <w:rsid w:val="009F79CE"/>
    <w:rsid w:val="00A30658"/>
    <w:rsid w:val="00A36BF2"/>
    <w:rsid w:val="00A478F5"/>
    <w:rsid w:val="00A47AD2"/>
    <w:rsid w:val="00A60D3D"/>
    <w:rsid w:val="00A62288"/>
    <w:rsid w:val="00A721F6"/>
    <w:rsid w:val="00A84C69"/>
    <w:rsid w:val="00A93CB0"/>
    <w:rsid w:val="00AE1B02"/>
    <w:rsid w:val="00AF5D2F"/>
    <w:rsid w:val="00B054F6"/>
    <w:rsid w:val="00B17B3C"/>
    <w:rsid w:val="00B35BA7"/>
    <w:rsid w:val="00B45B44"/>
    <w:rsid w:val="00B47C3D"/>
    <w:rsid w:val="00B82CCB"/>
    <w:rsid w:val="00BA0AAD"/>
    <w:rsid w:val="00BA3C23"/>
    <w:rsid w:val="00BA43AA"/>
    <w:rsid w:val="00BD1778"/>
    <w:rsid w:val="00BE2D8B"/>
    <w:rsid w:val="00C0201D"/>
    <w:rsid w:val="00C03524"/>
    <w:rsid w:val="00C039F3"/>
    <w:rsid w:val="00C10464"/>
    <w:rsid w:val="00C138FD"/>
    <w:rsid w:val="00C3654E"/>
    <w:rsid w:val="00C423D7"/>
    <w:rsid w:val="00C54C57"/>
    <w:rsid w:val="00C940EF"/>
    <w:rsid w:val="00C94E9D"/>
    <w:rsid w:val="00CA2004"/>
    <w:rsid w:val="00CA6A6E"/>
    <w:rsid w:val="00CD036E"/>
    <w:rsid w:val="00CE5DBA"/>
    <w:rsid w:val="00CF742E"/>
    <w:rsid w:val="00D35037"/>
    <w:rsid w:val="00D4135B"/>
    <w:rsid w:val="00D41F19"/>
    <w:rsid w:val="00D446BF"/>
    <w:rsid w:val="00D506D2"/>
    <w:rsid w:val="00D750B7"/>
    <w:rsid w:val="00D94FCE"/>
    <w:rsid w:val="00DA55E1"/>
    <w:rsid w:val="00DE0223"/>
    <w:rsid w:val="00DE56ED"/>
    <w:rsid w:val="00E537C0"/>
    <w:rsid w:val="00E60403"/>
    <w:rsid w:val="00E67359"/>
    <w:rsid w:val="00E745C8"/>
    <w:rsid w:val="00E8246A"/>
    <w:rsid w:val="00E9117C"/>
    <w:rsid w:val="00E91871"/>
    <w:rsid w:val="00E9423E"/>
    <w:rsid w:val="00EA3289"/>
    <w:rsid w:val="00EA54B5"/>
    <w:rsid w:val="00EA58F9"/>
    <w:rsid w:val="00EB4E5F"/>
    <w:rsid w:val="00ED1907"/>
    <w:rsid w:val="00ED3F7F"/>
    <w:rsid w:val="00EE137D"/>
    <w:rsid w:val="00EF1149"/>
    <w:rsid w:val="00F059CF"/>
    <w:rsid w:val="00F1276F"/>
    <w:rsid w:val="00F2056C"/>
    <w:rsid w:val="00F50308"/>
    <w:rsid w:val="00F76D36"/>
    <w:rsid w:val="00F929DA"/>
    <w:rsid w:val="00FA59C6"/>
    <w:rsid w:val="00FB5629"/>
    <w:rsid w:val="00FB58B3"/>
    <w:rsid w:val="00FB6055"/>
    <w:rsid w:val="00FC5E14"/>
    <w:rsid w:val="00FE0958"/>
    <w:rsid w:val="00FE5D80"/>
    <w:rsid w:val="00FE76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B138C0"/>
  <w15:chartTrackingRefBased/>
  <w15:docId w15:val="{EB139613-3AA1-4824-9D92-6712A58A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0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0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30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0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0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0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0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30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0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0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0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BC0"/>
    <w:rPr>
      <w:rFonts w:eastAsiaTheme="majorEastAsia" w:cstheme="majorBidi"/>
      <w:color w:val="272727" w:themeColor="text1" w:themeTint="D8"/>
    </w:rPr>
  </w:style>
  <w:style w:type="paragraph" w:styleId="Title">
    <w:name w:val="Title"/>
    <w:basedOn w:val="Normal"/>
    <w:next w:val="Normal"/>
    <w:link w:val="TitleChar"/>
    <w:uiPriority w:val="10"/>
    <w:qFormat/>
    <w:rsid w:val="00530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BC0"/>
    <w:pPr>
      <w:spacing w:before="160"/>
      <w:jc w:val="center"/>
    </w:pPr>
    <w:rPr>
      <w:i/>
      <w:iCs/>
      <w:color w:val="404040" w:themeColor="text1" w:themeTint="BF"/>
    </w:rPr>
  </w:style>
  <w:style w:type="character" w:customStyle="1" w:styleId="QuoteChar">
    <w:name w:val="Quote Char"/>
    <w:basedOn w:val="DefaultParagraphFont"/>
    <w:link w:val="Quote"/>
    <w:uiPriority w:val="29"/>
    <w:rsid w:val="00530BC0"/>
    <w:rPr>
      <w:i/>
      <w:iCs/>
      <w:color w:val="404040" w:themeColor="text1" w:themeTint="BF"/>
    </w:rPr>
  </w:style>
  <w:style w:type="paragraph" w:styleId="ListParagraph">
    <w:name w:val="List Paragraph"/>
    <w:basedOn w:val="Normal"/>
    <w:uiPriority w:val="34"/>
    <w:qFormat/>
    <w:rsid w:val="00530BC0"/>
    <w:pPr>
      <w:ind w:left="720"/>
      <w:contextualSpacing/>
    </w:pPr>
  </w:style>
  <w:style w:type="character" w:styleId="IntenseEmphasis">
    <w:name w:val="Intense Emphasis"/>
    <w:basedOn w:val="DefaultParagraphFont"/>
    <w:uiPriority w:val="21"/>
    <w:qFormat/>
    <w:rsid w:val="00530BC0"/>
    <w:rPr>
      <w:i/>
      <w:iCs/>
      <w:color w:val="2F5496" w:themeColor="accent1" w:themeShade="BF"/>
    </w:rPr>
  </w:style>
  <w:style w:type="paragraph" w:styleId="IntenseQuote">
    <w:name w:val="Intense Quote"/>
    <w:basedOn w:val="Normal"/>
    <w:next w:val="Normal"/>
    <w:link w:val="IntenseQuoteChar"/>
    <w:uiPriority w:val="30"/>
    <w:qFormat/>
    <w:rsid w:val="00530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0BC0"/>
    <w:rPr>
      <w:i/>
      <w:iCs/>
      <w:color w:val="2F5496" w:themeColor="accent1" w:themeShade="BF"/>
    </w:rPr>
  </w:style>
  <w:style w:type="character" w:styleId="IntenseReference">
    <w:name w:val="Intense Reference"/>
    <w:basedOn w:val="DefaultParagraphFont"/>
    <w:uiPriority w:val="32"/>
    <w:qFormat/>
    <w:rsid w:val="00530BC0"/>
    <w:rPr>
      <w:b/>
      <w:bCs/>
      <w:smallCaps/>
      <w:color w:val="2F5496" w:themeColor="accent1" w:themeShade="BF"/>
      <w:spacing w:val="5"/>
    </w:rPr>
  </w:style>
  <w:style w:type="paragraph" w:styleId="Header">
    <w:name w:val="header"/>
    <w:basedOn w:val="Normal"/>
    <w:link w:val="HeaderChar"/>
    <w:uiPriority w:val="99"/>
    <w:unhideWhenUsed/>
    <w:rsid w:val="00530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BC0"/>
  </w:style>
  <w:style w:type="paragraph" w:styleId="Footer">
    <w:name w:val="footer"/>
    <w:basedOn w:val="Normal"/>
    <w:link w:val="FooterChar"/>
    <w:uiPriority w:val="99"/>
    <w:unhideWhenUsed/>
    <w:rsid w:val="00530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BC0"/>
  </w:style>
  <w:style w:type="table" w:styleId="TableGrid">
    <w:name w:val="Table Grid"/>
    <w:basedOn w:val="TableNormal"/>
    <w:uiPriority w:val="39"/>
    <w:rsid w:val="00CD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7BB5"/>
    <w:rPr>
      <w:b/>
      <w:bCs/>
    </w:rPr>
  </w:style>
  <w:style w:type="character" w:styleId="Hyperlink">
    <w:name w:val="Hyperlink"/>
    <w:basedOn w:val="DefaultParagraphFont"/>
    <w:uiPriority w:val="99"/>
    <w:unhideWhenUsed/>
    <w:rsid w:val="00144D52"/>
    <w:rPr>
      <w:color w:val="0563C1" w:themeColor="hyperlink"/>
      <w:u w:val="single"/>
    </w:rPr>
  </w:style>
  <w:style w:type="character" w:customStyle="1" w:styleId="UnresolvedMention">
    <w:name w:val="Unresolved Mention"/>
    <w:basedOn w:val="DefaultParagraphFont"/>
    <w:uiPriority w:val="99"/>
    <w:semiHidden/>
    <w:unhideWhenUsed/>
    <w:rsid w:val="00144D52"/>
    <w:rPr>
      <w:color w:val="605E5C"/>
      <w:shd w:val="clear" w:color="auto" w:fill="E1DFDD"/>
    </w:rPr>
  </w:style>
  <w:style w:type="paragraph" w:styleId="NormalWeb">
    <w:name w:val="Normal (Web)"/>
    <w:basedOn w:val="Normal"/>
    <w:uiPriority w:val="99"/>
    <w:unhideWhenUsed/>
    <w:rsid w:val="002167B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647463"/>
    <w:rPr>
      <w:sz w:val="16"/>
      <w:szCs w:val="16"/>
    </w:rPr>
  </w:style>
  <w:style w:type="paragraph" w:styleId="CommentText">
    <w:name w:val="annotation text"/>
    <w:basedOn w:val="Normal"/>
    <w:link w:val="CommentTextChar"/>
    <w:uiPriority w:val="99"/>
    <w:unhideWhenUsed/>
    <w:rsid w:val="00647463"/>
    <w:pPr>
      <w:spacing w:line="240" w:lineRule="auto"/>
    </w:pPr>
    <w:rPr>
      <w:sz w:val="20"/>
      <w:szCs w:val="20"/>
    </w:rPr>
  </w:style>
  <w:style w:type="character" w:customStyle="1" w:styleId="CommentTextChar">
    <w:name w:val="Comment Text Char"/>
    <w:basedOn w:val="DefaultParagraphFont"/>
    <w:link w:val="CommentText"/>
    <w:uiPriority w:val="99"/>
    <w:rsid w:val="00647463"/>
    <w:rPr>
      <w:sz w:val="20"/>
      <w:szCs w:val="20"/>
    </w:rPr>
  </w:style>
  <w:style w:type="paragraph" w:styleId="CommentSubject">
    <w:name w:val="annotation subject"/>
    <w:basedOn w:val="CommentText"/>
    <w:next w:val="CommentText"/>
    <w:link w:val="CommentSubjectChar"/>
    <w:uiPriority w:val="99"/>
    <w:semiHidden/>
    <w:unhideWhenUsed/>
    <w:rsid w:val="00647463"/>
    <w:rPr>
      <w:b/>
      <w:bCs/>
    </w:rPr>
  </w:style>
  <w:style w:type="character" w:customStyle="1" w:styleId="CommentSubjectChar">
    <w:name w:val="Comment Subject Char"/>
    <w:basedOn w:val="CommentTextChar"/>
    <w:link w:val="CommentSubject"/>
    <w:uiPriority w:val="99"/>
    <w:semiHidden/>
    <w:rsid w:val="00647463"/>
    <w:rPr>
      <w:b/>
      <w:bCs/>
      <w:sz w:val="20"/>
      <w:szCs w:val="20"/>
    </w:rPr>
  </w:style>
  <w:style w:type="paragraph" w:customStyle="1" w:styleId="ds-markdown-paragraph">
    <w:name w:val="ds-markdown-paragraph"/>
    <w:basedOn w:val="Normal"/>
    <w:rsid w:val="00A84C6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520">
      <w:bodyDiv w:val="1"/>
      <w:marLeft w:val="0"/>
      <w:marRight w:val="0"/>
      <w:marTop w:val="0"/>
      <w:marBottom w:val="0"/>
      <w:divBdr>
        <w:top w:val="none" w:sz="0" w:space="0" w:color="auto"/>
        <w:left w:val="none" w:sz="0" w:space="0" w:color="auto"/>
        <w:bottom w:val="none" w:sz="0" w:space="0" w:color="auto"/>
        <w:right w:val="none" w:sz="0" w:space="0" w:color="auto"/>
      </w:divBdr>
      <w:divsChild>
        <w:div w:id="1127358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91163">
      <w:bodyDiv w:val="1"/>
      <w:marLeft w:val="0"/>
      <w:marRight w:val="0"/>
      <w:marTop w:val="0"/>
      <w:marBottom w:val="0"/>
      <w:divBdr>
        <w:top w:val="none" w:sz="0" w:space="0" w:color="auto"/>
        <w:left w:val="none" w:sz="0" w:space="0" w:color="auto"/>
        <w:bottom w:val="none" w:sz="0" w:space="0" w:color="auto"/>
        <w:right w:val="none" w:sz="0" w:space="0" w:color="auto"/>
      </w:divBdr>
    </w:div>
    <w:div w:id="68814326">
      <w:bodyDiv w:val="1"/>
      <w:marLeft w:val="0"/>
      <w:marRight w:val="0"/>
      <w:marTop w:val="0"/>
      <w:marBottom w:val="0"/>
      <w:divBdr>
        <w:top w:val="none" w:sz="0" w:space="0" w:color="auto"/>
        <w:left w:val="none" w:sz="0" w:space="0" w:color="auto"/>
        <w:bottom w:val="none" w:sz="0" w:space="0" w:color="auto"/>
        <w:right w:val="none" w:sz="0" w:space="0" w:color="auto"/>
      </w:divBdr>
    </w:div>
    <w:div w:id="71046098">
      <w:bodyDiv w:val="1"/>
      <w:marLeft w:val="0"/>
      <w:marRight w:val="0"/>
      <w:marTop w:val="0"/>
      <w:marBottom w:val="0"/>
      <w:divBdr>
        <w:top w:val="none" w:sz="0" w:space="0" w:color="auto"/>
        <w:left w:val="none" w:sz="0" w:space="0" w:color="auto"/>
        <w:bottom w:val="none" w:sz="0" w:space="0" w:color="auto"/>
        <w:right w:val="none" w:sz="0" w:space="0" w:color="auto"/>
      </w:divBdr>
      <w:divsChild>
        <w:div w:id="2146198718">
          <w:marLeft w:val="0"/>
          <w:marRight w:val="0"/>
          <w:marTop w:val="0"/>
          <w:marBottom w:val="0"/>
          <w:divBdr>
            <w:top w:val="none" w:sz="0" w:space="0" w:color="auto"/>
            <w:left w:val="none" w:sz="0" w:space="0" w:color="auto"/>
            <w:bottom w:val="none" w:sz="0" w:space="0" w:color="auto"/>
            <w:right w:val="none" w:sz="0" w:space="0" w:color="auto"/>
          </w:divBdr>
          <w:divsChild>
            <w:div w:id="1059016803">
              <w:marLeft w:val="0"/>
              <w:marRight w:val="0"/>
              <w:marTop w:val="0"/>
              <w:marBottom w:val="0"/>
              <w:divBdr>
                <w:top w:val="none" w:sz="0" w:space="0" w:color="auto"/>
                <w:left w:val="none" w:sz="0" w:space="0" w:color="auto"/>
                <w:bottom w:val="none" w:sz="0" w:space="0" w:color="auto"/>
                <w:right w:val="none" w:sz="0" w:space="0" w:color="auto"/>
              </w:divBdr>
              <w:divsChild>
                <w:div w:id="290598700">
                  <w:marLeft w:val="0"/>
                  <w:marRight w:val="0"/>
                  <w:marTop w:val="0"/>
                  <w:marBottom w:val="0"/>
                  <w:divBdr>
                    <w:top w:val="none" w:sz="0" w:space="0" w:color="auto"/>
                    <w:left w:val="none" w:sz="0" w:space="0" w:color="auto"/>
                    <w:bottom w:val="none" w:sz="0" w:space="0" w:color="auto"/>
                    <w:right w:val="none" w:sz="0" w:space="0" w:color="auto"/>
                  </w:divBdr>
                  <w:divsChild>
                    <w:div w:id="159660897">
                      <w:marLeft w:val="0"/>
                      <w:marRight w:val="0"/>
                      <w:marTop w:val="0"/>
                      <w:marBottom w:val="0"/>
                      <w:divBdr>
                        <w:top w:val="none" w:sz="0" w:space="0" w:color="auto"/>
                        <w:left w:val="none" w:sz="0" w:space="0" w:color="auto"/>
                        <w:bottom w:val="none" w:sz="0" w:space="0" w:color="auto"/>
                        <w:right w:val="none" w:sz="0" w:space="0" w:color="auto"/>
                      </w:divBdr>
                      <w:divsChild>
                        <w:div w:id="461536454">
                          <w:marLeft w:val="0"/>
                          <w:marRight w:val="0"/>
                          <w:marTop w:val="0"/>
                          <w:marBottom w:val="0"/>
                          <w:divBdr>
                            <w:top w:val="none" w:sz="0" w:space="0" w:color="auto"/>
                            <w:left w:val="none" w:sz="0" w:space="0" w:color="auto"/>
                            <w:bottom w:val="none" w:sz="0" w:space="0" w:color="auto"/>
                            <w:right w:val="none" w:sz="0" w:space="0" w:color="auto"/>
                          </w:divBdr>
                          <w:divsChild>
                            <w:div w:id="981498946">
                              <w:marLeft w:val="0"/>
                              <w:marRight w:val="0"/>
                              <w:marTop w:val="0"/>
                              <w:marBottom w:val="0"/>
                              <w:divBdr>
                                <w:top w:val="none" w:sz="0" w:space="0" w:color="auto"/>
                                <w:left w:val="none" w:sz="0" w:space="0" w:color="auto"/>
                                <w:bottom w:val="none" w:sz="0" w:space="0" w:color="auto"/>
                                <w:right w:val="none" w:sz="0" w:space="0" w:color="auto"/>
                              </w:divBdr>
                              <w:divsChild>
                                <w:div w:id="293368578">
                                  <w:marLeft w:val="0"/>
                                  <w:marRight w:val="0"/>
                                  <w:marTop w:val="0"/>
                                  <w:marBottom w:val="0"/>
                                  <w:divBdr>
                                    <w:top w:val="none" w:sz="0" w:space="0" w:color="auto"/>
                                    <w:left w:val="none" w:sz="0" w:space="0" w:color="auto"/>
                                    <w:bottom w:val="none" w:sz="0" w:space="0" w:color="auto"/>
                                    <w:right w:val="none" w:sz="0" w:space="0" w:color="auto"/>
                                  </w:divBdr>
                                  <w:divsChild>
                                    <w:div w:id="10160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5161">
                          <w:marLeft w:val="0"/>
                          <w:marRight w:val="0"/>
                          <w:marTop w:val="0"/>
                          <w:marBottom w:val="0"/>
                          <w:divBdr>
                            <w:top w:val="none" w:sz="0" w:space="0" w:color="auto"/>
                            <w:left w:val="none" w:sz="0" w:space="0" w:color="auto"/>
                            <w:bottom w:val="none" w:sz="0" w:space="0" w:color="auto"/>
                            <w:right w:val="none" w:sz="0" w:space="0" w:color="auto"/>
                          </w:divBdr>
                          <w:divsChild>
                            <w:div w:id="1138229882">
                              <w:marLeft w:val="0"/>
                              <w:marRight w:val="0"/>
                              <w:marTop w:val="0"/>
                              <w:marBottom w:val="0"/>
                              <w:divBdr>
                                <w:top w:val="none" w:sz="0" w:space="0" w:color="auto"/>
                                <w:left w:val="none" w:sz="0" w:space="0" w:color="auto"/>
                                <w:bottom w:val="none" w:sz="0" w:space="0" w:color="auto"/>
                                <w:right w:val="none" w:sz="0" w:space="0" w:color="auto"/>
                              </w:divBdr>
                              <w:divsChild>
                                <w:div w:id="245575251">
                                  <w:marLeft w:val="0"/>
                                  <w:marRight w:val="0"/>
                                  <w:marTop w:val="0"/>
                                  <w:marBottom w:val="0"/>
                                  <w:divBdr>
                                    <w:top w:val="none" w:sz="0" w:space="0" w:color="auto"/>
                                    <w:left w:val="none" w:sz="0" w:space="0" w:color="auto"/>
                                    <w:bottom w:val="none" w:sz="0" w:space="0" w:color="auto"/>
                                    <w:right w:val="none" w:sz="0" w:space="0" w:color="auto"/>
                                  </w:divBdr>
                                  <w:divsChild>
                                    <w:div w:id="719328004">
                                      <w:marLeft w:val="0"/>
                                      <w:marRight w:val="0"/>
                                      <w:marTop w:val="0"/>
                                      <w:marBottom w:val="0"/>
                                      <w:divBdr>
                                        <w:top w:val="none" w:sz="0" w:space="0" w:color="auto"/>
                                        <w:left w:val="none" w:sz="0" w:space="0" w:color="auto"/>
                                        <w:bottom w:val="none" w:sz="0" w:space="0" w:color="auto"/>
                                        <w:right w:val="none" w:sz="0" w:space="0" w:color="auto"/>
                                      </w:divBdr>
                                      <w:divsChild>
                                        <w:div w:id="18471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19508">
      <w:bodyDiv w:val="1"/>
      <w:marLeft w:val="0"/>
      <w:marRight w:val="0"/>
      <w:marTop w:val="0"/>
      <w:marBottom w:val="0"/>
      <w:divBdr>
        <w:top w:val="none" w:sz="0" w:space="0" w:color="auto"/>
        <w:left w:val="none" w:sz="0" w:space="0" w:color="auto"/>
        <w:bottom w:val="none" w:sz="0" w:space="0" w:color="auto"/>
        <w:right w:val="none" w:sz="0" w:space="0" w:color="auto"/>
      </w:divBdr>
    </w:div>
    <w:div w:id="108400588">
      <w:bodyDiv w:val="1"/>
      <w:marLeft w:val="0"/>
      <w:marRight w:val="0"/>
      <w:marTop w:val="0"/>
      <w:marBottom w:val="0"/>
      <w:divBdr>
        <w:top w:val="none" w:sz="0" w:space="0" w:color="auto"/>
        <w:left w:val="none" w:sz="0" w:space="0" w:color="auto"/>
        <w:bottom w:val="none" w:sz="0" w:space="0" w:color="auto"/>
        <w:right w:val="none" w:sz="0" w:space="0" w:color="auto"/>
      </w:divBdr>
    </w:div>
    <w:div w:id="151221681">
      <w:bodyDiv w:val="1"/>
      <w:marLeft w:val="0"/>
      <w:marRight w:val="0"/>
      <w:marTop w:val="0"/>
      <w:marBottom w:val="0"/>
      <w:divBdr>
        <w:top w:val="none" w:sz="0" w:space="0" w:color="auto"/>
        <w:left w:val="none" w:sz="0" w:space="0" w:color="auto"/>
        <w:bottom w:val="none" w:sz="0" w:space="0" w:color="auto"/>
        <w:right w:val="none" w:sz="0" w:space="0" w:color="auto"/>
      </w:divBdr>
    </w:div>
    <w:div w:id="167984381">
      <w:bodyDiv w:val="1"/>
      <w:marLeft w:val="0"/>
      <w:marRight w:val="0"/>
      <w:marTop w:val="0"/>
      <w:marBottom w:val="0"/>
      <w:divBdr>
        <w:top w:val="none" w:sz="0" w:space="0" w:color="auto"/>
        <w:left w:val="none" w:sz="0" w:space="0" w:color="auto"/>
        <w:bottom w:val="none" w:sz="0" w:space="0" w:color="auto"/>
        <w:right w:val="none" w:sz="0" w:space="0" w:color="auto"/>
      </w:divBdr>
    </w:div>
    <w:div w:id="192696996">
      <w:bodyDiv w:val="1"/>
      <w:marLeft w:val="0"/>
      <w:marRight w:val="0"/>
      <w:marTop w:val="0"/>
      <w:marBottom w:val="0"/>
      <w:divBdr>
        <w:top w:val="none" w:sz="0" w:space="0" w:color="auto"/>
        <w:left w:val="none" w:sz="0" w:space="0" w:color="auto"/>
        <w:bottom w:val="none" w:sz="0" w:space="0" w:color="auto"/>
        <w:right w:val="none" w:sz="0" w:space="0" w:color="auto"/>
      </w:divBdr>
    </w:div>
    <w:div w:id="363292470">
      <w:bodyDiv w:val="1"/>
      <w:marLeft w:val="0"/>
      <w:marRight w:val="0"/>
      <w:marTop w:val="0"/>
      <w:marBottom w:val="0"/>
      <w:divBdr>
        <w:top w:val="none" w:sz="0" w:space="0" w:color="auto"/>
        <w:left w:val="none" w:sz="0" w:space="0" w:color="auto"/>
        <w:bottom w:val="none" w:sz="0" w:space="0" w:color="auto"/>
        <w:right w:val="none" w:sz="0" w:space="0" w:color="auto"/>
      </w:divBdr>
      <w:divsChild>
        <w:div w:id="593629366">
          <w:marLeft w:val="0"/>
          <w:marRight w:val="0"/>
          <w:marTop w:val="0"/>
          <w:marBottom w:val="0"/>
          <w:divBdr>
            <w:top w:val="none" w:sz="0" w:space="0" w:color="auto"/>
            <w:left w:val="none" w:sz="0" w:space="0" w:color="auto"/>
            <w:bottom w:val="none" w:sz="0" w:space="0" w:color="auto"/>
            <w:right w:val="none" w:sz="0" w:space="0" w:color="auto"/>
          </w:divBdr>
          <w:divsChild>
            <w:div w:id="27069568">
              <w:marLeft w:val="0"/>
              <w:marRight w:val="0"/>
              <w:marTop w:val="0"/>
              <w:marBottom w:val="0"/>
              <w:divBdr>
                <w:top w:val="none" w:sz="0" w:space="0" w:color="auto"/>
                <w:left w:val="none" w:sz="0" w:space="0" w:color="auto"/>
                <w:bottom w:val="none" w:sz="0" w:space="0" w:color="auto"/>
                <w:right w:val="none" w:sz="0" w:space="0" w:color="auto"/>
              </w:divBdr>
              <w:divsChild>
                <w:div w:id="333606089">
                  <w:marLeft w:val="0"/>
                  <w:marRight w:val="0"/>
                  <w:marTop w:val="0"/>
                  <w:marBottom w:val="0"/>
                  <w:divBdr>
                    <w:top w:val="none" w:sz="0" w:space="0" w:color="auto"/>
                    <w:left w:val="none" w:sz="0" w:space="0" w:color="auto"/>
                    <w:bottom w:val="none" w:sz="0" w:space="0" w:color="auto"/>
                    <w:right w:val="none" w:sz="0" w:space="0" w:color="auto"/>
                  </w:divBdr>
                  <w:divsChild>
                    <w:div w:id="2115132910">
                      <w:marLeft w:val="0"/>
                      <w:marRight w:val="0"/>
                      <w:marTop w:val="0"/>
                      <w:marBottom w:val="0"/>
                      <w:divBdr>
                        <w:top w:val="none" w:sz="0" w:space="0" w:color="auto"/>
                        <w:left w:val="none" w:sz="0" w:space="0" w:color="auto"/>
                        <w:bottom w:val="none" w:sz="0" w:space="0" w:color="auto"/>
                        <w:right w:val="none" w:sz="0" w:space="0" w:color="auto"/>
                      </w:divBdr>
                      <w:divsChild>
                        <w:div w:id="846096461">
                          <w:marLeft w:val="0"/>
                          <w:marRight w:val="0"/>
                          <w:marTop w:val="0"/>
                          <w:marBottom w:val="0"/>
                          <w:divBdr>
                            <w:top w:val="none" w:sz="0" w:space="0" w:color="auto"/>
                            <w:left w:val="none" w:sz="0" w:space="0" w:color="auto"/>
                            <w:bottom w:val="none" w:sz="0" w:space="0" w:color="auto"/>
                            <w:right w:val="none" w:sz="0" w:space="0" w:color="auto"/>
                          </w:divBdr>
                          <w:divsChild>
                            <w:div w:id="1984507148">
                              <w:marLeft w:val="0"/>
                              <w:marRight w:val="0"/>
                              <w:marTop w:val="0"/>
                              <w:marBottom w:val="0"/>
                              <w:divBdr>
                                <w:top w:val="none" w:sz="0" w:space="0" w:color="auto"/>
                                <w:left w:val="none" w:sz="0" w:space="0" w:color="auto"/>
                                <w:bottom w:val="none" w:sz="0" w:space="0" w:color="auto"/>
                                <w:right w:val="none" w:sz="0" w:space="0" w:color="auto"/>
                              </w:divBdr>
                              <w:divsChild>
                                <w:div w:id="574437012">
                                  <w:marLeft w:val="0"/>
                                  <w:marRight w:val="0"/>
                                  <w:marTop w:val="0"/>
                                  <w:marBottom w:val="0"/>
                                  <w:divBdr>
                                    <w:top w:val="none" w:sz="0" w:space="0" w:color="auto"/>
                                    <w:left w:val="none" w:sz="0" w:space="0" w:color="auto"/>
                                    <w:bottom w:val="none" w:sz="0" w:space="0" w:color="auto"/>
                                    <w:right w:val="none" w:sz="0" w:space="0" w:color="auto"/>
                                  </w:divBdr>
                                  <w:divsChild>
                                    <w:div w:id="18527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39665">
                          <w:marLeft w:val="0"/>
                          <w:marRight w:val="0"/>
                          <w:marTop w:val="0"/>
                          <w:marBottom w:val="0"/>
                          <w:divBdr>
                            <w:top w:val="none" w:sz="0" w:space="0" w:color="auto"/>
                            <w:left w:val="none" w:sz="0" w:space="0" w:color="auto"/>
                            <w:bottom w:val="none" w:sz="0" w:space="0" w:color="auto"/>
                            <w:right w:val="none" w:sz="0" w:space="0" w:color="auto"/>
                          </w:divBdr>
                          <w:divsChild>
                            <w:div w:id="284317914">
                              <w:marLeft w:val="0"/>
                              <w:marRight w:val="0"/>
                              <w:marTop w:val="0"/>
                              <w:marBottom w:val="0"/>
                              <w:divBdr>
                                <w:top w:val="none" w:sz="0" w:space="0" w:color="auto"/>
                                <w:left w:val="none" w:sz="0" w:space="0" w:color="auto"/>
                                <w:bottom w:val="none" w:sz="0" w:space="0" w:color="auto"/>
                                <w:right w:val="none" w:sz="0" w:space="0" w:color="auto"/>
                              </w:divBdr>
                              <w:divsChild>
                                <w:div w:id="1109349332">
                                  <w:marLeft w:val="0"/>
                                  <w:marRight w:val="0"/>
                                  <w:marTop w:val="0"/>
                                  <w:marBottom w:val="0"/>
                                  <w:divBdr>
                                    <w:top w:val="none" w:sz="0" w:space="0" w:color="auto"/>
                                    <w:left w:val="none" w:sz="0" w:space="0" w:color="auto"/>
                                    <w:bottom w:val="none" w:sz="0" w:space="0" w:color="auto"/>
                                    <w:right w:val="none" w:sz="0" w:space="0" w:color="auto"/>
                                  </w:divBdr>
                                  <w:divsChild>
                                    <w:div w:id="1846632530">
                                      <w:marLeft w:val="0"/>
                                      <w:marRight w:val="0"/>
                                      <w:marTop w:val="0"/>
                                      <w:marBottom w:val="0"/>
                                      <w:divBdr>
                                        <w:top w:val="none" w:sz="0" w:space="0" w:color="auto"/>
                                        <w:left w:val="none" w:sz="0" w:space="0" w:color="auto"/>
                                        <w:bottom w:val="none" w:sz="0" w:space="0" w:color="auto"/>
                                        <w:right w:val="none" w:sz="0" w:space="0" w:color="auto"/>
                                      </w:divBdr>
                                      <w:divsChild>
                                        <w:div w:id="1208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932925">
      <w:bodyDiv w:val="1"/>
      <w:marLeft w:val="0"/>
      <w:marRight w:val="0"/>
      <w:marTop w:val="0"/>
      <w:marBottom w:val="0"/>
      <w:divBdr>
        <w:top w:val="none" w:sz="0" w:space="0" w:color="auto"/>
        <w:left w:val="none" w:sz="0" w:space="0" w:color="auto"/>
        <w:bottom w:val="none" w:sz="0" w:space="0" w:color="auto"/>
        <w:right w:val="none" w:sz="0" w:space="0" w:color="auto"/>
      </w:divBdr>
    </w:div>
    <w:div w:id="419909672">
      <w:bodyDiv w:val="1"/>
      <w:marLeft w:val="0"/>
      <w:marRight w:val="0"/>
      <w:marTop w:val="0"/>
      <w:marBottom w:val="0"/>
      <w:divBdr>
        <w:top w:val="none" w:sz="0" w:space="0" w:color="auto"/>
        <w:left w:val="none" w:sz="0" w:space="0" w:color="auto"/>
        <w:bottom w:val="none" w:sz="0" w:space="0" w:color="auto"/>
        <w:right w:val="none" w:sz="0" w:space="0" w:color="auto"/>
      </w:divBdr>
    </w:div>
    <w:div w:id="461266873">
      <w:bodyDiv w:val="1"/>
      <w:marLeft w:val="0"/>
      <w:marRight w:val="0"/>
      <w:marTop w:val="0"/>
      <w:marBottom w:val="0"/>
      <w:divBdr>
        <w:top w:val="none" w:sz="0" w:space="0" w:color="auto"/>
        <w:left w:val="none" w:sz="0" w:space="0" w:color="auto"/>
        <w:bottom w:val="none" w:sz="0" w:space="0" w:color="auto"/>
        <w:right w:val="none" w:sz="0" w:space="0" w:color="auto"/>
      </w:divBdr>
    </w:div>
    <w:div w:id="587423522">
      <w:bodyDiv w:val="1"/>
      <w:marLeft w:val="0"/>
      <w:marRight w:val="0"/>
      <w:marTop w:val="0"/>
      <w:marBottom w:val="0"/>
      <w:divBdr>
        <w:top w:val="none" w:sz="0" w:space="0" w:color="auto"/>
        <w:left w:val="none" w:sz="0" w:space="0" w:color="auto"/>
        <w:bottom w:val="none" w:sz="0" w:space="0" w:color="auto"/>
        <w:right w:val="none" w:sz="0" w:space="0" w:color="auto"/>
      </w:divBdr>
    </w:div>
    <w:div w:id="589192930">
      <w:bodyDiv w:val="1"/>
      <w:marLeft w:val="0"/>
      <w:marRight w:val="0"/>
      <w:marTop w:val="0"/>
      <w:marBottom w:val="0"/>
      <w:divBdr>
        <w:top w:val="none" w:sz="0" w:space="0" w:color="auto"/>
        <w:left w:val="none" w:sz="0" w:space="0" w:color="auto"/>
        <w:bottom w:val="none" w:sz="0" w:space="0" w:color="auto"/>
        <w:right w:val="none" w:sz="0" w:space="0" w:color="auto"/>
      </w:divBdr>
    </w:div>
    <w:div w:id="638070451">
      <w:bodyDiv w:val="1"/>
      <w:marLeft w:val="0"/>
      <w:marRight w:val="0"/>
      <w:marTop w:val="0"/>
      <w:marBottom w:val="0"/>
      <w:divBdr>
        <w:top w:val="none" w:sz="0" w:space="0" w:color="auto"/>
        <w:left w:val="none" w:sz="0" w:space="0" w:color="auto"/>
        <w:bottom w:val="none" w:sz="0" w:space="0" w:color="auto"/>
        <w:right w:val="none" w:sz="0" w:space="0" w:color="auto"/>
      </w:divBdr>
    </w:div>
    <w:div w:id="642664187">
      <w:bodyDiv w:val="1"/>
      <w:marLeft w:val="0"/>
      <w:marRight w:val="0"/>
      <w:marTop w:val="0"/>
      <w:marBottom w:val="0"/>
      <w:divBdr>
        <w:top w:val="none" w:sz="0" w:space="0" w:color="auto"/>
        <w:left w:val="none" w:sz="0" w:space="0" w:color="auto"/>
        <w:bottom w:val="none" w:sz="0" w:space="0" w:color="auto"/>
        <w:right w:val="none" w:sz="0" w:space="0" w:color="auto"/>
      </w:divBdr>
    </w:div>
    <w:div w:id="724260307">
      <w:bodyDiv w:val="1"/>
      <w:marLeft w:val="0"/>
      <w:marRight w:val="0"/>
      <w:marTop w:val="0"/>
      <w:marBottom w:val="0"/>
      <w:divBdr>
        <w:top w:val="none" w:sz="0" w:space="0" w:color="auto"/>
        <w:left w:val="none" w:sz="0" w:space="0" w:color="auto"/>
        <w:bottom w:val="none" w:sz="0" w:space="0" w:color="auto"/>
        <w:right w:val="none" w:sz="0" w:space="0" w:color="auto"/>
      </w:divBdr>
    </w:div>
    <w:div w:id="804929713">
      <w:bodyDiv w:val="1"/>
      <w:marLeft w:val="0"/>
      <w:marRight w:val="0"/>
      <w:marTop w:val="0"/>
      <w:marBottom w:val="0"/>
      <w:divBdr>
        <w:top w:val="none" w:sz="0" w:space="0" w:color="auto"/>
        <w:left w:val="none" w:sz="0" w:space="0" w:color="auto"/>
        <w:bottom w:val="none" w:sz="0" w:space="0" w:color="auto"/>
        <w:right w:val="none" w:sz="0" w:space="0" w:color="auto"/>
      </w:divBdr>
    </w:div>
    <w:div w:id="825903361">
      <w:bodyDiv w:val="1"/>
      <w:marLeft w:val="0"/>
      <w:marRight w:val="0"/>
      <w:marTop w:val="0"/>
      <w:marBottom w:val="0"/>
      <w:divBdr>
        <w:top w:val="none" w:sz="0" w:space="0" w:color="auto"/>
        <w:left w:val="none" w:sz="0" w:space="0" w:color="auto"/>
        <w:bottom w:val="none" w:sz="0" w:space="0" w:color="auto"/>
        <w:right w:val="none" w:sz="0" w:space="0" w:color="auto"/>
      </w:divBdr>
    </w:div>
    <w:div w:id="839272882">
      <w:bodyDiv w:val="1"/>
      <w:marLeft w:val="0"/>
      <w:marRight w:val="0"/>
      <w:marTop w:val="0"/>
      <w:marBottom w:val="0"/>
      <w:divBdr>
        <w:top w:val="none" w:sz="0" w:space="0" w:color="auto"/>
        <w:left w:val="none" w:sz="0" w:space="0" w:color="auto"/>
        <w:bottom w:val="none" w:sz="0" w:space="0" w:color="auto"/>
        <w:right w:val="none" w:sz="0" w:space="0" w:color="auto"/>
      </w:divBdr>
      <w:divsChild>
        <w:div w:id="2130975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542334">
      <w:bodyDiv w:val="1"/>
      <w:marLeft w:val="0"/>
      <w:marRight w:val="0"/>
      <w:marTop w:val="0"/>
      <w:marBottom w:val="0"/>
      <w:divBdr>
        <w:top w:val="none" w:sz="0" w:space="0" w:color="auto"/>
        <w:left w:val="none" w:sz="0" w:space="0" w:color="auto"/>
        <w:bottom w:val="none" w:sz="0" w:space="0" w:color="auto"/>
        <w:right w:val="none" w:sz="0" w:space="0" w:color="auto"/>
      </w:divBdr>
    </w:div>
    <w:div w:id="883249889">
      <w:bodyDiv w:val="1"/>
      <w:marLeft w:val="0"/>
      <w:marRight w:val="0"/>
      <w:marTop w:val="0"/>
      <w:marBottom w:val="0"/>
      <w:divBdr>
        <w:top w:val="none" w:sz="0" w:space="0" w:color="auto"/>
        <w:left w:val="none" w:sz="0" w:space="0" w:color="auto"/>
        <w:bottom w:val="none" w:sz="0" w:space="0" w:color="auto"/>
        <w:right w:val="none" w:sz="0" w:space="0" w:color="auto"/>
      </w:divBdr>
    </w:div>
    <w:div w:id="916090991">
      <w:bodyDiv w:val="1"/>
      <w:marLeft w:val="0"/>
      <w:marRight w:val="0"/>
      <w:marTop w:val="0"/>
      <w:marBottom w:val="0"/>
      <w:divBdr>
        <w:top w:val="none" w:sz="0" w:space="0" w:color="auto"/>
        <w:left w:val="none" w:sz="0" w:space="0" w:color="auto"/>
        <w:bottom w:val="none" w:sz="0" w:space="0" w:color="auto"/>
        <w:right w:val="none" w:sz="0" w:space="0" w:color="auto"/>
      </w:divBdr>
    </w:div>
    <w:div w:id="943460452">
      <w:bodyDiv w:val="1"/>
      <w:marLeft w:val="0"/>
      <w:marRight w:val="0"/>
      <w:marTop w:val="0"/>
      <w:marBottom w:val="0"/>
      <w:divBdr>
        <w:top w:val="none" w:sz="0" w:space="0" w:color="auto"/>
        <w:left w:val="none" w:sz="0" w:space="0" w:color="auto"/>
        <w:bottom w:val="none" w:sz="0" w:space="0" w:color="auto"/>
        <w:right w:val="none" w:sz="0" w:space="0" w:color="auto"/>
      </w:divBdr>
    </w:div>
    <w:div w:id="947158542">
      <w:bodyDiv w:val="1"/>
      <w:marLeft w:val="0"/>
      <w:marRight w:val="0"/>
      <w:marTop w:val="0"/>
      <w:marBottom w:val="0"/>
      <w:divBdr>
        <w:top w:val="none" w:sz="0" w:space="0" w:color="auto"/>
        <w:left w:val="none" w:sz="0" w:space="0" w:color="auto"/>
        <w:bottom w:val="none" w:sz="0" w:space="0" w:color="auto"/>
        <w:right w:val="none" w:sz="0" w:space="0" w:color="auto"/>
      </w:divBdr>
    </w:div>
    <w:div w:id="950012076">
      <w:bodyDiv w:val="1"/>
      <w:marLeft w:val="0"/>
      <w:marRight w:val="0"/>
      <w:marTop w:val="0"/>
      <w:marBottom w:val="0"/>
      <w:divBdr>
        <w:top w:val="none" w:sz="0" w:space="0" w:color="auto"/>
        <w:left w:val="none" w:sz="0" w:space="0" w:color="auto"/>
        <w:bottom w:val="none" w:sz="0" w:space="0" w:color="auto"/>
        <w:right w:val="none" w:sz="0" w:space="0" w:color="auto"/>
      </w:divBdr>
    </w:div>
    <w:div w:id="969824543">
      <w:bodyDiv w:val="1"/>
      <w:marLeft w:val="0"/>
      <w:marRight w:val="0"/>
      <w:marTop w:val="0"/>
      <w:marBottom w:val="0"/>
      <w:divBdr>
        <w:top w:val="none" w:sz="0" w:space="0" w:color="auto"/>
        <w:left w:val="none" w:sz="0" w:space="0" w:color="auto"/>
        <w:bottom w:val="none" w:sz="0" w:space="0" w:color="auto"/>
        <w:right w:val="none" w:sz="0" w:space="0" w:color="auto"/>
      </w:divBdr>
    </w:div>
    <w:div w:id="975066122">
      <w:bodyDiv w:val="1"/>
      <w:marLeft w:val="0"/>
      <w:marRight w:val="0"/>
      <w:marTop w:val="0"/>
      <w:marBottom w:val="0"/>
      <w:divBdr>
        <w:top w:val="none" w:sz="0" w:space="0" w:color="auto"/>
        <w:left w:val="none" w:sz="0" w:space="0" w:color="auto"/>
        <w:bottom w:val="none" w:sz="0" w:space="0" w:color="auto"/>
        <w:right w:val="none" w:sz="0" w:space="0" w:color="auto"/>
      </w:divBdr>
    </w:div>
    <w:div w:id="980771916">
      <w:bodyDiv w:val="1"/>
      <w:marLeft w:val="0"/>
      <w:marRight w:val="0"/>
      <w:marTop w:val="0"/>
      <w:marBottom w:val="0"/>
      <w:divBdr>
        <w:top w:val="none" w:sz="0" w:space="0" w:color="auto"/>
        <w:left w:val="none" w:sz="0" w:space="0" w:color="auto"/>
        <w:bottom w:val="none" w:sz="0" w:space="0" w:color="auto"/>
        <w:right w:val="none" w:sz="0" w:space="0" w:color="auto"/>
      </w:divBdr>
    </w:div>
    <w:div w:id="1050885615">
      <w:bodyDiv w:val="1"/>
      <w:marLeft w:val="0"/>
      <w:marRight w:val="0"/>
      <w:marTop w:val="0"/>
      <w:marBottom w:val="0"/>
      <w:divBdr>
        <w:top w:val="none" w:sz="0" w:space="0" w:color="auto"/>
        <w:left w:val="none" w:sz="0" w:space="0" w:color="auto"/>
        <w:bottom w:val="none" w:sz="0" w:space="0" w:color="auto"/>
        <w:right w:val="none" w:sz="0" w:space="0" w:color="auto"/>
      </w:divBdr>
    </w:div>
    <w:div w:id="1067217847">
      <w:bodyDiv w:val="1"/>
      <w:marLeft w:val="0"/>
      <w:marRight w:val="0"/>
      <w:marTop w:val="0"/>
      <w:marBottom w:val="0"/>
      <w:divBdr>
        <w:top w:val="none" w:sz="0" w:space="0" w:color="auto"/>
        <w:left w:val="none" w:sz="0" w:space="0" w:color="auto"/>
        <w:bottom w:val="none" w:sz="0" w:space="0" w:color="auto"/>
        <w:right w:val="none" w:sz="0" w:space="0" w:color="auto"/>
      </w:divBdr>
    </w:div>
    <w:div w:id="1087654791">
      <w:bodyDiv w:val="1"/>
      <w:marLeft w:val="0"/>
      <w:marRight w:val="0"/>
      <w:marTop w:val="0"/>
      <w:marBottom w:val="0"/>
      <w:divBdr>
        <w:top w:val="none" w:sz="0" w:space="0" w:color="auto"/>
        <w:left w:val="none" w:sz="0" w:space="0" w:color="auto"/>
        <w:bottom w:val="none" w:sz="0" w:space="0" w:color="auto"/>
        <w:right w:val="none" w:sz="0" w:space="0" w:color="auto"/>
      </w:divBdr>
    </w:div>
    <w:div w:id="1120228056">
      <w:bodyDiv w:val="1"/>
      <w:marLeft w:val="0"/>
      <w:marRight w:val="0"/>
      <w:marTop w:val="0"/>
      <w:marBottom w:val="0"/>
      <w:divBdr>
        <w:top w:val="none" w:sz="0" w:space="0" w:color="auto"/>
        <w:left w:val="none" w:sz="0" w:space="0" w:color="auto"/>
        <w:bottom w:val="none" w:sz="0" w:space="0" w:color="auto"/>
        <w:right w:val="none" w:sz="0" w:space="0" w:color="auto"/>
      </w:divBdr>
    </w:div>
    <w:div w:id="1137067130">
      <w:bodyDiv w:val="1"/>
      <w:marLeft w:val="0"/>
      <w:marRight w:val="0"/>
      <w:marTop w:val="0"/>
      <w:marBottom w:val="0"/>
      <w:divBdr>
        <w:top w:val="none" w:sz="0" w:space="0" w:color="auto"/>
        <w:left w:val="none" w:sz="0" w:space="0" w:color="auto"/>
        <w:bottom w:val="none" w:sz="0" w:space="0" w:color="auto"/>
        <w:right w:val="none" w:sz="0" w:space="0" w:color="auto"/>
      </w:divBdr>
    </w:div>
    <w:div w:id="1142578881">
      <w:bodyDiv w:val="1"/>
      <w:marLeft w:val="0"/>
      <w:marRight w:val="0"/>
      <w:marTop w:val="0"/>
      <w:marBottom w:val="0"/>
      <w:divBdr>
        <w:top w:val="none" w:sz="0" w:space="0" w:color="auto"/>
        <w:left w:val="none" w:sz="0" w:space="0" w:color="auto"/>
        <w:bottom w:val="none" w:sz="0" w:space="0" w:color="auto"/>
        <w:right w:val="none" w:sz="0" w:space="0" w:color="auto"/>
      </w:divBdr>
    </w:div>
    <w:div w:id="1144736317">
      <w:bodyDiv w:val="1"/>
      <w:marLeft w:val="0"/>
      <w:marRight w:val="0"/>
      <w:marTop w:val="0"/>
      <w:marBottom w:val="0"/>
      <w:divBdr>
        <w:top w:val="none" w:sz="0" w:space="0" w:color="auto"/>
        <w:left w:val="none" w:sz="0" w:space="0" w:color="auto"/>
        <w:bottom w:val="none" w:sz="0" w:space="0" w:color="auto"/>
        <w:right w:val="none" w:sz="0" w:space="0" w:color="auto"/>
      </w:divBdr>
      <w:divsChild>
        <w:div w:id="1139031262">
          <w:marLeft w:val="0"/>
          <w:marRight w:val="0"/>
          <w:marTop w:val="0"/>
          <w:marBottom w:val="0"/>
          <w:divBdr>
            <w:top w:val="none" w:sz="0" w:space="0" w:color="auto"/>
            <w:left w:val="none" w:sz="0" w:space="0" w:color="auto"/>
            <w:bottom w:val="none" w:sz="0" w:space="0" w:color="auto"/>
            <w:right w:val="none" w:sz="0" w:space="0" w:color="auto"/>
          </w:divBdr>
        </w:div>
        <w:div w:id="1858038850">
          <w:marLeft w:val="0"/>
          <w:marRight w:val="0"/>
          <w:marTop w:val="0"/>
          <w:marBottom w:val="0"/>
          <w:divBdr>
            <w:top w:val="none" w:sz="0" w:space="0" w:color="auto"/>
            <w:left w:val="none" w:sz="0" w:space="0" w:color="auto"/>
            <w:bottom w:val="none" w:sz="0" w:space="0" w:color="auto"/>
            <w:right w:val="none" w:sz="0" w:space="0" w:color="auto"/>
          </w:divBdr>
        </w:div>
      </w:divsChild>
    </w:div>
    <w:div w:id="1150945104">
      <w:bodyDiv w:val="1"/>
      <w:marLeft w:val="0"/>
      <w:marRight w:val="0"/>
      <w:marTop w:val="0"/>
      <w:marBottom w:val="0"/>
      <w:divBdr>
        <w:top w:val="none" w:sz="0" w:space="0" w:color="auto"/>
        <w:left w:val="none" w:sz="0" w:space="0" w:color="auto"/>
        <w:bottom w:val="none" w:sz="0" w:space="0" w:color="auto"/>
        <w:right w:val="none" w:sz="0" w:space="0" w:color="auto"/>
      </w:divBdr>
    </w:div>
    <w:div w:id="1177577072">
      <w:bodyDiv w:val="1"/>
      <w:marLeft w:val="0"/>
      <w:marRight w:val="0"/>
      <w:marTop w:val="0"/>
      <w:marBottom w:val="0"/>
      <w:divBdr>
        <w:top w:val="none" w:sz="0" w:space="0" w:color="auto"/>
        <w:left w:val="none" w:sz="0" w:space="0" w:color="auto"/>
        <w:bottom w:val="none" w:sz="0" w:space="0" w:color="auto"/>
        <w:right w:val="none" w:sz="0" w:space="0" w:color="auto"/>
      </w:divBdr>
    </w:div>
    <w:div w:id="1199707577">
      <w:bodyDiv w:val="1"/>
      <w:marLeft w:val="0"/>
      <w:marRight w:val="0"/>
      <w:marTop w:val="0"/>
      <w:marBottom w:val="0"/>
      <w:divBdr>
        <w:top w:val="none" w:sz="0" w:space="0" w:color="auto"/>
        <w:left w:val="none" w:sz="0" w:space="0" w:color="auto"/>
        <w:bottom w:val="none" w:sz="0" w:space="0" w:color="auto"/>
        <w:right w:val="none" w:sz="0" w:space="0" w:color="auto"/>
      </w:divBdr>
    </w:div>
    <w:div w:id="1229532712">
      <w:bodyDiv w:val="1"/>
      <w:marLeft w:val="0"/>
      <w:marRight w:val="0"/>
      <w:marTop w:val="0"/>
      <w:marBottom w:val="0"/>
      <w:divBdr>
        <w:top w:val="none" w:sz="0" w:space="0" w:color="auto"/>
        <w:left w:val="none" w:sz="0" w:space="0" w:color="auto"/>
        <w:bottom w:val="none" w:sz="0" w:space="0" w:color="auto"/>
        <w:right w:val="none" w:sz="0" w:space="0" w:color="auto"/>
      </w:divBdr>
    </w:div>
    <w:div w:id="1280797921">
      <w:bodyDiv w:val="1"/>
      <w:marLeft w:val="0"/>
      <w:marRight w:val="0"/>
      <w:marTop w:val="0"/>
      <w:marBottom w:val="0"/>
      <w:divBdr>
        <w:top w:val="none" w:sz="0" w:space="0" w:color="auto"/>
        <w:left w:val="none" w:sz="0" w:space="0" w:color="auto"/>
        <w:bottom w:val="none" w:sz="0" w:space="0" w:color="auto"/>
        <w:right w:val="none" w:sz="0" w:space="0" w:color="auto"/>
      </w:divBdr>
    </w:div>
    <w:div w:id="1294482033">
      <w:bodyDiv w:val="1"/>
      <w:marLeft w:val="0"/>
      <w:marRight w:val="0"/>
      <w:marTop w:val="0"/>
      <w:marBottom w:val="0"/>
      <w:divBdr>
        <w:top w:val="none" w:sz="0" w:space="0" w:color="auto"/>
        <w:left w:val="none" w:sz="0" w:space="0" w:color="auto"/>
        <w:bottom w:val="none" w:sz="0" w:space="0" w:color="auto"/>
        <w:right w:val="none" w:sz="0" w:space="0" w:color="auto"/>
      </w:divBdr>
    </w:div>
    <w:div w:id="1331181358">
      <w:bodyDiv w:val="1"/>
      <w:marLeft w:val="0"/>
      <w:marRight w:val="0"/>
      <w:marTop w:val="0"/>
      <w:marBottom w:val="0"/>
      <w:divBdr>
        <w:top w:val="none" w:sz="0" w:space="0" w:color="auto"/>
        <w:left w:val="none" w:sz="0" w:space="0" w:color="auto"/>
        <w:bottom w:val="none" w:sz="0" w:space="0" w:color="auto"/>
        <w:right w:val="none" w:sz="0" w:space="0" w:color="auto"/>
      </w:divBdr>
    </w:div>
    <w:div w:id="1347059576">
      <w:bodyDiv w:val="1"/>
      <w:marLeft w:val="0"/>
      <w:marRight w:val="0"/>
      <w:marTop w:val="0"/>
      <w:marBottom w:val="0"/>
      <w:divBdr>
        <w:top w:val="none" w:sz="0" w:space="0" w:color="auto"/>
        <w:left w:val="none" w:sz="0" w:space="0" w:color="auto"/>
        <w:bottom w:val="none" w:sz="0" w:space="0" w:color="auto"/>
        <w:right w:val="none" w:sz="0" w:space="0" w:color="auto"/>
      </w:divBdr>
    </w:div>
    <w:div w:id="1373579298">
      <w:bodyDiv w:val="1"/>
      <w:marLeft w:val="0"/>
      <w:marRight w:val="0"/>
      <w:marTop w:val="0"/>
      <w:marBottom w:val="0"/>
      <w:divBdr>
        <w:top w:val="none" w:sz="0" w:space="0" w:color="auto"/>
        <w:left w:val="none" w:sz="0" w:space="0" w:color="auto"/>
        <w:bottom w:val="none" w:sz="0" w:space="0" w:color="auto"/>
        <w:right w:val="none" w:sz="0" w:space="0" w:color="auto"/>
      </w:divBdr>
    </w:div>
    <w:div w:id="1405448057">
      <w:bodyDiv w:val="1"/>
      <w:marLeft w:val="0"/>
      <w:marRight w:val="0"/>
      <w:marTop w:val="0"/>
      <w:marBottom w:val="0"/>
      <w:divBdr>
        <w:top w:val="none" w:sz="0" w:space="0" w:color="auto"/>
        <w:left w:val="none" w:sz="0" w:space="0" w:color="auto"/>
        <w:bottom w:val="none" w:sz="0" w:space="0" w:color="auto"/>
        <w:right w:val="none" w:sz="0" w:space="0" w:color="auto"/>
      </w:divBdr>
    </w:div>
    <w:div w:id="1424110552">
      <w:bodyDiv w:val="1"/>
      <w:marLeft w:val="0"/>
      <w:marRight w:val="0"/>
      <w:marTop w:val="0"/>
      <w:marBottom w:val="0"/>
      <w:divBdr>
        <w:top w:val="none" w:sz="0" w:space="0" w:color="auto"/>
        <w:left w:val="none" w:sz="0" w:space="0" w:color="auto"/>
        <w:bottom w:val="none" w:sz="0" w:space="0" w:color="auto"/>
        <w:right w:val="none" w:sz="0" w:space="0" w:color="auto"/>
      </w:divBdr>
    </w:div>
    <w:div w:id="1447891392">
      <w:bodyDiv w:val="1"/>
      <w:marLeft w:val="0"/>
      <w:marRight w:val="0"/>
      <w:marTop w:val="0"/>
      <w:marBottom w:val="0"/>
      <w:divBdr>
        <w:top w:val="none" w:sz="0" w:space="0" w:color="auto"/>
        <w:left w:val="none" w:sz="0" w:space="0" w:color="auto"/>
        <w:bottom w:val="none" w:sz="0" w:space="0" w:color="auto"/>
        <w:right w:val="none" w:sz="0" w:space="0" w:color="auto"/>
      </w:divBdr>
    </w:div>
    <w:div w:id="1519587976">
      <w:bodyDiv w:val="1"/>
      <w:marLeft w:val="0"/>
      <w:marRight w:val="0"/>
      <w:marTop w:val="0"/>
      <w:marBottom w:val="0"/>
      <w:divBdr>
        <w:top w:val="none" w:sz="0" w:space="0" w:color="auto"/>
        <w:left w:val="none" w:sz="0" w:space="0" w:color="auto"/>
        <w:bottom w:val="none" w:sz="0" w:space="0" w:color="auto"/>
        <w:right w:val="none" w:sz="0" w:space="0" w:color="auto"/>
      </w:divBdr>
      <w:divsChild>
        <w:div w:id="1422406892">
          <w:marLeft w:val="0"/>
          <w:marRight w:val="0"/>
          <w:marTop w:val="0"/>
          <w:marBottom w:val="0"/>
          <w:divBdr>
            <w:top w:val="none" w:sz="0" w:space="0" w:color="auto"/>
            <w:left w:val="none" w:sz="0" w:space="0" w:color="auto"/>
            <w:bottom w:val="none" w:sz="0" w:space="0" w:color="auto"/>
            <w:right w:val="none" w:sz="0" w:space="0" w:color="auto"/>
          </w:divBdr>
          <w:divsChild>
            <w:div w:id="1975597169">
              <w:marLeft w:val="0"/>
              <w:marRight w:val="0"/>
              <w:marTop w:val="0"/>
              <w:marBottom w:val="0"/>
              <w:divBdr>
                <w:top w:val="none" w:sz="0" w:space="0" w:color="auto"/>
                <w:left w:val="none" w:sz="0" w:space="0" w:color="auto"/>
                <w:bottom w:val="none" w:sz="0" w:space="0" w:color="auto"/>
                <w:right w:val="none" w:sz="0" w:space="0" w:color="auto"/>
              </w:divBdr>
              <w:divsChild>
                <w:div w:id="1739396144">
                  <w:marLeft w:val="0"/>
                  <w:marRight w:val="0"/>
                  <w:marTop w:val="0"/>
                  <w:marBottom w:val="0"/>
                  <w:divBdr>
                    <w:top w:val="none" w:sz="0" w:space="0" w:color="auto"/>
                    <w:left w:val="none" w:sz="0" w:space="0" w:color="auto"/>
                    <w:bottom w:val="none" w:sz="0" w:space="0" w:color="auto"/>
                    <w:right w:val="none" w:sz="0" w:space="0" w:color="auto"/>
                  </w:divBdr>
                  <w:divsChild>
                    <w:div w:id="1319844497">
                      <w:marLeft w:val="0"/>
                      <w:marRight w:val="0"/>
                      <w:marTop w:val="0"/>
                      <w:marBottom w:val="0"/>
                      <w:divBdr>
                        <w:top w:val="none" w:sz="0" w:space="0" w:color="auto"/>
                        <w:left w:val="none" w:sz="0" w:space="0" w:color="auto"/>
                        <w:bottom w:val="none" w:sz="0" w:space="0" w:color="auto"/>
                        <w:right w:val="none" w:sz="0" w:space="0" w:color="auto"/>
                      </w:divBdr>
                      <w:divsChild>
                        <w:div w:id="1295526737">
                          <w:marLeft w:val="0"/>
                          <w:marRight w:val="0"/>
                          <w:marTop w:val="0"/>
                          <w:marBottom w:val="0"/>
                          <w:divBdr>
                            <w:top w:val="none" w:sz="0" w:space="0" w:color="auto"/>
                            <w:left w:val="none" w:sz="0" w:space="0" w:color="auto"/>
                            <w:bottom w:val="none" w:sz="0" w:space="0" w:color="auto"/>
                            <w:right w:val="none" w:sz="0" w:space="0" w:color="auto"/>
                          </w:divBdr>
                          <w:divsChild>
                            <w:div w:id="1334334332">
                              <w:marLeft w:val="0"/>
                              <w:marRight w:val="0"/>
                              <w:marTop w:val="0"/>
                              <w:marBottom w:val="0"/>
                              <w:divBdr>
                                <w:top w:val="none" w:sz="0" w:space="0" w:color="auto"/>
                                <w:left w:val="none" w:sz="0" w:space="0" w:color="auto"/>
                                <w:bottom w:val="none" w:sz="0" w:space="0" w:color="auto"/>
                                <w:right w:val="none" w:sz="0" w:space="0" w:color="auto"/>
                              </w:divBdr>
                              <w:divsChild>
                                <w:div w:id="811602744">
                                  <w:marLeft w:val="0"/>
                                  <w:marRight w:val="0"/>
                                  <w:marTop w:val="0"/>
                                  <w:marBottom w:val="0"/>
                                  <w:divBdr>
                                    <w:top w:val="none" w:sz="0" w:space="0" w:color="auto"/>
                                    <w:left w:val="none" w:sz="0" w:space="0" w:color="auto"/>
                                    <w:bottom w:val="none" w:sz="0" w:space="0" w:color="auto"/>
                                    <w:right w:val="none" w:sz="0" w:space="0" w:color="auto"/>
                                  </w:divBdr>
                                  <w:divsChild>
                                    <w:div w:id="8644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365061">
      <w:bodyDiv w:val="1"/>
      <w:marLeft w:val="0"/>
      <w:marRight w:val="0"/>
      <w:marTop w:val="0"/>
      <w:marBottom w:val="0"/>
      <w:divBdr>
        <w:top w:val="none" w:sz="0" w:space="0" w:color="auto"/>
        <w:left w:val="none" w:sz="0" w:space="0" w:color="auto"/>
        <w:bottom w:val="none" w:sz="0" w:space="0" w:color="auto"/>
        <w:right w:val="none" w:sz="0" w:space="0" w:color="auto"/>
      </w:divBdr>
    </w:div>
    <w:div w:id="1576936491">
      <w:bodyDiv w:val="1"/>
      <w:marLeft w:val="0"/>
      <w:marRight w:val="0"/>
      <w:marTop w:val="0"/>
      <w:marBottom w:val="0"/>
      <w:divBdr>
        <w:top w:val="none" w:sz="0" w:space="0" w:color="auto"/>
        <w:left w:val="none" w:sz="0" w:space="0" w:color="auto"/>
        <w:bottom w:val="none" w:sz="0" w:space="0" w:color="auto"/>
        <w:right w:val="none" w:sz="0" w:space="0" w:color="auto"/>
      </w:divBdr>
    </w:div>
    <w:div w:id="1597254603">
      <w:bodyDiv w:val="1"/>
      <w:marLeft w:val="0"/>
      <w:marRight w:val="0"/>
      <w:marTop w:val="0"/>
      <w:marBottom w:val="0"/>
      <w:divBdr>
        <w:top w:val="none" w:sz="0" w:space="0" w:color="auto"/>
        <w:left w:val="none" w:sz="0" w:space="0" w:color="auto"/>
        <w:bottom w:val="none" w:sz="0" w:space="0" w:color="auto"/>
        <w:right w:val="none" w:sz="0" w:space="0" w:color="auto"/>
      </w:divBdr>
    </w:div>
    <w:div w:id="1599825619">
      <w:bodyDiv w:val="1"/>
      <w:marLeft w:val="0"/>
      <w:marRight w:val="0"/>
      <w:marTop w:val="0"/>
      <w:marBottom w:val="0"/>
      <w:divBdr>
        <w:top w:val="none" w:sz="0" w:space="0" w:color="auto"/>
        <w:left w:val="none" w:sz="0" w:space="0" w:color="auto"/>
        <w:bottom w:val="none" w:sz="0" w:space="0" w:color="auto"/>
        <w:right w:val="none" w:sz="0" w:space="0" w:color="auto"/>
      </w:divBdr>
    </w:div>
    <w:div w:id="1606037296">
      <w:bodyDiv w:val="1"/>
      <w:marLeft w:val="0"/>
      <w:marRight w:val="0"/>
      <w:marTop w:val="0"/>
      <w:marBottom w:val="0"/>
      <w:divBdr>
        <w:top w:val="none" w:sz="0" w:space="0" w:color="auto"/>
        <w:left w:val="none" w:sz="0" w:space="0" w:color="auto"/>
        <w:bottom w:val="none" w:sz="0" w:space="0" w:color="auto"/>
        <w:right w:val="none" w:sz="0" w:space="0" w:color="auto"/>
      </w:divBdr>
    </w:div>
    <w:div w:id="1606765348">
      <w:bodyDiv w:val="1"/>
      <w:marLeft w:val="0"/>
      <w:marRight w:val="0"/>
      <w:marTop w:val="0"/>
      <w:marBottom w:val="0"/>
      <w:divBdr>
        <w:top w:val="none" w:sz="0" w:space="0" w:color="auto"/>
        <w:left w:val="none" w:sz="0" w:space="0" w:color="auto"/>
        <w:bottom w:val="none" w:sz="0" w:space="0" w:color="auto"/>
        <w:right w:val="none" w:sz="0" w:space="0" w:color="auto"/>
      </w:divBdr>
    </w:div>
    <w:div w:id="1653754503">
      <w:bodyDiv w:val="1"/>
      <w:marLeft w:val="0"/>
      <w:marRight w:val="0"/>
      <w:marTop w:val="0"/>
      <w:marBottom w:val="0"/>
      <w:divBdr>
        <w:top w:val="none" w:sz="0" w:space="0" w:color="auto"/>
        <w:left w:val="none" w:sz="0" w:space="0" w:color="auto"/>
        <w:bottom w:val="none" w:sz="0" w:space="0" w:color="auto"/>
        <w:right w:val="none" w:sz="0" w:space="0" w:color="auto"/>
      </w:divBdr>
    </w:div>
    <w:div w:id="1686469900">
      <w:bodyDiv w:val="1"/>
      <w:marLeft w:val="0"/>
      <w:marRight w:val="0"/>
      <w:marTop w:val="0"/>
      <w:marBottom w:val="0"/>
      <w:divBdr>
        <w:top w:val="none" w:sz="0" w:space="0" w:color="auto"/>
        <w:left w:val="none" w:sz="0" w:space="0" w:color="auto"/>
        <w:bottom w:val="none" w:sz="0" w:space="0" w:color="auto"/>
        <w:right w:val="none" w:sz="0" w:space="0" w:color="auto"/>
      </w:divBdr>
    </w:div>
    <w:div w:id="1693796062">
      <w:bodyDiv w:val="1"/>
      <w:marLeft w:val="0"/>
      <w:marRight w:val="0"/>
      <w:marTop w:val="0"/>
      <w:marBottom w:val="0"/>
      <w:divBdr>
        <w:top w:val="none" w:sz="0" w:space="0" w:color="auto"/>
        <w:left w:val="none" w:sz="0" w:space="0" w:color="auto"/>
        <w:bottom w:val="none" w:sz="0" w:space="0" w:color="auto"/>
        <w:right w:val="none" w:sz="0" w:space="0" w:color="auto"/>
      </w:divBdr>
    </w:div>
    <w:div w:id="1712878530">
      <w:bodyDiv w:val="1"/>
      <w:marLeft w:val="0"/>
      <w:marRight w:val="0"/>
      <w:marTop w:val="0"/>
      <w:marBottom w:val="0"/>
      <w:divBdr>
        <w:top w:val="none" w:sz="0" w:space="0" w:color="auto"/>
        <w:left w:val="none" w:sz="0" w:space="0" w:color="auto"/>
        <w:bottom w:val="none" w:sz="0" w:space="0" w:color="auto"/>
        <w:right w:val="none" w:sz="0" w:space="0" w:color="auto"/>
      </w:divBdr>
    </w:div>
    <w:div w:id="1728915697">
      <w:bodyDiv w:val="1"/>
      <w:marLeft w:val="0"/>
      <w:marRight w:val="0"/>
      <w:marTop w:val="0"/>
      <w:marBottom w:val="0"/>
      <w:divBdr>
        <w:top w:val="none" w:sz="0" w:space="0" w:color="auto"/>
        <w:left w:val="none" w:sz="0" w:space="0" w:color="auto"/>
        <w:bottom w:val="none" w:sz="0" w:space="0" w:color="auto"/>
        <w:right w:val="none" w:sz="0" w:space="0" w:color="auto"/>
      </w:divBdr>
    </w:div>
    <w:div w:id="1760712868">
      <w:bodyDiv w:val="1"/>
      <w:marLeft w:val="0"/>
      <w:marRight w:val="0"/>
      <w:marTop w:val="0"/>
      <w:marBottom w:val="0"/>
      <w:divBdr>
        <w:top w:val="none" w:sz="0" w:space="0" w:color="auto"/>
        <w:left w:val="none" w:sz="0" w:space="0" w:color="auto"/>
        <w:bottom w:val="none" w:sz="0" w:space="0" w:color="auto"/>
        <w:right w:val="none" w:sz="0" w:space="0" w:color="auto"/>
      </w:divBdr>
      <w:divsChild>
        <w:div w:id="1197893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435451">
      <w:bodyDiv w:val="1"/>
      <w:marLeft w:val="0"/>
      <w:marRight w:val="0"/>
      <w:marTop w:val="0"/>
      <w:marBottom w:val="0"/>
      <w:divBdr>
        <w:top w:val="none" w:sz="0" w:space="0" w:color="auto"/>
        <w:left w:val="none" w:sz="0" w:space="0" w:color="auto"/>
        <w:bottom w:val="none" w:sz="0" w:space="0" w:color="auto"/>
        <w:right w:val="none" w:sz="0" w:space="0" w:color="auto"/>
      </w:divBdr>
    </w:div>
    <w:div w:id="1804494198">
      <w:bodyDiv w:val="1"/>
      <w:marLeft w:val="0"/>
      <w:marRight w:val="0"/>
      <w:marTop w:val="0"/>
      <w:marBottom w:val="0"/>
      <w:divBdr>
        <w:top w:val="none" w:sz="0" w:space="0" w:color="auto"/>
        <w:left w:val="none" w:sz="0" w:space="0" w:color="auto"/>
        <w:bottom w:val="none" w:sz="0" w:space="0" w:color="auto"/>
        <w:right w:val="none" w:sz="0" w:space="0" w:color="auto"/>
      </w:divBdr>
    </w:div>
    <w:div w:id="1834878984">
      <w:bodyDiv w:val="1"/>
      <w:marLeft w:val="0"/>
      <w:marRight w:val="0"/>
      <w:marTop w:val="0"/>
      <w:marBottom w:val="0"/>
      <w:divBdr>
        <w:top w:val="none" w:sz="0" w:space="0" w:color="auto"/>
        <w:left w:val="none" w:sz="0" w:space="0" w:color="auto"/>
        <w:bottom w:val="none" w:sz="0" w:space="0" w:color="auto"/>
        <w:right w:val="none" w:sz="0" w:space="0" w:color="auto"/>
      </w:divBdr>
    </w:div>
    <w:div w:id="1859657345">
      <w:bodyDiv w:val="1"/>
      <w:marLeft w:val="0"/>
      <w:marRight w:val="0"/>
      <w:marTop w:val="0"/>
      <w:marBottom w:val="0"/>
      <w:divBdr>
        <w:top w:val="none" w:sz="0" w:space="0" w:color="auto"/>
        <w:left w:val="none" w:sz="0" w:space="0" w:color="auto"/>
        <w:bottom w:val="none" w:sz="0" w:space="0" w:color="auto"/>
        <w:right w:val="none" w:sz="0" w:space="0" w:color="auto"/>
      </w:divBdr>
    </w:div>
    <w:div w:id="1861358702">
      <w:bodyDiv w:val="1"/>
      <w:marLeft w:val="0"/>
      <w:marRight w:val="0"/>
      <w:marTop w:val="0"/>
      <w:marBottom w:val="0"/>
      <w:divBdr>
        <w:top w:val="none" w:sz="0" w:space="0" w:color="auto"/>
        <w:left w:val="none" w:sz="0" w:space="0" w:color="auto"/>
        <w:bottom w:val="none" w:sz="0" w:space="0" w:color="auto"/>
        <w:right w:val="none" w:sz="0" w:space="0" w:color="auto"/>
      </w:divBdr>
    </w:div>
    <w:div w:id="1862469879">
      <w:bodyDiv w:val="1"/>
      <w:marLeft w:val="0"/>
      <w:marRight w:val="0"/>
      <w:marTop w:val="0"/>
      <w:marBottom w:val="0"/>
      <w:divBdr>
        <w:top w:val="none" w:sz="0" w:space="0" w:color="auto"/>
        <w:left w:val="none" w:sz="0" w:space="0" w:color="auto"/>
        <w:bottom w:val="none" w:sz="0" w:space="0" w:color="auto"/>
        <w:right w:val="none" w:sz="0" w:space="0" w:color="auto"/>
      </w:divBdr>
    </w:div>
    <w:div w:id="1930114164">
      <w:bodyDiv w:val="1"/>
      <w:marLeft w:val="0"/>
      <w:marRight w:val="0"/>
      <w:marTop w:val="0"/>
      <w:marBottom w:val="0"/>
      <w:divBdr>
        <w:top w:val="none" w:sz="0" w:space="0" w:color="auto"/>
        <w:left w:val="none" w:sz="0" w:space="0" w:color="auto"/>
        <w:bottom w:val="none" w:sz="0" w:space="0" w:color="auto"/>
        <w:right w:val="none" w:sz="0" w:space="0" w:color="auto"/>
      </w:divBdr>
    </w:div>
    <w:div w:id="1948540964">
      <w:bodyDiv w:val="1"/>
      <w:marLeft w:val="0"/>
      <w:marRight w:val="0"/>
      <w:marTop w:val="0"/>
      <w:marBottom w:val="0"/>
      <w:divBdr>
        <w:top w:val="none" w:sz="0" w:space="0" w:color="auto"/>
        <w:left w:val="none" w:sz="0" w:space="0" w:color="auto"/>
        <w:bottom w:val="none" w:sz="0" w:space="0" w:color="auto"/>
        <w:right w:val="none" w:sz="0" w:space="0" w:color="auto"/>
      </w:divBdr>
    </w:div>
    <w:div w:id="1953900110">
      <w:bodyDiv w:val="1"/>
      <w:marLeft w:val="0"/>
      <w:marRight w:val="0"/>
      <w:marTop w:val="0"/>
      <w:marBottom w:val="0"/>
      <w:divBdr>
        <w:top w:val="none" w:sz="0" w:space="0" w:color="auto"/>
        <w:left w:val="none" w:sz="0" w:space="0" w:color="auto"/>
        <w:bottom w:val="none" w:sz="0" w:space="0" w:color="auto"/>
        <w:right w:val="none" w:sz="0" w:space="0" w:color="auto"/>
      </w:divBdr>
    </w:div>
    <w:div w:id="1993942248">
      <w:bodyDiv w:val="1"/>
      <w:marLeft w:val="0"/>
      <w:marRight w:val="0"/>
      <w:marTop w:val="0"/>
      <w:marBottom w:val="0"/>
      <w:divBdr>
        <w:top w:val="none" w:sz="0" w:space="0" w:color="auto"/>
        <w:left w:val="none" w:sz="0" w:space="0" w:color="auto"/>
        <w:bottom w:val="none" w:sz="0" w:space="0" w:color="auto"/>
        <w:right w:val="none" w:sz="0" w:space="0" w:color="auto"/>
      </w:divBdr>
    </w:div>
    <w:div w:id="2060083436">
      <w:bodyDiv w:val="1"/>
      <w:marLeft w:val="0"/>
      <w:marRight w:val="0"/>
      <w:marTop w:val="0"/>
      <w:marBottom w:val="0"/>
      <w:divBdr>
        <w:top w:val="none" w:sz="0" w:space="0" w:color="auto"/>
        <w:left w:val="none" w:sz="0" w:space="0" w:color="auto"/>
        <w:bottom w:val="none" w:sz="0" w:space="0" w:color="auto"/>
        <w:right w:val="none" w:sz="0" w:space="0" w:color="auto"/>
      </w:divBdr>
    </w:div>
    <w:div w:id="2077589208">
      <w:bodyDiv w:val="1"/>
      <w:marLeft w:val="0"/>
      <w:marRight w:val="0"/>
      <w:marTop w:val="0"/>
      <w:marBottom w:val="0"/>
      <w:divBdr>
        <w:top w:val="none" w:sz="0" w:space="0" w:color="auto"/>
        <w:left w:val="none" w:sz="0" w:space="0" w:color="auto"/>
        <w:bottom w:val="none" w:sz="0" w:space="0" w:color="auto"/>
        <w:right w:val="none" w:sz="0" w:space="0" w:color="auto"/>
      </w:divBdr>
    </w:div>
    <w:div w:id="2087336575">
      <w:bodyDiv w:val="1"/>
      <w:marLeft w:val="0"/>
      <w:marRight w:val="0"/>
      <w:marTop w:val="0"/>
      <w:marBottom w:val="0"/>
      <w:divBdr>
        <w:top w:val="none" w:sz="0" w:space="0" w:color="auto"/>
        <w:left w:val="none" w:sz="0" w:space="0" w:color="auto"/>
        <w:bottom w:val="none" w:sz="0" w:space="0" w:color="auto"/>
        <w:right w:val="none" w:sz="0" w:space="0" w:color="auto"/>
      </w:divBdr>
    </w:div>
    <w:div w:id="212580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615A0-6DC2-4D3E-9F76-AE7A8C47F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10492</Words>
  <Characters>59810</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rohiem</dc:creator>
  <cp:keywords/>
  <dc:description/>
  <cp:lastModifiedBy>Mervit</cp:lastModifiedBy>
  <cp:revision>2</cp:revision>
  <cp:lastPrinted>2026-05-03T12:12:00Z</cp:lastPrinted>
  <dcterms:created xsi:type="dcterms:W3CDTF">2026-07-08T09:23:00Z</dcterms:created>
  <dcterms:modified xsi:type="dcterms:W3CDTF">2026-07-08T09:23:00Z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f2964ab258fa1f9e1f7c19a1516ad2c63b34507065def99b813193c4689daa19</vt:lpwstr>
  </property>
</Properties>
</file>