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FF5E4" w14:textId="77777777" w:rsidR="00CE480E" w:rsidRDefault="00BD60F8">
      <w:r>
        <w:fldChar w:fldCharType="begin"/>
      </w:r>
      <w:r>
        <w:instrText>TOC \o "1-3" \h \z \u</w:instrText>
      </w:r>
      <w:r>
        <w:fldChar w:fldCharType="end"/>
      </w:r>
    </w:p>
    <w:p w14:paraId="52A91819" w14:textId="77777777"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5CEBA5" w14:textId="77777777" w:rsidR="007F6E4F" w:rsidRPr="008C3A53" w:rsidRDefault="007F6E4F" w:rsidP="003E798A">
                            <w:pPr>
                              <w:jc w:val="center"/>
                              <w:rPr>
                                <w:b/>
                                <w:bCs/>
                                <w:sz w:val="24"/>
                                <w:szCs w:val="24"/>
                                <w:lang w:val="en-GB" w:bidi="ar-EG"/>
                              </w:rPr>
                            </w:pPr>
                            <w:r w:rsidRPr="008C3A53">
                              <w:rPr>
                                <w:rFonts w:hint="cs"/>
                                <w:b/>
                                <w:bCs/>
                                <w:sz w:val="24"/>
                                <w:szCs w:val="24"/>
                                <w:rtl/>
                                <w:lang w:val="en-GB" w:bidi="ar-EG"/>
                              </w:rPr>
                              <w:t>جمهورية مصر العربية</w:t>
                            </w:r>
                          </w:p>
                          <w:p w14:paraId="6CC8DB07" w14:textId="77777777" w:rsidR="007F6E4F" w:rsidRDefault="007F6E4F" w:rsidP="003E798A">
                            <w:pPr>
                              <w:jc w:val="center"/>
                              <w:rPr>
                                <w:b/>
                                <w:bCs/>
                                <w:sz w:val="32"/>
                                <w:szCs w:val="32"/>
                                <w:rtl/>
                                <w:lang w:bidi="ar-EG"/>
                              </w:rPr>
                            </w:pPr>
                            <w:r w:rsidRPr="008C3A53">
                              <w:rPr>
                                <w:rFonts w:hint="cs"/>
                                <w:b/>
                                <w:bCs/>
                                <w:sz w:val="32"/>
                                <w:szCs w:val="32"/>
                                <w:rtl/>
                                <w:lang w:bidi="ar-EG"/>
                              </w:rPr>
                              <w:t>معهد التخطيط القومي</w:t>
                            </w:r>
                          </w:p>
                          <w:p w14:paraId="70877D52" w14:textId="77777777" w:rsidR="007F6E4F" w:rsidRPr="008C3A53" w:rsidRDefault="007F6E4F"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295CEBA5" w14:textId="77777777" w:rsidR="007F6E4F" w:rsidRPr="008C3A53" w:rsidRDefault="007F6E4F" w:rsidP="003E798A">
                      <w:pPr>
                        <w:jc w:val="center"/>
                        <w:rPr>
                          <w:b/>
                          <w:bCs/>
                          <w:sz w:val="24"/>
                          <w:szCs w:val="24"/>
                          <w:lang w:val="en-GB" w:bidi="ar-EG"/>
                        </w:rPr>
                      </w:pPr>
                      <w:r w:rsidRPr="008C3A53">
                        <w:rPr>
                          <w:rFonts w:hint="cs"/>
                          <w:b/>
                          <w:bCs/>
                          <w:sz w:val="24"/>
                          <w:szCs w:val="24"/>
                          <w:rtl/>
                          <w:lang w:val="en-GB" w:bidi="ar-EG"/>
                        </w:rPr>
                        <w:t>جمهورية مصر العربية</w:t>
                      </w:r>
                    </w:p>
                    <w:p w14:paraId="6CC8DB07" w14:textId="77777777" w:rsidR="007F6E4F" w:rsidRDefault="007F6E4F" w:rsidP="003E798A">
                      <w:pPr>
                        <w:jc w:val="center"/>
                        <w:rPr>
                          <w:b/>
                          <w:bCs/>
                          <w:sz w:val="32"/>
                          <w:szCs w:val="32"/>
                          <w:rtl/>
                          <w:lang w:bidi="ar-EG"/>
                        </w:rPr>
                      </w:pPr>
                      <w:r w:rsidRPr="008C3A53">
                        <w:rPr>
                          <w:rFonts w:hint="cs"/>
                          <w:b/>
                          <w:bCs/>
                          <w:sz w:val="32"/>
                          <w:szCs w:val="32"/>
                          <w:rtl/>
                          <w:lang w:bidi="ar-EG"/>
                        </w:rPr>
                        <w:t>معهد التخطيط القومي</w:t>
                      </w:r>
                    </w:p>
                    <w:p w14:paraId="70877D52" w14:textId="77777777" w:rsidR="007F6E4F" w:rsidRPr="008C3A53" w:rsidRDefault="007F6E4F"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C3EC245" id="Rectangle 8" o:spid="_x0000_s1026" style="position:absolute;left:0;text-align:left;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81FD108" id="Rectangle 4" o:spid="_x0000_s1026" style="position:absolute;left:0;text-align:left;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21C92C" w14:textId="77777777" w:rsidR="007F6E4F" w:rsidRPr="008C3A53" w:rsidRDefault="007F6E4F" w:rsidP="00E028FA">
                            <w:pPr>
                              <w:jc w:val="center"/>
                              <w:rPr>
                                <w:b/>
                                <w:bCs/>
                                <w:color w:val="000000" w:themeColor="text1"/>
                                <w:sz w:val="52"/>
                                <w:szCs w:val="52"/>
                                <w:rtl/>
                                <w:lang w:bidi="ar-EG"/>
                              </w:rPr>
                            </w:pPr>
                            <w:r w:rsidRPr="008C3A53">
                              <w:rPr>
                                <w:rFonts w:hint="cs"/>
                                <w:b/>
                                <w:bCs/>
                                <w:color w:val="000000" w:themeColor="text1"/>
                                <w:sz w:val="52"/>
                                <w:szCs w:val="52"/>
                                <w:rtl/>
                                <w:lang w:bidi="ar-EG"/>
                              </w:rPr>
                              <w:t xml:space="preserve">البحث </w:t>
                            </w:r>
                            <w:r w:rsidRPr="008C3A53">
                              <w:rPr>
                                <w:rFonts w:hint="cs"/>
                                <w:b/>
                                <w:bCs/>
                                <w:color w:val="000000" w:themeColor="text1"/>
                                <w:sz w:val="52"/>
                                <w:szCs w:val="52"/>
                                <w:rtl/>
                                <w:lang w:bidi="ar-EG"/>
                              </w:rPr>
                              <w:t>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5921C92C" w14:textId="77777777" w:rsidR="007F6E4F" w:rsidRPr="008C3A53" w:rsidRDefault="007F6E4F"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9178EA" w14:textId="77777777" w:rsidR="007F6E4F" w:rsidRDefault="007F6E4F"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3C9178EA" w14:textId="77777777" w:rsidR="007F6E4F" w:rsidRDefault="007F6E4F"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3C0E62FB" w14:textId="77777777" w:rsidR="00E236E1" w:rsidRDefault="00E236E1" w:rsidP="00E236E1">
      <w:pPr>
        <w:rPr>
          <w:rFonts w:ascii="Simplified Arabic" w:hAnsi="Simplified Arabic" w:cs="Simplified Arabic"/>
          <w:b/>
          <w:bCs/>
          <w:sz w:val="28"/>
          <w:szCs w:val="28"/>
          <w:u w:val="single"/>
          <w:rtl/>
          <w:lang w:bidi="ar-EG"/>
        </w:rPr>
      </w:pPr>
    </w:p>
    <w:p w14:paraId="0EF8003E" w14:textId="77777777" w:rsidR="002C0D4E" w:rsidRDefault="002C0D4E" w:rsidP="007E4740">
      <w:pPr>
        <w:spacing w:after="0"/>
        <w:rPr>
          <w:rFonts w:ascii="Simplified Arabic" w:hAnsi="Simplified Arabic" w:cs="Simplified Arabic"/>
          <w:b/>
          <w:bCs/>
          <w:sz w:val="28"/>
          <w:szCs w:val="28"/>
          <w:rtl/>
          <w:lang w:bidi="ar-EG"/>
        </w:rPr>
      </w:pPr>
    </w:p>
    <w:p w14:paraId="5B2E01D2" w14:textId="77777777" w:rsidR="008C3A53" w:rsidRPr="00753A82" w:rsidRDefault="008C3A53" w:rsidP="007E4740">
      <w:pPr>
        <w:spacing w:after="0"/>
        <w:rPr>
          <w:rFonts w:ascii="Simplified Arabic" w:hAnsi="Simplified Arabic" w:cs="Simplified Arabic"/>
          <w:b/>
          <w:bCs/>
          <w:sz w:val="28"/>
          <w:szCs w:val="28"/>
          <w:lang w:val="en-GB" w:bidi="ar-EG"/>
        </w:rPr>
      </w:pPr>
    </w:p>
    <w:p w14:paraId="0F08B114" w14:textId="77777777" w:rsidR="008C3A53" w:rsidRDefault="008C3A53" w:rsidP="007E4740">
      <w:pPr>
        <w:spacing w:after="0"/>
        <w:rPr>
          <w:rFonts w:ascii="Simplified Arabic" w:hAnsi="Simplified Arabic" w:cs="Simplified Arabic"/>
          <w:b/>
          <w:bCs/>
          <w:sz w:val="28"/>
          <w:szCs w:val="28"/>
          <w:rtl/>
          <w:lang w:bidi="ar-EG"/>
        </w:rPr>
      </w:pPr>
    </w:p>
    <w:p w14:paraId="5B7E134C" w14:textId="77777777" w:rsidR="00983E22" w:rsidRPr="00DE4C61" w:rsidRDefault="00983E22" w:rsidP="007E4740">
      <w:pPr>
        <w:spacing w:after="0"/>
        <w:rPr>
          <w:rFonts w:ascii="Simplified Arabic" w:hAnsi="Simplified Arabic" w:cs="Simplified Arabic"/>
          <w:b/>
          <w:bCs/>
          <w:sz w:val="28"/>
          <w:szCs w:val="28"/>
          <w:rtl/>
          <w:lang w:bidi="ar-EG"/>
        </w:rPr>
      </w:pPr>
    </w:p>
    <w:p w14:paraId="0EB72BF2"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6"/>
        <w:gridCol w:w="6690"/>
      </w:tblGrid>
      <w:tr w:rsidR="0077422B" w14:paraId="3CC94A30"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241D9485" w14:textId="77777777"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1DD76F3C" w14:textId="77777777" w:rsidR="0077422B" w:rsidRPr="00DE4500" w:rsidRDefault="0077422B" w:rsidP="00DE4500">
            <w:pPr>
              <w:jc w:val="center"/>
              <w:rPr>
                <w:rFonts w:ascii="Simplified Arabic" w:hAnsi="Simplified Arabic" w:cs="Simplified Arabic"/>
                <w:b/>
                <w:bCs/>
                <w:sz w:val="28"/>
                <w:szCs w:val="28"/>
                <w:rtl/>
                <w:lang w:bidi="ar-EG"/>
              </w:rPr>
            </w:pPr>
          </w:p>
          <w:p w14:paraId="6CD31E1F" w14:textId="77777777" w:rsidR="00067BA5" w:rsidRPr="00067BA5" w:rsidRDefault="00067BA5" w:rsidP="00067BA5">
            <w:pPr>
              <w:jc w:val="center"/>
              <w:rPr>
                <w:rFonts w:ascii="Simplified Arabic" w:hAnsi="Simplified Arabic" w:cs="Simplified Arabic"/>
                <w:b/>
                <w:bCs/>
                <w:sz w:val="28"/>
                <w:szCs w:val="28"/>
                <w:lang w:bidi="ar-EG"/>
              </w:rPr>
            </w:pPr>
            <w:r w:rsidRPr="00067BA5">
              <w:rPr>
                <w:rFonts w:ascii="Simplified Arabic" w:hAnsi="Simplified Arabic" w:cs="Simplified Arabic"/>
                <w:b/>
                <w:bCs/>
                <w:sz w:val="28"/>
                <w:szCs w:val="28"/>
                <w:rtl/>
              </w:rPr>
              <w:t>أثر التمويل الأخضر في المستشفيات على الأداء البيئي وكفاءة استخدام الموارد</w:t>
            </w:r>
            <w:r>
              <w:rPr>
                <w:rFonts w:ascii="Simplified Arabic" w:hAnsi="Simplified Arabic" w:cs="Simplified Arabic" w:hint="cs"/>
                <w:b/>
                <w:bCs/>
                <w:sz w:val="28"/>
                <w:szCs w:val="28"/>
                <w:rtl/>
                <w:lang w:bidi="ar-EG"/>
              </w:rPr>
              <w:t xml:space="preserve"> </w:t>
            </w:r>
            <w:r w:rsidRPr="00067BA5">
              <w:rPr>
                <w:rFonts w:ascii="Simplified Arabic" w:hAnsi="Simplified Arabic" w:cs="Simplified Arabic"/>
                <w:b/>
                <w:bCs/>
                <w:sz w:val="28"/>
                <w:szCs w:val="28"/>
                <w:rtl/>
              </w:rPr>
              <w:t>في ضوء رؤية مصر 2030 – دراسة حالة: مستشفى 57357</w:t>
            </w:r>
          </w:p>
          <w:p w14:paraId="7A37767B" w14:textId="77777777" w:rsidR="00067BA5" w:rsidRPr="00067BA5" w:rsidRDefault="00067BA5" w:rsidP="00DE4500">
            <w:pPr>
              <w:jc w:val="center"/>
              <w:rPr>
                <w:rFonts w:ascii="Simplified Arabic" w:hAnsi="Simplified Arabic" w:cs="Simplified Arabic"/>
                <w:b/>
                <w:bCs/>
                <w:sz w:val="28"/>
                <w:szCs w:val="28"/>
                <w:rtl/>
                <w:lang w:bidi="ar-EG"/>
              </w:rPr>
            </w:pPr>
          </w:p>
        </w:tc>
      </w:tr>
      <w:tr w:rsidR="00F03084" w14:paraId="44D136A0" w14:textId="77777777" w:rsidTr="00067BA5">
        <w:trPr>
          <w:trHeight w:val="1205"/>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112FF6DF" w14:textId="7777777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781E7DE8" w14:textId="77777777" w:rsidR="00F03084" w:rsidRPr="00F50EE3" w:rsidRDefault="003C56C4" w:rsidP="007F6E4F">
            <w:pPr>
              <w:tabs>
                <w:tab w:val="center" w:pos="3231"/>
              </w:tabs>
              <w:jc w:val="center"/>
              <w:rPr>
                <w:rFonts w:asciiTheme="majorBidi" w:hAnsiTheme="majorBidi" w:cstheme="majorBidi"/>
                <w:b/>
                <w:bCs/>
                <w:sz w:val="28"/>
                <w:szCs w:val="28"/>
                <w:rtl/>
                <w:lang w:bidi="ar-EG"/>
              </w:rPr>
            </w:pPr>
            <w:r w:rsidRPr="00F50EE3">
              <w:rPr>
                <w:rFonts w:asciiTheme="majorBidi" w:hAnsiTheme="majorBidi" w:cstheme="majorBidi"/>
                <w:b/>
                <w:bCs/>
                <w:sz w:val="28"/>
                <w:szCs w:val="28"/>
                <w:rtl/>
                <w:lang w:bidi="ar-EG"/>
              </w:rPr>
              <w:t>.</w:t>
            </w:r>
            <w:r w:rsidR="00AD7AD5" w:rsidRPr="00F50EE3">
              <w:rPr>
                <w:rFonts w:asciiTheme="majorBidi" w:hAnsiTheme="majorBidi" w:cstheme="majorBidi"/>
              </w:rPr>
              <w:t xml:space="preserve"> </w:t>
            </w:r>
            <w:r w:rsidR="00AD7AD5" w:rsidRPr="00F50EE3">
              <w:rPr>
                <w:rFonts w:asciiTheme="majorBidi" w:hAnsiTheme="majorBidi" w:cstheme="majorBidi"/>
                <w:b/>
                <w:bCs/>
                <w:sz w:val="28"/>
                <w:szCs w:val="28"/>
                <w:lang w:bidi="ar-EG"/>
              </w:rPr>
              <w:t>The Impact of Green Financing in Hospitals on Environmental Performance and Resource Efficiency in Light of Egypt Vision 2030 – A Case Study of Children’s Cancer Hospital 57357</w:t>
            </w:r>
          </w:p>
        </w:tc>
      </w:tr>
      <w:tr w:rsidR="00F03084" w14:paraId="31DA4827" w14:textId="77777777" w:rsidTr="00067BA5">
        <w:trPr>
          <w:trHeight w:val="899"/>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29297005" w14:textId="77777777" w:rsidR="00F03084" w:rsidRPr="003E798A" w:rsidRDefault="008C3A53" w:rsidP="00DE4500">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35BB25C4" w14:textId="77777777" w:rsidR="00DE4500" w:rsidRDefault="00DE4500" w:rsidP="005C786C">
            <w:pPr>
              <w:jc w:val="center"/>
              <w:rPr>
                <w:rFonts w:ascii="Simplified Arabic" w:hAnsi="Simplified Arabic" w:cs="Simplified Arabic"/>
                <w:b/>
                <w:bCs/>
                <w:sz w:val="28"/>
                <w:szCs w:val="28"/>
                <w:u w:val="single"/>
                <w:rtl/>
                <w:lang w:bidi="ar-EG"/>
              </w:rPr>
            </w:pPr>
          </w:p>
          <w:p w14:paraId="67A4A1A6" w14:textId="77777777" w:rsidR="00F03084" w:rsidRPr="00067BA5" w:rsidRDefault="00EB582F" w:rsidP="00067BA5">
            <w:pPr>
              <w:jc w:val="center"/>
              <w:rPr>
                <w:rFonts w:ascii="Simplified Arabic" w:hAnsi="Simplified Arabic" w:cs="Simplified Arabic"/>
                <w:b/>
                <w:bCs/>
                <w:sz w:val="28"/>
                <w:szCs w:val="28"/>
                <w:rtl/>
                <w:lang w:bidi="ar-EG"/>
              </w:rPr>
            </w:pPr>
            <w:r w:rsidRPr="00DE4500">
              <w:rPr>
                <w:rFonts w:ascii="Simplified Arabic" w:hAnsi="Simplified Arabic" w:cs="Simplified Arabic" w:hint="cs"/>
                <w:b/>
                <w:bCs/>
                <w:sz w:val="28"/>
                <w:szCs w:val="28"/>
                <w:rtl/>
                <w:lang w:bidi="ar-EG"/>
              </w:rPr>
              <w:t xml:space="preserve">الباحثة / </w:t>
            </w:r>
            <w:r w:rsidR="005C786C" w:rsidRPr="00DE4500">
              <w:rPr>
                <w:rFonts w:ascii="Simplified Arabic" w:hAnsi="Simplified Arabic" w:cs="Simplified Arabic"/>
                <w:b/>
                <w:bCs/>
                <w:sz w:val="28"/>
                <w:szCs w:val="28"/>
                <w:rtl/>
                <w:lang w:bidi="ar-EG"/>
              </w:rPr>
              <w:t>نسرين عبد النبي محمد امام</w:t>
            </w:r>
          </w:p>
        </w:tc>
      </w:tr>
      <w:tr w:rsidR="00F03084" w14:paraId="57B38205" w14:textId="77777777" w:rsidTr="00067BA5">
        <w:trPr>
          <w:trHeight w:val="1385"/>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1E0EDAC2" w14:textId="7777777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3AEB0F1B" w14:textId="77777777" w:rsidR="00F03084" w:rsidRDefault="00F03084" w:rsidP="003B24D3">
            <w:pPr>
              <w:jc w:val="both"/>
              <w:rPr>
                <w:rFonts w:ascii="Simplified Arabic" w:hAnsi="Simplified Arabic" w:cs="Simplified Arabic"/>
                <w:b/>
                <w:bCs/>
                <w:sz w:val="28"/>
                <w:szCs w:val="28"/>
                <w:u w:val="single"/>
                <w:rtl/>
                <w:lang w:bidi="ar-EG"/>
              </w:rPr>
            </w:pPr>
          </w:p>
          <w:p w14:paraId="66AF5559" w14:textId="77777777" w:rsidR="0077422B" w:rsidRPr="00DE4500" w:rsidRDefault="005C786C" w:rsidP="005C786C">
            <w:pPr>
              <w:jc w:val="center"/>
              <w:rPr>
                <w:rFonts w:ascii="Simplified Arabic" w:hAnsi="Simplified Arabic" w:cs="Simplified Arabic"/>
                <w:b/>
                <w:bCs/>
                <w:sz w:val="28"/>
                <w:szCs w:val="28"/>
                <w:rtl/>
                <w:lang w:bidi="ar-EG"/>
              </w:rPr>
            </w:pPr>
            <w:r w:rsidRPr="00DE4500">
              <w:rPr>
                <w:rFonts w:ascii="Simplified Arabic" w:hAnsi="Simplified Arabic" w:cs="Simplified Arabic" w:hint="cs"/>
                <w:b/>
                <w:bCs/>
                <w:sz w:val="28"/>
                <w:szCs w:val="28"/>
                <w:rtl/>
                <w:lang w:bidi="ar-EG"/>
              </w:rPr>
              <w:t>د.أسماء حمدي</w:t>
            </w:r>
          </w:p>
          <w:p w14:paraId="6F6A2FAA" w14:textId="77777777" w:rsidR="005C786C" w:rsidRDefault="00EB582F" w:rsidP="005C786C">
            <w:pPr>
              <w:jc w:val="center"/>
              <w:rPr>
                <w:rFonts w:ascii="Simplified Arabic" w:hAnsi="Simplified Arabic" w:cs="Simplified Arabic"/>
                <w:b/>
                <w:bCs/>
                <w:sz w:val="28"/>
                <w:szCs w:val="28"/>
                <w:u w:val="single"/>
                <w:rtl/>
                <w:lang w:bidi="ar-EG"/>
              </w:rPr>
            </w:pPr>
            <w:r w:rsidRPr="00DE4500">
              <w:rPr>
                <w:rFonts w:ascii="Simplified Arabic" w:hAnsi="Simplified Arabic" w:cs="Simplified Arabic"/>
                <w:b/>
                <w:bCs/>
                <w:sz w:val="28"/>
                <w:szCs w:val="28"/>
                <w:rtl/>
                <w:lang w:bidi="ar-EG"/>
              </w:rPr>
              <w:t>مدرس التخطيط البيئي – مركز التخطيط والتنمية البيئية</w:t>
            </w:r>
          </w:p>
        </w:tc>
      </w:tr>
    </w:tbl>
    <w:p w14:paraId="1C8FDDFF" w14:textId="77777777" w:rsidR="00F03084" w:rsidRPr="00DE4C61" w:rsidRDefault="00F03084" w:rsidP="00EB582F">
      <w:pPr>
        <w:rPr>
          <w:rFonts w:ascii="Simplified Arabic" w:hAnsi="Simplified Arabic" w:cs="Simplified Arabic"/>
          <w:b/>
          <w:bCs/>
          <w:sz w:val="16"/>
          <w:szCs w:val="16"/>
          <w:u w:val="single"/>
          <w:rtl/>
          <w:lang w:bidi="ar-EG"/>
        </w:rPr>
      </w:pPr>
    </w:p>
    <w:p w14:paraId="564453DB" w14:textId="77777777" w:rsidR="00DE4500" w:rsidRPr="006B0CC8" w:rsidRDefault="00DE4500" w:rsidP="00DE4500">
      <w:pPr>
        <w:tabs>
          <w:tab w:val="left" w:pos="6659"/>
          <w:tab w:val="right" w:pos="9256"/>
        </w:tabs>
        <w:jc w:val="center"/>
        <w:rPr>
          <w:rFonts w:ascii="Simplified Arabic" w:eastAsia="Arial Unicode MS" w:hAnsi="Simplified Arabic" w:cs="Simplified Arabic"/>
          <w:b/>
          <w:bCs/>
          <w:sz w:val="40"/>
          <w:szCs w:val="44"/>
          <w:rtl/>
        </w:rPr>
      </w:pPr>
      <w:r w:rsidRPr="006B0CC8">
        <w:rPr>
          <w:rFonts w:ascii="Simplified Arabic" w:eastAsia="Arial Unicode MS" w:hAnsi="Simplified Arabic" w:cs="Simplified Arabic"/>
          <w:b/>
          <w:bCs/>
          <w:sz w:val="40"/>
          <w:szCs w:val="44"/>
          <w:rtl/>
        </w:rPr>
        <w:t>لاستكمال متطلبات</w:t>
      </w:r>
    </w:p>
    <w:p w14:paraId="1651D8B2" w14:textId="77777777" w:rsidR="00DE4500" w:rsidRPr="006B0CC8" w:rsidRDefault="00DE4500" w:rsidP="00DE4500">
      <w:pPr>
        <w:tabs>
          <w:tab w:val="right" w:pos="9256"/>
        </w:tabs>
        <w:jc w:val="center"/>
        <w:rPr>
          <w:rFonts w:ascii="Simplified Arabic" w:eastAsia="Arial Unicode MS" w:hAnsi="Simplified Arabic" w:cs="Simplified Arabic"/>
          <w:b/>
          <w:bCs/>
          <w:sz w:val="40"/>
          <w:szCs w:val="44"/>
          <w:rtl/>
        </w:rPr>
      </w:pPr>
      <w:r w:rsidRPr="006B0CC8">
        <w:rPr>
          <w:rFonts w:ascii="Simplified Arabic" w:eastAsia="Arial Unicode MS" w:hAnsi="Simplified Arabic" w:cs="Simplified Arabic"/>
          <w:b/>
          <w:bCs/>
          <w:sz w:val="40"/>
          <w:szCs w:val="44"/>
          <w:rtl/>
        </w:rPr>
        <w:t>الحصول على الماجستير المهني "</w:t>
      </w:r>
      <w:r w:rsidRPr="00DE4500">
        <w:rPr>
          <w:rFonts w:asciiTheme="majorBidi" w:hAnsiTheme="majorBidi" w:cstheme="majorBidi" w:hint="cs"/>
          <w:b/>
          <w:bCs/>
          <w:sz w:val="44"/>
          <w:szCs w:val="44"/>
          <w:rtl/>
          <w:lang w:bidi="ar-EG"/>
        </w:rPr>
        <w:t xml:space="preserve"> </w:t>
      </w:r>
      <w:r w:rsidRPr="009575E5">
        <w:rPr>
          <w:rFonts w:asciiTheme="majorBidi" w:hAnsiTheme="majorBidi" w:cstheme="majorBidi" w:hint="cs"/>
          <w:b/>
          <w:bCs/>
          <w:sz w:val="44"/>
          <w:szCs w:val="44"/>
          <w:rtl/>
          <w:lang w:bidi="ar-EG"/>
        </w:rPr>
        <w:t xml:space="preserve">التخطيط للتنمية المستدامة </w:t>
      </w:r>
      <w:r w:rsidRPr="006B0CC8">
        <w:rPr>
          <w:rFonts w:ascii="Simplified Arabic" w:eastAsia="Arial Unicode MS" w:hAnsi="Simplified Arabic" w:cs="Simplified Arabic"/>
          <w:b/>
          <w:bCs/>
          <w:sz w:val="40"/>
          <w:szCs w:val="44"/>
          <w:rtl/>
        </w:rPr>
        <w:t>"</w:t>
      </w:r>
    </w:p>
    <w:p w14:paraId="5CF2D9DD" w14:textId="77777777" w:rsidR="00DE4500" w:rsidRDefault="00F50EE3" w:rsidP="00F50EE3">
      <w:pPr>
        <w:jc w:val="center"/>
        <w:rPr>
          <w:rFonts w:ascii="Arial Rounded MT Bold" w:eastAsia="Arial Unicode MS" w:hAnsi="Arial Rounded MT Bold" w:cs="Simplified Arabic"/>
          <w:b/>
          <w:bCs/>
          <w:color w:val="7A0000"/>
          <w:sz w:val="44"/>
          <w:szCs w:val="48"/>
          <w:rtl/>
          <w:lang w:bidi="ar-EG"/>
        </w:rPr>
      </w:pPr>
      <w:r>
        <w:rPr>
          <w:rFonts w:ascii="Arial Rounded MT Bold" w:eastAsia="Arial Unicode MS" w:hAnsi="Arial Rounded MT Bold" w:cs="Simplified Arabic" w:hint="cs"/>
          <w:b/>
          <w:bCs/>
          <w:color w:val="7A0000"/>
          <w:sz w:val="44"/>
          <w:szCs w:val="48"/>
          <w:rtl/>
          <w:lang w:bidi="ar-EG"/>
        </w:rPr>
        <w:t>مايو</w:t>
      </w:r>
      <w:r w:rsidR="00DE4500" w:rsidRPr="00A74122">
        <w:rPr>
          <w:rFonts w:ascii="Arial Rounded MT Bold" w:eastAsia="Arial Unicode MS" w:hAnsi="Arial Rounded MT Bold" w:cs="Simplified Arabic" w:hint="cs"/>
          <w:b/>
          <w:bCs/>
          <w:color w:val="7A0000"/>
          <w:sz w:val="44"/>
          <w:szCs w:val="48"/>
          <w:rtl/>
          <w:lang w:bidi="ar-EG"/>
        </w:rPr>
        <w:t xml:space="preserve"> </w:t>
      </w:r>
      <w:r>
        <w:rPr>
          <w:rFonts w:ascii="Arial Rounded MT Bold" w:eastAsia="Arial Unicode MS" w:hAnsi="Arial Rounded MT Bold" w:cs="Simplified Arabic" w:hint="cs"/>
          <w:b/>
          <w:bCs/>
          <w:color w:val="7A0000"/>
          <w:sz w:val="44"/>
          <w:szCs w:val="48"/>
          <w:rtl/>
          <w:lang w:bidi="ar-EG"/>
        </w:rPr>
        <w:t>2026</w:t>
      </w:r>
    </w:p>
    <w:p w14:paraId="7942589F" w14:textId="77777777" w:rsidR="00AD7AD5" w:rsidRDefault="00AD7AD5" w:rsidP="00F03084">
      <w:pPr>
        <w:jc w:val="center"/>
        <w:rPr>
          <w:rFonts w:asciiTheme="majorBidi" w:hAnsiTheme="majorBidi" w:cstheme="majorBidi"/>
          <w:b/>
          <w:bCs/>
          <w:sz w:val="44"/>
          <w:szCs w:val="44"/>
          <w:rtl/>
          <w:lang w:bidi="ar-EG"/>
        </w:rPr>
      </w:pPr>
    </w:p>
    <w:p w14:paraId="014EC8F9" w14:textId="77777777" w:rsidR="00F50EE3" w:rsidRDefault="00F50EE3" w:rsidP="00F03084">
      <w:pPr>
        <w:jc w:val="center"/>
        <w:rPr>
          <w:rFonts w:asciiTheme="majorBidi" w:hAnsiTheme="majorBidi" w:cstheme="majorBidi"/>
          <w:b/>
          <w:bCs/>
          <w:sz w:val="44"/>
          <w:szCs w:val="44"/>
          <w:rtl/>
          <w:lang w:bidi="ar-EG"/>
        </w:rPr>
      </w:pPr>
    </w:p>
    <w:p w14:paraId="5DB8EF72" w14:textId="77777777" w:rsidR="0034618E" w:rsidRDefault="0034618E" w:rsidP="00F03084">
      <w:pPr>
        <w:jc w:val="center"/>
        <w:rPr>
          <w:rFonts w:asciiTheme="majorBidi" w:hAnsiTheme="majorBidi" w:cstheme="majorBidi"/>
          <w:b/>
          <w:bCs/>
          <w:sz w:val="44"/>
          <w:szCs w:val="44"/>
          <w:rtl/>
          <w:lang w:bidi="ar-EG"/>
        </w:rPr>
      </w:pPr>
    </w:p>
    <w:p w14:paraId="55B82D8D" w14:textId="77777777" w:rsidR="0034618E" w:rsidRDefault="0034618E" w:rsidP="00F03084">
      <w:pPr>
        <w:jc w:val="center"/>
        <w:rPr>
          <w:rFonts w:asciiTheme="majorBidi" w:hAnsiTheme="majorBidi" w:cstheme="majorBidi"/>
          <w:b/>
          <w:bCs/>
          <w:sz w:val="44"/>
          <w:szCs w:val="44"/>
          <w:rtl/>
          <w:lang w:bidi="ar-EG"/>
        </w:rPr>
      </w:pPr>
    </w:p>
    <w:p w14:paraId="6CC87AAA" w14:textId="77777777" w:rsidR="0034618E" w:rsidRDefault="0034618E" w:rsidP="00F03084">
      <w:pPr>
        <w:jc w:val="center"/>
        <w:rPr>
          <w:rFonts w:asciiTheme="majorBidi" w:hAnsiTheme="majorBidi" w:cstheme="majorBidi"/>
          <w:b/>
          <w:bCs/>
          <w:sz w:val="44"/>
          <w:szCs w:val="44"/>
          <w:rtl/>
          <w:lang w:bidi="ar-EG"/>
        </w:rPr>
      </w:pPr>
    </w:p>
    <w:p w14:paraId="681F5E99" w14:textId="77777777" w:rsidR="0034618E" w:rsidRDefault="0034618E" w:rsidP="0034618E">
      <w:pPr>
        <w:rPr>
          <w:rFonts w:asciiTheme="majorBidi" w:hAnsiTheme="majorBidi" w:cstheme="majorBidi"/>
          <w:b/>
          <w:bCs/>
          <w:sz w:val="44"/>
          <w:szCs w:val="44"/>
          <w:rtl/>
          <w:lang w:bidi="ar-EG"/>
        </w:rPr>
      </w:pPr>
    </w:p>
    <w:p w14:paraId="55EE88E4" w14:textId="77777777" w:rsidR="0034618E" w:rsidRDefault="0034618E" w:rsidP="00F03084">
      <w:pPr>
        <w:jc w:val="center"/>
        <w:rPr>
          <w:rFonts w:asciiTheme="majorBidi" w:hAnsiTheme="majorBidi" w:cstheme="majorBidi"/>
          <w:b/>
          <w:bCs/>
          <w:sz w:val="44"/>
          <w:szCs w:val="44"/>
          <w:rtl/>
          <w:lang w:bidi="ar-EG"/>
        </w:rPr>
      </w:pPr>
    </w:p>
    <w:p w14:paraId="0218FB90" w14:textId="77777777" w:rsidR="0034618E" w:rsidRDefault="0034618E" w:rsidP="00F03084">
      <w:pPr>
        <w:jc w:val="center"/>
        <w:rPr>
          <w:rFonts w:asciiTheme="majorBidi" w:hAnsiTheme="majorBidi" w:cstheme="majorBidi"/>
          <w:b/>
          <w:bCs/>
          <w:sz w:val="44"/>
          <w:szCs w:val="44"/>
          <w:rtl/>
          <w:lang w:bidi="ar-EG"/>
        </w:rPr>
      </w:pPr>
    </w:p>
    <w:p w14:paraId="682C1F88" w14:textId="77777777" w:rsidR="0034618E" w:rsidRDefault="0034618E" w:rsidP="00F03084">
      <w:pPr>
        <w:jc w:val="center"/>
        <w:rPr>
          <w:rFonts w:asciiTheme="majorBidi" w:hAnsiTheme="majorBidi" w:cstheme="majorBidi"/>
          <w:b/>
          <w:bCs/>
          <w:sz w:val="44"/>
          <w:szCs w:val="44"/>
          <w:rtl/>
          <w:lang w:bidi="ar-EG"/>
        </w:rPr>
      </w:pPr>
    </w:p>
    <w:p w14:paraId="651B756B" w14:textId="77777777" w:rsidR="0034618E" w:rsidRDefault="0034618E" w:rsidP="00F03084">
      <w:pPr>
        <w:jc w:val="center"/>
        <w:rPr>
          <w:rFonts w:asciiTheme="majorBidi" w:hAnsiTheme="majorBidi" w:cstheme="majorBidi"/>
          <w:b/>
          <w:bCs/>
          <w:sz w:val="44"/>
          <w:szCs w:val="44"/>
          <w:rtl/>
          <w:lang w:bidi="ar-EG"/>
        </w:rPr>
      </w:pPr>
    </w:p>
    <w:p w14:paraId="5AFEEA08" w14:textId="31AC0895" w:rsidR="00E97A6C" w:rsidRDefault="0034618E" w:rsidP="00F03084">
      <w:pPr>
        <w:jc w:val="center"/>
        <w:rPr>
          <w:rFonts w:asciiTheme="majorBidi" w:hAnsiTheme="majorBidi" w:cstheme="majorBidi"/>
          <w:b/>
          <w:bCs/>
          <w:sz w:val="44"/>
          <w:szCs w:val="44"/>
          <w:rtl/>
          <w:lang w:bidi="ar-EG"/>
        </w:rPr>
      </w:pPr>
      <w:r>
        <w:rPr>
          <w:rFonts w:asciiTheme="majorBidi" w:hAnsiTheme="majorBidi" w:cs="Times New Roman" w:hint="cs"/>
          <w:b/>
          <w:bCs/>
          <w:sz w:val="44"/>
          <w:szCs w:val="44"/>
          <w:rtl/>
          <w:lang w:bidi="ar-EG"/>
        </w:rPr>
        <w:t>(</w:t>
      </w:r>
      <w:r w:rsidRPr="0034618E">
        <w:rPr>
          <w:rFonts w:asciiTheme="majorBidi" w:hAnsiTheme="majorBidi" w:cs="Times New Roman"/>
          <w:b/>
          <w:bCs/>
          <w:sz w:val="44"/>
          <w:szCs w:val="44"/>
          <w:rtl/>
          <w:lang w:bidi="ar-EG"/>
        </w:rPr>
        <w:t>فَأَمَّا الزَّبَدُ فَيَذْهَبُ جُفَاءً ۖ وَأَمَّا مَا يَنْفَعُ النَّاسَ فَيَمْكُثُ فِي الْأَرْضِ</w:t>
      </w:r>
      <w:r>
        <w:rPr>
          <w:rFonts w:asciiTheme="majorBidi" w:hAnsiTheme="majorBidi" w:cs="Times New Roman" w:hint="cs"/>
          <w:b/>
          <w:bCs/>
          <w:sz w:val="44"/>
          <w:szCs w:val="44"/>
          <w:rtl/>
          <w:lang w:bidi="ar-EG"/>
        </w:rPr>
        <w:t>)</w:t>
      </w:r>
    </w:p>
    <w:p w14:paraId="3FBA20A6" w14:textId="77777777" w:rsidR="00E97A6C" w:rsidRDefault="00E97A6C" w:rsidP="00F03084">
      <w:pPr>
        <w:jc w:val="center"/>
        <w:rPr>
          <w:rFonts w:asciiTheme="majorBidi" w:hAnsiTheme="majorBidi" w:cstheme="majorBidi"/>
          <w:b/>
          <w:bCs/>
          <w:sz w:val="44"/>
          <w:szCs w:val="44"/>
          <w:rtl/>
          <w:lang w:bidi="ar-EG"/>
        </w:rPr>
      </w:pPr>
    </w:p>
    <w:p w14:paraId="5E8E782D" w14:textId="77777777" w:rsidR="0034618E" w:rsidRDefault="0034618E" w:rsidP="00F03084">
      <w:pPr>
        <w:jc w:val="center"/>
        <w:rPr>
          <w:rFonts w:asciiTheme="majorBidi" w:hAnsiTheme="majorBidi" w:cstheme="majorBidi"/>
          <w:b/>
          <w:bCs/>
          <w:sz w:val="44"/>
          <w:szCs w:val="44"/>
          <w:rtl/>
          <w:lang w:bidi="ar-EG"/>
        </w:rPr>
      </w:pPr>
    </w:p>
    <w:p w14:paraId="5204E744" w14:textId="77777777" w:rsidR="0034618E" w:rsidRDefault="0034618E" w:rsidP="00F03084">
      <w:pPr>
        <w:jc w:val="center"/>
        <w:rPr>
          <w:rFonts w:asciiTheme="majorBidi" w:hAnsiTheme="majorBidi" w:cstheme="majorBidi"/>
          <w:b/>
          <w:bCs/>
          <w:sz w:val="44"/>
          <w:szCs w:val="44"/>
          <w:rtl/>
          <w:lang w:bidi="ar-EG"/>
        </w:rPr>
      </w:pPr>
    </w:p>
    <w:p w14:paraId="3EAAE147" w14:textId="77777777" w:rsidR="0034618E" w:rsidRDefault="0034618E" w:rsidP="00F03084">
      <w:pPr>
        <w:jc w:val="center"/>
        <w:rPr>
          <w:rFonts w:asciiTheme="majorBidi" w:hAnsiTheme="majorBidi" w:cstheme="majorBidi"/>
          <w:b/>
          <w:bCs/>
          <w:sz w:val="44"/>
          <w:szCs w:val="44"/>
          <w:rtl/>
          <w:lang w:bidi="ar-EG"/>
        </w:rPr>
      </w:pPr>
    </w:p>
    <w:p w14:paraId="27B76ABA" w14:textId="77777777" w:rsidR="0034618E" w:rsidRDefault="0034618E" w:rsidP="00F03084">
      <w:pPr>
        <w:jc w:val="center"/>
        <w:rPr>
          <w:rFonts w:asciiTheme="majorBidi" w:hAnsiTheme="majorBidi" w:cstheme="majorBidi"/>
          <w:b/>
          <w:bCs/>
          <w:sz w:val="44"/>
          <w:szCs w:val="44"/>
          <w:rtl/>
          <w:lang w:bidi="ar-EG"/>
        </w:rPr>
      </w:pPr>
    </w:p>
    <w:p w14:paraId="311DEE47" w14:textId="77777777" w:rsidR="0034618E" w:rsidRDefault="0034618E" w:rsidP="00F03084">
      <w:pPr>
        <w:jc w:val="center"/>
        <w:rPr>
          <w:rFonts w:asciiTheme="majorBidi" w:hAnsiTheme="majorBidi" w:cstheme="majorBidi"/>
          <w:b/>
          <w:bCs/>
          <w:sz w:val="44"/>
          <w:szCs w:val="44"/>
          <w:rtl/>
          <w:lang w:bidi="ar-EG"/>
        </w:rPr>
      </w:pPr>
    </w:p>
    <w:p w14:paraId="27832147" w14:textId="77777777" w:rsidR="0034618E" w:rsidRDefault="0034618E" w:rsidP="00F03084">
      <w:pPr>
        <w:jc w:val="center"/>
        <w:rPr>
          <w:rFonts w:asciiTheme="majorBidi" w:hAnsiTheme="majorBidi" w:cstheme="majorBidi"/>
          <w:b/>
          <w:bCs/>
          <w:sz w:val="44"/>
          <w:szCs w:val="44"/>
          <w:rtl/>
          <w:lang w:bidi="ar-EG"/>
        </w:rPr>
      </w:pPr>
    </w:p>
    <w:p w14:paraId="63B2C8D7" w14:textId="77777777" w:rsidR="0034618E" w:rsidRDefault="0034618E" w:rsidP="00F03084">
      <w:pPr>
        <w:jc w:val="center"/>
        <w:rPr>
          <w:rFonts w:asciiTheme="majorBidi" w:hAnsiTheme="majorBidi" w:cstheme="majorBidi"/>
          <w:b/>
          <w:bCs/>
          <w:sz w:val="44"/>
          <w:szCs w:val="44"/>
          <w:rtl/>
          <w:lang w:bidi="ar-EG"/>
        </w:rPr>
      </w:pPr>
    </w:p>
    <w:p w14:paraId="2B872346" w14:textId="77777777" w:rsidR="0034618E" w:rsidRDefault="0034618E" w:rsidP="00F03084">
      <w:pPr>
        <w:jc w:val="center"/>
        <w:rPr>
          <w:rFonts w:asciiTheme="majorBidi" w:hAnsiTheme="majorBidi" w:cstheme="majorBidi"/>
          <w:b/>
          <w:bCs/>
          <w:sz w:val="44"/>
          <w:szCs w:val="44"/>
          <w:rtl/>
          <w:lang w:bidi="ar-EG"/>
        </w:rPr>
      </w:pPr>
    </w:p>
    <w:p w14:paraId="74962AF7" w14:textId="77777777" w:rsidR="0034618E" w:rsidRDefault="0034618E" w:rsidP="00F03084">
      <w:pPr>
        <w:jc w:val="center"/>
        <w:rPr>
          <w:rFonts w:asciiTheme="majorBidi" w:hAnsiTheme="majorBidi" w:cstheme="majorBidi"/>
          <w:b/>
          <w:bCs/>
          <w:sz w:val="44"/>
          <w:szCs w:val="44"/>
          <w:rtl/>
          <w:lang w:bidi="ar-EG"/>
        </w:rPr>
      </w:pPr>
    </w:p>
    <w:p w14:paraId="242445AE" w14:textId="77777777" w:rsidR="0034618E" w:rsidRDefault="0034618E" w:rsidP="00F03084">
      <w:pPr>
        <w:jc w:val="center"/>
        <w:rPr>
          <w:rFonts w:asciiTheme="majorBidi" w:hAnsiTheme="majorBidi" w:cstheme="majorBidi"/>
          <w:b/>
          <w:bCs/>
          <w:sz w:val="44"/>
          <w:szCs w:val="44"/>
          <w:rtl/>
          <w:lang w:bidi="ar-EG"/>
        </w:rPr>
      </w:pPr>
    </w:p>
    <w:p w14:paraId="5D3FDEC5" w14:textId="77777777" w:rsidR="0034618E" w:rsidRDefault="0034618E" w:rsidP="00F03084">
      <w:pPr>
        <w:jc w:val="center"/>
        <w:rPr>
          <w:rFonts w:asciiTheme="majorBidi" w:hAnsiTheme="majorBidi" w:cstheme="majorBidi"/>
          <w:b/>
          <w:bCs/>
          <w:sz w:val="44"/>
          <w:szCs w:val="44"/>
          <w:rtl/>
          <w:lang w:bidi="ar-EG"/>
        </w:rPr>
      </w:pPr>
    </w:p>
    <w:p w14:paraId="467D77BC" w14:textId="77777777" w:rsidR="0034618E" w:rsidRDefault="0034618E" w:rsidP="00F03084">
      <w:pPr>
        <w:jc w:val="center"/>
        <w:rPr>
          <w:rFonts w:asciiTheme="majorBidi" w:hAnsiTheme="majorBidi" w:cstheme="majorBidi"/>
          <w:b/>
          <w:bCs/>
          <w:sz w:val="44"/>
          <w:szCs w:val="44"/>
          <w:rtl/>
          <w:lang w:bidi="ar-EG"/>
        </w:rPr>
      </w:pPr>
    </w:p>
    <w:p w14:paraId="5126B9CD" w14:textId="77777777" w:rsidR="0034618E" w:rsidRDefault="0034618E" w:rsidP="00F03084">
      <w:pPr>
        <w:jc w:val="center"/>
        <w:rPr>
          <w:rFonts w:asciiTheme="majorBidi" w:hAnsiTheme="majorBidi" w:cstheme="majorBidi"/>
          <w:b/>
          <w:bCs/>
          <w:sz w:val="44"/>
          <w:szCs w:val="44"/>
          <w:rtl/>
          <w:lang w:bidi="ar-EG"/>
        </w:rPr>
      </w:pPr>
    </w:p>
    <w:p w14:paraId="484FC5D1" w14:textId="77777777" w:rsidR="0034618E" w:rsidRDefault="0034618E" w:rsidP="00F03084">
      <w:pPr>
        <w:jc w:val="center"/>
        <w:rPr>
          <w:rFonts w:asciiTheme="majorBidi" w:hAnsiTheme="majorBidi" w:cstheme="majorBidi"/>
          <w:b/>
          <w:bCs/>
          <w:sz w:val="44"/>
          <w:szCs w:val="44"/>
          <w:rtl/>
          <w:lang w:bidi="ar-EG"/>
        </w:rPr>
      </w:pPr>
    </w:p>
    <w:p w14:paraId="3139DF64" w14:textId="77777777" w:rsidR="0034618E" w:rsidRDefault="0034618E" w:rsidP="00F03084">
      <w:pPr>
        <w:jc w:val="center"/>
        <w:rPr>
          <w:rFonts w:asciiTheme="majorBidi" w:hAnsiTheme="majorBidi" w:cstheme="majorBidi"/>
          <w:b/>
          <w:bCs/>
          <w:sz w:val="44"/>
          <w:szCs w:val="44"/>
          <w:rtl/>
          <w:lang w:bidi="ar-EG"/>
        </w:rPr>
      </w:pPr>
    </w:p>
    <w:p w14:paraId="4FD903D5" w14:textId="77777777" w:rsidR="00BB47EC" w:rsidRDefault="00BB47EC" w:rsidP="00F03084">
      <w:pPr>
        <w:jc w:val="center"/>
        <w:rPr>
          <w:rFonts w:asciiTheme="majorBidi" w:hAnsiTheme="majorBidi" w:cstheme="majorBidi"/>
          <w:b/>
          <w:bCs/>
          <w:sz w:val="44"/>
          <w:szCs w:val="44"/>
          <w:rtl/>
          <w:lang w:bidi="ar-EG"/>
        </w:rPr>
      </w:pPr>
    </w:p>
    <w:p w14:paraId="44BE2730" w14:textId="77777777" w:rsidR="00BB47EC" w:rsidRDefault="00BB47EC" w:rsidP="00F03084">
      <w:pPr>
        <w:jc w:val="center"/>
        <w:rPr>
          <w:rFonts w:asciiTheme="majorBidi" w:hAnsiTheme="majorBidi" w:cstheme="majorBidi"/>
          <w:b/>
          <w:bCs/>
          <w:sz w:val="44"/>
          <w:szCs w:val="44"/>
          <w:rtl/>
          <w:lang w:bidi="ar-EG"/>
        </w:rPr>
      </w:pPr>
    </w:p>
    <w:p w14:paraId="61BCC095" w14:textId="77777777" w:rsidR="00BB47EC" w:rsidRDefault="00BB47EC" w:rsidP="00F03084">
      <w:pPr>
        <w:jc w:val="center"/>
        <w:rPr>
          <w:rFonts w:asciiTheme="majorBidi" w:hAnsiTheme="majorBidi" w:cstheme="majorBidi"/>
          <w:b/>
          <w:bCs/>
          <w:sz w:val="44"/>
          <w:szCs w:val="44"/>
          <w:rtl/>
          <w:lang w:bidi="ar-EG"/>
        </w:rPr>
      </w:pPr>
    </w:p>
    <w:p w14:paraId="542179A8" w14:textId="6FCCAF40" w:rsidR="0034618E" w:rsidRDefault="00125353" w:rsidP="00F03084">
      <w:pPr>
        <w:jc w:val="center"/>
        <w:rPr>
          <w:rFonts w:asciiTheme="majorBidi" w:hAnsiTheme="majorBidi" w:cstheme="majorBidi"/>
          <w:b/>
          <w:bCs/>
          <w:sz w:val="40"/>
          <w:szCs w:val="40"/>
          <w:rtl/>
          <w:lang w:bidi="ar-EG"/>
        </w:rPr>
      </w:pPr>
      <w:r w:rsidRPr="00B93E77">
        <w:rPr>
          <w:rFonts w:asciiTheme="majorBidi" w:hAnsiTheme="majorBidi" w:cstheme="majorBidi" w:hint="cs"/>
          <w:b/>
          <w:bCs/>
          <w:sz w:val="40"/>
          <w:szCs w:val="40"/>
          <w:rtl/>
          <w:lang w:bidi="ar-EG"/>
        </w:rPr>
        <w:t xml:space="preserve">اهــــــــــــــــــــــــداء </w:t>
      </w:r>
      <w:r w:rsidR="00145C3B">
        <w:rPr>
          <w:rFonts w:asciiTheme="majorBidi" w:hAnsiTheme="majorBidi" w:cstheme="majorBidi" w:hint="cs"/>
          <w:b/>
          <w:bCs/>
          <w:sz w:val="40"/>
          <w:szCs w:val="40"/>
          <w:rtl/>
          <w:lang w:bidi="ar-EG"/>
        </w:rPr>
        <w:t xml:space="preserve"> </w:t>
      </w:r>
    </w:p>
    <w:p w14:paraId="2A7C4A46" w14:textId="77777777" w:rsidR="00145C3B" w:rsidRPr="00B93E77" w:rsidRDefault="00145C3B" w:rsidP="00940D29">
      <w:pPr>
        <w:rPr>
          <w:rFonts w:asciiTheme="majorBidi" w:hAnsiTheme="majorBidi" w:cstheme="majorBidi"/>
          <w:b/>
          <w:bCs/>
          <w:sz w:val="40"/>
          <w:szCs w:val="40"/>
          <w:rtl/>
          <w:lang w:bidi="ar-EG"/>
        </w:rPr>
      </w:pPr>
    </w:p>
    <w:p w14:paraId="2C8A3D21" w14:textId="1EBBF33B" w:rsidR="0034618E" w:rsidRPr="00B93E77" w:rsidRDefault="00B93E77" w:rsidP="00B93E77">
      <w:pPr>
        <w:rPr>
          <w:rFonts w:asciiTheme="majorBidi" w:hAnsiTheme="majorBidi" w:cstheme="majorBidi"/>
          <w:b/>
          <w:bCs/>
          <w:sz w:val="32"/>
          <w:szCs w:val="32"/>
          <w:rtl/>
          <w:lang w:bidi="ar-EG"/>
        </w:rPr>
      </w:pPr>
      <w:r>
        <w:rPr>
          <w:rFonts w:asciiTheme="majorBidi" w:hAnsiTheme="majorBidi" w:cs="Times New Roman" w:hint="cs"/>
          <w:b/>
          <w:bCs/>
          <w:sz w:val="32"/>
          <w:szCs w:val="32"/>
          <w:rtl/>
          <w:lang w:bidi="ar-EG"/>
        </w:rPr>
        <w:t xml:space="preserve">                                     </w:t>
      </w:r>
    </w:p>
    <w:p w14:paraId="3FC9EB67" w14:textId="71C57401" w:rsidR="00145C3B" w:rsidRPr="00145C3B" w:rsidRDefault="00B93E77" w:rsidP="00145C3B">
      <w:pPr>
        <w:rPr>
          <w:rFonts w:asciiTheme="majorBidi" w:hAnsiTheme="majorBidi" w:cs="Times New Roman"/>
          <w:b/>
          <w:bCs/>
          <w:sz w:val="36"/>
          <w:szCs w:val="36"/>
          <w:rtl/>
          <w:lang w:bidi="ar-EG"/>
        </w:rPr>
      </w:pPr>
      <w:r w:rsidRPr="00B93E77">
        <w:rPr>
          <w:rFonts w:asciiTheme="majorBidi" w:hAnsiTheme="majorBidi" w:cs="Times New Roman"/>
          <w:b/>
          <w:bCs/>
          <w:sz w:val="44"/>
          <w:szCs w:val="44"/>
          <w:rtl/>
          <w:lang w:bidi="ar-EG"/>
        </w:rPr>
        <w:t xml:space="preserve">                                     </w:t>
      </w:r>
      <w:r w:rsidRPr="00B93E77">
        <w:rPr>
          <w:rFonts w:asciiTheme="majorBidi" w:hAnsiTheme="majorBidi" w:cs="Times New Roman"/>
          <w:b/>
          <w:bCs/>
          <w:sz w:val="36"/>
          <w:szCs w:val="36"/>
          <w:rtl/>
          <w:lang w:bidi="ar-EG"/>
        </w:rPr>
        <w:t>الإهداء والشكر والتقدير</w:t>
      </w:r>
      <w:r w:rsidR="00145C3B">
        <w:rPr>
          <w:rFonts w:asciiTheme="majorBidi" w:hAnsiTheme="majorBidi" w:cs="Times New Roman" w:hint="cs"/>
          <w:b/>
          <w:bCs/>
          <w:sz w:val="36"/>
          <w:szCs w:val="36"/>
          <w:rtl/>
          <w:lang w:bidi="ar-EG"/>
        </w:rPr>
        <w:t xml:space="preserve">  "</w:t>
      </w:r>
    </w:p>
    <w:p w14:paraId="20E04452" w14:textId="77777777" w:rsidR="00145C3B" w:rsidRDefault="00145C3B" w:rsidP="00B93E77">
      <w:pPr>
        <w:rPr>
          <w:rFonts w:asciiTheme="majorBidi" w:hAnsiTheme="majorBidi" w:cstheme="majorBidi"/>
          <w:b/>
          <w:bCs/>
          <w:sz w:val="36"/>
          <w:szCs w:val="36"/>
          <w:rtl/>
          <w:lang w:bidi="ar-EG"/>
        </w:rPr>
      </w:pPr>
    </w:p>
    <w:p w14:paraId="47A06843" w14:textId="77777777" w:rsidR="00145C3B" w:rsidRPr="00B93E77" w:rsidRDefault="00145C3B" w:rsidP="00B93E77">
      <w:pPr>
        <w:rPr>
          <w:rFonts w:asciiTheme="majorBidi" w:hAnsiTheme="majorBidi" w:cstheme="majorBidi"/>
          <w:b/>
          <w:bCs/>
          <w:sz w:val="36"/>
          <w:szCs w:val="36"/>
          <w:rtl/>
          <w:lang w:bidi="ar-EG"/>
        </w:rPr>
      </w:pPr>
    </w:p>
    <w:p w14:paraId="2F247A30" w14:textId="1CAACD1C" w:rsidR="00B93E77" w:rsidRPr="00BD67B8" w:rsidRDefault="00B93E77" w:rsidP="00B93E77">
      <w:pPr>
        <w:rPr>
          <w:rFonts w:asciiTheme="majorBidi" w:hAnsiTheme="majorBidi" w:cstheme="majorBidi"/>
          <w:b/>
          <w:bCs/>
          <w:sz w:val="24"/>
          <w:szCs w:val="24"/>
          <w:rtl/>
          <w:lang w:bidi="ar-EG"/>
        </w:rPr>
      </w:pPr>
      <w:r w:rsidRPr="00BD67B8">
        <w:rPr>
          <w:rFonts w:asciiTheme="majorBidi" w:hAnsiTheme="majorBidi" w:cs="Times New Roman"/>
          <w:b/>
          <w:bCs/>
          <w:sz w:val="24"/>
          <w:szCs w:val="24"/>
          <w:rtl/>
          <w:lang w:bidi="ar-EG"/>
        </w:rPr>
        <w:t>إلى من كان لهم الفضل الأول بعد الله تعالى في ما وصلت إليه من علمٍ وتوفيق،</w:t>
      </w:r>
    </w:p>
    <w:p w14:paraId="19965475" w14:textId="0C1B1DA3" w:rsidR="00145C3B" w:rsidRPr="00145C3B" w:rsidRDefault="00B93E77" w:rsidP="00145C3B">
      <w:pPr>
        <w:rPr>
          <w:rFonts w:asciiTheme="majorBidi" w:hAnsiTheme="majorBidi" w:cs="Times New Roman"/>
          <w:b/>
          <w:bCs/>
          <w:sz w:val="24"/>
          <w:szCs w:val="24"/>
          <w:rtl/>
          <w:lang w:bidi="ar-EG"/>
        </w:rPr>
      </w:pPr>
      <w:r w:rsidRPr="00BD67B8">
        <w:rPr>
          <w:rFonts w:asciiTheme="majorBidi" w:hAnsiTheme="majorBidi" w:cs="Times New Roman"/>
          <w:b/>
          <w:bCs/>
          <w:sz w:val="24"/>
          <w:szCs w:val="24"/>
          <w:rtl/>
          <w:lang w:bidi="ar-EG"/>
        </w:rPr>
        <w:t xml:space="preserve">إلى روح والديّ الغاليين رحمهما الله، اللذين كانا السند الحقيقي والداعم الأول في مسيرتي، </w:t>
      </w:r>
      <w:r w:rsidR="00145C3B" w:rsidRPr="00145C3B">
        <w:rPr>
          <w:rFonts w:asciiTheme="majorBidi" w:hAnsiTheme="majorBidi" w:cs="Times New Roman"/>
          <w:b/>
          <w:bCs/>
          <w:sz w:val="24"/>
          <w:szCs w:val="24"/>
          <w:rtl/>
          <w:lang w:bidi="ar-EG"/>
        </w:rPr>
        <w:t xml:space="preserve">في جميع امراحل </w:t>
      </w:r>
      <w:r w:rsidR="00145C3B">
        <w:rPr>
          <w:rFonts w:asciiTheme="majorBidi" w:hAnsiTheme="majorBidi" w:cs="Times New Roman" w:hint="cs"/>
          <w:b/>
          <w:bCs/>
          <w:sz w:val="24"/>
          <w:szCs w:val="24"/>
          <w:rtl/>
          <w:lang w:bidi="ar-EG"/>
        </w:rPr>
        <w:t xml:space="preserve"> حياتي </w:t>
      </w:r>
      <w:r w:rsidRPr="00BD67B8">
        <w:rPr>
          <w:rFonts w:asciiTheme="majorBidi" w:hAnsiTheme="majorBidi" w:cs="Times New Roman"/>
          <w:b/>
          <w:bCs/>
          <w:sz w:val="24"/>
          <w:szCs w:val="24"/>
          <w:rtl/>
          <w:lang w:bidi="ar-EG"/>
        </w:rPr>
        <w:t xml:space="preserve">وما زال أثرهما الطيب حاضرًا في كل خطوة </w:t>
      </w:r>
      <w:r w:rsidR="00145C3B">
        <w:rPr>
          <w:rFonts w:asciiTheme="majorBidi" w:hAnsiTheme="majorBidi" w:cs="Times New Roman" w:hint="cs"/>
          <w:b/>
          <w:bCs/>
          <w:sz w:val="24"/>
          <w:szCs w:val="24"/>
          <w:rtl/>
          <w:lang w:bidi="ar-EG"/>
        </w:rPr>
        <w:t xml:space="preserve">اخطوها </w:t>
      </w:r>
      <w:r w:rsidRPr="00BD67B8">
        <w:rPr>
          <w:rFonts w:asciiTheme="majorBidi" w:hAnsiTheme="majorBidi" w:cs="Times New Roman"/>
          <w:b/>
          <w:bCs/>
          <w:sz w:val="24"/>
          <w:szCs w:val="24"/>
          <w:rtl/>
          <w:lang w:bidi="ar-EG"/>
        </w:rPr>
        <w:t>، أسأل الله أن يتغمدهما بواسع رحمته ويسكنهما فسيح جناته.</w:t>
      </w:r>
      <w:r w:rsidR="00145C3B" w:rsidRPr="00145C3B">
        <w:rPr>
          <w:rtl/>
        </w:rPr>
        <w:t xml:space="preserve"> </w:t>
      </w:r>
    </w:p>
    <w:p w14:paraId="25703E55" w14:textId="6936A112" w:rsidR="00B93E77" w:rsidRDefault="00145C3B" w:rsidP="00145C3B">
      <w:pPr>
        <w:rPr>
          <w:rFonts w:asciiTheme="majorBidi" w:hAnsiTheme="majorBidi" w:cs="Times New Roman"/>
          <w:b/>
          <w:bCs/>
          <w:sz w:val="24"/>
          <w:szCs w:val="24"/>
          <w:rtl/>
          <w:lang w:bidi="ar-EG"/>
        </w:rPr>
      </w:pPr>
      <w:r w:rsidRPr="00145C3B">
        <w:rPr>
          <w:rFonts w:asciiTheme="majorBidi" w:hAnsiTheme="majorBidi" w:cs="Times New Roman"/>
          <w:b/>
          <w:bCs/>
          <w:sz w:val="24"/>
          <w:szCs w:val="24"/>
          <w:rtl/>
          <w:lang w:bidi="ar-EG"/>
        </w:rPr>
        <w:t>و</w:t>
      </w:r>
      <w:r>
        <w:rPr>
          <w:rFonts w:asciiTheme="majorBidi" w:hAnsiTheme="majorBidi" w:cs="Times New Roman" w:hint="cs"/>
          <w:b/>
          <w:bCs/>
          <w:sz w:val="24"/>
          <w:szCs w:val="24"/>
          <w:rtl/>
          <w:lang w:bidi="ar-EG"/>
        </w:rPr>
        <w:t xml:space="preserve">اخص بالامتنان </w:t>
      </w:r>
      <w:r w:rsidRPr="00145C3B">
        <w:rPr>
          <w:rFonts w:asciiTheme="majorBidi" w:hAnsiTheme="majorBidi" w:cs="Times New Roman"/>
          <w:b/>
          <w:bCs/>
          <w:sz w:val="24"/>
          <w:szCs w:val="24"/>
          <w:rtl/>
          <w:lang w:bidi="ar-EG"/>
        </w:rPr>
        <w:t xml:space="preserve"> والدي ال</w:t>
      </w:r>
      <w:r>
        <w:rPr>
          <w:rFonts w:asciiTheme="majorBidi" w:hAnsiTheme="majorBidi" w:cs="Times New Roman" w:hint="cs"/>
          <w:b/>
          <w:bCs/>
          <w:sz w:val="24"/>
          <w:szCs w:val="24"/>
          <w:rtl/>
          <w:lang w:bidi="ar-EG"/>
        </w:rPr>
        <w:t>حبيب</w:t>
      </w:r>
      <w:r w:rsidRPr="00145C3B">
        <w:rPr>
          <w:rFonts w:asciiTheme="majorBidi" w:hAnsiTheme="majorBidi" w:cs="Times New Roman"/>
          <w:b/>
          <w:bCs/>
          <w:sz w:val="24"/>
          <w:szCs w:val="24"/>
          <w:rtl/>
          <w:lang w:bidi="ar-EG"/>
        </w:rPr>
        <w:t xml:space="preserve"> – رحمه الله – الذي كان له الفضل الأكبر في حياتي ومسيرتي،</w:t>
      </w:r>
      <w:r>
        <w:rPr>
          <w:rFonts w:asciiTheme="majorBidi" w:hAnsiTheme="majorBidi" w:cs="Times New Roman" w:hint="cs"/>
          <w:b/>
          <w:bCs/>
          <w:sz w:val="24"/>
          <w:szCs w:val="24"/>
          <w:rtl/>
          <w:lang w:bidi="ar-EG"/>
        </w:rPr>
        <w:t xml:space="preserve"> </w:t>
      </w:r>
      <w:r w:rsidRPr="00145C3B">
        <w:rPr>
          <w:rFonts w:asciiTheme="majorBidi" w:hAnsiTheme="majorBidi" w:cs="Times New Roman"/>
          <w:b/>
          <w:bCs/>
          <w:sz w:val="24"/>
          <w:szCs w:val="24"/>
          <w:rtl/>
          <w:lang w:bidi="ar-EG"/>
        </w:rPr>
        <w:t xml:space="preserve">وما زال أثره الطيب وذكراه العطرة مصدر قوة ودافع لي حتى اليوم، </w:t>
      </w:r>
    </w:p>
    <w:p w14:paraId="011C22AE" w14:textId="77777777" w:rsidR="00145C3B" w:rsidRPr="00BD67B8" w:rsidRDefault="00145C3B" w:rsidP="00145C3B">
      <w:pPr>
        <w:rPr>
          <w:rFonts w:asciiTheme="majorBidi" w:hAnsiTheme="majorBidi" w:cstheme="majorBidi"/>
          <w:b/>
          <w:bCs/>
          <w:sz w:val="24"/>
          <w:szCs w:val="24"/>
          <w:rtl/>
          <w:lang w:bidi="ar-EG"/>
        </w:rPr>
      </w:pPr>
    </w:p>
    <w:p w14:paraId="5E1413E0" w14:textId="77777777" w:rsidR="00B93E77" w:rsidRPr="00BD67B8" w:rsidRDefault="00B93E77" w:rsidP="00B93E77">
      <w:pPr>
        <w:rPr>
          <w:rFonts w:asciiTheme="majorBidi" w:hAnsiTheme="majorBidi" w:cstheme="majorBidi"/>
          <w:b/>
          <w:bCs/>
          <w:sz w:val="24"/>
          <w:szCs w:val="24"/>
          <w:rtl/>
          <w:lang w:bidi="ar-EG"/>
        </w:rPr>
      </w:pPr>
      <w:r w:rsidRPr="00BD67B8">
        <w:rPr>
          <w:rFonts w:asciiTheme="majorBidi" w:hAnsiTheme="majorBidi" w:cs="Times New Roman"/>
          <w:b/>
          <w:bCs/>
          <w:sz w:val="24"/>
          <w:szCs w:val="24"/>
          <w:rtl/>
          <w:lang w:bidi="ar-EG"/>
        </w:rPr>
        <w:t>وإلى أساتذتي الأفاضل، الذين لم يبخلوا عليّ بالعلم والتوجيه، وكان لهم عظيم الأثر في بناء هذه الدراسة وإثرائها علميًا ومنهجيًا،</w:t>
      </w:r>
    </w:p>
    <w:p w14:paraId="434B5FC7" w14:textId="77777777" w:rsidR="00B93E77" w:rsidRPr="00BD67B8" w:rsidRDefault="00B93E77" w:rsidP="00B93E77">
      <w:pPr>
        <w:rPr>
          <w:rFonts w:asciiTheme="majorBidi" w:hAnsiTheme="majorBidi" w:cstheme="majorBidi"/>
          <w:b/>
          <w:bCs/>
          <w:sz w:val="24"/>
          <w:szCs w:val="24"/>
          <w:rtl/>
          <w:lang w:bidi="ar-EG"/>
        </w:rPr>
      </w:pPr>
      <w:r w:rsidRPr="00BD67B8">
        <w:rPr>
          <w:rFonts w:asciiTheme="majorBidi" w:hAnsiTheme="majorBidi" w:cs="Times New Roman"/>
          <w:b/>
          <w:bCs/>
          <w:sz w:val="24"/>
          <w:szCs w:val="24"/>
          <w:rtl/>
          <w:lang w:bidi="ar-EG"/>
        </w:rPr>
        <w:t>كما أتقدم بخالص الشكر والتقدير إلى السادة المشرفين على هذا البحث، لما قدموه من دعم علمي متواصل، وتوجيهات قيّمة كان لها بالغ الأثر في إخراج هذا العمل بالصورة العلمية اللائقة.</w:t>
      </w:r>
    </w:p>
    <w:p w14:paraId="3DA6223F" w14:textId="77777777" w:rsidR="00B93E77" w:rsidRDefault="00B93E77" w:rsidP="00B93E77">
      <w:pPr>
        <w:rPr>
          <w:rFonts w:asciiTheme="majorBidi" w:hAnsiTheme="majorBidi" w:cs="Times New Roman"/>
          <w:b/>
          <w:bCs/>
          <w:sz w:val="24"/>
          <w:szCs w:val="24"/>
          <w:rtl/>
          <w:lang w:bidi="ar-EG"/>
        </w:rPr>
      </w:pPr>
      <w:r w:rsidRPr="00BD67B8">
        <w:rPr>
          <w:rFonts w:asciiTheme="majorBidi" w:hAnsiTheme="majorBidi" w:cs="Times New Roman"/>
          <w:b/>
          <w:bCs/>
          <w:sz w:val="24"/>
          <w:szCs w:val="24"/>
          <w:rtl/>
          <w:lang w:bidi="ar-EG"/>
        </w:rPr>
        <w:t>وإلى إدارة مستشفى 57357، لما قدموه من تعاون وتسهيلات ساعدت في إتمام الجانب التطبيقي من هذه الدراسة،</w:t>
      </w:r>
    </w:p>
    <w:p w14:paraId="59DDA2C9" w14:textId="77777777" w:rsidR="00145C3B" w:rsidRPr="00BD67B8" w:rsidRDefault="00145C3B" w:rsidP="00B93E77">
      <w:pPr>
        <w:rPr>
          <w:rFonts w:asciiTheme="majorBidi" w:hAnsiTheme="majorBidi" w:cstheme="majorBidi"/>
          <w:b/>
          <w:bCs/>
          <w:sz w:val="24"/>
          <w:szCs w:val="24"/>
          <w:rtl/>
          <w:lang w:bidi="ar-EG"/>
        </w:rPr>
      </w:pPr>
    </w:p>
    <w:p w14:paraId="000A35DC" w14:textId="094D8D99" w:rsidR="00145C3B" w:rsidRDefault="00B93E77" w:rsidP="00145C3B">
      <w:pPr>
        <w:rPr>
          <w:rFonts w:asciiTheme="majorBidi" w:hAnsiTheme="majorBidi" w:cs="Times New Roman"/>
          <w:b/>
          <w:bCs/>
          <w:sz w:val="24"/>
          <w:szCs w:val="24"/>
          <w:rtl/>
          <w:lang w:bidi="ar-EG"/>
        </w:rPr>
      </w:pPr>
      <w:r w:rsidRPr="00BD67B8">
        <w:rPr>
          <w:rFonts w:asciiTheme="majorBidi" w:hAnsiTheme="majorBidi" w:cs="Times New Roman"/>
          <w:b/>
          <w:bCs/>
          <w:sz w:val="24"/>
          <w:szCs w:val="24"/>
          <w:rtl/>
          <w:lang w:bidi="ar-EG"/>
        </w:rPr>
        <w:t>وأخيرًا، أتوجه بخالص الامتنان لكل من ساهم في هذا العمل من قريب أو بعيد، وكان له دور في دعمي خلال</w:t>
      </w:r>
      <w:r w:rsidR="00BD67B8">
        <w:rPr>
          <w:rFonts w:asciiTheme="majorBidi" w:hAnsiTheme="majorBidi" w:cs="Times New Roman" w:hint="cs"/>
          <w:b/>
          <w:bCs/>
          <w:sz w:val="24"/>
          <w:szCs w:val="24"/>
          <w:rtl/>
          <w:lang w:bidi="ar-EG"/>
        </w:rPr>
        <w:t xml:space="preserve"> هذه الرحلة العلمية </w:t>
      </w:r>
      <w:r w:rsidR="00145C3B">
        <w:rPr>
          <w:rFonts w:asciiTheme="majorBidi" w:hAnsiTheme="majorBidi" w:cs="Times New Roman" w:hint="cs"/>
          <w:b/>
          <w:bCs/>
          <w:sz w:val="24"/>
          <w:szCs w:val="24"/>
          <w:rtl/>
          <w:lang w:bidi="ar-EG"/>
        </w:rPr>
        <w:t xml:space="preserve">. </w:t>
      </w:r>
    </w:p>
    <w:p w14:paraId="20D6CA55" w14:textId="77777777" w:rsidR="00145C3B" w:rsidRDefault="00145C3B" w:rsidP="00145C3B">
      <w:pPr>
        <w:rPr>
          <w:rFonts w:asciiTheme="majorBidi" w:hAnsiTheme="majorBidi" w:cs="Times New Roman"/>
          <w:b/>
          <w:bCs/>
          <w:sz w:val="24"/>
          <w:szCs w:val="24"/>
          <w:rtl/>
          <w:lang w:bidi="ar-EG"/>
        </w:rPr>
      </w:pPr>
    </w:p>
    <w:p w14:paraId="4F25B78B" w14:textId="77777777" w:rsidR="00145C3B" w:rsidRDefault="00145C3B" w:rsidP="00145C3B">
      <w:pPr>
        <w:rPr>
          <w:rFonts w:asciiTheme="majorBidi" w:hAnsiTheme="majorBidi" w:cs="Times New Roman"/>
          <w:b/>
          <w:bCs/>
          <w:sz w:val="24"/>
          <w:szCs w:val="24"/>
          <w:rtl/>
          <w:lang w:bidi="ar-EG"/>
        </w:rPr>
      </w:pPr>
    </w:p>
    <w:p w14:paraId="7E6B3CAF" w14:textId="77777777" w:rsidR="00145C3B" w:rsidRDefault="00145C3B" w:rsidP="00145C3B">
      <w:pPr>
        <w:rPr>
          <w:rFonts w:asciiTheme="majorBidi" w:hAnsiTheme="majorBidi" w:cs="Times New Roman"/>
          <w:b/>
          <w:bCs/>
          <w:sz w:val="24"/>
          <w:szCs w:val="24"/>
          <w:rtl/>
          <w:lang w:bidi="ar-EG"/>
        </w:rPr>
      </w:pPr>
    </w:p>
    <w:p w14:paraId="1DCD146C" w14:textId="7AB5082D" w:rsidR="0034618E" w:rsidRPr="00145C3B" w:rsidRDefault="00145C3B" w:rsidP="00145C3B">
      <w:pPr>
        <w:jc w:val="center"/>
        <w:rPr>
          <w:rFonts w:asciiTheme="majorBidi" w:hAnsiTheme="majorBidi" w:cstheme="majorBidi"/>
          <w:b/>
          <w:bCs/>
          <w:sz w:val="28"/>
          <w:szCs w:val="28"/>
          <w:rtl/>
          <w:lang w:bidi="ar-EG"/>
        </w:rPr>
      </w:pPr>
      <w:r>
        <w:rPr>
          <w:rFonts w:asciiTheme="majorBidi" w:hAnsiTheme="majorBidi" w:cs="Times New Roman" w:hint="cs"/>
          <w:b/>
          <w:bCs/>
          <w:sz w:val="28"/>
          <w:szCs w:val="28"/>
          <w:rtl/>
          <w:lang w:bidi="ar-EG"/>
        </w:rPr>
        <w:t>(</w:t>
      </w:r>
      <w:r w:rsidRPr="00145C3B">
        <w:rPr>
          <w:rFonts w:asciiTheme="majorBidi" w:hAnsiTheme="majorBidi" w:cs="Times New Roman"/>
          <w:b/>
          <w:bCs/>
          <w:sz w:val="28"/>
          <w:szCs w:val="28"/>
          <w:rtl/>
          <w:lang w:bidi="ar-EG"/>
        </w:rPr>
        <w:t>أهدي هذا الجهد المتواضع راجيةً من الله أن يجعله علمًا نافعًا وعملًا خالصًا لوجهه الكريم</w:t>
      </w:r>
      <w:r>
        <w:rPr>
          <w:rFonts w:asciiTheme="majorBidi" w:hAnsiTheme="majorBidi" w:cs="Times New Roman" w:hint="cs"/>
          <w:b/>
          <w:bCs/>
          <w:sz w:val="28"/>
          <w:szCs w:val="28"/>
          <w:rtl/>
          <w:lang w:bidi="ar-EG"/>
        </w:rPr>
        <w:t xml:space="preserve">  )</w:t>
      </w:r>
    </w:p>
    <w:p w14:paraId="2083DFAB" w14:textId="77777777" w:rsidR="0034618E" w:rsidRDefault="0034618E" w:rsidP="00F03084">
      <w:pPr>
        <w:jc w:val="center"/>
        <w:rPr>
          <w:rFonts w:asciiTheme="majorBidi" w:hAnsiTheme="majorBidi" w:cstheme="majorBidi"/>
          <w:b/>
          <w:bCs/>
          <w:sz w:val="28"/>
          <w:szCs w:val="28"/>
          <w:rtl/>
          <w:lang w:bidi="ar-EG"/>
        </w:rPr>
      </w:pPr>
    </w:p>
    <w:p w14:paraId="36E5BADC" w14:textId="77777777" w:rsidR="00145C3B" w:rsidRDefault="00145C3B" w:rsidP="00F03084">
      <w:pPr>
        <w:jc w:val="center"/>
        <w:rPr>
          <w:rFonts w:asciiTheme="majorBidi" w:hAnsiTheme="majorBidi" w:cstheme="majorBidi"/>
          <w:b/>
          <w:bCs/>
          <w:sz w:val="28"/>
          <w:szCs w:val="28"/>
          <w:rtl/>
          <w:lang w:bidi="ar-EG"/>
        </w:rPr>
      </w:pPr>
    </w:p>
    <w:p w14:paraId="41B14B15" w14:textId="77777777" w:rsidR="00145C3B" w:rsidRDefault="00145C3B" w:rsidP="00F03084">
      <w:pPr>
        <w:jc w:val="center"/>
        <w:rPr>
          <w:rFonts w:asciiTheme="majorBidi" w:hAnsiTheme="majorBidi" w:cstheme="majorBidi"/>
          <w:b/>
          <w:bCs/>
          <w:sz w:val="28"/>
          <w:szCs w:val="28"/>
          <w:rtl/>
          <w:lang w:bidi="ar-EG"/>
        </w:rPr>
      </w:pPr>
    </w:p>
    <w:p w14:paraId="3CFF5768" w14:textId="77777777" w:rsidR="00145C3B" w:rsidRDefault="00145C3B" w:rsidP="00F03084">
      <w:pPr>
        <w:jc w:val="center"/>
        <w:rPr>
          <w:rFonts w:asciiTheme="majorBidi" w:hAnsiTheme="majorBidi" w:cstheme="majorBidi"/>
          <w:b/>
          <w:bCs/>
          <w:sz w:val="28"/>
          <w:szCs w:val="28"/>
          <w:rtl/>
          <w:lang w:bidi="ar-EG"/>
        </w:rPr>
      </w:pPr>
    </w:p>
    <w:p w14:paraId="7D2F2199" w14:textId="77777777" w:rsidR="00145C3B" w:rsidRDefault="00145C3B" w:rsidP="00577E48">
      <w:pPr>
        <w:rPr>
          <w:rFonts w:asciiTheme="majorBidi" w:hAnsiTheme="majorBidi" w:cstheme="majorBidi"/>
          <w:b/>
          <w:bCs/>
          <w:sz w:val="28"/>
          <w:szCs w:val="28"/>
          <w:rtl/>
          <w:lang w:bidi="ar-EG"/>
        </w:rPr>
      </w:pPr>
    </w:p>
    <w:p w14:paraId="05777877" w14:textId="77777777" w:rsidR="00145C3B" w:rsidRDefault="00145C3B" w:rsidP="002A2AD7">
      <w:pPr>
        <w:rPr>
          <w:rFonts w:asciiTheme="majorBidi" w:hAnsiTheme="majorBidi" w:cstheme="majorBidi"/>
          <w:b/>
          <w:bCs/>
          <w:sz w:val="28"/>
          <w:szCs w:val="28"/>
          <w:rtl/>
          <w:lang w:bidi="ar-EG"/>
        </w:rPr>
      </w:pPr>
    </w:p>
    <w:p w14:paraId="03DA512C" w14:textId="77777777" w:rsidR="00145C3B" w:rsidRDefault="00145C3B" w:rsidP="00F03084">
      <w:pPr>
        <w:jc w:val="center"/>
        <w:rPr>
          <w:rFonts w:asciiTheme="majorBidi" w:hAnsiTheme="majorBidi" w:cstheme="majorBidi"/>
          <w:b/>
          <w:bCs/>
          <w:sz w:val="28"/>
          <w:szCs w:val="28"/>
          <w:rtl/>
          <w:lang w:bidi="ar-EG"/>
        </w:rPr>
      </w:pPr>
    </w:p>
    <w:p w14:paraId="4802AE75" w14:textId="77777777" w:rsidR="00145C3B" w:rsidRDefault="00145C3B" w:rsidP="002A2AD7">
      <w:pPr>
        <w:rPr>
          <w:rFonts w:asciiTheme="majorBidi" w:hAnsiTheme="majorBidi" w:cstheme="majorBidi"/>
          <w:b/>
          <w:bCs/>
          <w:sz w:val="28"/>
          <w:szCs w:val="28"/>
          <w:rtl/>
          <w:lang w:bidi="ar-EG"/>
        </w:rPr>
      </w:pPr>
    </w:p>
    <w:p w14:paraId="74FA355F" w14:textId="77777777" w:rsidR="00145C3B" w:rsidRPr="00145C3B" w:rsidRDefault="00145C3B" w:rsidP="00F03084">
      <w:pPr>
        <w:jc w:val="center"/>
        <w:rPr>
          <w:rFonts w:asciiTheme="majorBidi" w:hAnsiTheme="majorBidi" w:cstheme="majorBidi"/>
          <w:b/>
          <w:bCs/>
          <w:sz w:val="28"/>
          <w:szCs w:val="28"/>
          <w:rtl/>
          <w:lang w:bidi="ar-EG"/>
        </w:rPr>
      </w:pPr>
    </w:p>
    <w:p w14:paraId="468099A6" w14:textId="77777777" w:rsidR="001F4909" w:rsidRPr="009575E5" w:rsidRDefault="00DE4C61" w:rsidP="009575E5">
      <w:pPr>
        <w:tabs>
          <w:tab w:val="left" w:pos="6659"/>
        </w:tabs>
        <w:rPr>
          <w:sz w:val="2"/>
          <w:szCs w:val="2"/>
          <w:rtl/>
        </w:rPr>
      </w:pPr>
      <w:r>
        <w:rPr>
          <w:sz w:val="18"/>
          <w:szCs w:val="18"/>
          <w:rtl/>
        </w:rPr>
        <w:tab/>
      </w:r>
    </w:p>
    <w:p w14:paraId="4E93610D" w14:textId="77777777" w:rsidR="00FE5796" w:rsidRDefault="009575E5" w:rsidP="00D221CA">
      <w:pPr>
        <w:jc w:val="center"/>
        <w:rPr>
          <w:rFonts w:ascii="Simplified Arabic" w:hAnsi="Simplified Arabic" w:cs="Simplified Arabic"/>
          <w:b/>
          <w:bCs/>
          <w:sz w:val="36"/>
          <w:szCs w:val="36"/>
          <w:rtl/>
        </w:rPr>
      </w:pPr>
      <w:r w:rsidRPr="00D07CF1">
        <w:rPr>
          <w:rFonts w:ascii="Simplified Arabic" w:hAnsi="Simplified Arabic" w:cs="Simplified Arabic" w:hint="cs"/>
          <w:b/>
          <w:bCs/>
          <w:sz w:val="36"/>
          <w:szCs w:val="36"/>
          <w:rtl/>
        </w:rPr>
        <w:t>المستخلص</w:t>
      </w:r>
      <w:r w:rsidR="00AD7AD5">
        <w:rPr>
          <w:rFonts w:ascii="Simplified Arabic" w:hAnsi="Simplified Arabic" w:cs="Simplified Arabic" w:hint="cs"/>
          <w:b/>
          <w:bCs/>
          <w:sz w:val="36"/>
          <w:szCs w:val="36"/>
          <w:rtl/>
        </w:rPr>
        <w:t xml:space="preserve"> </w:t>
      </w:r>
    </w:p>
    <w:p w14:paraId="06FF1CAC" w14:textId="77777777" w:rsidR="00067BA5" w:rsidRPr="00067BA5" w:rsidRDefault="00067BA5" w:rsidP="00067BA5">
      <w:pPr>
        <w:jc w:val="both"/>
        <w:rPr>
          <w:rFonts w:ascii="Simplified Arabic" w:hAnsi="Simplified Arabic" w:cs="Simplified Arabic"/>
          <w:sz w:val="24"/>
          <w:szCs w:val="24"/>
        </w:rPr>
      </w:pPr>
      <w:r w:rsidRPr="00067BA5">
        <w:rPr>
          <w:rFonts w:ascii="Simplified Arabic" w:hAnsi="Simplified Arabic" w:cs="Simplified Arabic"/>
          <w:sz w:val="24"/>
          <w:szCs w:val="24"/>
          <w:rtl/>
        </w:rPr>
        <w:t>يشهد القطاع الصحي توجهًا متزايدًا نحو تبني ممارسات الاستدامة البيئية في ظل تصاعد الضغوط البيئية والتشغيلية، بما يشمل ترشيد استهلاك الطاقة والمياه، وتحسين إدارة النفايات الطبية، ورفع كفاءة استخدام الموارد داخل المؤسسات الصحية. وفي هذا السياق، يُعد التمويل الأخضر أحد الأدوات التمويلية الحديثة الداعمة لهذا التحول، من خلال توجيه الموارد المالية نحو استثمارات مستدامة تسهم في تحسين الأداء البيئي وتعزيز كفاءة إدارة الموارد داخل المستشفيات</w:t>
      </w:r>
      <w:r w:rsidRPr="00067BA5">
        <w:rPr>
          <w:rFonts w:ascii="Simplified Arabic" w:hAnsi="Simplified Arabic" w:cs="Simplified Arabic"/>
          <w:sz w:val="24"/>
          <w:szCs w:val="24"/>
        </w:rPr>
        <w:t>.</w:t>
      </w:r>
    </w:p>
    <w:p w14:paraId="03FBAA03" w14:textId="77777777" w:rsidR="00067BA5" w:rsidRPr="00067BA5" w:rsidRDefault="00067BA5" w:rsidP="00067BA5">
      <w:pPr>
        <w:jc w:val="both"/>
        <w:rPr>
          <w:rFonts w:ascii="Simplified Arabic" w:hAnsi="Simplified Arabic" w:cs="Simplified Arabic"/>
          <w:sz w:val="24"/>
          <w:szCs w:val="24"/>
        </w:rPr>
      </w:pPr>
      <w:r w:rsidRPr="00067BA5">
        <w:rPr>
          <w:rFonts w:ascii="Simplified Arabic" w:hAnsi="Simplified Arabic" w:cs="Simplified Arabic"/>
          <w:sz w:val="24"/>
          <w:szCs w:val="24"/>
          <w:rtl/>
        </w:rPr>
        <w:t>وعلى الرغم من تنامي الاهتمام بتطبيق آليات التمويل الأخضر في المؤسسات الصحية على المستويين الدولي والإقليمي، فإن الأدلة التطبيقية في السياق المصري لا تزال محدودة فيما يتعلق بقياس أثر هذه الآليات على تحسين مؤشرات الأداء البيئي داخل المستشفيات، فضلًا عن محدودية الأطر المنهجية التي تربط بين التمويل الأخضر ومخرجات قابلة للقياس والتقييم، خاصة في مجالات استهلاك الطاقة والمياه، وإدارة النفايات الطبية، وكفاءة استخدام الموارد</w:t>
      </w:r>
      <w:r w:rsidRPr="00067BA5">
        <w:rPr>
          <w:rFonts w:ascii="Simplified Arabic" w:hAnsi="Simplified Arabic" w:cs="Simplified Arabic"/>
          <w:sz w:val="24"/>
          <w:szCs w:val="24"/>
        </w:rPr>
        <w:t>.</w:t>
      </w:r>
    </w:p>
    <w:p w14:paraId="68B5D90E" w14:textId="77777777" w:rsidR="00067BA5" w:rsidRPr="00067BA5" w:rsidRDefault="00067BA5" w:rsidP="00067BA5">
      <w:pPr>
        <w:jc w:val="both"/>
        <w:rPr>
          <w:rFonts w:ascii="Simplified Arabic" w:hAnsi="Simplified Arabic" w:cs="Simplified Arabic"/>
          <w:sz w:val="24"/>
          <w:szCs w:val="24"/>
        </w:rPr>
      </w:pPr>
      <w:r w:rsidRPr="00067BA5">
        <w:rPr>
          <w:rFonts w:ascii="Simplified Arabic" w:hAnsi="Simplified Arabic" w:cs="Simplified Arabic"/>
          <w:sz w:val="24"/>
          <w:szCs w:val="24"/>
          <w:rtl/>
        </w:rPr>
        <w:t>ومن هنا، تتمثل الفجوة البحثية في نقص الدراسات التطبيقية التي تقيس بصورة منهجية أثر التمويل الأخضر على مؤشرات الاستدامة البيئية داخل المستشفيات المصرية، في ضوء مستهدفات رؤية مصر 2030 وأهداف التنمية المستدامة</w:t>
      </w:r>
      <w:r w:rsidRPr="00067BA5">
        <w:rPr>
          <w:rFonts w:ascii="Simplified Arabic" w:hAnsi="Simplified Arabic" w:cs="Simplified Arabic"/>
          <w:sz w:val="24"/>
          <w:szCs w:val="24"/>
        </w:rPr>
        <w:t>.</w:t>
      </w:r>
    </w:p>
    <w:p w14:paraId="2354CF1F" w14:textId="77777777" w:rsidR="00067BA5" w:rsidRDefault="00067BA5" w:rsidP="00067BA5">
      <w:pPr>
        <w:jc w:val="both"/>
        <w:rPr>
          <w:rFonts w:ascii="Simplified Arabic" w:hAnsi="Simplified Arabic" w:cs="Simplified Arabic"/>
          <w:sz w:val="24"/>
          <w:szCs w:val="24"/>
          <w:rtl/>
        </w:rPr>
      </w:pPr>
      <w:r w:rsidRPr="00067BA5">
        <w:rPr>
          <w:rFonts w:ascii="Simplified Arabic" w:hAnsi="Simplified Arabic" w:cs="Simplified Arabic"/>
          <w:sz w:val="24"/>
          <w:szCs w:val="24"/>
          <w:rtl/>
        </w:rPr>
        <w:t>وانطلاقًا من ذلك، تهدف الدراسة الحالية إلى تحليل وقياس أثر تطبيق آليات التمويل الأخضر في المستشفيات على الأداء البيئي وكفاءة استخدام الموارد، وذلك من خلال دراسة حالة مستشفى 57357 بوصفها نموذجًا تطبيقيًا مناسبًا. كما تسعى الدراسة إلى بناء إطار تطبيقي قائم على مؤشرات قياس واضحة وقابلة للتطبيق، بما يسهم في دعم صانعي القرار وتعزيز التحول نحو مستشفيات أكثر استدامة وكفاءة بيئية في مصر</w:t>
      </w:r>
      <w:r w:rsidRPr="00067BA5">
        <w:rPr>
          <w:rFonts w:ascii="Simplified Arabic" w:hAnsi="Simplified Arabic" w:cs="Simplified Arabic"/>
          <w:sz w:val="24"/>
          <w:szCs w:val="24"/>
        </w:rPr>
        <w:t>.</w:t>
      </w:r>
      <w:r w:rsidR="00AD7AD5">
        <w:rPr>
          <w:rFonts w:ascii="Simplified Arabic" w:hAnsi="Simplified Arabic" w:cs="Simplified Arabic" w:hint="cs"/>
          <w:sz w:val="24"/>
          <w:szCs w:val="24"/>
          <w:rtl/>
        </w:rPr>
        <w:t xml:space="preserve">   </w:t>
      </w:r>
    </w:p>
    <w:p w14:paraId="079A945C" w14:textId="77777777" w:rsidR="00AD7AD5" w:rsidRDefault="00AD7AD5" w:rsidP="00067BA5">
      <w:pPr>
        <w:jc w:val="both"/>
        <w:rPr>
          <w:rFonts w:ascii="Simplified Arabic" w:hAnsi="Simplified Arabic" w:cs="Simplified Arabic"/>
          <w:sz w:val="24"/>
          <w:szCs w:val="24"/>
          <w:rtl/>
        </w:rPr>
      </w:pPr>
    </w:p>
    <w:p w14:paraId="503A3475" w14:textId="77777777" w:rsidR="003579D7" w:rsidRPr="009E5099" w:rsidRDefault="00183099" w:rsidP="001F4909">
      <w:pPr>
        <w:jc w:val="both"/>
        <w:rPr>
          <w:rFonts w:ascii="Simplified Arabic" w:hAnsi="Simplified Arabic" w:cs="Simplified Arabic"/>
          <w:b/>
          <w:bCs/>
          <w:color w:val="C00000"/>
          <w:sz w:val="36"/>
          <w:szCs w:val="36"/>
          <w:rtl/>
        </w:rPr>
      </w:pPr>
      <w:r w:rsidRPr="009E5099">
        <w:rPr>
          <w:rFonts w:ascii="Simplified Arabic" w:hAnsi="Simplified Arabic" w:cs="Simplified Arabic" w:hint="cs"/>
          <w:b/>
          <w:bCs/>
          <w:color w:val="C00000"/>
          <w:sz w:val="36"/>
          <w:szCs w:val="36"/>
          <w:rtl/>
        </w:rPr>
        <w:t>الكلمات الدالة</w:t>
      </w:r>
    </w:p>
    <w:p w14:paraId="63FB5EB1" w14:textId="77777777" w:rsidR="00E906ED" w:rsidRPr="00067BA5" w:rsidRDefault="00067BA5" w:rsidP="00067BA5">
      <w:pPr>
        <w:jc w:val="both"/>
        <w:rPr>
          <w:rFonts w:ascii="Simplified Arabic" w:hAnsi="Simplified Arabic" w:cs="Simplified Arabic"/>
          <w:color w:val="000000" w:themeColor="text1"/>
          <w:sz w:val="28"/>
          <w:szCs w:val="28"/>
          <w:rtl/>
        </w:rPr>
      </w:pPr>
      <w:r w:rsidRPr="00067BA5">
        <w:rPr>
          <w:rFonts w:ascii="Simplified Arabic" w:hAnsi="Simplified Arabic" w:cs="Simplified Arabic"/>
          <w:b/>
          <w:bCs/>
          <w:color w:val="000000" w:themeColor="text1"/>
          <w:sz w:val="24"/>
          <w:szCs w:val="24"/>
          <w:rtl/>
        </w:rPr>
        <w:t>التمويل الأخضر – المستشفيات الخضراء – الأداء البيئي – كفاءة استخدام الموارد – رؤية مصر 2030 – الاستدامة البيئية – إدارة النفايات الطبية – كفاءة الطاقة</w:t>
      </w:r>
      <w:r w:rsidRPr="00067BA5">
        <w:rPr>
          <w:rFonts w:ascii="Simplified Arabic" w:hAnsi="Simplified Arabic" w:cs="Simplified Arabic"/>
          <w:b/>
          <w:bCs/>
          <w:color w:val="000000" w:themeColor="text1"/>
          <w:sz w:val="24"/>
          <w:szCs w:val="24"/>
        </w:rPr>
        <w:t>.</w:t>
      </w:r>
    </w:p>
    <w:p w14:paraId="3D6CA59C" w14:textId="77777777" w:rsidR="00DE4500" w:rsidRDefault="00DE4500" w:rsidP="00DA2540">
      <w:pPr>
        <w:jc w:val="both"/>
        <w:rPr>
          <w:rFonts w:ascii="Simplified Arabic" w:hAnsi="Simplified Arabic" w:cs="Simplified Arabic"/>
          <w:color w:val="000000" w:themeColor="text1"/>
          <w:sz w:val="28"/>
          <w:szCs w:val="28"/>
          <w:rtl/>
        </w:rPr>
      </w:pPr>
    </w:p>
    <w:p w14:paraId="0C1A2E70" w14:textId="77777777" w:rsidR="00DE4500" w:rsidRDefault="00DE4500" w:rsidP="00DA2540">
      <w:pPr>
        <w:jc w:val="both"/>
        <w:rPr>
          <w:rFonts w:ascii="Simplified Arabic" w:hAnsi="Simplified Arabic" w:cs="Simplified Arabic"/>
          <w:color w:val="000000" w:themeColor="text1"/>
          <w:sz w:val="28"/>
          <w:szCs w:val="28"/>
          <w:rtl/>
        </w:rPr>
      </w:pPr>
    </w:p>
    <w:p w14:paraId="63742D37" w14:textId="77777777" w:rsidR="00DE4500" w:rsidRDefault="00DE4500" w:rsidP="00DA2540">
      <w:pPr>
        <w:jc w:val="both"/>
        <w:rPr>
          <w:rFonts w:ascii="Simplified Arabic" w:hAnsi="Simplified Arabic" w:cs="Simplified Arabic"/>
          <w:color w:val="000000" w:themeColor="text1"/>
          <w:sz w:val="28"/>
          <w:szCs w:val="28"/>
          <w:rtl/>
        </w:rPr>
      </w:pPr>
    </w:p>
    <w:p w14:paraId="7AF78F76" w14:textId="77777777" w:rsidR="00DE4500" w:rsidRDefault="00DE4500" w:rsidP="00DA2540">
      <w:pPr>
        <w:jc w:val="both"/>
        <w:rPr>
          <w:rFonts w:ascii="Simplified Arabic" w:hAnsi="Simplified Arabic" w:cs="Simplified Arabic"/>
          <w:color w:val="000000" w:themeColor="text1"/>
          <w:sz w:val="28"/>
          <w:szCs w:val="28"/>
          <w:rtl/>
        </w:rPr>
      </w:pPr>
    </w:p>
    <w:p w14:paraId="0647A512" w14:textId="77777777" w:rsidR="00F50EE3" w:rsidRDefault="00F50EE3" w:rsidP="00DA2540">
      <w:pPr>
        <w:jc w:val="both"/>
        <w:rPr>
          <w:rFonts w:ascii="Simplified Arabic" w:hAnsi="Simplified Arabic" w:cs="Simplified Arabic"/>
          <w:color w:val="000000" w:themeColor="text1"/>
          <w:sz w:val="28"/>
          <w:szCs w:val="28"/>
          <w:rtl/>
        </w:rPr>
      </w:pPr>
    </w:p>
    <w:p w14:paraId="0594591E" w14:textId="77777777" w:rsidR="00F50EE3" w:rsidRDefault="00F50EE3" w:rsidP="00DA2540">
      <w:pPr>
        <w:jc w:val="both"/>
        <w:rPr>
          <w:rFonts w:ascii="Simplified Arabic" w:hAnsi="Simplified Arabic" w:cs="Simplified Arabic"/>
          <w:color w:val="000000" w:themeColor="text1"/>
          <w:sz w:val="28"/>
          <w:szCs w:val="28"/>
          <w:rtl/>
        </w:rPr>
      </w:pPr>
    </w:p>
    <w:p w14:paraId="272B8281" w14:textId="77777777" w:rsidR="00067BA5" w:rsidRDefault="00067BA5" w:rsidP="00DA2540">
      <w:pPr>
        <w:jc w:val="both"/>
        <w:rPr>
          <w:rFonts w:ascii="Simplified Arabic" w:hAnsi="Simplified Arabic" w:cs="Simplified Arabic"/>
          <w:color w:val="000000" w:themeColor="text1"/>
          <w:sz w:val="28"/>
          <w:szCs w:val="28"/>
          <w:rtl/>
        </w:rPr>
      </w:pPr>
    </w:p>
    <w:p w14:paraId="4B3A67F4" w14:textId="77777777" w:rsidR="00A64C53" w:rsidRDefault="00A64C53" w:rsidP="00DA2540">
      <w:pPr>
        <w:jc w:val="both"/>
        <w:rPr>
          <w:rFonts w:ascii="Simplified Arabic" w:hAnsi="Simplified Arabic" w:cs="Simplified Arabic"/>
          <w:color w:val="000000" w:themeColor="text1"/>
          <w:sz w:val="28"/>
          <w:szCs w:val="28"/>
          <w:rtl/>
        </w:rPr>
      </w:pPr>
    </w:p>
    <w:p w14:paraId="1AB2D45C" w14:textId="77777777" w:rsidR="00A64C53" w:rsidRPr="00AB016F" w:rsidRDefault="00A64C53" w:rsidP="00DA2540">
      <w:pPr>
        <w:jc w:val="both"/>
        <w:rPr>
          <w:rFonts w:ascii="Simplified Arabic" w:hAnsi="Simplified Arabic" w:cs="Simplified Arabic"/>
          <w:color w:val="000000" w:themeColor="text1"/>
          <w:sz w:val="28"/>
          <w:szCs w:val="28"/>
          <w:rtl/>
        </w:rPr>
      </w:pPr>
    </w:p>
    <w:p w14:paraId="5989834B" w14:textId="77777777" w:rsidR="00920E2A" w:rsidRPr="00F50EE3" w:rsidRDefault="005C0549" w:rsidP="00F50EE3">
      <w:pPr>
        <w:bidi w:val="0"/>
        <w:jc w:val="both"/>
        <w:rPr>
          <w:rFonts w:asciiTheme="majorBidi" w:hAnsiTheme="majorBidi" w:cstheme="majorBidi"/>
          <w:color w:val="000000" w:themeColor="text1"/>
          <w:sz w:val="24"/>
          <w:szCs w:val="24"/>
          <w:rtl/>
        </w:rPr>
      </w:pPr>
      <w:r w:rsidRPr="00F866A7">
        <w:rPr>
          <w:rFonts w:ascii="Simplified Arabic" w:hAnsi="Simplified Arabic" w:cs="Simplified Arabic"/>
          <w:b/>
          <w:bCs/>
          <w:color w:val="C00000"/>
          <w:sz w:val="32"/>
          <w:szCs w:val="32"/>
        </w:rPr>
        <w:lastRenderedPageBreak/>
        <w:t>Abstract</w:t>
      </w:r>
      <w:r w:rsidR="00270931">
        <w:rPr>
          <w:rFonts w:ascii="Simplified Arabic" w:hAnsi="Simplified Arabic" w:cs="Simplified Arabic" w:hint="cs"/>
          <w:color w:val="000000" w:themeColor="text1"/>
          <w:sz w:val="32"/>
          <w:szCs w:val="32"/>
          <w:rtl/>
        </w:rPr>
        <w:t xml:space="preserve">  </w:t>
      </w:r>
    </w:p>
    <w:p w14:paraId="0B7EC517" w14:textId="77777777" w:rsidR="00AD7AD5" w:rsidRPr="00F50EE3" w:rsidRDefault="00AD7AD5" w:rsidP="00A64C53">
      <w:pPr>
        <w:bidi w:val="0"/>
        <w:spacing w:line="276" w:lineRule="auto"/>
        <w:jc w:val="both"/>
        <w:rPr>
          <w:rFonts w:asciiTheme="majorBidi" w:hAnsiTheme="majorBidi" w:cstheme="majorBidi"/>
          <w:color w:val="0D0D0D" w:themeColor="text1" w:themeTint="F2"/>
          <w:sz w:val="24"/>
          <w:szCs w:val="24"/>
          <w:rtl/>
          <w:lang w:bidi="ar-EG"/>
        </w:rPr>
      </w:pPr>
      <w:r w:rsidRPr="00F50EE3">
        <w:rPr>
          <w:rFonts w:asciiTheme="majorBidi" w:hAnsiTheme="majorBidi" w:cstheme="majorBidi"/>
          <w:color w:val="0D0D0D" w:themeColor="text1" w:themeTint="F2"/>
          <w:sz w:val="24"/>
          <w:szCs w:val="24"/>
          <w:lang w:bidi="ar-EG"/>
        </w:rPr>
        <w:t>The healthcare sector is witnessing a growing trend towards adopting environmental sustainability practices in light of escalating environmental and operational pressures. This includes rationalizing energy and water consumption, improving medical waste management, and increasing resource utilization efficiency within healthcare institutions. In this context, green finance is a modern financing tool supporting this transformation by directing financial resources towards sustainable investments that contribute to improving environmental performance and enhancing resource management efficiency within hospitals</w:t>
      </w:r>
      <w:r w:rsidRPr="00F50EE3">
        <w:rPr>
          <w:rFonts w:asciiTheme="majorBidi" w:hAnsiTheme="majorBidi" w:cstheme="majorBidi"/>
          <w:color w:val="0D0D0D" w:themeColor="text1" w:themeTint="F2"/>
          <w:sz w:val="24"/>
          <w:szCs w:val="24"/>
          <w:rtl/>
          <w:lang w:bidi="ar-EG"/>
        </w:rPr>
        <w:t>.</w:t>
      </w:r>
    </w:p>
    <w:p w14:paraId="195BCBF7" w14:textId="77777777" w:rsidR="00AD7AD5" w:rsidRPr="00F50EE3" w:rsidRDefault="00AD7AD5" w:rsidP="00A64C53">
      <w:pPr>
        <w:bidi w:val="0"/>
        <w:spacing w:line="276" w:lineRule="auto"/>
        <w:jc w:val="both"/>
        <w:rPr>
          <w:rFonts w:asciiTheme="majorBidi" w:hAnsiTheme="majorBidi" w:cstheme="majorBidi"/>
          <w:color w:val="0D0D0D" w:themeColor="text1" w:themeTint="F2"/>
          <w:sz w:val="24"/>
          <w:szCs w:val="24"/>
          <w:rtl/>
          <w:lang w:bidi="ar-EG"/>
        </w:rPr>
      </w:pPr>
      <w:r w:rsidRPr="00F50EE3">
        <w:rPr>
          <w:rFonts w:asciiTheme="majorBidi" w:hAnsiTheme="majorBidi" w:cstheme="majorBidi"/>
          <w:color w:val="0D0D0D" w:themeColor="text1" w:themeTint="F2"/>
          <w:sz w:val="24"/>
          <w:szCs w:val="24"/>
          <w:lang w:bidi="ar-EG"/>
        </w:rPr>
        <w:t>Despite the growing interest in implementing green finance mechanisms in healthcare institutions at the international and regional levels, practical evidence in the Egyptian context remains limited regarding measuring the impact of these mechanisms on improving environmental performance indicators within hospitals. Furthermore, there is a lack of methodological frameworks that link green finance to measurable and evaluable outputs, particularly in the areas of energy and water consumption, medical waste management, and resource utilization efficiency</w:t>
      </w:r>
      <w:r w:rsidRPr="00F50EE3">
        <w:rPr>
          <w:rFonts w:asciiTheme="majorBidi" w:hAnsiTheme="majorBidi" w:cstheme="majorBidi"/>
          <w:color w:val="0D0D0D" w:themeColor="text1" w:themeTint="F2"/>
          <w:sz w:val="24"/>
          <w:szCs w:val="24"/>
          <w:rtl/>
          <w:lang w:bidi="ar-EG"/>
        </w:rPr>
        <w:t>.</w:t>
      </w:r>
    </w:p>
    <w:p w14:paraId="71AC7694" w14:textId="77777777" w:rsidR="00AD7AD5" w:rsidRPr="00F50EE3" w:rsidRDefault="00AD7AD5" w:rsidP="00A64C53">
      <w:pPr>
        <w:bidi w:val="0"/>
        <w:spacing w:line="276" w:lineRule="auto"/>
        <w:jc w:val="both"/>
        <w:rPr>
          <w:rFonts w:asciiTheme="majorBidi" w:hAnsiTheme="majorBidi" w:cstheme="majorBidi"/>
          <w:color w:val="0D0D0D" w:themeColor="text1" w:themeTint="F2"/>
          <w:sz w:val="24"/>
          <w:szCs w:val="24"/>
          <w:lang w:bidi="ar-EG"/>
        </w:rPr>
      </w:pPr>
      <w:r w:rsidRPr="00F50EE3">
        <w:rPr>
          <w:rFonts w:asciiTheme="majorBidi" w:hAnsiTheme="majorBidi" w:cstheme="majorBidi"/>
          <w:color w:val="0D0D0D" w:themeColor="text1" w:themeTint="F2"/>
          <w:sz w:val="24"/>
          <w:szCs w:val="24"/>
          <w:lang w:bidi="ar-EG"/>
        </w:rPr>
        <w:t>Therefore, the research gap lies in the scarcity of applied studies that systematically measure the impact of green finance on environmental sustainability indicators within Egyptian hospitals, in light of the objectives of Egypt Vision 2030 and the Sustainable Development Goals. Accordingly, this study aims to analyze and measure the impact of implementing green finance mechanisms in hospitals on environmental performance and resource efficiency, using Hospital 57357 as a suitable case study. The study also seeks to develop an applied framework based on clear and applicable performance indicators, contributing to supporting decision-makers and promoting the transition towards more sustainable and environmentally efficient hospitals in Egypt</w:t>
      </w:r>
      <w:r w:rsidRPr="00F50EE3">
        <w:rPr>
          <w:rFonts w:asciiTheme="majorBidi" w:hAnsiTheme="majorBidi" w:cstheme="majorBidi"/>
          <w:color w:val="0D0D0D" w:themeColor="text1" w:themeTint="F2"/>
          <w:sz w:val="24"/>
          <w:szCs w:val="24"/>
          <w:rtl/>
          <w:lang w:bidi="ar-EG"/>
        </w:rPr>
        <w:t>.</w:t>
      </w:r>
    </w:p>
    <w:p w14:paraId="004E0049" w14:textId="77777777" w:rsidR="00F50EE3" w:rsidRPr="00F50EE3" w:rsidRDefault="00AD7AD5" w:rsidP="00A64C53">
      <w:pPr>
        <w:bidi w:val="0"/>
        <w:spacing w:line="276" w:lineRule="auto"/>
        <w:jc w:val="both"/>
        <w:rPr>
          <w:rFonts w:asciiTheme="majorBidi" w:hAnsiTheme="majorBidi" w:cstheme="majorBidi"/>
          <w:b/>
          <w:bCs/>
          <w:color w:val="0D0D0D" w:themeColor="text1" w:themeTint="F2"/>
          <w:sz w:val="28"/>
          <w:szCs w:val="28"/>
          <w:lang w:bidi="ar-EG"/>
        </w:rPr>
      </w:pPr>
      <w:r w:rsidRPr="00F50EE3">
        <w:rPr>
          <w:rFonts w:asciiTheme="majorBidi" w:hAnsiTheme="majorBidi" w:cstheme="majorBidi"/>
          <w:b/>
          <w:bCs/>
          <w:color w:val="0D0D0D" w:themeColor="text1" w:themeTint="F2"/>
          <w:sz w:val="28"/>
          <w:szCs w:val="28"/>
          <w:u w:val="single"/>
          <w:lang w:bidi="ar-EG"/>
        </w:rPr>
        <w:t>Keywords</w:t>
      </w:r>
      <w:r w:rsidRPr="00F50EE3">
        <w:rPr>
          <w:rFonts w:asciiTheme="majorBidi" w:hAnsiTheme="majorBidi" w:cstheme="majorBidi"/>
          <w:b/>
          <w:bCs/>
          <w:color w:val="0D0D0D" w:themeColor="text1" w:themeTint="F2"/>
          <w:sz w:val="28"/>
          <w:szCs w:val="28"/>
          <w:lang w:bidi="ar-EG"/>
        </w:rPr>
        <w:t xml:space="preserve">: </w:t>
      </w:r>
    </w:p>
    <w:p w14:paraId="4B6D8F04" w14:textId="77777777" w:rsidR="00DE4500" w:rsidRPr="00F50EE3" w:rsidRDefault="00AD7AD5" w:rsidP="00A64C53">
      <w:pPr>
        <w:bidi w:val="0"/>
        <w:spacing w:line="276" w:lineRule="auto"/>
        <w:jc w:val="both"/>
        <w:rPr>
          <w:rFonts w:asciiTheme="majorBidi" w:hAnsiTheme="majorBidi" w:cstheme="majorBidi"/>
          <w:color w:val="0D0D0D" w:themeColor="text1" w:themeTint="F2"/>
          <w:sz w:val="24"/>
          <w:szCs w:val="24"/>
          <w:rtl/>
          <w:lang w:bidi="ar-EG"/>
        </w:rPr>
      </w:pPr>
      <w:r w:rsidRPr="00F50EE3">
        <w:rPr>
          <w:rFonts w:asciiTheme="majorBidi" w:hAnsiTheme="majorBidi" w:cstheme="majorBidi"/>
          <w:color w:val="0D0D0D" w:themeColor="text1" w:themeTint="F2"/>
          <w:sz w:val="24"/>
          <w:szCs w:val="24"/>
          <w:lang w:bidi="ar-EG"/>
        </w:rPr>
        <w:t>Green finance – Green hospitals – Environmental performance – Resource efficiency – Egypt Vision 2030 – Environmental sustainability – Medical waste management – ​​Energy efficiency</w:t>
      </w:r>
      <w:r w:rsidRPr="00F50EE3">
        <w:rPr>
          <w:rFonts w:asciiTheme="majorBidi" w:hAnsiTheme="majorBidi" w:cstheme="majorBidi"/>
          <w:color w:val="0D0D0D" w:themeColor="text1" w:themeTint="F2"/>
          <w:sz w:val="24"/>
          <w:szCs w:val="24"/>
          <w:rtl/>
          <w:lang w:bidi="ar-EG"/>
        </w:rPr>
        <w:t xml:space="preserve"> </w:t>
      </w:r>
    </w:p>
    <w:p w14:paraId="45146385" w14:textId="77777777" w:rsidR="00AD7AD5" w:rsidRDefault="00AD7AD5" w:rsidP="00AD7AD5">
      <w:pPr>
        <w:jc w:val="center"/>
        <w:rPr>
          <w:rFonts w:ascii="Simplified Arabic" w:hAnsi="Simplified Arabic" w:cs="Simplified Arabic"/>
          <w:b/>
          <w:bCs/>
          <w:color w:val="0D0D0D" w:themeColor="text1" w:themeTint="F2"/>
          <w:sz w:val="32"/>
          <w:szCs w:val="32"/>
          <w:rtl/>
          <w:lang w:bidi="ar-EG"/>
        </w:rPr>
      </w:pPr>
    </w:p>
    <w:p w14:paraId="3A3AD017" w14:textId="77777777" w:rsidR="00AD7AD5" w:rsidRDefault="00AD7AD5" w:rsidP="00AD7AD5">
      <w:pPr>
        <w:jc w:val="center"/>
        <w:rPr>
          <w:rFonts w:ascii="Simplified Arabic" w:hAnsi="Simplified Arabic" w:cs="Simplified Arabic"/>
          <w:b/>
          <w:bCs/>
          <w:color w:val="0D0D0D" w:themeColor="text1" w:themeTint="F2"/>
          <w:sz w:val="32"/>
          <w:szCs w:val="32"/>
          <w:rtl/>
          <w:lang w:bidi="ar-EG"/>
        </w:rPr>
      </w:pPr>
    </w:p>
    <w:p w14:paraId="7D4DD5F9" w14:textId="77777777" w:rsidR="00F50EE3" w:rsidRDefault="00F50EE3" w:rsidP="00AD7AD5">
      <w:pPr>
        <w:jc w:val="center"/>
        <w:rPr>
          <w:rFonts w:ascii="Simplified Arabic" w:hAnsi="Simplified Arabic" w:cs="Simplified Arabic"/>
          <w:b/>
          <w:bCs/>
          <w:color w:val="0D0D0D" w:themeColor="text1" w:themeTint="F2"/>
          <w:sz w:val="32"/>
          <w:szCs w:val="32"/>
          <w:rtl/>
          <w:lang w:bidi="ar-EG"/>
        </w:rPr>
      </w:pPr>
    </w:p>
    <w:p w14:paraId="2E16A692" w14:textId="77777777" w:rsidR="00F50EE3" w:rsidRDefault="00F50EE3" w:rsidP="00AD7AD5">
      <w:pPr>
        <w:jc w:val="center"/>
        <w:rPr>
          <w:rFonts w:ascii="Simplified Arabic" w:hAnsi="Simplified Arabic" w:cs="Simplified Arabic"/>
          <w:b/>
          <w:bCs/>
          <w:color w:val="0D0D0D" w:themeColor="text1" w:themeTint="F2"/>
          <w:sz w:val="32"/>
          <w:szCs w:val="32"/>
          <w:rtl/>
          <w:lang w:bidi="ar-EG"/>
        </w:rPr>
      </w:pPr>
    </w:p>
    <w:p w14:paraId="36010548" w14:textId="77777777" w:rsidR="00F50EE3" w:rsidRDefault="00F50EE3" w:rsidP="00AD7AD5">
      <w:pPr>
        <w:jc w:val="center"/>
        <w:rPr>
          <w:rFonts w:ascii="Simplified Arabic" w:hAnsi="Simplified Arabic" w:cs="Simplified Arabic"/>
          <w:b/>
          <w:bCs/>
          <w:color w:val="0D0D0D" w:themeColor="text1" w:themeTint="F2"/>
          <w:sz w:val="32"/>
          <w:szCs w:val="32"/>
          <w:rtl/>
          <w:lang w:bidi="ar-EG"/>
        </w:rPr>
      </w:pPr>
    </w:p>
    <w:p w14:paraId="6034779E" w14:textId="77777777" w:rsidR="00F50EE3" w:rsidRDefault="00F50EE3" w:rsidP="00AD7AD5">
      <w:pPr>
        <w:jc w:val="center"/>
        <w:rPr>
          <w:rFonts w:ascii="Simplified Arabic" w:hAnsi="Simplified Arabic" w:cs="Simplified Arabic"/>
          <w:b/>
          <w:bCs/>
          <w:color w:val="0D0D0D" w:themeColor="text1" w:themeTint="F2"/>
          <w:sz w:val="32"/>
          <w:szCs w:val="32"/>
          <w:rtl/>
          <w:lang w:bidi="ar-EG"/>
        </w:rPr>
      </w:pPr>
    </w:p>
    <w:p w14:paraId="57DDC7C8" w14:textId="77777777" w:rsidR="00DE4500" w:rsidRPr="006144C1" w:rsidRDefault="00DE4500" w:rsidP="00DE4500">
      <w:pPr>
        <w:pStyle w:val="Heading1"/>
        <w:jc w:val="center"/>
        <w:rPr>
          <w:rFonts w:ascii="Simplified Arabic" w:hAnsi="Simplified Arabic" w:cs="Simplified Arabic"/>
          <w:color w:val="0D0D0D" w:themeColor="text1" w:themeTint="F2"/>
          <w:sz w:val="32"/>
          <w:szCs w:val="32"/>
          <w:rtl/>
          <w:lang w:bidi="ar-EG"/>
        </w:rPr>
      </w:pPr>
      <w:r w:rsidRPr="006144C1">
        <w:rPr>
          <w:rFonts w:ascii="Simplified Arabic" w:hAnsi="Simplified Arabic" w:cs="Simplified Arabic"/>
          <w:color w:val="0D0D0D" w:themeColor="text1" w:themeTint="F2"/>
          <w:sz w:val="32"/>
          <w:szCs w:val="32"/>
          <w:rtl/>
          <w:lang w:bidi="ar-EG"/>
        </w:rPr>
        <w:lastRenderedPageBreak/>
        <w:t>فهرس المحتويات</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4A0" w:firstRow="1" w:lastRow="0" w:firstColumn="1" w:lastColumn="0" w:noHBand="0" w:noVBand="1"/>
      </w:tblPr>
      <w:tblGrid>
        <w:gridCol w:w="1971"/>
        <w:gridCol w:w="6879"/>
      </w:tblGrid>
      <w:tr w:rsidR="000E4567" w:rsidRPr="000E4567" w14:paraId="3597DDDF"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2462642"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b/>
                <w:bCs/>
                <w:color w:val="0D0D0D" w:themeColor="text1" w:themeTint="F2"/>
                <w:sz w:val="28"/>
                <w:szCs w:val="28"/>
                <w:rtl/>
              </w:rPr>
              <w:t>الصفحة</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836B3AE"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b/>
                <w:bCs/>
                <w:color w:val="0D0D0D" w:themeColor="text1" w:themeTint="F2"/>
                <w:sz w:val="28"/>
                <w:szCs w:val="28"/>
                <w:rtl/>
              </w:rPr>
              <w:t>الموضوع</w:t>
            </w:r>
          </w:p>
        </w:tc>
      </w:tr>
      <w:tr w:rsidR="00BA566B" w:rsidRPr="000E4567" w14:paraId="5A8FFA8B"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563340C" w14:textId="03B39A8C" w:rsidR="00BA566B" w:rsidRPr="000E4567" w:rsidRDefault="00395C74"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b/>
                <w:bCs/>
                <w:color w:val="0D0D0D" w:themeColor="text1" w:themeTint="F2"/>
                <w:sz w:val="28"/>
                <w:szCs w:val="28"/>
                <w:lang w:bidi="ar-EG"/>
              </w:rPr>
              <w:t>2</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49D063C3" w14:textId="1D63E7FE" w:rsidR="00BA566B" w:rsidRDefault="00BA566B" w:rsidP="000E4567">
            <w:pPr>
              <w:rPr>
                <w:rFonts w:ascii="Simplified Arabic" w:hAnsi="Simplified Arabic" w:cs="Simplified Arabic"/>
                <w:b/>
                <w:bCs/>
                <w:color w:val="0D0D0D" w:themeColor="text1" w:themeTint="F2"/>
                <w:sz w:val="28"/>
                <w:szCs w:val="28"/>
                <w:rtl/>
              </w:rPr>
            </w:pPr>
            <w:r>
              <w:rPr>
                <w:rFonts w:ascii="Simplified Arabic" w:hAnsi="Simplified Arabic" w:cs="Simplified Arabic" w:hint="cs"/>
                <w:b/>
                <w:bCs/>
                <w:color w:val="0D0D0D" w:themeColor="text1" w:themeTint="F2"/>
                <w:sz w:val="28"/>
                <w:szCs w:val="28"/>
                <w:rtl/>
              </w:rPr>
              <w:t>اهداء</w:t>
            </w:r>
          </w:p>
        </w:tc>
      </w:tr>
      <w:tr w:rsidR="00BA566B" w:rsidRPr="000E4567" w14:paraId="1493FAB9"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4106B75" w14:textId="5E94C141" w:rsidR="00BA566B" w:rsidRPr="000E4567" w:rsidRDefault="00395C74"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b/>
                <w:bCs/>
                <w:color w:val="0D0D0D" w:themeColor="text1" w:themeTint="F2"/>
                <w:sz w:val="28"/>
                <w:szCs w:val="28"/>
                <w:lang w:bidi="ar-EG"/>
              </w:rPr>
              <w:t>3</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4F70BFF" w14:textId="0B4F4A4A" w:rsidR="00BA566B" w:rsidRPr="000E4567" w:rsidRDefault="00BA566B" w:rsidP="000E4567">
            <w:pPr>
              <w:rPr>
                <w:rFonts w:ascii="Simplified Arabic" w:hAnsi="Simplified Arabic" w:cs="Simplified Arabic"/>
                <w:b/>
                <w:bCs/>
                <w:color w:val="0D0D0D" w:themeColor="text1" w:themeTint="F2"/>
                <w:sz w:val="28"/>
                <w:szCs w:val="28"/>
                <w:rtl/>
              </w:rPr>
            </w:pPr>
            <w:r>
              <w:rPr>
                <w:rFonts w:ascii="Simplified Arabic" w:hAnsi="Simplified Arabic" w:cs="Simplified Arabic" w:hint="cs"/>
                <w:b/>
                <w:bCs/>
                <w:color w:val="0D0D0D" w:themeColor="text1" w:themeTint="F2"/>
                <w:sz w:val="28"/>
                <w:szCs w:val="28"/>
                <w:rtl/>
              </w:rPr>
              <w:t>المستخلص</w:t>
            </w:r>
          </w:p>
        </w:tc>
      </w:tr>
      <w:tr w:rsidR="000E4567" w:rsidRPr="000E4567" w14:paraId="0B496BD7"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E278EAD" w14:textId="64D12C19" w:rsidR="000E4567" w:rsidRPr="000E4567" w:rsidRDefault="00395C74"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b/>
                <w:bCs/>
                <w:color w:val="0D0D0D" w:themeColor="text1" w:themeTint="F2"/>
                <w:sz w:val="28"/>
                <w:szCs w:val="28"/>
                <w:lang w:bidi="ar-EG"/>
              </w:rPr>
              <w:t>4</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E995471"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b/>
                <w:bCs/>
                <w:color w:val="0D0D0D" w:themeColor="text1" w:themeTint="F2"/>
                <w:sz w:val="28"/>
                <w:szCs w:val="28"/>
                <w:rtl/>
              </w:rPr>
              <w:t>القسم الأول: الإطار العام للبحث</w:t>
            </w:r>
          </w:p>
        </w:tc>
      </w:tr>
      <w:tr w:rsidR="000E4567" w:rsidRPr="000E4567" w14:paraId="34B73FCC"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ABAC317" w14:textId="5EC7BE9D" w:rsidR="000E4567" w:rsidRPr="000E4567" w:rsidRDefault="00395C74"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b/>
                <w:bCs/>
                <w:color w:val="0D0D0D" w:themeColor="text1" w:themeTint="F2"/>
                <w:sz w:val="28"/>
                <w:szCs w:val="28"/>
                <w:lang w:bidi="ar-EG"/>
              </w:rPr>
              <w:t>7</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9DB14BD"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hint="cs"/>
                <w:b/>
                <w:bCs/>
                <w:color w:val="0D0D0D" w:themeColor="text1" w:themeTint="F2"/>
                <w:sz w:val="28"/>
                <w:szCs w:val="28"/>
                <w:rtl/>
              </w:rPr>
              <w:t xml:space="preserve">١.١ تمهيد </w:t>
            </w:r>
          </w:p>
        </w:tc>
      </w:tr>
      <w:tr w:rsidR="000E4567" w:rsidRPr="000E4567" w14:paraId="0762CA61"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517443B" w14:textId="54674666" w:rsidR="000E4567" w:rsidRPr="000E4567" w:rsidRDefault="00395C74"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b/>
                <w:bCs/>
                <w:color w:val="0D0D0D" w:themeColor="text1" w:themeTint="F2"/>
                <w:sz w:val="28"/>
                <w:szCs w:val="28"/>
                <w:lang w:bidi="ar-EG"/>
              </w:rPr>
              <w:t>7</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8A18472"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hint="cs"/>
                <w:b/>
                <w:bCs/>
                <w:color w:val="0D0D0D" w:themeColor="text1" w:themeTint="F2"/>
                <w:sz w:val="28"/>
                <w:szCs w:val="28"/>
                <w:rtl/>
              </w:rPr>
              <w:t xml:space="preserve">١.٢ المشكلة البحثية </w:t>
            </w:r>
          </w:p>
        </w:tc>
      </w:tr>
      <w:tr w:rsidR="000E4567" w:rsidRPr="000E4567" w14:paraId="504170A0"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3FAB138" w14:textId="1B3BE82A" w:rsidR="000E4567" w:rsidRPr="000E4567" w:rsidRDefault="00267EDA"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b/>
                <w:bCs/>
                <w:color w:val="0D0D0D" w:themeColor="text1" w:themeTint="F2"/>
                <w:sz w:val="28"/>
                <w:szCs w:val="28"/>
                <w:lang w:bidi="ar-EG"/>
              </w:rPr>
              <w:t>8</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36DA435"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hint="cs"/>
                <w:b/>
                <w:bCs/>
                <w:color w:val="0D0D0D" w:themeColor="text1" w:themeTint="F2"/>
                <w:sz w:val="28"/>
                <w:szCs w:val="28"/>
                <w:rtl/>
              </w:rPr>
              <w:t xml:space="preserve">١.٣ الأهداف البحثية </w:t>
            </w:r>
          </w:p>
        </w:tc>
      </w:tr>
      <w:tr w:rsidR="000E4567" w:rsidRPr="000E4567" w14:paraId="6C8E9068"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98A8F33" w14:textId="6FF9CDC7" w:rsidR="000E4567" w:rsidRPr="000E4567" w:rsidRDefault="00267EDA"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b/>
                <w:bCs/>
                <w:color w:val="0D0D0D" w:themeColor="text1" w:themeTint="F2"/>
                <w:sz w:val="28"/>
                <w:szCs w:val="28"/>
                <w:lang w:bidi="ar-EG"/>
              </w:rPr>
              <w:t>9</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53A49901"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hint="cs"/>
                <w:b/>
                <w:bCs/>
                <w:color w:val="0D0D0D" w:themeColor="text1" w:themeTint="F2"/>
                <w:sz w:val="28"/>
                <w:szCs w:val="28"/>
                <w:rtl/>
              </w:rPr>
              <w:t xml:space="preserve">١.٤ التساؤلات البحثية </w:t>
            </w:r>
          </w:p>
        </w:tc>
      </w:tr>
      <w:tr w:rsidR="000E4567" w:rsidRPr="000E4567" w14:paraId="70547861"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3446C5D7" w14:textId="528F3098" w:rsidR="000E4567" w:rsidRPr="000E4567" w:rsidRDefault="009E3B49"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b/>
                <w:bCs/>
                <w:color w:val="0D0D0D" w:themeColor="text1" w:themeTint="F2"/>
                <w:sz w:val="28"/>
                <w:szCs w:val="28"/>
                <w:lang w:bidi="ar-EG"/>
              </w:rPr>
              <w:t>9</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A209DDA"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hint="cs"/>
                <w:b/>
                <w:bCs/>
                <w:color w:val="0D0D0D" w:themeColor="text1" w:themeTint="F2"/>
                <w:sz w:val="28"/>
                <w:szCs w:val="28"/>
                <w:rtl/>
              </w:rPr>
              <w:t xml:space="preserve">١.٥ الأهمية البحثية </w:t>
            </w:r>
          </w:p>
        </w:tc>
      </w:tr>
      <w:tr w:rsidR="000E4567" w:rsidRPr="000E4567" w14:paraId="5B125F1F"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39B0650" w14:textId="1C8EFDEC" w:rsidR="000E4567" w:rsidRPr="000E4567" w:rsidRDefault="009E3B49"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b/>
                <w:bCs/>
                <w:color w:val="0D0D0D" w:themeColor="text1" w:themeTint="F2"/>
                <w:sz w:val="28"/>
                <w:szCs w:val="28"/>
                <w:lang w:bidi="ar-EG"/>
              </w:rPr>
              <w:t>10</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D4E2C9E"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hint="cs"/>
                <w:b/>
                <w:bCs/>
                <w:color w:val="0D0D0D" w:themeColor="text1" w:themeTint="F2"/>
                <w:sz w:val="28"/>
                <w:szCs w:val="28"/>
                <w:rtl/>
              </w:rPr>
              <w:t xml:space="preserve">١.٦ الأسلوب البحثي </w:t>
            </w:r>
          </w:p>
        </w:tc>
      </w:tr>
      <w:tr w:rsidR="000E4567" w:rsidRPr="000E4567" w14:paraId="65A97222"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AD80B2A" w14:textId="1F84E8EC" w:rsidR="000E4567" w:rsidRPr="000E4567" w:rsidRDefault="00F377EA"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b/>
                <w:bCs/>
                <w:color w:val="0D0D0D" w:themeColor="text1" w:themeTint="F2"/>
                <w:sz w:val="28"/>
                <w:szCs w:val="28"/>
                <w:lang w:bidi="ar-EG"/>
              </w:rPr>
              <w:t>10</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D314177"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hint="cs"/>
                <w:b/>
                <w:bCs/>
                <w:color w:val="0D0D0D" w:themeColor="text1" w:themeTint="F2"/>
                <w:sz w:val="28"/>
                <w:szCs w:val="28"/>
                <w:rtl/>
              </w:rPr>
              <w:t>١.٧ حدود البحث</w:t>
            </w:r>
          </w:p>
        </w:tc>
      </w:tr>
      <w:tr w:rsidR="000E4567" w:rsidRPr="000E4567" w14:paraId="1A7558DA"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308C5E97" w14:textId="3D54EFB4" w:rsidR="000E4567" w:rsidRPr="000E4567" w:rsidRDefault="008130D0"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b/>
                <w:bCs/>
                <w:color w:val="0D0D0D" w:themeColor="text1" w:themeTint="F2"/>
                <w:sz w:val="28"/>
                <w:szCs w:val="28"/>
                <w:lang w:bidi="ar-EG"/>
              </w:rPr>
              <w:t>10</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4159156"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hint="cs"/>
                <w:b/>
                <w:bCs/>
                <w:color w:val="0D0D0D" w:themeColor="text1" w:themeTint="F2"/>
                <w:sz w:val="28"/>
                <w:szCs w:val="28"/>
                <w:rtl/>
              </w:rPr>
              <w:t xml:space="preserve">١.٨ مصادر البيانات </w:t>
            </w:r>
          </w:p>
        </w:tc>
      </w:tr>
      <w:tr w:rsidR="000E4567" w:rsidRPr="000E4567" w14:paraId="0A17A761"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22DE570C" w14:textId="4D7857A2" w:rsidR="000E4567" w:rsidRPr="000E4567" w:rsidRDefault="00F45FB3"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b/>
                <w:bCs/>
                <w:color w:val="0D0D0D" w:themeColor="text1" w:themeTint="F2"/>
                <w:sz w:val="28"/>
                <w:szCs w:val="28"/>
                <w:lang w:bidi="ar-EG"/>
              </w:rPr>
              <w:t>11</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46BE3582"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hint="cs"/>
                <w:b/>
                <w:bCs/>
                <w:color w:val="0D0D0D" w:themeColor="text1" w:themeTint="F2"/>
                <w:sz w:val="28"/>
                <w:szCs w:val="28"/>
                <w:rtl/>
              </w:rPr>
              <w:t xml:space="preserve">١.٩ المفاهيم البحثية </w:t>
            </w:r>
          </w:p>
        </w:tc>
      </w:tr>
      <w:tr w:rsidR="000E4567" w:rsidRPr="000E4567" w14:paraId="6BBFD0C5"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487CDDF9" w14:textId="4AD85A07" w:rsidR="000E4567" w:rsidRPr="000E4567" w:rsidRDefault="00534F51"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hint="cs"/>
                <w:b/>
                <w:bCs/>
                <w:color w:val="0D0D0D" w:themeColor="text1" w:themeTint="F2"/>
                <w:sz w:val="28"/>
                <w:szCs w:val="28"/>
                <w:rtl/>
                <w:lang w:bidi="ar-EG"/>
              </w:rPr>
              <w:t>11</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95C79F6"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hint="cs"/>
                <w:b/>
                <w:bCs/>
                <w:color w:val="0D0D0D" w:themeColor="text1" w:themeTint="F2"/>
                <w:sz w:val="28"/>
                <w:szCs w:val="28"/>
                <w:rtl/>
              </w:rPr>
              <w:t xml:space="preserve">١.١٠ الدراسات السابقة </w:t>
            </w:r>
          </w:p>
        </w:tc>
      </w:tr>
      <w:tr w:rsidR="000E4567" w:rsidRPr="000E4567" w14:paraId="52E62D59"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38B8FFE4" w14:textId="28F04090" w:rsidR="000E4567" w:rsidRPr="000E4567" w:rsidRDefault="009E3B49"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b/>
                <w:bCs/>
                <w:color w:val="0D0D0D" w:themeColor="text1" w:themeTint="F2"/>
                <w:sz w:val="28"/>
                <w:szCs w:val="28"/>
                <w:lang w:bidi="ar-EG"/>
              </w:rPr>
              <w:t>22</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2C3D9E14"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b/>
                <w:bCs/>
                <w:color w:val="0D0D0D" w:themeColor="text1" w:themeTint="F2"/>
                <w:sz w:val="28"/>
                <w:szCs w:val="28"/>
                <w:rtl/>
              </w:rPr>
              <w:t>القسم الثاني: الإطار النظري للبحث</w:t>
            </w:r>
          </w:p>
        </w:tc>
      </w:tr>
      <w:tr w:rsidR="000E4567" w:rsidRPr="000E4567" w14:paraId="0F944F13" w14:textId="77777777" w:rsidTr="00BA566B">
        <w:trPr>
          <w:trHeight w:val="306"/>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3667F21" w14:textId="7FB2D25B" w:rsidR="000E4567" w:rsidRPr="000E4567" w:rsidRDefault="00F9249C"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hint="cs"/>
                <w:b/>
                <w:bCs/>
                <w:color w:val="0D0D0D" w:themeColor="text1" w:themeTint="F2"/>
                <w:sz w:val="28"/>
                <w:szCs w:val="28"/>
                <w:rtl/>
                <w:lang w:bidi="ar-EG"/>
              </w:rPr>
              <w:t>28</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E27FFFC" w14:textId="1D7CA6B9" w:rsidR="000E4567" w:rsidRPr="000E4567" w:rsidRDefault="00046F8D" w:rsidP="000E4567">
            <w:pPr>
              <w:rPr>
                <w:rFonts w:ascii="Simplified Arabic" w:hAnsi="Simplified Arabic" w:cs="Simplified Arabic"/>
                <w:b/>
                <w:bCs/>
                <w:color w:val="0D0D0D" w:themeColor="text1" w:themeTint="F2"/>
                <w:sz w:val="28"/>
                <w:szCs w:val="28"/>
                <w:lang w:bidi="ar-EG"/>
              </w:rPr>
            </w:pPr>
            <w:r w:rsidRPr="00046F8D">
              <w:rPr>
                <w:rFonts w:ascii="Simplified Arabic" w:hAnsi="Simplified Arabic" w:cs="Simplified Arabic"/>
                <w:b/>
                <w:bCs/>
                <w:color w:val="0D0D0D" w:themeColor="text1" w:themeTint="F2"/>
                <w:sz w:val="28"/>
                <w:szCs w:val="28"/>
                <w:rtl/>
                <w:lang w:bidi="ar-EG"/>
              </w:rPr>
              <w:t>القسم الثالث: الإطار التطبيقي</w:t>
            </w:r>
          </w:p>
        </w:tc>
      </w:tr>
      <w:tr w:rsidR="000E4567" w:rsidRPr="000E4567" w14:paraId="20ACA72B"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47AA4E5D" w14:textId="51E73A66" w:rsidR="000E4567" w:rsidRPr="000E4567" w:rsidRDefault="008B0080"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hint="cs"/>
                <w:b/>
                <w:bCs/>
                <w:color w:val="0D0D0D" w:themeColor="text1" w:themeTint="F2"/>
                <w:sz w:val="28"/>
                <w:szCs w:val="28"/>
                <w:rtl/>
                <w:lang w:bidi="ar-EG"/>
              </w:rPr>
              <w:lastRenderedPageBreak/>
              <w:t>32</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B8D240B" w14:textId="48AD3C91" w:rsidR="000E4567" w:rsidRPr="000E4567" w:rsidRDefault="007B4553"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hint="cs"/>
                <w:b/>
                <w:bCs/>
                <w:color w:val="0D0D0D" w:themeColor="text1" w:themeTint="F2"/>
                <w:sz w:val="28"/>
                <w:szCs w:val="28"/>
                <w:rtl/>
                <w:lang w:bidi="ar-EG"/>
              </w:rPr>
              <w:t>القسم الرابع</w:t>
            </w:r>
            <w:r w:rsidR="008B0080" w:rsidRPr="008B0080">
              <w:rPr>
                <w:rFonts w:ascii="Simplified Arabic" w:hAnsi="Simplified Arabic" w:cs="Simplified Arabic"/>
                <w:b/>
                <w:bCs/>
                <w:color w:val="0D0D0D" w:themeColor="text1" w:themeTint="F2"/>
                <w:sz w:val="28"/>
                <w:szCs w:val="28"/>
                <w:rtl/>
                <w:lang w:bidi="ar-EG"/>
              </w:rPr>
              <w:t>: الدراسة التطبيقية على مستشفى 57357</w:t>
            </w:r>
          </w:p>
        </w:tc>
      </w:tr>
      <w:tr w:rsidR="000E4567" w:rsidRPr="000E4567" w14:paraId="6F9C8CFB"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A95E920"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41D3590"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p>
        </w:tc>
      </w:tr>
      <w:tr w:rsidR="000E4567" w:rsidRPr="000E4567" w14:paraId="3E4F02A4"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3D977D0" w14:textId="7570A4B6" w:rsidR="000E4567" w:rsidRPr="000E4567" w:rsidRDefault="00F9249C"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hint="cs"/>
                <w:b/>
                <w:bCs/>
                <w:color w:val="0D0D0D" w:themeColor="text1" w:themeTint="F2"/>
                <w:sz w:val="28"/>
                <w:szCs w:val="28"/>
                <w:rtl/>
                <w:lang w:bidi="ar-EG"/>
              </w:rPr>
              <w:t>45</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28D63F81" w14:textId="4989E02B"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b/>
                <w:bCs/>
                <w:color w:val="0D0D0D" w:themeColor="text1" w:themeTint="F2"/>
                <w:sz w:val="28"/>
                <w:szCs w:val="28"/>
                <w:rtl/>
              </w:rPr>
              <w:t>النتائج</w:t>
            </w:r>
            <w:r w:rsidR="00F9249C">
              <w:rPr>
                <w:rFonts w:ascii="Simplified Arabic" w:hAnsi="Simplified Arabic" w:cs="Simplified Arabic" w:hint="cs"/>
                <w:b/>
                <w:bCs/>
                <w:color w:val="0D0D0D" w:themeColor="text1" w:themeTint="F2"/>
                <w:sz w:val="28"/>
                <w:szCs w:val="28"/>
                <w:rtl/>
              </w:rPr>
              <w:t xml:space="preserve"> والتوصيات </w:t>
            </w:r>
          </w:p>
        </w:tc>
      </w:tr>
      <w:tr w:rsidR="000E4567" w:rsidRPr="000E4567" w14:paraId="43FE3B5C"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825320E" w14:textId="29873CDF" w:rsidR="000E4567" w:rsidRPr="000E4567" w:rsidRDefault="00F9249C"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hint="cs"/>
                <w:b/>
                <w:bCs/>
                <w:color w:val="0D0D0D" w:themeColor="text1" w:themeTint="F2"/>
                <w:sz w:val="28"/>
                <w:szCs w:val="28"/>
                <w:rtl/>
                <w:lang w:bidi="ar-EG"/>
              </w:rPr>
              <w:t>55</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45FE332E" w14:textId="32BC4E79"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b/>
                <w:bCs/>
                <w:color w:val="0D0D0D" w:themeColor="text1" w:themeTint="F2"/>
                <w:sz w:val="28"/>
                <w:szCs w:val="28"/>
                <w:rtl/>
              </w:rPr>
              <w:t>المراجع</w:t>
            </w:r>
            <w:r w:rsidR="00A80734">
              <w:rPr>
                <w:rFonts w:ascii="Simplified Arabic" w:hAnsi="Simplified Arabic" w:cs="Simplified Arabic" w:hint="cs"/>
                <w:b/>
                <w:bCs/>
                <w:color w:val="0D0D0D" w:themeColor="text1" w:themeTint="F2"/>
                <w:sz w:val="28"/>
                <w:szCs w:val="28"/>
                <w:rtl/>
              </w:rPr>
              <w:t xml:space="preserve"> العربية </w:t>
            </w:r>
          </w:p>
        </w:tc>
      </w:tr>
      <w:tr w:rsidR="000E4567" w:rsidRPr="000E4567" w14:paraId="7F2723C6" w14:textId="77777777" w:rsidTr="00BA566B">
        <w:trPr>
          <w:trHeight w:val="278"/>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B38157D"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19D0074"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b/>
                <w:bCs/>
                <w:color w:val="0D0D0D" w:themeColor="text1" w:themeTint="F2"/>
                <w:sz w:val="28"/>
                <w:szCs w:val="28"/>
                <w:rtl/>
              </w:rPr>
              <w:t>المراجع العربية</w:t>
            </w:r>
          </w:p>
        </w:tc>
      </w:tr>
      <w:tr w:rsidR="00F9249C" w:rsidRPr="000E4567" w14:paraId="28B45C00" w14:textId="77777777" w:rsidTr="00BA566B">
        <w:trPr>
          <w:trHeight w:val="459"/>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5175AB0" w14:textId="77777777" w:rsidR="00F9249C" w:rsidRPr="000E4567" w:rsidRDefault="00F9249C" w:rsidP="000E4567">
            <w:pPr>
              <w:rPr>
                <w:rFonts w:ascii="Simplified Arabic" w:hAnsi="Simplified Arabic" w:cs="Simplified Arabic"/>
                <w:b/>
                <w:bCs/>
                <w:color w:val="0D0D0D" w:themeColor="text1" w:themeTint="F2"/>
                <w:sz w:val="28"/>
                <w:szCs w:val="28"/>
                <w:lang w:bidi="ar-EG"/>
              </w:rPr>
            </w:pP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BFECABB" w14:textId="46F61DFF" w:rsidR="00F9249C" w:rsidRPr="000E4567" w:rsidRDefault="00F9249C" w:rsidP="000E4567">
            <w:pPr>
              <w:rPr>
                <w:rFonts w:ascii="Simplified Arabic" w:hAnsi="Simplified Arabic" w:cs="Simplified Arabic"/>
                <w:b/>
                <w:bCs/>
                <w:color w:val="0D0D0D" w:themeColor="text1" w:themeTint="F2"/>
                <w:sz w:val="28"/>
                <w:szCs w:val="28"/>
                <w:rtl/>
              </w:rPr>
            </w:pPr>
            <w:r>
              <w:rPr>
                <w:rFonts w:ascii="Simplified Arabic" w:hAnsi="Simplified Arabic" w:cs="Simplified Arabic" w:hint="cs"/>
                <w:b/>
                <w:bCs/>
                <w:color w:val="0D0D0D" w:themeColor="text1" w:themeTint="F2"/>
                <w:sz w:val="28"/>
                <w:szCs w:val="28"/>
                <w:rtl/>
              </w:rPr>
              <w:t xml:space="preserve">المراجع الاجنبية </w:t>
            </w:r>
          </w:p>
        </w:tc>
      </w:tr>
      <w:tr w:rsidR="000E4567" w:rsidRPr="000E4567" w14:paraId="0522D9F8" w14:textId="77777777" w:rsidTr="00BA566B">
        <w:trPr>
          <w:trHeight w:val="459"/>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B9467A2"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275864E1" w14:textId="77777777" w:rsidR="000E4567" w:rsidRPr="000E4567" w:rsidRDefault="000E4567" w:rsidP="000E4567">
            <w:pPr>
              <w:rPr>
                <w:rFonts w:ascii="Simplified Arabic" w:hAnsi="Simplified Arabic" w:cs="Simplified Arabic"/>
                <w:b/>
                <w:bCs/>
                <w:color w:val="0D0D0D" w:themeColor="text1" w:themeTint="F2"/>
                <w:sz w:val="28"/>
                <w:szCs w:val="28"/>
                <w:lang w:bidi="ar-EG"/>
              </w:rPr>
            </w:pPr>
            <w:r w:rsidRPr="000E4567">
              <w:rPr>
                <w:rFonts w:ascii="Simplified Arabic" w:hAnsi="Simplified Arabic" w:cs="Simplified Arabic"/>
                <w:b/>
                <w:bCs/>
                <w:color w:val="0D0D0D" w:themeColor="text1" w:themeTint="F2"/>
                <w:sz w:val="28"/>
                <w:szCs w:val="28"/>
                <w:rtl/>
              </w:rPr>
              <w:t>المراجع الالكترونية</w:t>
            </w:r>
          </w:p>
        </w:tc>
      </w:tr>
      <w:tr w:rsidR="00F9249C" w:rsidRPr="000E4567" w14:paraId="1ED67878" w14:textId="77777777" w:rsidTr="00BA566B">
        <w:trPr>
          <w:trHeight w:val="459"/>
        </w:trPr>
        <w:tc>
          <w:tcPr>
            <w:tcW w:w="1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296CEA22" w14:textId="4A7983DD" w:rsidR="00F9249C" w:rsidRPr="000E4567" w:rsidRDefault="00F9249C" w:rsidP="000E4567">
            <w:pPr>
              <w:rPr>
                <w:rFonts w:ascii="Simplified Arabic" w:hAnsi="Simplified Arabic" w:cs="Simplified Arabic"/>
                <w:b/>
                <w:bCs/>
                <w:color w:val="0D0D0D" w:themeColor="text1" w:themeTint="F2"/>
                <w:sz w:val="28"/>
                <w:szCs w:val="28"/>
                <w:lang w:bidi="ar-EG"/>
              </w:rPr>
            </w:pPr>
            <w:r>
              <w:rPr>
                <w:rFonts w:ascii="Simplified Arabic" w:hAnsi="Simplified Arabic" w:cs="Simplified Arabic" w:hint="cs"/>
                <w:b/>
                <w:bCs/>
                <w:color w:val="0D0D0D" w:themeColor="text1" w:themeTint="F2"/>
                <w:sz w:val="28"/>
                <w:szCs w:val="28"/>
                <w:rtl/>
                <w:lang w:bidi="ar-EG"/>
              </w:rPr>
              <w:t>60</w:t>
            </w:r>
          </w:p>
        </w:tc>
        <w:tc>
          <w:tcPr>
            <w:tcW w:w="68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525EEDD2" w14:textId="5A693FEA" w:rsidR="00F9249C" w:rsidRPr="000E4567" w:rsidRDefault="00F9249C" w:rsidP="000E4567">
            <w:pPr>
              <w:rPr>
                <w:rFonts w:ascii="Simplified Arabic" w:hAnsi="Simplified Arabic" w:cs="Simplified Arabic"/>
                <w:b/>
                <w:bCs/>
                <w:color w:val="0D0D0D" w:themeColor="text1" w:themeTint="F2"/>
                <w:sz w:val="28"/>
                <w:szCs w:val="28"/>
                <w:rtl/>
              </w:rPr>
            </w:pPr>
            <w:r>
              <w:rPr>
                <w:rFonts w:ascii="Simplified Arabic" w:hAnsi="Simplified Arabic" w:cs="Simplified Arabic" w:hint="cs"/>
                <w:b/>
                <w:bCs/>
                <w:color w:val="0D0D0D" w:themeColor="text1" w:themeTint="F2"/>
                <w:sz w:val="28"/>
                <w:szCs w:val="28"/>
                <w:rtl/>
              </w:rPr>
              <w:t xml:space="preserve">الملاحق والاستبيان </w:t>
            </w:r>
          </w:p>
        </w:tc>
      </w:tr>
    </w:tbl>
    <w:p w14:paraId="2510A47C" w14:textId="77777777" w:rsidR="00DE4500" w:rsidRDefault="00DE4500" w:rsidP="00DE4500">
      <w:pPr>
        <w:rPr>
          <w:rFonts w:ascii="Simplified Arabic" w:hAnsi="Simplified Arabic" w:cs="Simplified Arabic"/>
          <w:b/>
          <w:bCs/>
          <w:color w:val="0D0D0D" w:themeColor="text1" w:themeTint="F2"/>
          <w:sz w:val="28"/>
          <w:szCs w:val="28"/>
          <w:rtl/>
          <w:lang w:bidi="ar-EG"/>
        </w:rPr>
      </w:pPr>
    </w:p>
    <w:p w14:paraId="0A82F507" w14:textId="77777777" w:rsidR="00DE4500" w:rsidRPr="00E63758" w:rsidRDefault="00DE4500" w:rsidP="00DE4500">
      <w:pPr>
        <w:pStyle w:val="Heading1"/>
        <w:jc w:val="center"/>
        <w:rPr>
          <w:rFonts w:ascii="Simplified Arabic" w:hAnsi="Simplified Arabic" w:cs="Simplified Arabic"/>
          <w:color w:val="0D0D0D" w:themeColor="text1" w:themeTint="F2"/>
          <w:rtl/>
          <w:lang w:bidi="ar-EG"/>
        </w:rPr>
      </w:pPr>
      <w:r w:rsidRPr="00E63758">
        <w:rPr>
          <w:rFonts w:ascii="Simplified Arabic" w:hAnsi="Simplified Arabic" w:cs="Simplified Arabic" w:hint="cs"/>
          <w:color w:val="0D0D0D" w:themeColor="text1" w:themeTint="F2"/>
          <w:rtl/>
          <w:lang w:bidi="ar-EG"/>
        </w:rPr>
        <w:t xml:space="preserve">فهرس الجداول </w:t>
      </w:r>
    </w:p>
    <w:tbl>
      <w:tblPr>
        <w:bidiVisual/>
        <w:tblW w:w="4870" w:type="pct"/>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4"/>
        <w:gridCol w:w="782"/>
      </w:tblGrid>
      <w:tr w:rsidR="00DE4500" w:rsidRPr="00E63758" w14:paraId="07F0AC87" w14:textId="77777777" w:rsidTr="00F04257">
        <w:trPr>
          <w:trHeight w:val="309"/>
          <w:tblHeader/>
        </w:trPr>
        <w:tc>
          <w:tcPr>
            <w:tcW w:w="4547" w:type="pct"/>
            <w:vAlign w:val="center"/>
          </w:tcPr>
          <w:p w14:paraId="5CFEC80F" w14:textId="77777777" w:rsidR="00DE4500" w:rsidRPr="005A47A5" w:rsidRDefault="00DE4500" w:rsidP="00F04257">
            <w:pPr>
              <w:jc w:val="center"/>
              <w:rPr>
                <w:rFonts w:ascii="Simplified Arabic" w:hAnsi="Simplified Arabic" w:cs="Simplified Arabic"/>
                <w:bCs/>
                <w:color w:val="0D0D0D" w:themeColor="text1" w:themeTint="F2"/>
                <w:rtl/>
                <w:lang w:bidi="ar-EG"/>
              </w:rPr>
            </w:pPr>
            <w:r w:rsidRPr="005A47A5">
              <w:rPr>
                <w:rFonts w:ascii="Simplified Arabic" w:hAnsi="Simplified Arabic" w:cs="Simplified Arabic" w:hint="cs"/>
                <w:bCs/>
                <w:color w:val="0D0D0D" w:themeColor="text1" w:themeTint="F2"/>
                <w:rtl/>
                <w:lang w:bidi="ar-EG"/>
              </w:rPr>
              <w:t xml:space="preserve">عنوان الجدول </w:t>
            </w:r>
          </w:p>
        </w:tc>
        <w:tc>
          <w:tcPr>
            <w:tcW w:w="453" w:type="pct"/>
            <w:vAlign w:val="center"/>
          </w:tcPr>
          <w:p w14:paraId="354DE255" w14:textId="77777777" w:rsidR="00DE4500" w:rsidRPr="005A47A5" w:rsidRDefault="00DE4500" w:rsidP="00F04257">
            <w:pPr>
              <w:jc w:val="center"/>
              <w:rPr>
                <w:rFonts w:ascii="Simplified Arabic" w:hAnsi="Simplified Arabic" w:cs="Simplified Arabic"/>
                <w:bCs/>
                <w:color w:val="0D0D0D" w:themeColor="text1" w:themeTint="F2"/>
                <w:rtl/>
                <w:lang w:bidi="ar-EG"/>
              </w:rPr>
            </w:pPr>
            <w:r w:rsidRPr="005A47A5">
              <w:rPr>
                <w:rFonts w:ascii="Simplified Arabic" w:hAnsi="Simplified Arabic" w:cs="Simplified Arabic"/>
                <w:bCs/>
                <w:color w:val="0D0D0D" w:themeColor="text1" w:themeTint="F2"/>
                <w:rtl/>
                <w:lang w:bidi="ar-EG"/>
              </w:rPr>
              <w:t>الصفحة</w:t>
            </w:r>
          </w:p>
        </w:tc>
      </w:tr>
      <w:tr w:rsidR="00F9249C" w:rsidRPr="00E63758" w14:paraId="6A6CBFB6" w14:textId="77777777" w:rsidTr="00887E43">
        <w:trPr>
          <w:trHeight w:val="608"/>
        </w:trPr>
        <w:tc>
          <w:tcPr>
            <w:tcW w:w="4547" w:type="pct"/>
            <w:vAlign w:val="center"/>
          </w:tcPr>
          <w:p w14:paraId="74EC4B95" w14:textId="0342D0B2" w:rsidR="00F9249C" w:rsidRPr="005A47A5" w:rsidRDefault="00F9249C" w:rsidP="00F04257">
            <w:pPr>
              <w:rPr>
                <w:rFonts w:ascii="Simplified Arabic" w:hAnsi="Simplified Arabic" w:cs="Simplified Arabic"/>
                <w:bCs/>
                <w:color w:val="0D0D0D" w:themeColor="text1" w:themeTint="F2"/>
                <w:rtl/>
                <w:lang w:bidi="ar-EG"/>
              </w:rPr>
            </w:pPr>
            <w:r w:rsidRPr="005A47A5">
              <w:rPr>
                <w:rFonts w:ascii="Simplified Arabic" w:hAnsi="Simplified Arabic" w:cs="Simplified Arabic" w:hint="cs"/>
                <w:bCs/>
                <w:color w:val="0D0D0D" w:themeColor="text1" w:themeTint="F2"/>
                <w:rtl/>
                <w:lang w:bidi="ar-EG"/>
              </w:rPr>
              <w:t>جدول رقم (1)</w:t>
            </w:r>
          </w:p>
        </w:tc>
        <w:tc>
          <w:tcPr>
            <w:tcW w:w="453" w:type="pct"/>
            <w:vAlign w:val="center"/>
          </w:tcPr>
          <w:p w14:paraId="281C8D7D" w14:textId="776BF980" w:rsidR="00F9249C" w:rsidRPr="005A47A5" w:rsidRDefault="005A47A5" w:rsidP="00F04257">
            <w:pPr>
              <w:jc w:val="center"/>
              <w:rPr>
                <w:rFonts w:ascii="Simplified Arabic" w:hAnsi="Simplified Arabic" w:cs="Simplified Arabic"/>
                <w:bCs/>
                <w:color w:val="0D0D0D" w:themeColor="text1" w:themeTint="F2"/>
                <w:rtl/>
                <w:lang w:bidi="ar-EG"/>
              </w:rPr>
            </w:pPr>
            <w:r w:rsidRPr="005A47A5">
              <w:rPr>
                <w:rFonts w:ascii="Simplified Arabic" w:hAnsi="Simplified Arabic" w:cs="Simplified Arabic" w:hint="cs"/>
                <w:bCs/>
                <w:color w:val="0D0D0D" w:themeColor="text1" w:themeTint="F2"/>
                <w:rtl/>
                <w:lang w:bidi="ar-EG"/>
              </w:rPr>
              <w:t>25</w:t>
            </w:r>
          </w:p>
        </w:tc>
      </w:tr>
      <w:tr w:rsidR="00F9249C" w:rsidRPr="00E63758" w14:paraId="5D8F3267" w14:textId="77777777" w:rsidTr="00887E43">
        <w:trPr>
          <w:trHeight w:val="608"/>
        </w:trPr>
        <w:tc>
          <w:tcPr>
            <w:tcW w:w="4547" w:type="pct"/>
            <w:vAlign w:val="center"/>
          </w:tcPr>
          <w:p w14:paraId="6A5A7B83" w14:textId="74CDC140" w:rsidR="00F9249C" w:rsidRPr="005A47A5" w:rsidRDefault="005A47A5" w:rsidP="00F04257">
            <w:pPr>
              <w:rPr>
                <w:rFonts w:ascii="Simplified Arabic" w:hAnsi="Simplified Arabic" w:cs="Simplified Arabic"/>
                <w:bCs/>
                <w:color w:val="0D0D0D" w:themeColor="text1" w:themeTint="F2"/>
                <w:rtl/>
                <w:lang w:bidi="ar-EG"/>
              </w:rPr>
            </w:pPr>
            <w:r w:rsidRPr="005A47A5">
              <w:rPr>
                <w:rFonts w:ascii="Simplified Arabic" w:hAnsi="Simplified Arabic" w:cs="Simplified Arabic" w:hint="cs"/>
                <w:bCs/>
                <w:color w:val="0D0D0D" w:themeColor="text1" w:themeTint="F2"/>
                <w:rtl/>
                <w:lang w:bidi="ar-EG"/>
              </w:rPr>
              <w:t>جدول رقم (2)</w:t>
            </w:r>
          </w:p>
        </w:tc>
        <w:tc>
          <w:tcPr>
            <w:tcW w:w="453" w:type="pct"/>
            <w:vAlign w:val="center"/>
          </w:tcPr>
          <w:p w14:paraId="2C413B5D" w14:textId="0A73FF71" w:rsidR="00F9249C" w:rsidRPr="005A47A5" w:rsidRDefault="005A47A5" w:rsidP="00F04257">
            <w:pPr>
              <w:jc w:val="center"/>
              <w:rPr>
                <w:rFonts w:ascii="Simplified Arabic" w:hAnsi="Simplified Arabic" w:cs="Simplified Arabic"/>
                <w:bCs/>
                <w:color w:val="0D0D0D" w:themeColor="text1" w:themeTint="F2"/>
                <w:rtl/>
                <w:lang w:bidi="ar-EG"/>
              </w:rPr>
            </w:pPr>
            <w:r w:rsidRPr="005A47A5">
              <w:rPr>
                <w:rFonts w:ascii="Simplified Arabic" w:hAnsi="Simplified Arabic" w:cs="Simplified Arabic" w:hint="cs"/>
                <w:bCs/>
                <w:color w:val="0D0D0D" w:themeColor="text1" w:themeTint="F2"/>
                <w:rtl/>
                <w:lang w:bidi="ar-EG"/>
              </w:rPr>
              <w:t>30</w:t>
            </w:r>
          </w:p>
        </w:tc>
      </w:tr>
      <w:tr w:rsidR="00F9249C" w:rsidRPr="00E63758" w14:paraId="4C212FE5" w14:textId="77777777" w:rsidTr="00887E43">
        <w:trPr>
          <w:trHeight w:val="608"/>
        </w:trPr>
        <w:tc>
          <w:tcPr>
            <w:tcW w:w="4547" w:type="pct"/>
            <w:vAlign w:val="center"/>
          </w:tcPr>
          <w:p w14:paraId="285855E6" w14:textId="7BBA7FDD" w:rsidR="00F9249C" w:rsidRPr="005A47A5" w:rsidRDefault="005A47A5" w:rsidP="00F04257">
            <w:pPr>
              <w:rPr>
                <w:rFonts w:ascii="Simplified Arabic" w:hAnsi="Simplified Arabic" w:cs="Simplified Arabic"/>
                <w:bCs/>
                <w:color w:val="0D0D0D" w:themeColor="text1" w:themeTint="F2"/>
                <w:rtl/>
                <w:lang w:bidi="ar-EG"/>
              </w:rPr>
            </w:pPr>
            <w:r w:rsidRPr="005A47A5">
              <w:rPr>
                <w:rFonts w:ascii="Simplified Arabic" w:hAnsi="Simplified Arabic" w:cs="Simplified Arabic" w:hint="cs"/>
                <w:bCs/>
                <w:color w:val="0D0D0D" w:themeColor="text1" w:themeTint="F2"/>
                <w:rtl/>
                <w:lang w:bidi="ar-EG"/>
              </w:rPr>
              <w:t>جدول رقم (3)</w:t>
            </w:r>
          </w:p>
        </w:tc>
        <w:tc>
          <w:tcPr>
            <w:tcW w:w="453" w:type="pct"/>
            <w:vAlign w:val="center"/>
          </w:tcPr>
          <w:p w14:paraId="5FE415B2" w14:textId="60C345F8" w:rsidR="00F9249C" w:rsidRPr="005A47A5" w:rsidRDefault="005A47A5" w:rsidP="00F04257">
            <w:pPr>
              <w:jc w:val="center"/>
              <w:rPr>
                <w:rFonts w:ascii="Simplified Arabic" w:hAnsi="Simplified Arabic" w:cs="Simplified Arabic"/>
                <w:bCs/>
                <w:color w:val="0D0D0D" w:themeColor="text1" w:themeTint="F2"/>
                <w:rtl/>
                <w:lang w:bidi="ar-EG"/>
              </w:rPr>
            </w:pPr>
            <w:r w:rsidRPr="005A47A5">
              <w:rPr>
                <w:rFonts w:ascii="Simplified Arabic" w:hAnsi="Simplified Arabic" w:cs="Simplified Arabic" w:hint="cs"/>
                <w:bCs/>
                <w:color w:val="0D0D0D" w:themeColor="text1" w:themeTint="F2"/>
                <w:rtl/>
                <w:lang w:bidi="ar-EG"/>
              </w:rPr>
              <w:t>40</w:t>
            </w:r>
          </w:p>
        </w:tc>
      </w:tr>
      <w:tr w:rsidR="00DE4500" w:rsidRPr="00E63758" w14:paraId="16E6E3D8" w14:textId="77777777" w:rsidTr="00887E43">
        <w:trPr>
          <w:trHeight w:val="608"/>
        </w:trPr>
        <w:tc>
          <w:tcPr>
            <w:tcW w:w="4547" w:type="pct"/>
            <w:vAlign w:val="center"/>
          </w:tcPr>
          <w:p w14:paraId="37175BC2" w14:textId="7E6506B9" w:rsidR="00DE4500" w:rsidRPr="005A47A5" w:rsidRDefault="00DE4500" w:rsidP="00F04257">
            <w:pPr>
              <w:rPr>
                <w:rFonts w:ascii="Simplified Arabic" w:hAnsi="Simplified Arabic" w:cs="Simplified Arabic"/>
                <w:bCs/>
                <w:color w:val="0D0D0D" w:themeColor="text1" w:themeTint="F2"/>
                <w:rtl/>
                <w:lang w:bidi="ar-EG"/>
              </w:rPr>
            </w:pPr>
            <w:r w:rsidRPr="005A47A5">
              <w:rPr>
                <w:rFonts w:ascii="Simplified Arabic" w:hAnsi="Simplified Arabic" w:cs="Simplified Arabic" w:hint="cs"/>
                <w:bCs/>
                <w:color w:val="0D0D0D" w:themeColor="text1" w:themeTint="F2"/>
                <w:rtl/>
                <w:lang w:bidi="ar-EG"/>
              </w:rPr>
              <w:t>جدول رقم (</w:t>
            </w:r>
            <w:r w:rsidR="005A47A5" w:rsidRPr="005A47A5">
              <w:rPr>
                <w:rFonts w:ascii="Simplified Arabic" w:hAnsi="Simplified Arabic" w:cs="Simplified Arabic" w:hint="cs"/>
                <w:bCs/>
                <w:color w:val="0D0D0D" w:themeColor="text1" w:themeTint="F2"/>
                <w:rtl/>
                <w:lang w:bidi="ar-EG"/>
              </w:rPr>
              <w:t>4</w:t>
            </w:r>
            <w:r w:rsidRPr="005A47A5">
              <w:rPr>
                <w:rFonts w:ascii="Simplified Arabic" w:hAnsi="Simplified Arabic" w:cs="Simplified Arabic" w:hint="cs"/>
                <w:bCs/>
                <w:color w:val="0D0D0D" w:themeColor="text1" w:themeTint="F2"/>
                <w:rtl/>
                <w:lang w:bidi="ar-EG"/>
              </w:rPr>
              <w:t>)</w:t>
            </w:r>
          </w:p>
        </w:tc>
        <w:tc>
          <w:tcPr>
            <w:tcW w:w="453" w:type="pct"/>
            <w:vAlign w:val="center"/>
          </w:tcPr>
          <w:p w14:paraId="1627FB78" w14:textId="3B9F246A" w:rsidR="00DE4500" w:rsidRPr="005A47A5" w:rsidRDefault="005A47A5" w:rsidP="00F04257">
            <w:pPr>
              <w:jc w:val="center"/>
              <w:rPr>
                <w:rFonts w:ascii="Simplified Arabic" w:hAnsi="Simplified Arabic" w:cs="Simplified Arabic"/>
                <w:bCs/>
                <w:color w:val="0D0D0D" w:themeColor="text1" w:themeTint="F2"/>
                <w:rtl/>
                <w:lang w:bidi="ar-EG"/>
              </w:rPr>
            </w:pPr>
            <w:r w:rsidRPr="005A47A5">
              <w:rPr>
                <w:rFonts w:ascii="Simplified Arabic" w:hAnsi="Simplified Arabic" w:cs="Simplified Arabic" w:hint="cs"/>
                <w:bCs/>
                <w:color w:val="0D0D0D" w:themeColor="text1" w:themeTint="F2"/>
                <w:rtl/>
                <w:lang w:bidi="ar-EG"/>
              </w:rPr>
              <w:t>42</w:t>
            </w:r>
          </w:p>
        </w:tc>
      </w:tr>
    </w:tbl>
    <w:p w14:paraId="32BF8041" w14:textId="77777777" w:rsidR="00486FF8" w:rsidRPr="009E5099" w:rsidRDefault="00486FF8" w:rsidP="00790F81">
      <w:pPr>
        <w:jc w:val="right"/>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 xml:space="preserve"> </w:t>
      </w:r>
    </w:p>
    <w:p w14:paraId="77A80C96" w14:textId="77777777" w:rsidR="00DE4500" w:rsidRDefault="00DE4500" w:rsidP="00920E2A">
      <w:pPr>
        <w:rPr>
          <w:rFonts w:ascii="Simplified Arabic" w:hAnsi="Simplified Arabic" w:cs="Simplified Arabic"/>
          <w:color w:val="000000" w:themeColor="text1"/>
          <w:sz w:val="28"/>
          <w:szCs w:val="28"/>
          <w:rtl/>
        </w:rPr>
      </w:pPr>
    </w:p>
    <w:p w14:paraId="6458DBB7" w14:textId="77777777" w:rsidR="000E4567" w:rsidRDefault="000E4567" w:rsidP="00920E2A">
      <w:pPr>
        <w:rPr>
          <w:rFonts w:ascii="Simplified Arabic" w:hAnsi="Simplified Arabic" w:cs="Simplified Arabic"/>
          <w:color w:val="000000" w:themeColor="text1"/>
          <w:sz w:val="28"/>
          <w:szCs w:val="28"/>
          <w:rtl/>
        </w:rPr>
      </w:pPr>
    </w:p>
    <w:p w14:paraId="761C7984" w14:textId="77777777" w:rsidR="00067BA5" w:rsidRDefault="00067BA5" w:rsidP="00920E2A">
      <w:pPr>
        <w:rPr>
          <w:rFonts w:ascii="Simplified Arabic" w:hAnsi="Simplified Arabic" w:cs="Simplified Arabic"/>
          <w:color w:val="000000" w:themeColor="text1"/>
          <w:sz w:val="28"/>
          <w:szCs w:val="28"/>
          <w:rtl/>
        </w:rPr>
      </w:pPr>
    </w:p>
    <w:p w14:paraId="3D6EC326" w14:textId="77777777" w:rsidR="000E4567" w:rsidRDefault="000E4567" w:rsidP="00920E2A">
      <w:pPr>
        <w:rPr>
          <w:rFonts w:ascii="Simplified Arabic" w:hAnsi="Simplified Arabic" w:cs="Simplified Arabic"/>
          <w:color w:val="000000" w:themeColor="text1"/>
          <w:sz w:val="28"/>
          <w:szCs w:val="28"/>
          <w:rtl/>
        </w:rPr>
      </w:pPr>
    </w:p>
    <w:p w14:paraId="5D416EEE" w14:textId="77777777" w:rsidR="00DE4500" w:rsidRDefault="00F50EE3" w:rsidP="00DE4500">
      <w:pPr>
        <w:pStyle w:val="Heading1"/>
        <w:tabs>
          <w:tab w:val="right" w:pos="9256"/>
        </w:tabs>
        <w:jc w:val="center"/>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lastRenderedPageBreak/>
        <w:t>الفصل</w:t>
      </w:r>
      <w:r w:rsidR="00DE4500" w:rsidRPr="00B62847">
        <w:rPr>
          <w:rFonts w:ascii="Simplified Arabic" w:hAnsi="Simplified Arabic" w:cs="Simplified Arabic"/>
          <w:color w:val="000000" w:themeColor="text1"/>
          <w:sz w:val="32"/>
          <w:szCs w:val="32"/>
          <w:rtl/>
        </w:rPr>
        <w:t xml:space="preserve"> الأول: الإطار </w:t>
      </w:r>
      <w:r w:rsidR="00DE4500">
        <w:rPr>
          <w:rFonts w:ascii="Simplified Arabic" w:hAnsi="Simplified Arabic" w:cs="Simplified Arabic" w:hint="cs"/>
          <w:color w:val="000000" w:themeColor="text1"/>
          <w:sz w:val="32"/>
          <w:szCs w:val="32"/>
          <w:rtl/>
        </w:rPr>
        <w:t>العام</w:t>
      </w:r>
      <w:r w:rsidR="00DE4500" w:rsidRPr="00B62847">
        <w:rPr>
          <w:rFonts w:ascii="Simplified Arabic" w:hAnsi="Simplified Arabic" w:cs="Simplified Arabic"/>
          <w:color w:val="000000" w:themeColor="text1"/>
          <w:sz w:val="32"/>
          <w:szCs w:val="32"/>
          <w:rtl/>
        </w:rPr>
        <w:t xml:space="preserve"> للبحث</w:t>
      </w:r>
    </w:p>
    <w:p w14:paraId="32499068" w14:textId="77777777" w:rsidR="00DE4500" w:rsidRPr="00730164" w:rsidRDefault="00DE4500" w:rsidP="001E4DE0">
      <w:pPr>
        <w:pStyle w:val="ListParagraph"/>
        <w:numPr>
          <w:ilvl w:val="0"/>
          <w:numId w:val="1"/>
        </w:numPr>
        <w:spacing w:after="120" w:line="276" w:lineRule="auto"/>
        <w:jc w:val="both"/>
        <w:rPr>
          <w:rFonts w:ascii="Simplified Arabic" w:eastAsia="Times New Roman" w:hAnsi="Simplified Arabic" w:cs="Simplified Arabic"/>
          <w:b/>
          <w:bCs/>
          <w:vanish/>
          <w:sz w:val="28"/>
          <w:szCs w:val="28"/>
          <w:rtl/>
        </w:rPr>
      </w:pPr>
    </w:p>
    <w:p w14:paraId="4B35A77E" w14:textId="77777777" w:rsidR="00DE4500" w:rsidRPr="00F50EE3" w:rsidRDefault="00067BA5" w:rsidP="00095986">
      <w:pPr>
        <w:pStyle w:val="NormalWeb"/>
        <w:numPr>
          <w:ilvl w:val="1"/>
          <w:numId w:val="44"/>
        </w:numPr>
        <w:bidi/>
        <w:spacing w:before="0" w:beforeAutospacing="0" w:after="0" w:afterAutospacing="0"/>
        <w:jc w:val="both"/>
        <w:rPr>
          <w:rFonts w:ascii="Simplified Arabic" w:hAnsi="Simplified Arabic" w:cs="Simplified Arabic"/>
        </w:rPr>
      </w:pPr>
      <w:r w:rsidRPr="00F50EE3">
        <w:rPr>
          <w:rFonts w:ascii="Simplified Arabic" w:hAnsi="Simplified Arabic" w:cs="Simplified Arabic" w:hint="cs"/>
          <w:b/>
          <w:bCs/>
          <w:sz w:val="28"/>
          <w:szCs w:val="28"/>
          <w:rtl/>
          <w:lang w:bidi="ar-EG"/>
        </w:rPr>
        <w:t>المقدمة</w:t>
      </w:r>
      <w:r w:rsidR="00F5527D" w:rsidRPr="00F50EE3">
        <w:rPr>
          <w:rFonts w:ascii="Simplified Arabic" w:hAnsi="Simplified Arabic" w:cs="Simplified Arabic" w:hint="cs"/>
          <w:b/>
          <w:bCs/>
          <w:sz w:val="28"/>
          <w:szCs w:val="28"/>
          <w:rtl/>
          <w:lang w:bidi="ar-EG"/>
        </w:rPr>
        <w:t xml:space="preserve">  </w:t>
      </w:r>
    </w:p>
    <w:p w14:paraId="64677213" w14:textId="77777777" w:rsidR="00067BA5" w:rsidRPr="00067BA5" w:rsidRDefault="00067BA5" w:rsidP="00067BA5">
      <w:pPr>
        <w:jc w:val="both"/>
        <w:rPr>
          <w:rFonts w:ascii="Simplified Arabic" w:hAnsi="Simplified Arabic" w:cs="Simplified Arabic"/>
          <w:color w:val="000000" w:themeColor="text1"/>
          <w:sz w:val="24"/>
          <w:szCs w:val="24"/>
        </w:rPr>
      </w:pPr>
      <w:r w:rsidRPr="00067BA5">
        <w:rPr>
          <w:rFonts w:ascii="Simplified Arabic" w:hAnsi="Simplified Arabic" w:cs="Simplified Arabic"/>
          <w:color w:val="000000" w:themeColor="text1"/>
          <w:sz w:val="24"/>
          <w:szCs w:val="24"/>
          <w:rtl/>
        </w:rPr>
        <w:t>يشهد العالم في السنوات الأخيرة تحولًا متسارعًا نحو النماذج الاقتصادية المستدامة التي تراعي البعد البيئي في عمليات التمويل والاستثمار، في ظل تصاعد التحديات المرتبطة بتغير المناخ، وندرة الموارد، وارتفاع تكاليف التشغيل، وتزايد الحاجة إلى تحقيق التوازن بين النمو الاقتصادي والحفاظ على البيئة. وفي هذا السياق، يشكّل التمويل الأخضر ركيزةً محوريةً في منظومة التحول نحو التنمية المستدامة، إذ يتجاوز كونه أداةً ماليةً تقليدية ليصبح موجّهًا استراتيجيًا للاستثمارات البيئية في مختلف القطاعات، من خلال توجيه الموارد المالية نحو المشروعات والأنشطة التي تسهم في خفض الأثر البيئي، ورفع كفاءة استخدام الموارد، وتقليل الانبعاثات، وتحسين كفاءة التشغيل</w:t>
      </w:r>
      <w:r w:rsidRPr="00067BA5">
        <w:rPr>
          <w:rFonts w:ascii="Simplified Arabic" w:hAnsi="Simplified Arabic" w:cs="Simplified Arabic"/>
          <w:color w:val="000000" w:themeColor="text1"/>
          <w:sz w:val="24"/>
          <w:szCs w:val="24"/>
        </w:rPr>
        <w:t>.</w:t>
      </w:r>
    </w:p>
    <w:p w14:paraId="6F9032EB" w14:textId="77777777" w:rsidR="00067BA5" w:rsidRPr="00067BA5" w:rsidRDefault="00067BA5" w:rsidP="00067BA5">
      <w:pPr>
        <w:jc w:val="both"/>
        <w:rPr>
          <w:rFonts w:ascii="Simplified Arabic" w:hAnsi="Simplified Arabic" w:cs="Simplified Arabic"/>
          <w:color w:val="000000" w:themeColor="text1"/>
          <w:sz w:val="24"/>
          <w:szCs w:val="24"/>
        </w:rPr>
      </w:pPr>
      <w:r w:rsidRPr="00067BA5">
        <w:rPr>
          <w:rFonts w:ascii="Simplified Arabic" w:hAnsi="Simplified Arabic" w:cs="Simplified Arabic"/>
          <w:color w:val="000000" w:themeColor="text1"/>
          <w:sz w:val="24"/>
          <w:szCs w:val="24"/>
          <w:rtl/>
        </w:rPr>
        <w:t>ويُعد القطاع الصحي من القطاعات الحيوية ذات الصلة المباشرة بجودة الحياة والتنمية البشرية، نظرًا لما يؤديه من دور أساسي في حماية صحة الأفراد وتحسين مستوى الرفاه المجتمعي. إلا أن هذا القطاع، وبخاصة المستشفيات، يُعد في الوقت نفسه من أكثر القطاعات استهلاكًا للموارد، وخاصة الطاقة والمياه والمواد الطبية، فضلًا عن كونه مصدرًا مهمًا للنفايات الطبية والانبعاثات غير المباشرة، بما يفرض أعباءً تشغيلية وبيئية متزايدة على المؤسسات الصحية</w:t>
      </w:r>
      <w:r w:rsidRPr="00067BA5">
        <w:rPr>
          <w:rFonts w:ascii="Simplified Arabic" w:hAnsi="Simplified Arabic" w:cs="Simplified Arabic"/>
          <w:color w:val="000000" w:themeColor="text1"/>
          <w:sz w:val="24"/>
          <w:szCs w:val="24"/>
        </w:rPr>
        <w:t>.</w:t>
      </w:r>
    </w:p>
    <w:p w14:paraId="09FE506B" w14:textId="77777777" w:rsidR="00067BA5" w:rsidRPr="00067BA5" w:rsidRDefault="00067BA5" w:rsidP="00067BA5">
      <w:pPr>
        <w:jc w:val="both"/>
        <w:rPr>
          <w:rFonts w:ascii="Simplified Arabic" w:hAnsi="Simplified Arabic" w:cs="Simplified Arabic"/>
          <w:color w:val="000000" w:themeColor="text1"/>
          <w:sz w:val="24"/>
          <w:szCs w:val="24"/>
        </w:rPr>
      </w:pPr>
      <w:r w:rsidRPr="00067BA5">
        <w:rPr>
          <w:rFonts w:ascii="Simplified Arabic" w:hAnsi="Simplified Arabic" w:cs="Simplified Arabic"/>
          <w:color w:val="000000" w:themeColor="text1"/>
          <w:sz w:val="24"/>
          <w:szCs w:val="24"/>
          <w:rtl/>
        </w:rPr>
        <w:t>ومن ثم، لم يعد التحول نحو المستشفيات الخضراء خيارًا بيئيًا فحسب، بل أصبح ضرورة استراتيجية ترتبط بتحسين الأداء البيئي، ورفع كفاءة استخدام الموارد، وتقليل الهدر، ودعم استدامة الخدمات الصحية. وفي هذا الإطار، يبرز التمويل الأخضر كآلية فعالة لدعم هذا التحول المؤسسي داخل المستشفيات، من خلال تمويل مشروعات</w:t>
      </w:r>
      <w:r w:rsidRPr="00067BA5">
        <w:rPr>
          <w:rFonts w:ascii="Simplified Arabic" w:hAnsi="Simplified Arabic" w:cs="Simplified Arabic"/>
          <w:color w:val="000000" w:themeColor="text1"/>
          <w:sz w:val="24"/>
          <w:szCs w:val="24"/>
        </w:rPr>
        <w:t>:</w:t>
      </w:r>
    </w:p>
    <w:p w14:paraId="7C5FD3D6" w14:textId="77777777" w:rsidR="00067BA5" w:rsidRPr="00067BA5" w:rsidRDefault="00067BA5" w:rsidP="00095986">
      <w:pPr>
        <w:numPr>
          <w:ilvl w:val="0"/>
          <w:numId w:val="18"/>
        </w:numPr>
        <w:jc w:val="both"/>
        <w:rPr>
          <w:rFonts w:ascii="Simplified Arabic" w:hAnsi="Simplified Arabic" w:cs="Simplified Arabic"/>
          <w:color w:val="000000" w:themeColor="text1"/>
          <w:sz w:val="24"/>
          <w:szCs w:val="24"/>
        </w:rPr>
      </w:pPr>
      <w:r w:rsidRPr="00067BA5">
        <w:rPr>
          <w:rFonts w:ascii="Simplified Arabic" w:hAnsi="Simplified Arabic" w:cs="Simplified Arabic"/>
          <w:b/>
          <w:bCs/>
          <w:color w:val="000000" w:themeColor="text1"/>
          <w:sz w:val="24"/>
          <w:szCs w:val="24"/>
          <w:rtl/>
        </w:rPr>
        <w:t>كفاءة الطاقة</w:t>
      </w:r>
      <w:r w:rsidRPr="00067BA5">
        <w:rPr>
          <w:rFonts w:ascii="Simplified Arabic" w:hAnsi="Simplified Arabic" w:cs="Simplified Arabic"/>
          <w:color w:val="000000" w:themeColor="text1"/>
          <w:sz w:val="24"/>
          <w:szCs w:val="24"/>
          <w:rtl/>
        </w:rPr>
        <w:t xml:space="preserve"> </w:t>
      </w:r>
    </w:p>
    <w:p w14:paraId="034EB713" w14:textId="77777777" w:rsidR="00067BA5" w:rsidRPr="00067BA5" w:rsidRDefault="00067BA5" w:rsidP="00095986">
      <w:pPr>
        <w:numPr>
          <w:ilvl w:val="0"/>
          <w:numId w:val="18"/>
        </w:numPr>
        <w:jc w:val="both"/>
        <w:rPr>
          <w:rFonts w:ascii="Simplified Arabic" w:hAnsi="Simplified Arabic" w:cs="Simplified Arabic"/>
          <w:color w:val="000000" w:themeColor="text1"/>
          <w:sz w:val="24"/>
          <w:szCs w:val="24"/>
        </w:rPr>
      </w:pPr>
      <w:r w:rsidRPr="00067BA5">
        <w:rPr>
          <w:rFonts w:ascii="Simplified Arabic" w:hAnsi="Simplified Arabic" w:cs="Simplified Arabic"/>
          <w:b/>
          <w:bCs/>
          <w:color w:val="000000" w:themeColor="text1"/>
          <w:sz w:val="24"/>
          <w:szCs w:val="24"/>
          <w:rtl/>
        </w:rPr>
        <w:t>الطاقة المتجددة</w:t>
      </w:r>
      <w:r w:rsidRPr="00067BA5">
        <w:rPr>
          <w:rFonts w:ascii="Simplified Arabic" w:hAnsi="Simplified Arabic" w:cs="Simplified Arabic"/>
          <w:color w:val="000000" w:themeColor="text1"/>
          <w:sz w:val="24"/>
          <w:szCs w:val="24"/>
          <w:rtl/>
        </w:rPr>
        <w:t xml:space="preserve"> </w:t>
      </w:r>
    </w:p>
    <w:p w14:paraId="7DD210F7" w14:textId="77777777" w:rsidR="00067BA5" w:rsidRPr="00067BA5" w:rsidRDefault="00067BA5" w:rsidP="00095986">
      <w:pPr>
        <w:numPr>
          <w:ilvl w:val="0"/>
          <w:numId w:val="18"/>
        </w:numPr>
        <w:jc w:val="both"/>
        <w:rPr>
          <w:rFonts w:ascii="Simplified Arabic" w:hAnsi="Simplified Arabic" w:cs="Simplified Arabic"/>
          <w:color w:val="000000" w:themeColor="text1"/>
          <w:sz w:val="24"/>
          <w:szCs w:val="24"/>
        </w:rPr>
      </w:pPr>
      <w:r w:rsidRPr="00067BA5">
        <w:rPr>
          <w:rFonts w:ascii="Simplified Arabic" w:hAnsi="Simplified Arabic" w:cs="Simplified Arabic"/>
          <w:b/>
          <w:bCs/>
          <w:color w:val="000000" w:themeColor="text1"/>
          <w:sz w:val="24"/>
          <w:szCs w:val="24"/>
          <w:rtl/>
        </w:rPr>
        <w:t>إدارة المياه</w:t>
      </w:r>
      <w:r w:rsidRPr="00067BA5">
        <w:rPr>
          <w:rFonts w:ascii="Simplified Arabic" w:hAnsi="Simplified Arabic" w:cs="Simplified Arabic"/>
          <w:color w:val="000000" w:themeColor="text1"/>
          <w:sz w:val="24"/>
          <w:szCs w:val="24"/>
          <w:rtl/>
        </w:rPr>
        <w:t xml:space="preserve"> </w:t>
      </w:r>
    </w:p>
    <w:p w14:paraId="7EE1D55B" w14:textId="77777777" w:rsidR="00067BA5" w:rsidRPr="00067BA5" w:rsidRDefault="00067BA5" w:rsidP="00095986">
      <w:pPr>
        <w:numPr>
          <w:ilvl w:val="0"/>
          <w:numId w:val="18"/>
        </w:numPr>
        <w:jc w:val="both"/>
        <w:rPr>
          <w:rFonts w:ascii="Simplified Arabic" w:hAnsi="Simplified Arabic" w:cs="Simplified Arabic"/>
          <w:color w:val="000000" w:themeColor="text1"/>
          <w:sz w:val="24"/>
          <w:szCs w:val="24"/>
        </w:rPr>
      </w:pPr>
      <w:r w:rsidRPr="00067BA5">
        <w:rPr>
          <w:rFonts w:ascii="Simplified Arabic" w:hAnsi="Simplified Arabic" w:cs="Simplified Arabic"/>
          <w:b/>
          <w:bCs/>
          <w:color w:val="000000" w:themeColor="text1"/>
          <w:sz w:val="24"/>
          <w:szCs w:val="24"/>
          <w:rtl/>
        </w:rPr>
        <w:t>الإدارة المستدامة للنفايات الطبية</w:t>
      </w:r>
      <w:r w:rsidRPr="00067BA5">
        <w:rPr>
          <w:rFonts w:ascii="Simplified Arabic" w:hAnsi="Simplified Arabic" w:cs="Simplified Arabic"/>
          <w:color w:val="000000" w:themeColor="text1"/>
          <w:sz w:val="24"/>
          <w:szCs w:val="24"/>
          <w:rtl/>
        </w:rPr>
        <w:t xml:space="preserve"> </w:t>
      </w:r>
    </w:p>
    <w:p w14:paraId="38C2FE1E" w14:textId="77777777" w:rsidR="00067BA5" w:rsidRPr="00067BA5" w:rsidRDefault="00067BA5" w:rsidP="00095986">
      <w:pPr>
        <w:numPr>
          <w:ilvl w:val="0"/>
          <w:numId w:val="18"/>
        </w:numPr>
        <w:jc w:val="both"/>
        <w:rPr>
          <w:rFonts w:ascii="Simplified Arabic" w:hAnsi="Simplified Arabic" w:cs="Simplified Arabic"/>
          <w:color w:val="000000" w:themeColor="text1"/>
          <w:sz w:val="24"/>
          <w:szCs w:val="24"/>
        </w:rPr>
      </w:pPr>
      <w:r w:rsidRPr="00067BA5">
        <w:rPr>
          <w:rFonts w:ascii="Simplified Arabic" w:hAnsi="Simplified Arabic" w:cs="Simplified Arabic"/>
          <w:b/>
          <w:bCs/>
          <w:color w:val="000000" w:themeColor="text1"/>
          <w:sz w:val="24"/>
          <w:szCs w:val="24"/>
          <w:rtl/>
        </w:rPr>
        <w:t>تحسين البنية التحتية الصحية</w:t>
      </w:r>
      <w:r w:rsidRPr="00067BA5">
        <w:rPr>
          <w:rFonts w:ascii="Simplified Arabic" w:hAnsi="Simplified Arabic" w:cs="Simplified Arabic"/>
          <w:color w:val="000000" w:themeColor="text1"/>
          <w:sz w:val="24"/>
          <w:szCs w:val="24"/>
          <w:rtl/>
        </w:rPr>
        <w:t xml:space="preserve"> </w:t>
      </w:r>
    </w:p>
    <w:p w14:paraId="2B9B9AB1" w14:textId="77777777" w:rsidR="00067BA5" w:rsidRPr="00067BA5" w:rsidRDefault="00067BA5" w:rsidP="00095986">
      <w:pPr>
        <w:numPr>
          <w:ilvl w:val="0"/>
          <w:numId w:val="18"/>
        </w:numPr>
        <w:jc w:val="both"/>
        <w:rPr>
          <w:rFonts w:ascii="Simplified Arabic" w:hAnsi="Simplified Arabic" w:cs="Simplified Arabic"/>
          <w:color w:val="000000" w:themeColor="text1"/>
          <w:sz w:val="24"/>
          <w:szCs w:val="24"/>
        </w:rPr>
      </w:pPr>
      <w:r w:rsidRPr="00067BA5">
        <w:rPr>
          <w:rFonts w:ascii="Simplified Arabic" w:hAnsi="Simplified Arabic" w:cs="Simplified Arabic"/>
          <w:b/>
          <w:bCs/>
          <w:color w:val="000000" w:themeColor="text1"/>
          <w:sz w:val="24"/>
          <w:szCs w:val="24"/>
          <w:rtl/>
        </w:rPr>
        <w:t>رفع كفاءة استخدام الموارد</w:t>
      </w:r>
      <w:r w:rsidRPr="00067BA5">
        <w:rPr>
          <w:rFonts w:ascii="Simplified Arabic" w:hAnsi="Simplified Arabic" w:cs="Simplified Arabic"/>
          <w:color w:val="000000" w:themeColor="text1"/>
          <w:sz w:val="24"/>
          <w:szCs w:val="24"/>
          <w:rtl/>
        </w:rPr>
        <w:t xml:space="preserve"> </w:t>
      </w:r>
    </w:p>
    <w:p w14:paraId="0B8A5152" w14:textId="77777777" w:rsidR="00067BA5" w:rsidRPr="00DA1655" w:rsidRDefault="00067BA5" w:rsidP="00067BA5">
      <w:pPr>
        <w:jc w:val="both"/>
        <w:rPr>
          <w:rFonts w:ascii="Simplified Arabic" w:hAnsi="Simplified Arabic" w:cs="Simplified Arabic"/>
          <w:color w:val="000000" w:themeColor="text1"/>
          <w:sz w:val="24"/>
          <w:szCs w:val="24"/>
        </w:rPr>
      </w:pPr>
      <w:r w:rsidRPr="00DA1655">
        <w:rPr>
          <w:rFonts w:ascii="Simplified Arabic" w:hAnsi="Simplified Arabic" w:cs="Simplified Arabic"/>
          <w:color w:val="000000" w:themeColor="text1"/>
          <w:sz w:val="24"/>
          <w:szCs w:val="24"/>
          <w:rtl/>
        </w:rPr>
        <w:t>وفي السياق المصري، تضع رؤية مصر 2030 الاستدامة البيئية في مقدمة أولوياتها الوطنية، مؤكدة على ضرورة دمج البعد الأخضر في مختلف قطاعات التنمية، بما في ذلك قطاع الصحة، من خلال تعزيز كفاءة استخدام الموارد، وتحسين جودة الخدمات، ودعم التحول نحو الاستدامة البيئية</w:t>
      </w:r>
      <w:r w:rsidRPr="00DA1655">
        <w:rPr>
          <w:rFonts w:ascii="Simplified Arabic" w:hAnsi="Simplified Arabic" w:cs="Simplified Arabic"/>
          <w:color w:val="000000" w:themeColor="text1"/>
          <w:sz w:val="24"/>
          <w:szCs w:val="24"/>
        </w:rPr>
        <w:t>.</w:t>
      </w:r>
    </w:p>
    <w:p w14:paraId="545E622C" w14:textId="77777777" w:rsidR="00067BA5" w:rsidRPr="00DA1655" w:rsidRDefault="00067BA5" w:rsidP="00067BA5">
      <w:pPr>
        <w:jc w:val="both"/>
        <w:rPr>
          <w:rFonts w:ascii="Simplified Arabic" w:hAnsi="Simplified Arabic" w:cs="Simplified Arabic"/>
          <w:color w:val="000000" w:themeColor="text1"/>
          <w:sz w:val="24"/>
          <w:szCs w:val="24"/>
        </w:rPr>
      </w:pPr>
      <w:r w:rsidRPr="00DA1655">
        <w:rPr>
          <w:rFonts w:ascii="Simplified Arabic" w:hAnsi="Simplified Arabic" w:cs="Simplified Arabic"/>
          <w:color w:val="000000" w:themeColor="text1"/>
          <w:sz w:val="24"/>
          <w:szCs w:val="24"/>
          <w:rtl/>
        </w:rPr>
        <w:t>وفي ضوء ذلك، يبرز مستشفى 57357 لأورام الأطفال بوصفه نموذجًا تطبيقيًا مناسبًا في هذا المجال، نظرًا لطبيعته التشغيلية كثيفة الاستخدام للموارد، واعتماده على بنية تشغيلية معقدة، فضلًا عن إمكانية تحليل مدى تبني ممارسات الاستدامة والتمويل الأخضر داخله</w:t>
      </w:r>
      <w:r w:rsidRPr="00DA1655">
        <w:rPr>
          <w:rFonts w:ascii="Simplified Arabic" w:hAnsi="Simplified Arabic" w:cs="Simplified Arabic"/>
          <w:color w:val="000000" w:themeColor="text1"/>
          <w:sz w:val="24"/>
          <w:szCs w:val="24"/>
        </w:rPr>
        <w:t>.</w:t>
      </w:r>
    </w:p>
    <w:p w14:paraId="43E91258" w14:textId="77777777" w:rsidR="00067BA5" w:rsidRPr="00DA1655" w:rsidRDefault="00067BA5" w:rsidP="00067BA5">
      <w:pPr>
        <w:jc w:val="both"/>
        <w:rPr>
          <w:rFonts w:ascii="Simplified Arabic" w:hAnsi="Simplified Arabic" w:cs="Simplified Arabic"/>
          <w:color w:val="000000" w:themeColor="text1"/>
          <w:sz w:val="24"/>
          <w:szCs w:val="24"/>
        </w:rPr>
      </w:pPr>
      <w:r w:rsidRPr="00DA1655">
        <w:rPr>
          <w:rFonts w:ascii="Simplified Arabic" w:hAnsi="Simplified Arabic" w:cs="Simplified Arabic"/>
          <w:color w:val="000000" w:themeColor="text1"/>
          <w:sz w:val="24"/>
          <w:szCs w:val="24"/>
          <w:rtl/>
        </w:rPr>
        <w:t>ومن هذا المنطلق، يسعى البحث الحالي إلى تحليل وقياس أثر التمويل الأخضر في المستشفيات على الأداء البيئي وكفاءة استخدام الموارد، وذلك في ضوء مستهدفات رؤية مصر 2030، من خلال دراسة حالة مستشفى 57357، بما يسهم في بناء إطار تطبيقي واضح يمكن الإفادة منه في دعم التحول نحو مستشفيات أكثر استدامة في مصر</w:t>
      </w:r>
      <w:r w:rsidRPr="00DA1655">
        <w:rPr>
          <w:rFonts w:ascii="Simplified Arabic" w:hAnsi="Simplified Arabic" w:cs="Simplified Arabic"/>
          <w:color w:val="000000" w:themeColor="text1"/>
          <w:sz w:val="24"/>
          <w:szCs w:val="24"/>
        </w:rPr>
        <w:t>.</w:t>
      </w:r>
    </w:p>
    <w:p w14:paraId="5F718412" w14:textId="77777777" w:rsidR="00517F8F" w:rsidRPr="00A64C53" w:rsidRDefault="00A64C53" w:rsidP="00A64C53">
      <w:pPr>
        <w:pStyle w:val="Heading2"/>
        <w:spacing w:before="120"/>
        <w:ind w:right="720"/>
        <w:jc w:val="both"/>
        <w:rPr>
          <w:rFonts w:ascii="Simplified Arabic" w:hAnsi="Simplified Arabic" w:cs="Simplified Arabic"/>
          <w:color w:val="0070C0"/>
          <w:sz w:val="28"/>
          <w:szCs w:val="28"/>
          <w:lang w:bidi="ar-EG"/>
        </w:rPr>
      </w:pPr>
      <w:r w:rsidRPr="00A64C53">
        <w:rPr>
          <w:rFonts w:ascii="Simplified Arabic" w:hAnsi="Simplified Arabic" w:cs="Simplified Arabic" w:hint="cs"/>
          <w:sz w:val="28"/>
          <w:szCs w:val="28"/>
          <w:rtl/>
          <w:lang w:bidi="ar-EG"/>
        </w:rPr>
        <w:lastRenderedPageBreak/>
        <w:t xml:space="preserve">1-2 </w:t>
      </w:r>
      <w:r w:rsidR="00517F8F" w:rsidRPr="00A64C53">
        <w:rPr>
          <w:rFonts w:ascii="Simplified Arabic" w:hAnsi="Simplified Arabic" w:cs="Simplified Arabic" w:hint="cs"/>
          <w:sz w:val="28"/>
          <w:szCs w:val="28"/>
          <w:rtl/>
          <w:lang w:bidi="ar-EG"/>
        </w:rPr>
        <w:t xml:space="preserve">مشكلة البحث </w:t>
      </w:r>
    </w:p>
    <w:p w14:paraId="20E49908" w14:textId="77777777" w:rsidR="00DA1655" w:rsidRPr="00DA1655" w:rsidRDefault="00DA1655" w:rsidP="00DA1655">
      <w:pPr>
        <w:pStyle w:val="NoSpacing"/>
        <w:spacing w:before="120"/>
        <w:jc w:val="both"/>
        <w:rPr>
          <w:rFonts w:ascii="Simplified Arabic" w:hAnsi="Simplified Arabic" w:cs="Simplified Arabic"/>
          <w:color w:val="000000" w:themeColor="text1"/>
        </w:rPr>
      </w:pPr>
      <w:r w:rsidRPr="00DA1655">
        <w:rPr>
          <w:rFonts w:ascii="Simplified Arabic" w:hAnsi="Simplified Arabic" w:cs="Simplified Arabic"/>
          <w:color w:val="000000" w:themeColor="text1"/>
          <w:rtl/>
        </w:rPr>
        <w:t xml:space="preserve">رغم تزايد الاهتمام العالمي والمحلي بمفاهيم </w:t>
      </w:r>
      <w:r w:rsidRPr="00DA1655">
        <w:rPr>
          <w:rFonts w:ascii="Simplified Arabic" w:hAnsi="Simplified Arabic" w:cs="Simplified Arabic"/>
          <w:b/>
          <w:bCs/>
          <w:color w:val="000000" w:themeColor="text1"/>
          <w:rtl/>
        </w:rPr>
        <w:t>التمويل الأخضر</w:t>
      </w:r>
      <w:r w:rsidRPr="00DA1655">
        <w:rPr>
          <w:rFonts w:ascii="Simplified Arabic" w:hAnsi="Simplified Arabic" w:cs="Simplified Arabic"/>
          <w:color w:val="000000" w:themeColor="text1"/>
          <w:rtl/>
        </w:rPr>
        <w:t xml:space="preserve"> و</w:t>
      </w:r>
      <w:r w:rsidRPr="00DA1655">
        <w:rPr>
          <w:rFonts w:ascii="Simplified Arabic" w:hAnsi="Simplified Arabic" w:cs="Simplified Arabic"/>
          <w:b/>
          <w:bCs/>
          <w:color w:val="000000" w:themeColor="text1"/>
          <w:rtl/>
        </w:rPr>
        <w:t>الاستدامة البيئية</w:t>
      </w:r>
      <w:r w:rsidRPr="00DA1655">
        <w:rPr>
          <w:rFonts w:ascii="Simplified Arabic" w:hAnsi="Simplified Arabic" w:cs="Simplified Arabic"/>
          <w:color w:val="000000" w:themeColor="text1"/>
          <w:rtl/>
        </w:rPr>
        <w:t xml:space="preserve"> و</w:t>
      </w:r>
      <w:r w:rsidRPr="00DA1655">
        <w:rPr>
          <w:rFonts w:ascii="Simplified Arabic" w:hAnsi="Simplified Arabic" w:cs="Simplified Arabic"/>
          <w:b/>
          <w:bCs/>
          <w:color w:val="000000" w:themeColor="text1"/>
          <w:rtl/>
        </w:rPr>
        <w:t>المستشفيات الخضراء</w:t>
      </w:r>
      <w:r w:rsidRPr="00DA1655">
        <w:rPr>
          <w:rFonts w:ascii="Simplified Arabic" w:hAnsi="Simplified Arabic" w:cs="Simplified Arabic"/>
          <w:color w:val="000000" w:themeColor="text1"/>
          <w:rtl/>
        </w:rPr>
        <w:t>، لا يزال تطبيق هذه المفاهيم داخل المستشفيات المصرية محدودًا نسبيًا من حيث</w:t>
      </w:r>
      <w:r w:rsidRPr="00DA1655">
        <w:rPr>
          <w:rFonts w:ascii="Simplified Arabic" w:hAnsi="Simplified Arabic" w:cs="Simplified Arabic"/>
          <w:color w:val="000000" w:themeColor="text1"/>
        </w:rPr>
        <w:t>:</w:t>
      </w:r>
      <w:r>
        <w:rPr>
          <w:rFonts w:ascii="Simplified Arabic" w:hAnsi="Simplified Arabic" w:cs="Simplified Arabic" w:hint="cs"/>
          <w:color w:val="000000" w:themeColor="text1"/>
          <w:rtl/>
        </w:rPr>
        <w:t xml:space="preserve"> (وضوح</w:t>
      </w:r>
      <w:r w:rsidRPr="00DA1655">
        <w:rPr>
          <w:rFonts w:ascii="Simplified Arabic" w:hAnsi="Simplified Arabic" w:cs="Simplified Arabic"/>
          <w:color w:val="000000" w:themeColor="text1"/>
          <w:sz w:val="24"/>
          <w:szCs w:val="24"/>
          <w:rtl/>
        </w:rPr>
        <w:t xml:space="preserve"> الآليات </w:t>
      </w:r>
      <w:r w:rsidRPr="00DA1655">
        <w:rPr>
          <w:rFonts w:ascii="Simplified Arabic" w:hAnsi="Simplified Arabic" w:cs="Simplified Arabic" w:hint="cs"/>
          <w:color w:val="000000" w:themeColor="text1"/>
          <w:sz w:val="24"/>
          <w:szCs w:val="24"/>
          <w:rtl/>
        </w:rPr>
        <w:t xml:space="preserve">التمويلية </w:t>
      </w:r>
      <w:r>
        <w:rPr>
          <w:rFonts w:ascii="Simplified Arabic" w:hAnsi="Simplified Arabic" w:cs="Simplified Arabic" w:hint="cs"/>
          <w:color w:val="000000" w:themeColor="text1"/>
          <w:rtl/>
        </w:rPr>
        <w:t xml:space="preserve">- </w:t>
      </w:r>
      <w:r w:rsidRPr="00DA1655">
        <w:rPr>
          <w:rFonts w:ascii="Simplified Arabic" w:hAnsi="Simplified Arabic" w:cs="Simplified Arabic"/>
          <w:color w:val="000000" w:themeColor="text1"/>
          <w:sz w:val="24"/>
          <w:szCs w:val="24"/>
          <w:rtl/>
        </w:rPr>
        <w:t xml:space="preserve">مستوى التبني المؤسسي </w:t>
      </w:r>
      <w:r>
        <w:rPr>
          <w:rFonts w:ascii="Simplified Arabic" w:hAnsi="Simplified Arabic" w:cs="Simplified Arabic" w:hint="cs"/>
          <w:color w:val="000000" w:themeColor="text1"/>
          <w:rtl/>
        </w:rPr>
        <w:t xml:space="preserve">- </w:t>
      </w:r>
      <w:r w:rsidRPr="00DA1655">
        <w:rPr>
          <w:rFonts w:ascii="Simplified Arabic" w:hAnsi="Simplified Arabic" w:cs="Simplified Arabic"/>
          <w:color w:val="000000" w:themeColor="text1"/>
          <w:sz w:val="24"/>
          <w:szCs w:val="24"/>
          <w:rtl/>
        </w:rPr>
        <w:t>القدرة على قياس الأثر الفعلي</w:t>
      </w:r>
      <w:r>
        <w:rPr>
          <w:rFonts w:ascii="Simplified Arabic" w:hAnsi="Simplified Arabic" w:cs="Simplified Arabic" w:hint="cs"/>
          <w:color w:val="000000" w:themeColor="text1"/>
          <w:sz w:val="24"/>
          <w:szCs w:val="24"/>
          <w:rtl/>
        </w:rPr>
        <w:t>).</w:t>
      </w:r>
    </w:p>
    <w:p w14:paraId="7CCF905C" w14:textId="77777777" w:rsidR="00DA1655" w:rsidRPr="00DA1655" w:rsidRDefault="00DA1655" w:rsidP="00DA1655">
      <w:pPr>
        <w:pStyle w:val="NoSpacing"/>
        <w:spacing w:before="120"/>
        <w:jc w:val="both"/>
        <w:rPr>
          <w:rFonts w:ascii="Simplified Arabic" w:hAnsi="Simplified Arabic" w:cs="Simplified Arabic"/>
          <w:color w:val="000000" w:themeColor="text1"/>
          <w:sz w:val="24"/>
          <w:szCs w:val="24"/>
        </w:rPr>
      </w:pPr>
      <w:r w:rsidRPr="00DA1655">
        <w:rPr>
          <w:rFonts w:ascii="Simplified Arabic" w:hAnsi="Simplified Arabic" w:cs="Simplified Arabic"/>
          <w:color w:val="000000" w:themeColor="text1"/>
          <w:sz w:val="24"/>
          <w:szCs w:val="24"/>
          <w:rtl/>
        </w:rPr>
        <w:t>وتُعد المستشفيات من أكثر المؤسسات استهلاكًا للطاقة والمياه وإنتاجًا للنفايات الطبية، وهو ما يجعلها من أكثر القطاعات احتياجًا إلى آليات تمويل مستدامة تسهم في</w:t>
      </w:r>
      <w:r w:rsidRPr="00DA1655">
        <w:rPr>
          <w:rFonts w:ascii="Simplified Arabic" w:hAnsi="Simplified Arabic" w:cs="Simplified Arabic"/>
          <w:color w:val="000000" w:themeColor="text1"/>
          <w:sz w:val="24"/>
          <w:szCs w:val="24"/>
        </w:rPr>
        <w:t>:</w:t>
      </w:r>
      <w:r w:rsidRPr="00DA1655">
        <w:rPr>
          <w:rFonts w:ascii="Simplified Arabic" w:hAnsi="Simplified Arabic" w:cs="Simplified Arabic" w:hint="cs"/>
          <w:color w:val="000000" w:themeColor="text1"/>
          <w:sz w:val="24"/>
          <w:szCs w:val="24"/>
          <w:rtl/>
        </w:rPr>
        <w:t xml:space="preserve"> (</w:t>
      </w:r>
      <w:r w:rsidRPr="00DA1655">
        <w:rPr>
          <w:rFonts w:ascii="Simplified Arabic" w:hAnsi="Simplified Arabic" w:cs="Simplified Arabic"/>
          <w:color w:val="000000" w:themeColor="text1"/>
          <w:sz w:val="24"/>
          <w:szCs w:val="24"/>
          <w:rtl/>
        </w:rPr>
        <w:t>تحسين الأداء البيئي</w:t>
      </w:r>
      <w:r w:rsidRPr="00DA1655">
        <w:rPr>
          <w:rFonts w:ascii="Simplified Arabic" w:hAnsi="Simplified Arabic" w:cs="Simplified Arabic" w:hint="cs"/>
          <w:color w:val="000000" w:themeColor="text1"/>
          <w:sz w:val="24"/>
          <w:szCs w:val="24"/>
          <w:rtl/>
        </w:rPr>
        <w:t xml:space="preserve"> - </w:t>
      </w:r>
      <w:r w:rsidRPr="00DA1655">
        <w:rPr>
          <w:rFonts w:ascii="Simplified Arabic" w:hAnsi="Simplified Arabic" w:cs="Simplified Arabic"/>
          <w:color w:val="000000" w:themeColor="text1"/>
          <w:sz w:val="24"/>
          <w:szCs w:val="24"/>
          <w:rtl/>
        </w:rPr>
        <w:t xml:space="preserve">ترشيد استهلاك الموارد </w:t>
      </w:r>
      <w:r w:rsidRPr="00DA1655">
        <w:rPr>
          <w:rFonts w:ascii="Simplified Arabic" w:hAnsi="Simplified Arabic" w:cs="Simplified Arabic" w:hint="cs"/>
          <w:color w:val="000000" w:themeColor="text1"/>
          <w:sz w:val="24"/>
          <w:szCs w:val="24"/>
          <w:rtl/>
        </w:rPr>
        <w:t xml:space="preserve">- </w:t>
      </w:r>
      <w:r w:rsidRPr="00DA1655">
        <w:rPr>
          <w:rFonts w:ascii="Simplified Arabic" w:hAnsi="Simplified Arabic" w:cs="Simplified Arabic"/>
          <w:color w:val="000000" w:themeColor="text1"/>
          <w:sz w:val="24"/>
          <w:szCs w:val="24"/>
          <w:rtl/>
        </w:rPr>
        <w:t>رفع كفاءة التشغيل</w:t>
      </w:r>
      <w:r w:rsidRPr="00DA1655">
        <w:rPr>
          <w:rFonts w:ascii="Simplified Arabic" w:hAnsi="Simplified Arabic" w:cs="Simplified Arabic" w:hint="cs"/>
          <w:color w:val="000000" w:themeColor="text1"/>
          <w:sz w:val="24"/>
          <w:szCs w:val="24"/>
          <w:rtl/>
        </w:rPr>
        <w:t xml:space="preserve">). </w:t>
      </w:r>
      <w:r w:rsidRPr="00DA1655">
        <w:rPr>
          <w:rFonts w:ascii="Simplified Arabic" w:hAnsi="Simplified Arabic" w:cs="Simplified Arabic"/>
          <w:color w:val="000000" w:themeColor="text1"/>
          <w:sz w:val="24"/>
          <w:szCs w:val="24"/>
          <w:rtl/>
        </w:rPr>
        <w:t>ورغم توافق هذا التوجه مع رؤية مصر 2030، فإن هناك فجوة معرفية وتطبيقية تتعلق بمدى إسهام التمويل الأخضر في المستشفيات في</w:t>
      </w:r>
      <w:r w:rsidRPr="00DA1655">
        <w:rPr>
          <w:rFonts w:ascii="Simplified Arabic" w:hAnsi="Simplified Arabic" w:cs="Simplified Arabic"/>
          <w:color w:val="000000" w:themeColor="text1"/>
          <w:sz w:val="24"/>
          <w:szCs w:val="24"/>
        </w:rPr>
        <w:t>:</w:t>
      </w:r>
      <w:r w:rsidRPr="00DA1655">
        <w:rPr>
          <w:rFonts w:ascii="Simplified Arabic" w:hAnsi="Simplified Arabic" w:cs="Simplified Arabic" w:hint="cs"/>
          <w:color w:val="000000" w:themeColor="text1"/>
          <w:sz w:val="24"/>
          <w:szCs w:val="24"/>
          <w:rtl/>
        </w:rPr>
        <w:t xml:space="preserve"> (</w:t>
      </w:r>
      <w:r w:rsidRPr="00DA1655">
        <w:rPr>
          <w:rFonts w:ascii="Simplified Arabic" w:hAnsi="Simplified Arabic" w:cs="Simplified Arabic"/>
          <w:color w:val="000000" w:themeColor="text1"/>
          <w:sz w:val="24"/>
          <w:szCs w:val="24"/>
          <w:rtl/>
        </w:rPr>
        <w:t>تحسين الأداء البيئي</w:t>
      </w:r>
      <w:r w:rsidRPr="00DA1655">
        <w:rPr>
          <w:rFonts w:ascii="Simplified Arabic" w:hAnsi="Simplified Arabic" w:cs="Simplified Arabic" w:hint="cs"/>
          <w:color w:val="000000" w:themeColor="text1"/>
          <w:sz w:val="24"/>
          <w:szCs w:val="24"/>
          <w:rtl/>
        </w:rPr>
        <w:t xml:space="preserve">- </w:t>
      </w:r>
      <w:r w:rsidRPr="00DA1655">
        <w:rPr>
          <w:rFonts w:ascii="Simplified Arabic" w:hAnsi="Simplified Arabic" w:cs="Simplified Arabic"/>
          <w:color w:val="000000" w:themeColor="text1"/>
          <w:sz w:val="24"/>
          <w:szCs w:val="24"/>
          <w:rtl/>
        </w:rPr>
        <w:t xml:space="preserve">رفع كفاءة استخدام الموارد </w:t>
      </w:r>
      <w:r w:rsidRPr="00DA1655">
        <w:rPr>
          <w:rFonts w:ascii="Simplified Arabic" w:hAnsi="Simplified Arabic" w:cs="Simplified Arabic" w:hint="cs"/>
          <w:color w:val="000000" w:themeColor="text1"/>
          <w:sz w:val="24"/>
          <w:szCs w:val="24"/>
          <w:rtl/>
        </w:rPr>
        <w:t xml:space="preserve">- </w:t>
      </w:r>
      <w:r w:rsidRPr="00DA1655">
        <w:rPr>
          <w:rFonts w:ascii="Simplified Arabic" w:hAnsi="Simplified Arabic" w:cs="Simplified Arabic"/>
          <w:color w:val="000000" w:themeColor="text1"/>
          <w:sz w:val="24"/>
          <w:szCs w:val="24"/>
          <w:rtl/>
        </w:rPr>
        <w:t>دعم التحول نحو الاستدامة داخل القطاع الصحي</w:t>
      </w:r>
      <w:r w:rsidRPr="00DA1655">
        <w:rPr>
          <w:rFonts w:ascii="Simplified Arabic" w:hAnsi="Simplified Arabic" w:cs="Simplified Arabic" w:hint="cs"/>
          <w:color w:val="000000" w:themeColor="text1"/>
          <w:sz w:val="24"/>
          <w:szCs w:val="24"/>
          <w:rtl/>
        </w:rPr>
        <w:t xml:space="preserve">). </w:t>
      </w:r>
      <w:r w:rsidRPr="00DA1655">
        <w:rPr>
          <w:rFonts w:ascii="Simplified Arabic" w:hAnsi="Simplified Arabic" w:cs="Simplified Arabic"/>
          <w:color w:val="000000" w:themeColor="text1"/>
          <w:sz w:val="24"/>
          <w:szCs w:val="24"/>
          <w:rtl/>
        </w:rPr>
        <w:t xml:space="preserve"> خاصة في ظل غياب إطار تطبيقي واضح لقياس هذا الأثر داخل المستشفيات المصرية</w:t>
      </w:r>
      <w:r w:rsidRPr="00DA1655">
        <w:rPr>
          <w:rFonts w:ascii="Simplified Arabic" w:hAnsi="Simplified Arabic" w:cs="Simplified Arabic"/>
          <w:color w:val="000000" w:themeColor="text1"/>
          <w:sz w:val="24"/>
          <w:szCs w:val="24"/>
        </w:rPr>
        <w:t>.</w:t>
      </w:r>
    </w:p>
    <w:p w14:paraId="41E20C10" w14:textId="77777777" w:rsidR="00DA1655" w:rsidRPr="00DA1655" w:rsidRDefault="00DA1655" w:rsidP="00DA1655">
      <w:pPr>
        <w:pStyle w:val="NoSpacing"/>
        <w:spacing w:before="120"/>
        <w:jc w:val="both"/>
        <w:rPr>
          <w:rFonts w:ascii="Simplified Arabic" w:hAnsi="Simplified Arabic" w:cs="Simplified Arabic"/>
          <w:b/>
          <w:bCs/>
          <w:color w:val="000000" w:themeColor="text1"/>
          <w:sz w:val="24"/>
          <w:szCs w:val="24"/>
        </w:rPr>
      </w:pPr>
      <w:r w:rsidRPr="00DA1655">
        <w:rPr>
          <w:rFonts w:ascii="Simplified Arabic" w:hAnsi="Simplified Arabic" w:cs="Simplified Arabic"/>
          <w:b/>
          <w:bCs/>
          <w:color w:val="000000" w:themeColor="text1"/>
          <w:sz w:val="24"/>
          <w:szCs w:val="24"/>
          <w:rtl/>
        </w:rPr>
        <w:t>وعليه، تتمثل المشكلة البحثية في</w:t>
      </w:r>
      <w:r w:rsidRPr="00DA1655">
        <w:rPr>
          <w:rFonts w:ascii="Simplified Arabic" w:hAnsi="Simplified Arabic" w:cs="Simplified Arabic"/>
          <w:b/>
          <w:bCs/>
          <w:color w:val="000000" w:themeColor="text1"/>
          <w:sz w:val="24"/>
          <w:szCs w:val="24"/>
        </w:rPr>
        <w:t>:</w:t>
      </w:r>
    </w:p>
    <w:p w14:paraId="17F5985C" w14:textId="77777777" w:rsidR="00DA1655" w:rsidRPr="00DA1655" w:rsidRDefault="00DA1655" w:rsidP="00DA1655">
      <w:pPr>
        <w:pStyle w:val="NoSpacing"/>
        <w:spacing w:before="120"/>
        <w:jc w:val="both"/>
        <w:rPr>
          <w:rFonts w:ascii="Simplified Arabic" w:hAnsi="Simplified Arabic" w:cs="Simplified Arabic"/>
          <w:b/>
          <w:bCs/>
          <w:color w:val="000000" w:themeColor="text1"/>
          <w:sz w:val="24"/>
          <w:szCs w:val="24"/>
        </w:rPr>
      </w:pPr>
      <w:r w:rsidRPr="00DA1655">
        <w:rPr>
          <w:rFonts w:ascii="Simplified Arabic" w:hAnsi="Simplified Arabic" w:cs="Simplified Arabic"/>
          <w:b/>
          <w:bCs/>
          <w:color w:val="000000" w:themeColor="text1"/>
          <w:sz w:val="24"/>
          <w:szCs w:val="24"/>
          <w:rtl/>
        </w:rPr>
        <w:t>عدم وضوح مدى أثر التمويل الأخضر في المستشفيات المصرية على مؤشرات الأداء البيئي وكفاءة استخدام الموارد، مع غياب نموذج تطبيقي واضح لقياس هذا الأثر في ضوء رؤية مصر 2030</w:t>
      </w:r>
      <w:r w:rsidRPr="00DA1655">
        <w:rPr>
          <w:rFonts w:ascii="Simplified Arabic" w:hAnsi="Simplified Arabic" w:cs="Simplified Arabic"/>
          <w:b/>
          <w:bCs/>
          <w:color w:val="000000" w:themeColor="text1"/>
          <w:sz w:val="24"/>
          <w:szCs w:val="24"/>
        </w:rPr>
        <w:t>.</w:t>
      </w:r>
    </w:p>
    <w:p w14:paraId="43E2AD08" w14:textId="77777777" w:rsidR="007F79CC" w:rsidRPr="00A64C53" w:rsidRDefault="00A64C53" w:rsidP="00A64C53">
      <w:pPr>
        <w:pStyle w:val="Heading2"/>
        <w:spacing w:before="120"/>
        <w:ind w:right="720"/>
        <w:jc w:val="both"/>
        <w:rPr>
          <w:rFonts w:ascii="Simplified Arabic" w:hAnsi="Simplified Arabic" w:cs="Simplified Arabic"/>
          <w:sz w:val="28"/>
          <w:szCs w:val="28"/>
          <w:rtl/>
          <w:lang w:bidi="ar-EG"/>
        </w:rPr>
      </w:pPr>
      <w:r w:rsidRPr="00A64C53">
        <w:rPr>
          <w:rFonts w:ascii="Simplified Arabic" w:hAnsi="Simplified Arabic" w:cs="Simplified Arabic" w:hint="cs"/>
          <w:sz w:val="28"/>
          <w:szCs w:val="28"/>
          <w:rtl/>
          <w:lang w:bidi="ar-EG"/>
        </w:rPr>
        <w:t xml:space="preserve">1-3 </w:t>
      </w:r>
      <w:r w:rsidR="007F79CC" w:rsidRPr="00A64C53">
        <w:rPr>
          <w:rFonts w:ascii="Simplified Arabic" w:hAnsi="Simplified Arabic" w:cs="Simplified Arabic" w:hint="cs"/>
          <w:sz w:val="28"/>
          <w:szCs w:val="28"/>
          <w:rtl/>
          <w:lang w:bidi="ar-EG"/>
        </w:rPr>
        <w:t xml:space="preserve">أهداف البحث </w:t>
      </w:r>
    </w:p>
    <w:p w14:paraId="6A14DACE" w14:textId="77777777" w:rsidR="000D459A" w:rsidRPr="000D459A" w:rsidRDefault="000D459A" w:rsidP="000D459A">
      <w:pPr>
        <w:pStyle w:val="NoSpacing"/>
        <w:spacing w:before="120"/>
        <w:jc w:val="both"/>
        <w:rPr>
          <w:rFonts w:ascii="Simplified Arabic" w:hAnsi="Simplified Arabic" w:cs="Simplified Arabic"/>
          <w:color w:val="000000" w:themeColor="text1"/>
          <w:sz w:val="24"/>
          <w:szCs w:val="24"/>
        </w:rPr>
      </w:pPr>
      <w:bookmarkStart w:id="0" w:name="_Hlk217409708"/>
      <w:r w:rsidRPr="000D459A">
        <w:rPr>
          <w:rFonts w:ascii="Simplified Arabic" w:hAnsi="Simplified Arabic" w:cs="Simplified Arabic"/>
          <w:color w:val="000000" w:themeColor="text1"/>
          <w:sz w:val="24"/>
          <w:szCs w:val="24"/>
          <w:rtl/>
        </w:rPr>
        <w:t>تحليل وقياس أثر التمويل الأخضر في المستشفيات على الأداء البيئي وكفاءة استخدام الموارد في ضوء رؤية مصر 2030، بالتطبيق على مستشفى 57357</w:t>
      </w:r>
      <w:r w:rsidRPr="000D459A">
        <w:rPr>
          <w:rFonts w:ascii="Simplified Arabic" w:hAnsi="Simplified Arabic" w:cs="Simplified Arabic"/>
          <w:color w:val="000000" w:themeColor="text1"/>
          <w:sz w:val="24"/>
          <w:szCs w:val="24"/>
        </w:rPr>
        <w:t>.</w:t>
      </w:r>
    </w:p>
    <w:p w14:paraId="3D1AF4F1" w14:textId="77777777" w:rsidR="00EB170F" w:rsidRPr="00EB170F" w:rsidRDefault="00EB170F" w:rsidP="009A7E33">
      <w:pPr>
        <w:pStyle w:val="NoSpacing"/>
        <w:spacing w:before="120"/>
        <w:jc w:val="both"/>
        <w:rPr>
          <w:b/>
          <w:bCs/>
          <w:sz w:val="24"/>
          <w:szCs w:val="24"/>
          <w:rtl/>
        </w:rPr>
      </w:pPr>
      <w:r w:rsidRPr="00A4619C">
        <w:rPr>
          <w:rStyle w:val="Strong"/>
          <w:sz w:val="24"/>
          <w:szCs w:val="24"/>
          <w:rtl/>
        </w:rPr>
        <w:t>ينبثق عن الهدف الرئيسي مجموعة من الأهداف الفرعية، وهي</w:t>
      </w:r>
      <w:r w:rsidRPr="00A4619C">
        <w:rPr>
          <w:rStyle w:val="Strong"/>
          <w:sz w:val="24"/>
          <w:szCs w:val="24"/>
        </w:rPr>
        <w:t>:</w:t>
      </w:r>
    </w:p>
    <w:bookmarkEnd w:id="0"/>
    <w:p w14:paraId="4E338ECD" w14:textId="77777777" w:rsidR="00920E2A" w:rsidRDefault="00530CF7" w:rsidP="007F79CC">
      <w:pPr>
        <w:pStyle w:val="NoSpacing"/>
        <w:spacing w:before="120"/>
        <w:jc w:val="both"/>
        <w:rPr>
          <w:rFonts w:ascii="Simplified Arabic" w:hAnsi="Simplified Arabic" w:cs="Simplified Arabic"/>
          <w:b/>
          <w:bCs/>
          <w:sz w:val="28"/>
          <w:szCs w:val="28"/>
          <w:rtl/>
          <w:lang w:bidi="ar-EG"/>
        </w:rPr>
      </w:pPr>
      <w:r w:rsidRPr="007F79CC">
        <w:rPr>
          <w:rFonts w:ascii="Simplified Arabic" w:hAnsi="Simplified Arabic" w:cs="Simplified Arabic"/>
          <w:b/>
          <w:bCs/>
          <w:sz w:val="28"/>
          <w:szCs w:val="28"/>
          <w:rtl/>
          <w:lang w:bidi="ar-EG"/>
        </w:rPr>
        <w:t>الأهداف الفرعية</w:t>
      </w:r>
    </w:p>
    <w:p w14:paraId="2AFA32BA" w14:textId="77777777" w:rsidR="009A7E33" w:rsidRDefault="009A7E33" w:rsidP="001E4DE0">
      <w:pPr>
        <w:pStyle w:val="ListParagraph"/>
        <w:numPr>
          <w:ilvl w:val="0"/>
          <w:numId w:val="2"/>
        </w:numPr>
        <w:spacing w:line="276" w:lineRule="auto"/>
        <w:rPr>
          <w:rFonts w:ascii="Simplified Arabic" w:hAnsi="Simplified Arabic" w:cs="Simplified Arabic"/>
          <w:color w:val="000000" w:themeColor="text1"/>
          <w:sz w:val="24"/>
          <w:szCs w:val="24"/>
        </w:rPr>
      </w:pPr>
      <w:r w:rsidRPr="009A7E33">
        <w:rPr>
          <w:rFonts w:ascii="Simplified Arabic" w:hAnsi="Simplified Arabic" w:cs="Simplified Arabic"/>
          <w:color w:val="000000" w:themeColor="text1"/>
          <w:sz w:val="24"/>
          <w:szCs w:val="24"/>
          <w:rtl/>
        </w:rPr>
        <w:t>تأصيل مفهوم التمويل الأخضر وأبعاده وآلياته في القطاع الصحي</w:t>
      </w:r>
      <w:r w:rsidRPr="009A7E33">
        <w:rPr>
          <w:rFonts w:ascii="Simplified Arabic" w:hAnsi="Simplified Arabic" w:cs="Simplified Arabic"/>
          <w:color w:val="000000" w:themeColor="text1"/>
          <w:sz w:val="24"/>
          <w:szCs w:val="24"/>
        </w:rPr>
        <w:t xml:space="preserve">. </w:t>
      </w:r>
    </w:p>
    <w:p w14:paraId="5B78E4C2" w14:textId="77777777" w:rsidR="009A7E33" w:rsidRPr="009A7E33" w:rsidRDefault="009A7E33" w:rsidP="001E4DE0">
      <w:pPr>
        <w:pStyle w:val="ListParagraph"/>
        <w:numPr>
          <w:ilvl w:val="0"/>
          <w:numId w:val="2"/>
        </w:numPr>
        <w:spacing w:line="276" w:lineRule="auto"/>
        <w:rPr>
          <w:rFonts w:ascii="Simplified Arabic" w:hAnsi="Simplified Arabic" w:cs="Simplified Arabic"/>
          <w:color w:val="000000" w:themeColor="text1"/>
          <w:sz w:val="24"/>
          <w:szCs w:val="24"/>
        </w:rPr>
      </w:pPr>
      <w:r w:rsidRPr="009A7E33">
        <w:rPr>
          <w:rFonts w:ascii="Simplified Arabic" w:hAnsi="Simplified Arabic" w:cs="Simplified Arabic"/>
          <w:color w:val="000000" w:themeColor="text1"/>
          <w:sz w:val="24"/>
          <w:szCs w:val="24"/>
          <w:rtl/>
        </w:rPr>
        <w:t>تحليل واقع تطبيق التمويل الأخضر في المستشفيات المصرية.</w:t>
      </w:r>
    </w:p>
    <w:p w14:paraId="47ECC27D" w14:textId="77777777" w:rsidR="009A7E33" w:rsidRPr="009A7E33" w:rsidRDefault="009A7E33" w:rsidP="001E4DE0">
      <w:pPr>
        <w:pStyle w:val="ListParagraph"/>
        <w:numPr>
          <w:ilvl w:val="0"/>
          <w:numId w:val="2"/>
        </w:numPr>
        <w:spacing w:line="276" w:lineRule="auto"/>
        <w:rPr>
          <w:rFonts w:ascii="Simplified Arabic" w:hAnsi="Simplified Arabic" w:cs="Simplified Arabic"/>
          <w:color w:val="000000" w:themeColor="text1"/>
          <w:sz w:val="24"/>
          <w:szCs w:val="24"/>
        </w:rPr>
      </w:pPr>
      <w:r w:rsidRPr="009A7E33">
        <w:rPr>
          <w:rFonts w:ascii="Simplified Arabic" w:hAnsi="Simplified Arabic" w:cs="Simplified Arabic"/>
          <w:color w:val="000000" w:themeColor="text1"/>
          <w:sz w:val="24"/>
          <w:szCs w:val="24"/>
          <w:rtl/>
        </w:rPr>
        <w:t>قياس أثر التمويل الأخضر على الأداء البيئي والتشغيلي داخل مستشفى 57357.</w:t>
      </w:r>
    </w:p>
    <w:p w14:paraId="60EE1158" w14:textId="77777777" w:rsidR="009A7E33" w:rsidRPr="009A7E33" w:rsidRDefault="009A7E33" w:rsidP="001E4DE0">
      <w:pPr>
        <w:pStyle w:val="ListParagraph"/>
        <w:numPr>
          <w:ilvl w:val="0"/>
          <w:numId w:val="2"/>
        </w:numPr>
        <w:spacing w:line="276" w:lineRule="auto"/>
        <w:rPr>
          <w:rFonts w:ascii="Simplified Arabic" w:hAnsi="Simplified Arabic" w:cs="Simplified Arabic"/>
          <w:color w:val="000000" w:themeColor="text1"/>
          <w:sz w:val="24"/>
          <w:szCs w:val="24"/>
        </w:rPr>
      </w:pPr>
      <w:r w:rsidRPr="009A7E33">
        <w:rPr>
          <w:rFonts w:ascii="Simplified Arabic" w:hAnsi="Simplified Arabic" w:cs="Simplified Arabic"/>
          <w:color w:val="000000" w:themeColor="text1"/>
          <w:sz w:val="24"/>
          <w:szCs w:val="24"/>
          <w:rtl/>
        </w:rPr>
        <w:t>تقييم أثر التمويل الأخضر على الكفاءة الاقتصادية وخفض التكاليف التشغيلية داخل المستشفى.</w:t>
      </w:r>
    </w:p>
    <w:p w14:paraId="281C584D" w14:textId="77777777" w:rsidR="00673851" w:rsidRPr="002B4FA8" w:rsidRDefault="009A7E33" w:rsidP="001E4DE0">
      <w:pPr>
        <w:pStyle w:val="ListParagraph"/>
        <w:numPr>
          <w:ilvl w:val="0"/>
          <w:numId w:val="2"/>
        </w:numPr>
        <w:spacing w:line="276" w:lineRule="auto"/>
        <w:rPr>
          <w:rFonts w:ascii="Simplified Arabic" w:hAnsi="Simplified Arabic" w:cs="Simplified Arabic"/>
          <w:b/>
          <w:bCs/>
          <w:sz w:val="28"/>
          <w:szCs w:val="28"/>
          <w:lang w:bidi="ar-EG"/>
        </w:rPr>
      </w:pPr>
      <w:r w:rsidRPr="009A7E33">
        <w:rPr>
          <w:rFonts w:ascii="Simplified Arabic" w:hAnsi="Simplified Arabic" w:cs="Simplified Arabic"/>
          <w:color w:val="000000" w:themeColor="text1"/>
          <w:sz w:val="24"/>
          <w:szCs w:val="24"/>
          <w:rtl/>
        </w:rPr>
        <w:t>بناء إطار تطبيقي مقترح لقياس وتفعيل التمويل الأخضر في المستشفيات المصرية.</w:t>
      </w:r>
      <w:r w:rsidR="002B4FA8">
        <w:rPr>
          <w:rFonts w:ascii="Simplified Arabic" w:hAnsi="Simplified Arabic" w:cs="Simplified Arabic" w:hint="cs"/>
          <w:color w:val="000000" w:themeColor="text1"/>
          <w:sz w:val="24"/>
          <w:szCs w:val="24"/>
          <w:rtl/>
        </w:rPr>
        <w:t xml:space="preserve">  </w:t>
      </w:r>
    </w:p>
    <w:p w14:paraId="62745B10" w14:textId="77777777" w:rsidR="000E4567" w:rsidRPr="00A64C53" w:rsidRDefault="00A64C53" w:rsidP="00A64C53">
      <w:pPr>
        <w:pStyle w:val="Heading2"/>
        <w:spacing w:line="276" w:lineRule="auto"/>
        <w:rPr>
          <w:rFonts w:ascii="Simplified Arabic" w:hAnsi="Simplified Arabic" w:cs="Simplified Arabic"/>
          <w:sz w:val="28"/>
          <w:szCs w:val="28"/>
          <w:rtl/>
          <w:lang w:bidi="ar-EG"/>
        </w:rPr>
      </w:pPr>
      <w:r w:rsidRPr="00A64C53">
        <w:rPr>
          <w:rFonts w:ascii="Simplified Arabic" w:hAnsi="Simplified Arabic" w:cs="Simplified Arabic" w:hint="cs"/>
          <w:sz w:val="28"/>
          <w:szCs w:val="28"/>
          <w:rtl/>
          <w:lang w:bidi="ar-EG"/>
        </w:rPr>
        <w:t xml:space="preserve">1-4 </w:t>
      </w:r>
      <w:r w:rsidR="000E4567" w:rsidRPr="00A64C53">
        <w:rPr>
          <w:rFonts w:ascii="Simplified Arabic" w:hAnsi="Simplified Arabic" w:cs="Simplified Arabic" w:hint="cs"/>
          <w:sz w:val="28"/>
          <w:szCs w:val="28"/>
          <w:rtl/>
          <w:lang w:bidi="ar-EG"/>
        </w:rPr>
        <w:t xml:space="preserve">تساؤلات البحث </w:t>
      </w:r>
    </w:p>
    <w:p w14:paraId="24D64D88" w14:textId="77777777" w:rsidR="000E4567" w:rsidRPr="00F50EE3" w:rsidRDefault="000E4567" w:rsidP="00F50EE3">
      <w:pPr>
        <w:pStyle w:val="NoSpacing"/>
        <w:spacing w:before="120"/>
        <w:jc w:val="both"/>
        <w:rPr>
          <w:rFonts w:ascii="Simplified Arabic" w:hAnsi="Simplified Arabic" w:cs="Simplified Arabic"/>
          <w:color w:val="000000" w:themeColor="text1"/>
          <w:sz w:val="24"/>
          <w:szCs w:val="24"/>
        </w:rPr>
      </w:pPr>
      <w:r w:rsidRPr="00F50EE3">
        <w:rPr>
          <w:rFonts w:ascii="Simplified Arabic" w:hAnsi="Simplified Arabic" w:cs="Simplified Arabic"/>
          <w:color w:val="000000" w:themeColor="text1"/>
          <w:sz w:val="24"/>
          <w:szCs w:val="24"/>
          <w:rtl/>
        </w:rPr>
        <w:t>تسعى الد</w:t>
      </w:r>
      <w:r w:rsidRPr="00F50EE3">
        <w:rPr>
          <w:rFonts w:ascii="Simplified Arabic" w:hAnsi="Simplified Arabic" w:cs="Simplified Arabic" w:hint="cs"/>
          <w:color w:val="000000" w:themeColor="text1"/>
          <w:sz w:val="24"/>
          <w:szCs w:val="24"/>
          <w:rtl/>
        </w:rPr>
        <w:t>راسة</w:t>
      </w:r>
      <w:r w:rsidRPr="00F50EE3">
        <w:rPr>
          <w:rFonts w:ascii="Simplified Arabic" w:hAnsi="Simplified Arabic" w:cs="Simplified Arabic"/>
          <w:color w:val="000000" w:themeColor="text1"/>
          <w:sz w:val="24"/>
          <w:szCs w:val="24"/>
          <w:rtl/>
        </w:rPr>
        <w:t xml:space="preserve"> إلى وضع إطار متكامل</w:t>
      </w:r>
      <w:r w:rsidRPr="00F50EE3">
        <w:rPr>
          <w:rFonts w:ascii="Simplified Arabic" w:hAnsi="Simplified Arabic" w:cs="Simplified Arabic" w:hint="cs"/>
          <w:color w:val="000000" w:themeColor="text1"/>
          <w:sz w:val="24"/>
          <w:szCs w:val="24"/>
          <w:rtl/>
        </w:rPr>
        <w:t xml:space="preserve"> وفقا لمعايير الوطنية للمنشآت الصحية الخضراء (</w:t>
      </w:r>
      <w:r w:rsidRPr="00F50EE3">
        <w:rPr>
          <w:rFonts w:ascii="Simplified Arabic" w:hAnsi="Simplified Arabic" w:cs="Simplified Arabic"/>
          <w:color w:val="000000" w:themeColor="text1"/>
          <w:sz w:val="24"/>
          <w:szCs w:val="24"/>
        </w:rPr>
        <w:t xml:space="preserve">(GAHAR </w:t>
      </w:r>
    </w:p>
    <w:p w14:paraId="4C691047" w14:textId="77777777" w:rsidR="000D459A" w:rsidRPr="00F50EE3" w:rsidRDefault="000D459A" w:rsidP="00F50EE3">
      <w:pPr>
        <w:pStyle w:val="NoSpacing"/>
        <w:spacing w:before="120"/>
        <w:jc w:val="both"/>
        <w:rPr>
          <w:rFonts w:ascii="Simplified Arabic" w:hAnsi="Simplified Arabic" w:cs="Simplified Arabic"/>
          <w:color w:val="000000" w:themeColor="text1"/>
          <w:sz w:val="24"/>
          <w:szCs w:val="24"/>
        </w:rPr>
      </w:pPr>
      <w:r w:rsidRPr="00F50EE3">
        <w:rPr>
          <w:rFonts w:ascii="Simplified Arabic" w:hAnsi="Simplified Arabic" w:cs="Simplified Arabic"/>
          <w:color w:val="000000" w:themeColor="text1"/>
          <w:sz w:val="24"/>
          <w:szCs w:val="24"/>
          <w:rtl/>
        </w:rPr>
        <w:t>ما أثر تطبيق آليات التمويل الأخضر في المستشفيات على الأداء البيئي وكفاءة استخدام الموارد في ضوء رؤية مصر 2030؟</w:t>
      </w:r>
    </w:p>
    <w:p w14:paraId="75A264A2" w14:textId="77777777" w:rsidR="000E4567" w:rsidRPr="00F50EE3" w:rsidRDefault="000E4567" w:rsidP="00F50EE3">
      <w:pPr>
        <w:pStyle w:val="NoSpacing"/>
        <w:spacing w:before="120"/>
        <w:jc w:val="both"/>
        <w:rPr>
          <w:rFonts w:ascii="Simplified Arabic" w:hAnsi="Simplified Arabic" w:cs="Simplified Arabic"/>
          <w:color w:val="000000" w:themeColor="text1"/>
          <w:sz w:val="24"/>
          <w:szCs w:val="24"/>
          <w:rtl/>
        </w:rPr>
      </w:pPr>
      <w:r w:rsidRPr="00F50EE3">
        <w:rPr>
          <w:rFonts w:ascii="Simplified Arabic" w:hAnsi="Simplified Arabic" w:cs="Simplified Arabic"/>
          <w:color w:val="000000" w:themeColor="text1"/>
          <w:sz w:val="24"/>
          <w:szCs w:val="24"/>
          <w:rtl/>
        </w:rPr>
        <w:t>ويتفرع من هذا التساؤل الأسئلة الفرعية التالية</w:t>
      </w:r>
      <w:r w:rsidRPr="00F50EE3">
        <w:rPr>
          <w:rFonts w:ascii="Simplified Arabic" w:hAnsi="Simplified Arabic" w:cs="Simplified Arabic"/>
          <w:color w:val="000000" w:themeColor="text1"/>
          <w:sz w:val="24"/>
          <w:szCs w:val="24"/>
        </w:rPr>
        <w:t>:</w:t>
      </w:r>
    </w:p>
    <w:p w14:paraId="71FB89D1" w14:textId="77777777" w:rsidR="000E4567" w:rsidRPr="00F50EE3" w:rsidRDefault="000E4567" w:rsidP="00095986">
      <w:pPr>
        <w:pStyle w:val="NoSpacing"/>
        <w:numPr>
          <w:ilvl w:val="0"/>
          <w:numId w:val="20"/>
        </w:numPr>
        <w:spacing w:before="120"/>
        <w:jc w:val="both"/>
        <w:rPr>
          <w:rFonts w:ascii="Simplified Arabic" w:hAnsi="Simplified Arabic" w:cs="Simplified Arabic"/>
          <w:color w:val="000000" w:themeColor="text1"/>
          <w:sz w:val="24"/>
          <w:szCs w:val="24"/>
        </w:rPr>
      </w:pPr>
      <w:r w:rsidRPr="00F50EE3">
        <w:rPr>
          <w:rFonts w:ascii="Simplified Arabic" w:hAnsi="Simplified Arabic" w:cs="Simplified Arabic"/>
          <w:color w:val="000000" w:themeColor="text1"/>
          <w:sz w:val="24"/>
          <w:szCs w:val="24"/>
          <w:rtl/>
        </w:rPr>
        <w:t xml:space="preserve">ما مفهوم التمويل الأخضر؟ وما أبعاده وآلياته وتطبيقاته في القطاع الصحي؟ </w:t>
      </w:r>
    </w:p>
    <w:p w14:paraId="59E31794" w14:textId="77777777" w:rsidR="000E4567" w:rsidRPr="00F50EE3" w:rsidRDefault="000E4567" w:rsidP="00095986">
      <w:pPr>
        <w:pStyle w:val="NoSpacing"/>
        <w:numPr>
          <w:ilvl w:val="0"/>
          <w:numId w:val="20"/>
        </w:numPr>
        <w:spacing w:before="120"/>
        <w:jc w:val="both"/>
        <w:rPr>
          <w:rFonts w:ascii="Simplified Arabic" w:hAnsi="Simplified Arabic" w:cs="Simplified Arabic"/>
          <w:color w:val="000000" w:themeColor="text1"/>
          <w:sz w:val="24"/>
          <w:szCs w:val="24"/>
        </w:rPr>
      </w:pPr>
      <w:r w:rsidRPr="00F50EE3">
        <w:rPr>
          <w:rFonts w:ascii="Simplified Arabic" w:hAnsi="Simplified Arabic" w:cs="Simplified Arabic"/>
          <w:color w:val="000000" w:themeColor="text1"/>
          <w:sz w:val="24"/>
          <w:szCs w:val="24"/>
          <w:rtl/>
        </w:rPr>
        <w:t xml:space="preserve">ما واقع تطبيق التمويل الأخضر في المستشفيات المصرية؟ وما أبرز صوره وآلياته داخل هذا القطاع؟ </w:t>
      </w:r>
    </w:p>
    <w:p w14:paraId="780C5DF5" w14:textId="77777777" w:rsidR="000E4567" w:rsidRPr="00F50EE3" w:rsidRDefault="000E4567" w:rsidP="00095986">
      <w:pPr>
        <w:pStyle w:val="NoSpacing"/>
        <w:numPr>
          <w:ilvl w:val="0"/>
          <w:numId w:val="20"/>
        </w:numPr>
        <w:spacing w:before="120"/>
        <w:jc w:val="both"/>
        <w:rPr>
          <w:rFonts w:ascii="Simplified Arabic" w:hAnsi="Simplified Arabic" w:cs="Simplified Arabic"/>
          <w:color w:val="000000" w:themeColor="text1"/>
          <w:sz w:val="24"/>
          <w:szCs w:val="24"/>
        </w:rPr>
      </w:pPr>
      <w:r w:rsidRPr="00F50EE3">
        <w:rPr>
          <w:rFonts w:ascii="Simplified Arabic" w:hAnsi="Simplified Arabic" w:cs="Simplified Arabic"/>
          <w:color w:val="000000" w:themeColor="text1"/>
          <w:sz w:val="24"/>
          <w:szCs w:val="24"/>
          <w:rtl/>
        </w:rPr>
        <w:lastRenderedPageBreak/>
        <w:t>ما أثر تطبيق التمويل الأخضر على الأداء البيئي والتشغيلي داخل مستشفى 57357؟ وذلك من حيث</w:t>
      </w:r>
      <w:r w:rsidRPr="00F50EE3">
        <w:rPr>
          <w:rFonts w:ascii="Simplified Arabic" w:hAnsi="Simplified Arabic" w:cs="Simplified Arabic"/>
          <w:color w:val="000000" w:themeColor="text1"/>
          <w:sz w:val="24"/>
          <w:szCs w:val="24"/>
        </w:rPr>
        <w:t xml:space="preserve">: </w:t>
      </w:r>
    </w:p>
    <w:p w14:paraId="0D7D6E01" w14:textId="77777777" w:rsidR="000E4567" w:rsidRPr="00F50EE3" w:rsidRDefault="000E4567" w:rsidP="00095986">
      <w:pPr>
        <w:pStyle w:val="NoSpacing"/>
        <w:numPr>
          <w:ilvl w:val="0"/>
          <w:numId w:val="20"/>
        </w:numPr>
        <w:spacing w:before="120"/>
        <w:jc w:val="both"/>
        <w:rPr>
          <w:rFonts w:ascii="Simplified Arabic" w:hAnsi="Simplified Arabic" w:cs="Simplified Arabic"/>
          <w:color w:val="000000" w:themeColor="text1"/>
          <w:sz w:val="24"/>
          <w:szCs w:val="24"/>
        </w:rPr>
      </w:pPr>
      <w:r w:rsidRPr="00F50EE3">
        <w:rPr>
          <w:rFonts w:ascii="Simplified Arabic" w:hAnsi="Simplified Arabic" w:cs="Simplified Arabic" w:hint="cs"/>
          <w:color w:val="000000" w:themeColor="text1"/>
          <w:sz w:val="24"/>
          <w:szCs w:val="24"/>
          <w:rtl/>
        </w:rPr>
        <w:t>(استهلاك</w:t>
      </w:r>
      <w:r w:rsidRPr="00F50EE3">
        <w:rPr>
          <w:rFonts w:ascii="Simplified Arabic" w:hAnsi="Simplified Arabic" w:cs="Simplified Arabic"/>
          <w:color w:val="000000" w:themeColor="text1"/>
          <w:sz w:val="24"/>
          <w:szCs w:val="24"/>
          <w:rtl/>
        </w:rPr>
        <w:t xml:space="preserve"> </w:t>
      </w:r>
      <w:r w:rsidRPr="00F50EE3">
        <w:rPr>
          <w:rFonts w:ascii="Simplified Arabic" w:hAnsi="Simplified Arabic" w:cs="Simplified Arabic" w:hint="cs"/>
          <w:color w:val="000000" w:themeColor="text1"/>
          <w:sz w:val="24"/>
          <w:szCs w:val="24"/>
          <w:rtl/>
        </w:rPr>
        <w:t xml:space="preserve">الطاقة - </w:t>
      </w:r>
      <w:r w:rsidRPr="00F50EE3">
        <w:rPr>
          <w:rFonts w:ascii="Simplified Arabic" w:hAnsi="Simplified Arabic" w:cs="Simplified Arabic"/>
          <w:color w:val="000000" w:themeColor="text1"/>
          <w:sz w:val="24"/>
          <w:szCs w:val="24"/>
          <w:rtl/>
        </w:rPr>
        <w:t xml:space="preserve">استهلاك المياه </w:t>
      </w:r>
      <w:r w:rsidRPr="00F50EE3">
        <w:rPr>
          <w:rFonts w:ascii="Simplified Arabic" w:hAnsi="Simplified Arabic" w:cs="Simplified Arabic" w:hint="cs"/>
          <w:color w:val="000000" w:themeColor="text1"/>
          <w:sz w:val="24"/>
          <w:szCs w:val="24"/>
          <w:rtl/>
        </w:rPr>
        <w:t xml:space="preserve">- </w:t>
      </w:r>
      <w:r w:rsidRPr="00F50EE3">
        <w:rPr>
          <w:rFonts w:ascii="Simplified Arabic" w:hAnsi="Simplified Arabic" w:cs="Simplified Arabic"/>
          <w:color w:val="000000" w:themeColor="text1"/>
          <w:sz w:val="24"/>
          <w:szCs w:val="24"/>
          <w:rtl/>
        </w:rPr>
        <w:t xml:space="preserve">إدارة النفايات </w:t>
      </w:r>
      <w:r w:rsidRPr="00F50EE3">
        <w:rPr>
          <w:rFonts w:ascii="Simplified Arabic" w:hAnsi="Simplified Arabic" w:cs="Simplified Arabic" w:hint="cs"/>
          <w:color w:val="000000" w:themeColor="text1"/>
          <w:sz w:val="24"/>
          <w:szCs w:val="24"/>
          <w:rtl/>
        </w:rPr>
        <w:t xml:space="preserve">الطبية - </w:t>
      </w:r>
      <w:r w:rsidRPr="00F50EE3">
        <w:rPr>
          <w:rFonts w:ascii="Simplified Arabic" w:hAnsi="Simplified Arabic" w:cs="Simplified Arabic"/>
          <w:color w:val="000000" w:themeColor="text1"/>
          <w:sz w:val="24"/>
          <w:szCs w:val="24"/>
          <w:rtl/>
        </w:rPr>
        <w:t xml:space="preserve">كفاءة </w:t>
      </w:r>
      <w:r w:rsidRPr="00F50EE3">
        <w:rPr>
          <w:rFonts w:ascii="Simplified Arabic" w:hAnsi="Simplified Arabic" w:cs="Simplified Arabic" w:hint="cs"/>
          <w:color w:val="000000" w:themeColor="text1"/>
          <w:sz w:val="24"/>
          <w:szCs w:val="24"/>
          <w:rtl/>
        </w:rPr>
        <w:t>التشغيل).</w:t>
      </w:r>
    </w:p>
    <w:p w14:paraId="1FF1C25B" w14:textId="77777777" w:rsidR="000E4567" w:rsidRPr="00F50EE3" w:rsidRDefault="000E4567" w:rsidP="00095986">
      <w:pPr>
        <w:pStyle w:val="NoSpacing"/>
        <w:numPr>
          <w:ilvl w:val="0"/>
          <w:numId w:val="20"/>
        </w:numPr>
        <w:spacing w:before="120"/>
        <w:jc w:val="both"/>
        <w:rPr>
          <w:rFonts w:ascii="Simplified Arabic" w:hAnsi="Simplified Arabic" w:cs="Simplified Arabic"/>
          <w:color w:val="000000" w:themeColor="text1"/>
          <w:sz w:val="24"/>
          <w:szCs w:val="24"/>
        </w:rPr>
      </w:pPr>
      <w:r w:rsidRPr="00F50EE3">
        <w:rPr>
          <w:rFonts w:ascii="Simplified Arabic" w:hAnsi="Simplified Arabic" w:cs="Simplified Arabic"/>
          <w:color w:val="000000" w:themeColor="text1"/>
          <w:sz w:val="24"/>
          <w:szCs w:val="24"/>
          <w:rtl/>
        </w:rPr>
        <w:t>ما أثر التمويل الأخضر على الكفاءة الاقتصادية داخل مستشفى 57357؟ من حيث</w:t>
      </w:r>
      <w:r w:rsidRPr="00F50EE3">
        <w:rPr>
          <w:rFonts w:ascii="Simplified Arabic" w:hAnsi="Simplified Arabic" w:cs="Simplified Arabic"/>
          <w:color w:val="000000" w:themeColor="text1"/>
          <w:sz w:val="24"/>
          <w:szCs w:val="24"/>
        </w:rPr>
        <w:t xml:space="preserve">: </w:t>
      </w:r>
    </w:p>
    <w:p w14:paraId="18B9D40F" w14:textId="77777777" w:rsidR="000E4567" w:rsidRPr="00F50EE3" w:rsidRDefault="00471225" w:rsidP="00095986">
      <w:pPr>
        <w:pStyle w:val="NoSpacing"/>
        <w:numPr>
          <w:ilvl w:val="0"/>
          <w:numId w:val="20"/>
        </w:numPr>
        <w:spacing w:before="120"/>
        <w:jc w:val="both"/>
        <w:rPr>
          <w:rFonts w:ascii="Simplified Arabic" w:hAnsi="Simplified Arabic" w:cs="Simplified Arabic"/>
          <w:color w:val="000000" w:themeColor="text1"/>
          <w:sz w:val="24"/>
          <w:szCs w:val="24"/>
        </w:rPr>
      </w:pPr>
      <w:r w:rsidRPr="00F50EE3">
        <w:rPr>
          <w:rFonts w:ascii="Simplified Arabic" w:hAnsi="Simplified Arabic" w:cs="Simplified Arabic" w:hint="cs"/>
          <w:color w:val="000000" w:themeColor="text1"/>
          <w:sz w:val="24"/>
          <w:szCs w:val="24"/>
          <w:rtl/>
        </w:rPr>
        <w:t>(خفض</w:t>
      </w:r>
      <w:r w:rsidR="000E4567" w:rsidRPr="00F50EE3">
        <w:rPr>
          <w:rFonts w:ascii="Simplified Arabic" w:hAnsi="Simplified Arabic" w:cs="Simplified Arabic"/>
          <w:color w:val="000000" w:themeColor="text1"/>
          <w:sz w:val="24"/>
          <w:szCs w:val="24"/>
          <w:rtl/>
        </w:rPr>
        <w:t xml:space="preserve"> التكاليف التشغيلية</w:t>
      </w:r>
      <w:r w:rsidR="000E4567" w:rsidRPr="00F50EE3">
        <w:rPr>
          <w:rFonts w:ascii="Simplified Arabic" w:hAnsi="Simplified Arabic" w:cs="Simplified Arabic" w:hint="cs"/>
          <w:color w:val="000000" w:themeColor="text1"/>
          <w:sz w:val="24"/>
          <w:szCs w:val="24"/>
          <w:rtl/>
        </w:rPr>
        <w:t xml:space="preserve"> - </w:t>
      </w:r>
      <w:r w:rsidR="000E4567" w:rsidRPr="00F50EE3">
        <w:rPr>
          <w:rFonts w:ascii="Simplified Arabic" w:hAnsi="Simplified Arabic" w:cs="Simplified Arabic"/>
          <w:color w:val="000000" w:themeColor="text1"/>
          <w:sz w:val="24"/>
          <w:szCs w:val="24"/>
          <w:rtl/>
        </w:rPr>
        <w:t xml:space="preserve"> تحسين كفاءة استخدام الموارد </w:t>
      </w:r>
      <w:r w:rsidR="000E4567" w:rsidRPr="00F50EE3">
        <w:rPr>
          <w:rFonts w:ascii="Simplified Arabic" w:hAnsi="Simplified Arabic" w:cs="Simplified Arabic" w:hint="cs"/>
          <w:color w:val="000000" w:themeColor="text1"/>
          <w:sz w:val="24"/>
          <w:szCs w:val="24"/>
          <w:rtl/>
        </w:rPr>
        <w:t xml:space="preserve">- </w:t>
      </w:r>
      <w:r w:rsidR="000E4567" w:rsidRPr="00F50EE3">
        <w:rPr>
          <w:rFonts w:ascii="Simplified Arabic" w:hAnsi="Simplified Arabic" w:cs="Simplified Arabic"/>
          <w:color w:val="000000" w:themeColor="text1"/>
          <w:sz w:val="24"/>
          <w:szCs w:val="24"/>
          <w:rtl/>
        </w:rPr>
        <w:t xml:space="preserve">ترشيد </w:t>
      </w:r>
      <w:r w:rsidRPr="00F50EE3">
        <w:rPr>
          <w:rFonts w:ascii="Simplified Arabic" w:hAnsi="Simplified Arabic" w:cs="Simplified Arabic" w:hint="cs"/>
          <w:color w:val="000000" w:themeColor="text1"/>
          <w:sz w:val="24"/>
          <w:szCs w:val="24"/>
          <w:rtl/>
        </w:rPr>
        <w:t>الإنفاق)</w:t>
      </w:r>
      <w:r w:rsidR="000E4567" w:rsidRPr="00F50EE3">
        <w:rPr>
          <w:rFonts w:ascii="Simplified Arabic" w:hAnsi="Simplified Arabic" w:cs="Simplified Arabic" w:hint="cs"/>
          <w:color w:val="000000" w:themeColor="text1"/>
          <w:sz w:val="24"/>
          <w:szCs w:val="24"/>
          <w:rtl/>
        </w:rPr>
        <w:t>.</w:t>
      </w:r>
    </w:p>
    <w:p w14:paraId="2C09035D" w14:textId="77777777" w:rsidR="000E4567" w:rsidRPr="00F50EE3" w:rsidRDefault="000E4567" w:rsidP="00095986">
      <w:pPr>
        <w:pStyle w:val="NoSpacing"/>
        <w:numPr>
          <w:ilvl w:val="0"/>
          <w:numId w:val="20"/>
        </w:numPr>
        <w:spacing w:before="120"/>
        <w:jc w:val="both"/>
        <w:rPr>
          <w:rFonts w:ascii="Simplified Arabic" w:hAnsi="Simplified Arabic" w:cs="Simplified Arabic"/>
          <w:color w:val="000000" w:themeColor="text1"/>
          <w:sz w:val="24"/>
          <w:szCs w:val="24"/>
        </w:rPr>
      </w:pPr>
      <w:r w:rsidRPr="00F50EE3">
        <w:rPr>
          <w:rFonts w:ascii="Simplified Arabic" w:hAnsi="Simplified Arabic" w:cs="Simplified Arabic"/>
          <w:color w:val="000000" w:themeColor="text1"/>
          <w:sz w:val="24"/>
          <w:szCs w:val="24"/>
          <w:rtl/>
        </w:rPr>
        <w:t>ما الإطار التطبيقي</w:t>
      </w:r>
      <w:r w:rsidR="000D459A" w:rsidRPr="00F50EE3">
        <w:rPr>
          <w:rFonts w:ascii="Simplified Arabic" w:hAnsi="Simplified Arabic" w:cs="Simplified Arabic" w:hint="cs"/>
          <w:color w:val="000000" w:themeColor="text1"/>
          <w:sz w:val="24"/>
          <w:szCs w:val="24"/>
          <w:rtl/>
        </w:rPr>
        <w:t xml:space="preserve"> والمؤشرات المناسبة</w:t>
      </w:r>
      <w:r w:rsidR="000D459A" w:rsidRPr="00F50EE3">
        <w:rPr>
          <w:rFonts w:ascii="Simplified Arabic" w:hAnsi="Simplified Arabic" w:cs="Simplified Arabic"/>
          <w:color w:val="000000" w:themeColor="text1"/>
          <w:sz w:val="24"/>
          <w:szCs w:val="24"/>
          <w:rtl/>
        </w:rPr>
        <w:t xml:space="preserve"> لقياس أثر التمويل الأخضر </w:t>
      </w:r>
      <w:r w:rsidR="00471225" w:rsidRPr="00F50EE3">
        <w:rPr>
          <w:rFonts w:ascii="Simplified Arabic" w:hAnsi="Simplified Arabic" w:cs="Simplified Arabic"/>
          <w:color w:val="000000" w:themeColor="text1"/>
          <w:sz w:val="24"/>
          <w:szCs w:val="24"/>
          <w:rtl/>
        </w:rPr>
        <w:t xml:space="preserve">لقياس وتفعيل التمويل الأخضر في المستشفيات </w:t>
      </w:r>
      <w:r w:rsidR="00471225" w:rsidRPr="00F50EE3">
        <w:rPr>
          <w:rFonts w:ascii="Simplified Arabic" w:hAnsi="Simplified Arabic" w:cs="Simplified Arabic" w:hint="cs"/>
          <w:color w:val="000000" w:themeColor="text1"/>
          <w:sz w:val="24"/>
          <w:szCs w:val="24"/>
          <w:rtl/>
        </w:rPr>
        <w:t>المصرية؟</w:t>
      </w:r>
    </w:p>
    <w:p w14:paraId="70D2DE4C" w14:textId="77777777" w:rsidR="00F772EB" w:rsidRPr="00A64C53" w:rsidRDefault="00A64C53" w:rsidP="00A64C53">
      <w:pPr>
        <w:pStyle w:val="Heading2"/>
        <w:spacing w:line="276" w:lineRule="auto"/>
        <w:ind w:left="360"/>
        <w:rPr>
          <w:rFonts w:ascii="Simplified Arabic" w:hAnsi="Simplified Arabic" w:cs="Simplified Arabic"/>
          <w:sz w:val="28"/>
          <w:szCs w:val="28"/>
          <w:rtl/>
          <w:lang w:bidi="ar-EG"/>
        </w:rPr>
      </w:pPr>
      <w:r w:rsidRPr="00A64C53">
        <w:rPr>
          <w:rFonts w:ascii="Simplified Arabic" w:hAnsi="Simplified Arabic" w:cs="Simplified Arabic" w:hint="cs"/>
          <w:sz w:val="28"/>
          <w:szCs w:val="28"/>
          <w:rtl/>
          <w:lang w:bidi="ar-EG"/>
        </w:rPr>
        <w:t xml:space="preserve">1-5 </w:t>
      </w:r>
      <w:r w:rsidR="000E4567" w:rsidRPr="00A64C53">
        <w:rPr>
          <w:rFonts w:ascii="Simplified Arabic" w:hAnsi="Simplified Arabic" w:cs="Simplified Arabic" w:hint="cs"/>
          <w:sz w:val="28"/>
          <w:szCs w:val="28"/>
          <w:rtl/>
          <w:lang w:bidi="ar-EG"/>
        </w:rPr>
        <w:t xml:space="preserve"> </w:t>
      </w:r>
      <w:r w:rsidR="00EB170F" w:rsidRPr="00A64C53">
        <w:rPr>
          <w:rFonts w:ascii="Simplified Arabic" w:hAnsi="Simplified Arabic" w:cs="Simplified Arabic" w:hint="cs"/>
          <w:sz w:val="28"/>
          <w:szCs w:val="28"/>
          <w:rtl/>
          <w:lang w:bidi="ar-EG"/>
        </w:rPr>
        <w:t xml:space="preserve">أهمية البحث </w:t>
      </w:r>
    </w:p>
    <w:p w14:paraId="64A70FCE" w14:textId="77777777" w:rsidR="00396C1D" w:rsidRPr="00EB170F" w:rsidRDefault="00396C1D" w:rsidP="00EB170F">
      <w:pPr>
        <w:rPr>
          <w:rFonts w:ascii="Simplified Arabic" w:hAnsi="Simplified Arabic" w:cs="Simplified Arabic"/>
          <w:color w:val="000000" w:themeColor="text1"/>
          <w:sz w:val="24"/>
          <w:szCs w:val="24"/>
          <w:rtl/>
        </w:rPr>
      </w:pPr>
      <w:r w:rsidRPr="00EB170F">
        <w:rPr>
          <w:rFonts w:ascii="Simplified Arabic" w:hAnsi="Simplified Arabic" w:cs="Simplified Arabic" w:hint="cs"/>
          <w:color w:val="000000" w:themeColor="text1"/>
          <w:sz w:val="24"/>
          <w:szCs w:val="24"/>
          <w:rtl/>
        </w:rPr>
        <w:t>ت</w:t>
      </w:r>
      <w:r w:rsidRPr="00EB170F">
        <w:rPr>
          <w:rFonts w:ascii="Simplified Arabic" w:hAnsi="Simplified Arabic" w:cs="Simplified Arabic"/>
          <w:color w:val="000000" w:themeColor="text1"/>
          <w:sz w:val="24"/>
          <w:szCs w:val="24"/>
          <w:rtl/>
        </w:rPr>
        <w:t xml:space="preserve">كمن أهمية البحث في  كونه يسلط الضوء على التمويل الأخضر كأداة استراتيجية لتحسين أداء القطاع الصحي والمستشفيات في مصر </w:t>
      </w:r>
      <w:r w:rsidRPr="00EB170F">
        <w:rPr>
          <w:rFonts w:ascii="Simplified Arabic" w:hAnsi="Simplified Arabic" w:cs="Simplified Arabic" w:hint="cs"/>
          <w:color w:val="000000" w:themeColor="text1"/>
          <w:sz w:val="24"/>
          <w:szCs w:val="24"/>
          <w:rtl/>
        </w:rPr>
        <w:t>و</w:t>
      </w:r>
      <w:r w:rsidRPr="00EB170F">
        <w:rPr>
          <w:rFonts w:ascii="Simplified Arabic" w:hAnsi="Simplified Arabic" w:cs="Simplified Arabic"/>
          <w:color w:val="000000" w:themeColor="text1"/>
          <w:sz w:val="24"/>
          <w:szCs w:val="24"/>
          <w:rtl/>
        </w:rPr>
        <w:t>يعزز البحث الوعي البيئي والاجتماعي</w:t>
      </w:r>
      <w:r w:rsidRPr="00EB170F">
        <w:rPr>
          <w:rFonts w:ascii="Simplified Arabic" w:hAnsi="Simplified Arabic" w:cs="Simplified Arabic" w:hint="cs"/>
          <w:color w:val="000000" w:themeColor="text1"/>
          <w:sz w:val="24"/>
          <w:szCs w:val="24"/>
          <w:rtl/>
        </w:rPr>
        <w:t xml:space="preserve"> ودعم صناع القرار</w:t>
      </w:r>
      <w:r w:rsidR="0022636D" w:rsidRPr="00EB170F">
        <w:rPr>
          <w:rFonts w:ascii="Simplified Arabic" w:hAnsi="Simplified Arabic" w:cs="Simplified Arabic" w:hint="cs"/>
          <w:color w:val="000000" w:themeColor="text1"/>
          <w:sz w:val="24"/>
          <w:szCs w:val="24"/>
          <w:rtl/>
        </w:rPr>
        <w:t xml:space="preserve"> في صياغة  سياسات تحقق الاستدامة المالية والخدمية </w:t>
      </w:r>
    </w:p>
    <w:p w14:paraId="781637F6" w14:textId="77777777" w:rsidR="00920E2A" w:rsidRPr="00A64C53" w:rsidRDefault="00EB170F" w:rsidP="00EB170F">
      <w:pPr>
        <w:pStyle w:val="NoSpacing"/>
        <w:spacing w:before="120"/>
        <w:jc w:val="both"/>
        <w:rPr>
          <w:rFonts w:ascii="Simplified Arabic" w:hAnsi="Simplified Arabic" w:cs="Simplified Arabic"/>
          <w:b/>
          <w:bCs/>
          <w:sz w:val="28"/>
          <w:szCs w:val="28"/>
          <w:rtl/>
          <w:lang w:bidi="ar-EG"/>
        </w:rPr>
      </w:pPr>
      <w:r w:rsidRPr="00A64C53">
        <w:rPr>
          <w:rFonts w:ascii="Simplified Arabic" w:hAnsi="Simplified Arabic" w:cs="Simplified Arabic" w:hint="cs"/>
          <w:b/>
          <w:bCs/>
          <w:sz w:val="28"/>
          <w:szCs w:val="28"/>
          <w:rtl/>
          <w:lang w:bidi="ar-EG"/>
        </w:rPr>
        <w:t xml:space="preserve">أولاً: </w:t>
      </w:r>
      <w:r w:rsidR="00291207" w:rsidRPr="00A64C53">
        <w:rPr>
          <w:rFonts w:ascii="Simplified Arabic" w:hAnsi="Simplified Arabic" w:cs="Simplified Arabic"/>
          <w:b/>
          <w:bCs/>
          <w:sz w:val="28"/>
          <w:szCs w:val="28"/>
          <w:rtl/>
          <w:lang w:bidi="ar-EG"/>
        </w:rPr>
        <w:t>الأهمية العلمية</w:t>
      </w:r>
    </w:p>
    <w:p w14:paraId="076DC850" w14:textId="77777777" w:rsidR="003C52F3" w:rsidRPr="00A64C53" w:rsidRDefault="003C52F3" w:rsidP="003C52F3">
      <w:pPr>
        <w:pStyle w:val="NoSpacing"/>
        <w:spacing w:before="120"/>
        <w:jc w:val="both"/>
        <w:rPr>
          <w:rFonts w:ascii="Simplified Arabic" w:hAnsi="Simplified Arabic" w:cs="Simplified Arabic"/>
          <w:color w:val="000000" w:themeColor="text1"/>
          <w:sz w:val="24"/>
          <w:szCs w:val="24"/>
        </w:rPr>
      </w:pPr>
      <w:r w:rsidRPr="00A64C53">
        <w:rPr>
          <w:rFonts w:ascii="Simplified Arabic" w:hAnsi="Simplified Arabic" w:cs="Simplified Arabic"/>
          <w:color w:val="000000" w:themeColor="text1"/>
          <w:sz w:val="24"/>
          <w:szCs w:val="24"/>
          <w:rtl/>
        </w:rPr>
        <w:t>تنبع الأهمية العلمية للدراسة من تناولها موضوعًا حديثًا نسبيًا في الأدبيات العربية، وهو التمويل الأخضر في القطاع الصحي، بما يسهم في سد فجوة بحثية تتعلق بندرة الدراسات التطبيقية التي تربط بين التمويل الأخضر، والأداء البيئي والتشغيلي للمستشفيات، والاقتصاد القومي</w:t>
      </w:r>
      <w:r w:rsidRPr="00A64C53">
        <w:rPr>
          <w:rFonts w:ascii="Simplified Arabic" w:hAnsi="Simplified Arabic" w:cs="Simplified Arabic"/>
          <w:color w:val="000000" w:themeColor="text1"/>
          <w:sz w:val="24"/>
          <w:szCs w:val="24"/>
        </w:rPr>
        <w:t xml:space="preserve">. </w:t>
      </w:r>
      <w:r w:rsidRPr="00A64C53">
        <w:rPr>
          <w:rFonts w:ascii="Simplified Arabic" w:hAnsi="Simplified Arabic" w:cs="Simplified Arabic"/>
          <w:color w:val="000000" w:themeColor="text1"/>
          <w:sz w:val="24"/>
          <w:szCs w:val="24"/>
          <w:rtl/>
        </w:rPr>
        <w:t>كما تسهم الدراسة في تقديم إطار تحليلي ومؤشرات قياس يمكن الإفادة منها في دراسات لاحقة</w:t>
      </w:r>
      <w:r w:rsidRPr="00A64C53">
        <w:rPr>
          <w:rFonts w:ascii="Simplified Arabic" w:hAnsi="Simplified Arabic" w:cs="Simplified Arabic"/>
          <w:color w:val="000000" w:themeColor="text1"/>
          <w:sz w:val="24"/>
          <w:szCs w:val="24"/>
        </w:rPr>
        <w:t>.</w:t>
      </w:r>
    </w:p>
    <w:p w14:paraId="19AA66ED" w14:textId="77777777" w:rsidR="00920E2A" w:rsidRPr="00A64C53" w:rsidRDefault="00EB170F" w:rsidP="003C52F3">
      <w:pPr>
        <w:pStyle w:val="NoSpacing"/>
        <w:spacing w:before="120"/>
        <w:jc w:val="both"/>
        <w:rPr>
          <w:rFonts w:ascii="Simplified Arabic" w:hAnsi="Simplified Arabic" w:cs="Simplified Arabic"/>
          <w:b/>
          <w:bCs/>
          <w:sz w:val="28"/>
          <w:szCs w:val="28"/>
          <w:rtl/>
          <w:lang w:bidi="ar-EG"/>
        </w:rPr>
      </w:pPr>
      <w:r w:rsidRPr="00A64C53">
        <w:rPr>
          <w:rFonts w:ascii="Simplified Arabic" w:hAnsi="Simplified Arabic" w:cs="Simplified Arabic" w:hint="cs"/>
          <w:b/>
          <w:bCs/>
          <w:sz w:val="28"/>
          <w:szCs w:val="28"/>
          <w:rtl/>
          <w:lang w:bidi="ar-EG"/>
        </w:rPr>
        <w:t xml:space="preserve">ثانياً: </w:t>
      </w:r>
      <w:r w:rsidR="00396C1D" w:rsidRPr="00A64C53">
        <w:rPr>
          <w:rFonts w:ascii="Simplified Arabic" w:hAnsi="Simplified Arabic" w:cs="Simplified Arabic" w:hint="cs"/>
          <w:b/>
          <w:bCs/>
          <w:sz w:val="28"/>
          <w:szCs w:val="28"/>
          <w:rtl/>
          <w:lang w:bidi="ar-EG"/>
        </w:rPr>
        <w:t xml:space="preserve">الاهمية </w:t>
      </w:r>
      <w:r w:rsidR="003C52F3" w:rsidRPr="00A64C53">
        <w:rPr>
          <w:rFonts w:ascii="Simplified Arabic" w:hAnsi="Simplified Arabic" w:cs="Simplified Arabic"/>
          <w:b/>
          <w:bCs/>
          <w:sz w:val="28"/>
          <w:szCs w:val="28"/>
          <w:rtl/>
        </w:rPr>
        <w:t>التطبيقية</w:t>
      </w:r>
    </w:p>
    <w:p w14:paraId="393B5EFA" w14:textId="77777777" w:rsidR="003C52F3" w:rsidRPr="003C52F3" w:rsidRDefault="003C52F3" w:rsidP="003C52F3">
      <w:pPr>
        <w:pStyle w:val="NoSpacing"/>
        <w:spacing w:before="120"/>
        <w:jc w:val="both"/>
        <w:rPr>
          <w:rFonts w:ascii="Simplified Arabic" w:hAnsi="Simplified Arabic" w:cs="Simplified Arabic"/>
          <w:color w:val="000000" w:themeColor="text1"/>
          <w:sz w:val="24"/>
          <w:szCs w:val="24"/>
        </w:rPr>
      </w:pPr>
      <w:r w:rsidRPr="00A64C53">
        <w:rPr>
          <w:rFonts w:ascii="Simplified Arabic" w:hAnsi="Simplified Arabic" w:cs="Simplified Arabic"/>
          <w:color w:val="000000" w:themeColor="text1"/>
          <w:sz w:val="24"/>
          <w:szCs w:val="24"/>
          <w:rtl/>
        </w:rPr>
        <w:t>تتمثل الأهمية التطبيقية للدراسة في أن</w:t>
      </w:r>
      <w:r w:rsidRPr="003C52F3">
        <w:rPr>
          <w:rFonts w:ascii="Simplified Arabic" w:hAnsi="Simplified Arabic" w:cs="Simplified Arabic"/>
          <w:color w:val="000000" w:themeColor="text1"/>
          <w:sz w:val="24"/>
          <w:szCs w:val="24"/>
          <w:rtl/>
        </w:rPr>
        <w:t>ها قد توفر نتائج ومؤشرات عملية تساعد صناع القرار، وإدارات المستشفيات، وجهات التمويل، والجهات الحكومية في</w:t>
      </w:r>
      <w:r w:rsidRPr="003C52F3">
        <w:rPr>
          <w:rFonts w:ascii="Simplified Arabic" w:hAnsi="Simplified Arabic" w:cs="Simplified Arabic"/>
          <w:color w:val="000000" w:themeColor="text1"/>
          <w:sz w:val="24"/>
          <w:szCs w:val="24"/>
        </w:rPr>
        <w:t>:</w:t>
      </w:r>
    </w:p>
    <w:p w14:paraId="35B75E3C" w14:textId="77777777" w:rsidR="003C52F3" w:rsidRPr="003C52F3" w:rsidRDefault="003C52F3" w:rsidP="00095986">
      <w:pPr>
        <w:pStyle w:val="NoSpacing"/>
        <w:numPr>
          <w:ilvl w:val="0"/>
          <w:numId w:val="5"/>
        </w:numPr>
        <w:spacing w:before="120"/>
        <w:jc w:val="both"/>
        <w:rPr>
          <w:rFonts w:ascii="Simplified Arabic" w:hAnsi="Simplified Arabic" w:cs="Simplified Arabic"/>
          <w:color w:val="000000" w:themeColor="text1"/>
          <w:sz w:val="24"/>
          <w:szCs w:val="24"/>
        </w:rPr>
      </w:pPr>
      <w:r w:rsidRPr="003C52F3">
        <w:rPr>
          <w:rFonts w:ascii="Simplified Arabic" w:hAnsi="Simplified Arabic" w:cs="Simplified Arabic"/>
          <w:color w:val="000000" w:themeColor="text1"/>
          <w:sz w:val="24"/>
          <w:szCs w:val="24"/>
          <w:rtl/>
        </w:rPr>
        <w:t xml:space="preserve">تقييم جدوى تطبيق آليات التمويل الأخضر </w:t>
      </w:r>
    </w:p>
    <w:p w14:paraId="56A6ED3A" w14:textId="77777777" w:rsidR="003C52F3" w:rsidRPr="003C52F3" w:rsidRDefault="003C52F3" w:rsidP="00095986">
      <w:pPr>
        <w:pStyle w:val="NoSpacing"/>
        <w:numPr>
          <w:ilvl w:val="0"/>
          <w:numId w:val="5"/>
        </w:numPr>
        <w:spacing w:before="120"/>
        <w:jc w:val="both"/>
        <w:rPr>
          <w:rFonts w:ascii="Simplified Arabic" w:hAnsi="Simplified Arabic" w:cs="Simplified Arabic"/>
          <w:color w:val="000000" w:themeColor="text1"/>
          <w:sz w:val="24"/>
          <w:szCs w:val="24"/>
        </w:rPr>
      </w:pPr>
      <w:r w:rsidRPr="003C52F3">
        <w:rPr>
          <w:rFonts w:ascii="Simplified Arabic" w:hAnsi="Simplified Arabic" w:cs="Simplified Arabic"/>
          <w:color w:val="000000" w:themeColor="text1"/>
          <w:sz w:val="24"/>
          <w:szCs w:val="24"/>
          <w:rtl/>
        </w:rPr>
        <w:t xml:space="preserve">تحسين كفاءة استخدام الموارد </w:t>
      </w:r>
    </w:p>
    <w:p w14:paraId="5CE7A435" w14:textId="77777777" w:rsidR="003C52F3" w:rsidRPr="003C52F3" w:rsidRDefault="003C52F3" w:rsidP="00095986">
      <w:pPr>
        <w:pStyle w:val="NoSpacing"/>
        <w:numPr>
          <w:ilvl w:val="0"/>
          <w:numId w:val="5"/>
        </w:numPr>
        <w:spacing w:before="120"/>
        <w:jc w:val="both"/>
        <w:rPr>
          <w:rFonts w:ascii="Simplified Arabic" w:hAnsi="Simplified Arabic" w:cs="Simplified Arabic"/>
          <w:color w:val="000000" w:themeColor="text1"/>
          <w:sz w:val="24"/>
          <w:szCs w:val="24"/>
        </w:rPr>
      </w:pPr>
      <w:r w:rsidRPr="003C52F3">
        <w:rPr>
          <w:rFonts w:ascii="Simplified Arabic" w:hAnsi="Simplified Arabic" w:cs="Simplified Arabic"/>
          <w:color w:val="000000" w:themeColor="text1"/>
          <w:sz w:val="24"/>
          <w:szCs w:val="24"/>
          <w:rtl/>
        </w:rPr>
        <w:t xml:space="preserve">خفض التكاليف التشغيلية </w:t>
      </w:r>
    </w:p>
    <w:p w14:paraId="3D9372CD" w14:textId="77777777" w:rsidR="003C52F3" w:rsidRPr="003C52F3" w:rsidRDefault="003C52F3" w:rsidP="00095986">
      <w:pPr>
        <w:pStyle w:val="NoSpacing"/>
        <w:numPr>
          <w:ilvl w:val="0"/>
          <w:numId w:val="5"/>
        </w:numPr>
        <w:spacing w:before="120"/>
        <w:jc w:val="both"/>
        <w:rPr>
          <w:rFonts w:ascii="Simplified Arabic" w:hAnsi="Simplified Arabic" w:cs="Simplified Arabic"/>
          <w:color w:val="000000" w:themeColor="text1"/>
          <w:sz w:val="24"/>
          <w:szCs w:val="24"/>
        </w:rPr>
      </w:pPr>
      <w:r w:rsidRPr="003C52F3">
        <w:rPr>
          <w:rFonts w:ascii="Simplified Arabic" w:hAnsi="Simplified Arabic" w:cs="Simplified Arabic"/>
          <w:color w:val="000000" w:themeColor="text1"/>
          <w:sz w:val="24"/>
          <w:szCs w:val="24"/>
          <w:rtl/>
        </w:rPr>
        <w:t>دعم التحول نحو مستشفيات أكثر استدامة</w:t>
      </w:r>
    </w:p>
    <w:p w14:paraId="5CA7EB60" w14:textId="77777777" w:rsidR="000E4567" w:rsidRPr="00A64C53" w:rsidRDefault="00A64C53" w:rsidP="00A64C53">
      <w:pPr>
        <w:pStyle w:val="Heading2"/>
        <w:spacing w:line="276" w:lineRule="auto"/>
        <w:ind w:left="360"/>
        <w:rPr>
          <w:rFonts w:ascii="Simplified Arabic" w:hAnsi="Simplified Arabic" w:cs="Simplified Arabic"/>
          <w:sz w:val="28"/>
          <w:szCs w:val="28"/>
          <w:rtl/>
          <w:lang w:bidi="ar-EG"/>
        </w:rPr>
      </w:pPr>
      <w:r w:rsidRPr="00A64C53">
        <w:rPr>
          <w:rFonts w:ascii="Simplified Arabic" w:hAnsi="Simplified Arabic" w:cs="Simplified Arabic" w:hint="cs"/>
          <w:sz w:val="28"/>
          <w:szCs w:val="28"/>
          <w:rtl/>
          <w:lang w:bidi="ar-EG"/>
        </w:rPr>
        <w:t xml:space="preserve">1-6 </w:t>
      </w:r>
      <w:r w:rsidR="000E4567" w:rsidRPr="00A64C53">
        <w:rPr>
          <w:rFonts w:ascii="Simplified Arabic" w:hAnsi="Simplified Arabic" w:cs="Simplified Arabic" w:hint="cs"/>
          <w:sz w:val="28"/>
          <w:szCs w:val="28"/>
          <w:rtl/>
          <w:lang w:bidi="ar-EG"/>
        </w:rPr>
        <w:t xml:space="preserve">منهج البحث  </w:t>
      </w:r>
    </w:p>
    <w:p w14:paraId="30FDB7F7" w14:textId="77777777" w:rsidR="000E4567" w:rsidRPr="000E4567" w:rsidRDefault="000E4567" w:rsidP="000E4567">
      <w:pPr>
        <w:spacing w:line="276" w:lineRule="auto"/>
        <w:rPr>
          <w:rFonts w:ascii="Simplified Arabic" w:hAnsi="Simplified Arabic" w:cs="Simplified Arabic"/>
          <w:color w:val="000000" w:themeColor="text1"/>
          <w:sz w:val="24"/>
          <w:szCs w:val="24"/>
          <w:rtl/>
        </w:rPr>
      </w:pPr>
      <w:r w:rsidRPr="000E4567">
        <w:rPr>
          <w:rFonts w:ascii="Simplified Arabic" w:hAnsi="Simplified Arabic" w:cs="Simplified Arabic"/>
          <w:color w:val="000000" w:themeColor="text1"/>
          <w:sz w:val="24"/>
          <w:szCs w:val="24"/>
          <w:rtl/>
        </w:rPr>
        <w:t>تعتمد الدراسة على:</w:t>
      </w:r>
    </w:p>
    <w:p w14:paraId="10873C66" w14:textId="77777777" w:rsidR="000E4567" w:rsidRPr="000E4567" w:rsidRDefault="000E4567" w:rsidP="00095986">
      <w:pPr>
        <w:numPr>
          <w:ilvl w:val="0"/>
          <w:numId w:val="6"/>
        </w:numPr>
        <w:spacing w:line="276" w:lineRule="auto"/>
        <w:rPr>
          <w:rFonts w:ascii="Simplified Arabic" w:hAnsi="Simplified Arabic" w:cs="Simplified Arabic"/>
          <w:color w:val="000000" w:themeColor="text1"/>
          <w:sz w:val="24"/>
          <w:szCs w:val="24"/>
          <w:rtl/>
        </w:rPr>
      </w:pPr>
      <w:r w:rsidRPr="000E4567">
        <w:rPr>
          <w:rFonts w:ascii="Simplified Arabic" w:hAnsi="Simplified Arabic" w:cs="Simplified Arabic"/>
          <w:color w:val="000000" w:themeColor="text1"/>
          <w:sz w:val="24"/>
          <w:szCs w:val="24"/>
          <w:rtl/>
        </w:rPr>
        <w:t>المنهج الوصفي التحليلي</w:t>
      </w:r>
    </w:p>
    <w:p w14:paraId="2F24DB57" w14:textId="77777777" w:rsidR="000E4567" w:rsidRPr="000E4567" w:rsidRDefault="000E4567" w:rsidP="000E4567">
      <w:pPr>
        <w:spacing w:line="276" w:lineRule="auto"/>
        <w:rPr>
          <w:rFonts w:ascii="Simplified Arabic" w:hAnsi="Simplified Arabic" w:cs="Simplified Arabic"/>
          <w:color w:val="000000" w:themeColor="text1"/>
          <w:sz w:val="24"/>
          <w:szCs w:val="24"/>
          <w:rtl/>
        </w:rPr>
      </w:pPr>
      <w:r w:rsidRPr="000E4567">
        <w:rPr>
          <w:rFonts w:ascii="Simplified Arabic" w:hAnsi="Simplified Arabic" w:cs="Simplified Arabic"/>
          <w:color w:val="000000" w:themeColor="text1"/>
          <w:sz w:val="24"/>
          <w:szCs w:val="24"/>
          <w:rtl/>
        </w:rPr>
        <w:t>لتحليل الإطار المفاهيمي والنظري للتمويل الأخضر، ودراسة العلاقة بينه وبين الاستدامة الاقتصادية والبيئية في القطاع الصحي.</w:t>
      </w:r>
    </w:p>
    <w:p w14:paraId="33FF5A9E" w14:textId="77777777" w:rsidR="000E4567" w:rsidRPr="000E4567" w:rsidRDefault="000E4567" w:rsidP="00095986">
      <w:pPr>
        <w:numPr>
          <w:ilvl w:val="0"/>
          <w:numId w:val="6"/>
        </w:numPr>
        <w:spacing w:line="276" w:lineRule="auto"/>
        <w:rPr>
          <w:rFonts w:ascii="Simplified Arabic" w:hAnsi="Simplified Arabic" w:cs="Simplified Arabic"/>
          <w:color w:val="000000" w:themeColor="text1"/>
          <w:sz w:val="24"/>
          <w:szCs w:val="24"/>
          <w:rtl/>
        </w:rPr>
      </w:pPr>
      <w:r w:rsidRPr="000E4567">
        <w:rPr>
          <w:rFonts w:ascii="Simplified Arabic" w:hAnsi="Simplified Arabic" w:cs="Simplified Arabic"/>
          <w:color w:val="000000" w:themeColor="text1"/>
          <w:sz w:val="24"/>
          <w:szCs w:val="24"/>
          <w:rtl/>
        </w:rPr>
        <w:t xml:space="preserve"> منهج دراسة الحالة</w:t>
      </w:r>
    </w:p>
    <w:p w14:paraId="66443A36" w14:textId="77777777" w:rsidR="007F4941" w:rsidRPr="000E4567" w:rsidRDefault="000E4567" w:rsidP="007F4941">
      <w:pPr>
        <w:spacing w:line="276" w:lineRule="auto"/>
        <w:rPr>
          <w:rFonts w:ascii="Simplified Arabic" w:hAnsi="Simplified Arabic" w:cs="Simplified Arabic"/>
          <w:color w:val="000000" w:themeColor="text1"/>
          <w:sz w:val="24"/>
          <w:szCs w:val="24"/>
          <w:rtl/>
        </w:rPr>
      </w:pPr>
      <w:r w:rsidRPr="000E4567">
        <w:rPr>
          <w:rFonts w:ascii="Simplified Arabic" w:hAnsi="Simplified Arabic" w:cs="Simplified Arabic"/>
          <w:color w:val="000000" w:themeColor="text1"/>
          <w:sz w:val="24"/>
          <w:szCs w:val="24"/>
          <w:rtl/>
        </w:rPr>
        <w:lastRenderedPageBreak/>
        <w:t>وذلك من خلال دراسة تطبيقية على:</w:t>
      </w:r>
      <w:r w:rsidRPr="000E4567">
        <w:rPr>
          <w:rFonts w:ascii="Simplified Arabic" w:hAnsi="Simplified Arabic" w:cs="Simplified Arabic" w:hint="cs"/>
          <w:color w:val="000000" w:themeColor="text1"/>
          <w:sz w:val="24"/>
          <w:szCs w:val="24"/>
          <w:rtl/>
        </w:rPr>
        <w:t xml:space="preserve"> </w:t>
      </w:r>
      <w:r w:rsidRPr="000E4567">
        <w:rPr>
          <w:rFonts w:ascii="Simplified Arabic" w:hAnsi="Simplified Arabic" w:cs="Simplified Arabic"/>
          <w:color w:val="000000" w:themeColor="text1"/>
          <w:sz w:val="24"/>
          <w:szCs w:val="24"/>
          <w:rtl/>
        </w:rPr>
        <w:t>مستشفى 57357</w:t>
      </w:r>
      <w:r w:rsidRPr="000E4567">
        <w:rPr>
          <w:rFonts w:ascii="Simplified Arabic" w:hAnsi="Simplified Arabic" w:cs="Simplified Arabic" w:hint="cs"/>
          <w:color w:val="000000" w:themeColor="text1"/>
          <w:sz w:val="24"/>
          <w:szCs w:val="24"/>
          <w:rtl/>
        </w:rPr>
        <w:t xml:space="preserve"> </w:t>
      </w:r>
      <w:r w:rsidRPr="000E4567">
        <w:rPr>
          <w:rFonts w:ascii="Simplified Arabic" w:hAnsi="Simplified Arabic" w:cs="Simplified Arabic"/>
          <w:color w:val="000000" w:themeColor="text1"/>
          <w:sz w:val="24"/>
          <w:szCs w:val="24"/>
          <w:rtl/>
        </w:rPr>
        <w:t>باعتبارها نموذجًا مناسبًا لتحليل أثر التمويل الأخضر داخل المؤسسات الصحية.</w:t>
      </w:r>
      <w:r w:rsidR="007F4941">
        <w:rPr>
          <w:rFonts w:ascii="Simplified Arabic" w:hAnsi="Simplified Arabic" w:cs="Simplified Arabic" w:hint="cs"/>
          <w:color w:val="000000" w:themeColor="text1"/>
          <w:sz w:val="24"/>
          <w:szCs w:val="24"/>
          <w:rtl/>
        </w:rPr>
        <w:t xml:space="preserve"> </w:t>
      </w:r>
      <w:r w:rsidR="007F4941" w:rsidRPr="000E4567">
        <w:rPr>
          <w:rFonts w:ascii="Simplified Arabic" w:hAnsi="Simplified Arabic" w:cs="Simplified Arabic"/>
          <w:color w:val="000000" w:themeColor="text1"/>
          <w:sz w:val="24"/>
          <w:szCs w:val="24"/>
          <w:rtl/>
        </w:rPr>
        <w:t>وذلك لملاءمته لطبيعة الدراسة التقييمية. وتم اختيار دراسة الحالة نظرًا لتوافر البيانات، وتبني المستشفى لممارسات الاستدامة، وإمكانية قياس الأثر البيئي والاقتصادي.</w:t>
      </w:r>
    </w:p>
    <w:p w14:paraId="627A0926" w14:textId="77777777" w:rsidR="00CD3E16" w:rsidRPr="00A64C53" w:rsidRDefault="00A64C53" w:rsidP="00A64C53">
      <w:pPr>
        <w:pStyle w:val="Heading2"/>
        <w:spacing w:line="276" w:lineRule="auto"/>
        <w:rPr>
          <w:rFonts w:ascii="Simplified Arabic" w:hAnsi="Simplified Arabic" w:cs="Simplified Arabic"/>
          <w:sz w:val="28"/>
          <w:szCs w:val="28"/>
          <w:lang w:bidi="ar-EG"/>
        </w:rPr>
      </w:pPr>
      <w:r w:rsidRPr="00A64C53">
        <w:rPr>
          <w:rFonts w:ascii="Simplified Arabic" w:hAnsi="Simplified Arabic" w:cs="Simplified Arabic" w:hint="cs"/>
          <w:sz w:val="28"/>
          <w:szCs w:val="28"/>
          <w:rtl/>
          <w:lang w:bidi="ar-EG"/>
        </w:rPr>
        <w:t xml:space="preserve">1-7 </w:t>
      </w:r>
      <w:r w:rsidR="00CD3E16" w:rsidRPr="00A64C53">
        <w:rPr>
          <w:rFonts w:ascii="Simplified Arabic" w:hAnsi="Simplified Arabic" w:cs="Simplified Arabic" w:hint="cs"/>
          <w:sz w:val="28"/>
          <w:szCs w:val="28"/>
          <w:rtl/>
          <w:lang w:bidi="ar-EG"/>
        </w:rPr>
        <w:t xml:space="preserve">حدود البحث  </w:t>
      </w:r>
    </w:p>
    <w:p w14:paraId="7EBDE758" w14:textId="77777777" w:rsidR="00CD3E16" w:rsidRDefault="00CD3E16" w:rsidP="00CD3E16">
      <w:pPr>
        <w:spacing w:after="0" w:line="276" w:lineRule="auto"/>
        <w:rPr>
          <w:rFonts w:ascii="Simplified Arabic" w:eastAsia="Times New Roman" w:hAnsi="Simplified Arabic" w:cs="Simplified Arabic"/>
          <w:sz w:val="24"/>
          <w:szCs w:val="24"/>
          <w:rtl/>
        </w:rPr>
      </w:pPr>
      <w:r w:rsidRPr="00CD3E16">
        <w:rPr>
          <w:rFonts w:ascii="Simplified Arabic" w:eastAsia="Times New Roman" w:hAnsi="Simplified Arabic" w:cs="Simplified Arabic"/>
          <w:sz w:val="24"/>
          <w:szCs w:val="24"/>
          <w:rtl/>
        </w:rPr>
        <w:t>يتحدد نطاق هذا البحث في إطار مجموعة من الحدود التي توضح المجال الذي تتحرك فيه الدراسة، وذلك على النحو التالي</w:t>
      </w:r>
      <w:r w:rsidRPr="00CD3E16">
        <w:rPr>
          <w:rFonts w:ascii="Simplified Arabic" w:eastAsia="Times New Roman" w:hAnsi="Simplified Arabic" w:cs="Simplified Arabic"/>
          <w:sz w:val="24"/>
          <w:szCs w:val="24"/>
        </w:rPr>
        <w:t>:</w:t>
      </w:r>
      <w:r w:rsidR="00CF21F2">
        <w:rPr>
          <w:rFonts w:ascii="Simplified Arabic" w:eastAsia="Times New Roman" w:hAnsi="Simplified Arabic" w:cs="Simplified Arabic" w:hint="cs"/>
          <w:sz w:val="24"/>
          <w:szCs w:val="24"/>
          <w:rtl/>
        </w:rPr>
        <w:t xml:space="preserve">  </w:t>
      </w:r>
    </w:p>
    <w:p w14:paraId="5661146D" w14:textId="77777777" w:rsidR="00CD3E16" w:rsidRDefault="00CD3E16" w:rsidP="00CD3E16">
      <w:pPr>
        <w:rPr>
          <w:rFonts w:ascii="Simplified Arabic" w:hAnsi="Simplified Arabic" w:cs="Simplified Arabic"/>
          <w:color w:val="000000" w:themeColor="text1"/>
          <w:sz w:val="24"/>
          <w:szCs w:val="24"/>
          <w:rtl/>
        </w:rPr>
      </w:pPr>
      <w:r w:rsidRPr="00CD3E16">
        <w:rPr>
          <w:rFonts w:ascii="Simplified Arabic" w:hAnsi="Simplified Arabic" w:cs="Simplified Arabic"/>
          <w:b/>
          <w:bCs/>
          <w:sz w:val="28"/>
          <w:szCs w:val="28"/>
          <w:rtl/>
          <w:lang w:bidi="ar-EG"/>
        </w:rPr>
        <w:t xml:space="preserve">أولًا: </w:t>
      </w:r>
      <w:r w:rsidRPr="00CD3E16">
        <w:rPr>
          <w:rFonts w:ascii="Simplified Arabic" w:hAnsi="Simplified Arabic" w:cs="Simplified Arabic" w:hint="cs"/>
          <w:b/>
          <w:bCs/>
          <w:color w:val="0070C0"/>
          <w:sz w:val="28"/>
          <w:szCs w:val="28"/>
          <w:rtl/>
          <w:lang w:bidi="ar-EG"/>
        </w:rPr>
        <w:t>الحدود الموضوعية</w:t>
      </w:r>
    </w:p>
    <w:p w14:paraId="6559845E" w14:textId="77777777" w:rsidR="007160A4" w:rsidRPr="00CD3E16" w:rsidRDefault="007160A4" w:rsidP="001E4DE0">
      <w:pPr>
        <w:pStyle w:val="ListParagraph"/>
        <w:numPr>
          <w:ilvl w:val="0"/>
          <w:numId w:val="4"/>
        </w:numPr>
        <w:rPr>
          <w:rFonts w:ascii="Simplified Arabic" w:hAnsi="Simplified Arabic" w:cs="Simplified Arabic"/>
          <w:color w:val="000000" w:themeColor="text1"/>
          <w:sz w:val="24"/>
          <w:szCs w:val="24"/>
          <w:rtl/>
        </w:rPr>
      </w:pPr>
      <w:r w:rsidRPr="00CD3E16">
        <w:rPr>
          <w:rFonts w:ascii="Simplified Arabic" w:hAnsi="Simplified Arabic" w:cs="Simplified Arabic"/>
          <w:color w:val="000000" w:themeColor="text1"/>
          <w:sz w:val="24"/>
          <w:szCs w:val="24"/>
          <w:rtl/>
        </w:rPr>
        <w:t>يركز البحث على أثر التمويل الأخضر في تحسين الأداء البيئي والتشغيلي داخل المستشفيات، بما يشمل استهلاك الطاقة والمياه، إدارة النفايات، وكفاءة التكلفة التشغيلية.</w:t>
      </w:r>
    </w:p>
    <w:p w14:paraId="36380422" w14:textId="77777777" w:rsidR="007160A4" w:rsidRPr="00CD3E16" w:rsidRDefault="007160A4" w:rsidP="001E4DE0">
      <w:pPr>
        <w:pStyle w:val="ListParagraph"/>
        <w:numPr>
          <w:ilvl w:val="0"/>
          <w:numId w:val="3"/>
        </w:numPr>
        <w:rPr>
          <w:rFonts w:ascii="Simplified Arabic" w:hAnsi="Simplified Arabic" w:cs="Simplified Arabic"/>
          <w:color w:val="000000" w:themeColor="text1"/>
          <w:sz w:val="24"/>
          <w:szCs w:val="24"/>
          <w:rtl/>
        </w:rPr>
      </w:pPr>
      <w:r w:rsidRPr="00CD3E16">
        <w:rPr>
          <w:rFonts w:ascii="Simplified Arabic" w:hAnsi="Simplified Arabic" w:cs="Simplified Arabic"/>
          <w:color w:val="000000" w:themeColor="text1"/>
          <w:sz w:val="24"/>
          <w:szCs w:val="24"/>
          <w:rtl/>
        </w:rPr>
        <w:t>يتضمن البحث تحليلًا لكيفية مساهمة التمويل الأخضر في دعم أهداف رؤية مصر 2030 المتعلقة بالاستدامة البيئية.</w:t>
      </w:r>
    </w:p>
    <w:p w14:paraId="1E035B1B" w14:textId="77777777" w:rsidR="007160A4" w:rsidRDefault="007160A4" w:rsidP="001E4DE0">
      <w:pPr>
        <w:pStyle w:val="ListParagraph"/>
        <w:numPr>
          <w:ilvl w:val="0"/>
          <w:numId w:val="3"/>
        </w:numPr>
        <w:rPr>
          <w:rFonts w:ascii="Simplified Arabic" w:hAnsi="Simplified Arabic" w:cs="Simplified Arabic"/>
          <w:color w:val="000000" w:themeColor="text1"/>
          <w:sz w:val="24"/>
          <w:szCs w:val="24"/>
        </w:rPr>
      </w:pPr>
      <w:r w:rsidRPr="00CD3E16">
        <w:rPr>
          <w:rFonts w:ascii="Simplified Arabic" w:hAnsi="Simplified Arabic" w:cs="Simplified Arabic"/>
          <w:color w:val="000000" w:themeColor="text1"/>
          <w:sz w:val="24"/>
          <w:szCs w:val="24"/>
          <w:rtl/>
        </w:rPr>
        <w:t>بناء إطار مؤشرات قياس الأثر لتقييم نتائج التمويل الأخضر.</w:t>
      </w:r>
      <w:r w:rsidR="00CF21F2">
        <w:rPr>
          <w:rFonts w:ascii="Simplified Arabic" w:hAnsi="Simplified Arabic" w:cs="Simplified Arabic" w:hint="cs"/>
          <w:color w:val="000000" w:themeColor="text1"/>
          <w:sz w:val="24"/>
          <w:szCs w:val="24"/>
          <w:rtl/>
        </w:rPr>
        <w:t xml:space="preserve">   </w:t>
      </w:r>
    </w:p>
    <w:p w14:paraId="256ABD59" w14:textId="77777777" w:rsidR="00BF5B04" w:rsidRDefault="00BF5B04" w:rsidP="00BF5B04">
      <w:pPr>
        <w:pStyle w:val="ListParagraph"/>
        <w:rPr>
          <w:rFonts w:ascii="Simplified Arabic" w:hAnsi="Simplified Arabic" w:cs="Simplified Arabic"/>
          <w:color w:val="000000" w:themeColor="text1"/>
          <w:sz w:val="24"/>
          <w:szCs w:val="24"/>
        </w:rPr>
      </w:pPr>
    </w:p>
    <w:p w14:paraId="01CACA9E" w14:textId="77777777" w:rsidR="00CD3E16" w:rsidRDefault="00CD3E16" w:rsidP="007160A4">
      <w:pPr>
        <w:rPr>
          <w:rFonts w:cs="Arial"/>
          <w:color w:val="000000" w:themeColor="text1"/>
          <w:sz w:val="32"/>
          <w:szCs w:val="32"/>
          <w:rtl/>
        </w:rPr>
      </w:pPr>
      <w:r w:rsidRPr="00A4619C">
        <w:rPr>
          <w:rFonts w:ascii="Simplified Arabic" w:hAnsi="Simplified Arabic" w:cs="Simplified Arabic"/>
          <w:b/>
          <w:bCs/>
          <w:sz w:val="28"/>
          <w:szCs w:val="28"/>
          <w:rtl/>
          <w:lang w:bidi="ar-EG"/>
        </w:rPr>
        <w:t xml:space="preserve">ثانيًا: </w:t>
      </w:r>
      <w:r w:rsidRPr="00BE25CB">
        <w:rPr>
          <w:rFonts w:ascii="Simplified Arabic" w:hAnsi="Simplified Arabic" w:cs="Simplified Arabic" w:hint="cs"/>
          <w:b/>
          <w:bCs/>
          <w:color w:val="0070C0"/>
          <w:sz w:val="28"/>
          <w:szCs w:val="28"/>
          <w:rtl/>
          <w:lang w:bidi="ar-EG"/>
        </w:rPr>
        <w:t>الحدود المكانية</w:t>
      </w:r>
      <w:r w:rsidRPr="007160A4">
        <w:rPr>
          <w:rFonts w:cs="Arial"/>
          <w:color w:val="000000" w:themeColor="text1"/>
          <w:sz w:val="32"/>
          <w:szCs w:val="32"/>
          <w:rtl/>
        </w:rPr>
        <w:t xml:space="preserve"> </w:t>
      </w:r>
    </w:p>
    <w:p w14:paraId="5BCBBE87" w14:textId="77777777" w:rsidR="007160A4" w:rsidRDefault="007160A4" w:rsidP="001E4DE0">
      <w:pPr>
        <w:pStyle w:val="ListParagraph"/>
        <w:numPr>
          <w:ilvl w:val="0"/>
          <w:numId w:val="3"/>
        </w:numPr>
        <w:rPr>
          <w:rFonts w:ascii="Simplified Arabic" w:hAnsi="Simplified Arabic" w:cs="Simplified Arabic"/>
          <w:color w:val="000000" w:themeColor="text1"/>
          <w:sz w:val="24"/>
          <w:szCs w:val="24"/>
        </w:rPr>
      </w:pPr>
      <w:r w:rsidRPr="00945832">
        <w:rPr>
          <w:rFonts w:ascii="Simplified Arabic" w:hAnsi="Simplified Arabic" w:cs="Simplified Arabic"/>
          <w:color w:val="000000" w:themeColor="text1"/>
          <w:sz w:val="24"/>
          <w:szCs w:val="24"/>
          <w:rtl/>
        </w:rPr>
        <w:t>يقتصر البحث على دراسة حالة واحدة، وهي مستشفى 57357 للأطفال في مصر.</w:t>
      </w:r>
      <w:r w:rsidR="00CF21F2">
        <w:rPr>
          <w:rFonts w:ascii="Simplified Arabic" w:hAnsi="Simplified Arabic" w:cs="Simplified Arabic" w:hint="cs"/>
          <w:color w:val="000000" w:themeColor="text1"/>
          <w:sz w:val="24"/>
          <w:szCs w:val="24"/>
          <w:rtl/>
        </w:rPr>
        <w:t xml:space="preserve">  </w:t>
      </w:r>
    </w:p>
    <w:p w14:paraId="033FF603" w14:textId="77777777" w:rsidR="00BF5B04" w:rsidRDefault="00BF5B04" w:rsidP="00BF5B04">
      <w:pPr>
        <w:pStyle w:val="ListParagraph"/>
        <w:rPr>
          <w:rFonts w:ascii="Simplified Arabic" w:hAnsi="Simplified Arabic" w:cs="Simplified Arabic"/>
          <w:color w:val="000000" w:themeColor="text1"/>
          <w:sz w:val="24"/>
          <w:szCs w:val="24"/>
        </w:rPr>
      </w:pPr>
    </w:p>
    <w:p w14:paraId="3259248D" w14:textId="77777777" w:rsidR="00945832" w:rsidRDefault="00945832" w:rsidP="007160A4">
      <w:pPr>
        <w:rPr>
          <w:rFonts w:cs="Arial"/>
          <w:color w:val="000000" w:themeColor="text1"/>
          <w:sz w:val="32"/>
          <w:szCs w:val="32"/>
          <w:rtl/>
        </w:rPr>
      </w:pPr>
      <w:r w:rsidRPr="00A4619C">
        <w:rPr>
          <w:rFonts w:ascii="Simplified Arabic" w:hAnsi="Simplified Arabic" w:cs="Simplified Arabic"/>
          <w:b/>
          <w:bCs/>
          <w:sz w:val="28"/>
          <w:szCs w:val="28"/>
          <w:rtl/>
          <w:lang w:bidi="ar-EG"/>
        </w:rPr>
        <w:t xml:space="preserve">ثالثًا: </w:t>
      </w:r>
      <w:r w:rsidRPr="00BE25CB">
        <w:rPr>
          <w:rFonts w:ascii="Simplified Arabic" w:hAnsi="Simplified Arabic" w:cs="Simplified Arabic" w:hint="cs"/>
          <w:b/>
          <w:bCs/>
          <w:color w:val="0070C0"/>
          <w:sz w:val="28"/>
          <w:szCs w:val="28"/>
          <w:rtl/>
          <w:lang w:bidi="ar-EG"/>
        </w:rPr>
        <w:t>الحدود الزمنية</w:t>
      </w:r>
      <w:r w:rsidRPr="007160A4">
        <w:rPr>
          <w:rFonts w:cs="Arial"/>
          <w:color w:val="000000" w:themeColor="text1"/>
          <w:sz w:val="32"/>
          <w:szCs w:val="32"/>
          <w:rtl/>
        </w:rPr>
        <w:t xml:space="preserve"> </w:t>
      </w:r>
    </w:p>
    <w:p w14:paraId="20DC0818" w14:textId="77777777" w:rsidR="007160A4" w:rsidRDefault="007160A4" w:rsidP="001E4DE0">
      <w:pPr>
        <w:pStyle w:val="ListParagraph"/>
        <w:numPr>
          <w:ilvl w:val="0"/>
          <w:numId w:val="3"/>
        </w:numPr>
        <w:rPr>
          <w:rFonts w:ascii="Simplified Arabic" w:hAnsi="Simplified Arabic" w:cs="Simplified Arabic"/>
          <w:color w:val="000000" w:themeColor="text1"/>
          <w:sz w:val="24"/>
          <w:szCs w:val="24"/>
        </w:rPr>
      </w:pPr>
      <w:r w:rsidRPr="00945832">
        <w:rPr>
          <w:rFonts w:ascii="Simplified Arabic" w:hAnsi="Simplified Arabic" w:cs="Simplified Arabic"/>
          <w:color w:val="000000" w:themeColor="text1"/>
          <w:sz w:val="24"/>
          <w:szCs w:val="24"/>
          <w:rtl/>
        </w:rPr>
        <w:t>يغطي البحث الفترة الزمنية التي تم فيها تنفيذ أو تطبيق مبادرات التمويل الأخضر داخل المستشفى، مع التركيز على آخر خمس سنوات كمثال عملي للتطبيقات الحديثة.</w:t>
      </w:r>
      <w:r w:rsidR="00CF21F2">
        <w:rPr>
          <w:rFonts w:ascii="Simplified Arabic" w:hAnsi="Simplified Arabic" w:cs="Simplified Arabic" w:hint="cs"/>
          <w:color w:val="000000" w:themeColor="text1"/>
          <w:sz w:val="24"/>
          <w:szCs w:val="24"/>
          <w:rtl/>
        </w:rPr>
        <w:t xml:space="preserve">   </w:t>
      </w:r>
    </w:p>
    <w:p w14:paraId="322FC2AE" w14:textId="77777777" w:rsidR="00BF5B04" w:rsidRDefault="00BF5B04" w:rsidP="00BF5B04">
      <w:pPr>
        <w:pStyle w:val="ListParagraph"/>
        <w:rPr>
          <w:rFonts w:ascii="Simplified Arabic" w:hAnsi="Simplified Arabic" w:cs="Simplified Arabic"/>
          <w:color w:val="000000" w:themeColor="text1"/>
          <w:sz w:val="24"/>
          <w:szCs w:val="24"/>
        </w:rPr>
      </w:pPr>
    </w:p>
    <w:p w14:paraId="342F5683" w14:textId="77777777" w:rsidR="00EA70AD" w:rsidRPr="00A64C53" w:rsidRDefault="00A64C53" w:rsidP="00A64C53">
      <w:pPr>
        <w:pStyle w:val="Heading2"/>
        <w:spacing w:line="276" w:lineRule="auto"/>
        <w:ind w:left="360"/>
        <w:rPr>
          <w:rFonts w:ascii="Simplified Arabic" w:hAnsi="Simplified Arabic" w:cs="Simplified Arabic"/>
          <w:sz w:val="28"/>
          <w:szCs w:val="28"/>
          <w:lang w:bidi="ar-EG"/>
        </w:rPr>
      </w:pPr>
      <w:r w:rsidRPr="00A64C53">
        <w:rPr>
          <w:rFonts w:ascii="Simplified Arabic" w:hAnsi="Simplified Arabic" w:cs="Simplified Arabic" w:hint="cs"/>
          <w:sz w:val="28"/>
          <w:szCs w:val="28"/>
          <w:rtl/>
          <w:lang w:bidi="ar-EG"/>
        </w:rPr>
        <w:t xml:space="preserve">1-8 </w:t>
      </w:r>
      <w:r w:rsidR="00F0749E" w:rsidRPr="00A64C53">
        <w:rPr>
          <w:rFonts w:ascii="Simplified Arabic" w:hAnsi="Simplified Arabic" w:cs="Simplified Arabic" w:hint="cs"/>
          <w:sz w:val="28"/>
          <w:szCs w:val="28"/>
          <w:rtl/>
          <w:lang w:bidi="ar-EG"/>
        </w:rPr>
        <w:t>مصادر البيانات</w:t>
      </w:r>
      <w:r w:rsidR="00F0749E" w:rsidRPr="00A64C53">
        <w:rPr>
          <w:rFonts w:ascii="Simplified Arabic" w:hAnsi="Simplified Arabic" w:cs="Simplified Arabic"/>
          <w:sz w:val="28"/>
          <w:szCs w:val="28"/>
          <w:rtl/>
          <w:lang w:bidi="ar-EG"/>
        </w:rPr>
        <w:t xml:space="preserve"> </w:t>
      </w:r>
    </w:p>
    <w:p w14:paraId="1716B89C" w14:textId="77777777" w:rsidR="00120C4B" w:rsidRPr="00120C4B" w:rsidRDefault="00120C4B" w:rsidP="00120C4B">
      <w:pPr>
        <w:pStyle w:val="ListParagraph"/>
        <w:numPr>
          <w:ilvl w:val="0"/>
          <w:numId w:val="4"/>
        </w:numPr>
        <w:rPr>
          <w:rFonts w:ascii="Simplified Arabic" w:hAnsi="Simplified Arabic" w:cs="Simplified Arabic"/>
          <w:b/>
          <w:bCs/>
          <w:color w:val="000000" w:themeColor="text1"/>
          <w:sz w:val="24"/>
          <w:szCs w:val="24"/>
          <w:rtl/>
        </w:rPr>
      </w:pPr>
      <w:r w:rsidRPr="00120C4B">
        <w:rPr>
          <w:rFonts w:ascii="Simplified Arabic" w:hAnsi="Simplified Arabic" w:cs="Simplified Arabic"/>
          <w:b/>
          <w:bCs/>
          <w:color w:val="000000" w:themeColor="text1"/>
          <w:sz w:val="24"/>
          <w:szCs w:val="24"/>
          <w:rtl/>
        </w:rPr>
        <w:t xml:space="preserve">المصادر </w:t>
      </w:r>
      <w:r w:rsidRPr="00120C4B">
        <w:rPr>
          <w:rFonts w:ascii="Simplified Arabic" w:hAnsi="Simplified Arabic" w:cs="Simplified Arabic" w:hint="cs"/>
          <w:b/>
          <w:bCs/>
          <w:color w:val="000000" w:themeColor="text1"/>
          <w:sz w:val="24"/>
          <w:szCs w:val="24"/>
          <w:rtl/>
        </w:rPr>
        <w:t>الأولية: ملاحظات</w:t>
      </w:r>
      <w:r w:rsidRPr="00120C4B">
        <w:rPr>
          <w:rFonts w:ascii="Simplified Arabic" w:hAnsi="Simplified Arabic" w:cs="Simplified Arabic"/>
          <w:b/>
          <w:bCs/>
          <w:color w:val="000000" w:themeColor="text1"/>
          <w:sz w:val="24"/>
          <w:szCs w:val="24"/>
          <w:rtl/>
        </w:rPr>
        <w:t xml:space="preserve"> من </w:t>
      </w:r>
      <w:r w:rsidRPr="00120C4B">
        <w:rPr>
          <w:rFonts w:ascii="Simplified Arabic" w:hAnsi="Simplified Arabic" w:cs="Simplified Arabic" w:hint="cs"/>
          <w:b/>
          <w:bCs/>
          <w:color w:val="000000" w:themeColor="text1"/>
          <w:sz w:val="24"/>
          <w:szCs w:val="24"/>
          <w:rtl/>
        </w:rPr>
        <w:t xml:space="preserve">المستشفى </w:t>
      </w:r>
      <w:r w:rsidR="00F018B7">
        <w:rPr>
          <w:rFonts w:ascii="Simplified Arabic" w:hAnsi="Simplified Arabic" w:cs="Simplified Arabic" w:hint="cs"/>
          <w:b/>
          <w:bCs/>
          <w:color w:val="000000" w:themeColor="text1"/>
          <w:sz w:val="24"/>
          <w:szCs w:val="24"/>
          <w:rtl/>
        </w:rPr>
        <w:t xml:space="preserve">مع </w:t>
      </w:r>
      <w:r w:rsidRPr="00120C4B">
        <w:rPr>
          <w:rFonts w:ascii="Simplified Arabic" w:hAnsi="Simplified Arabic" w:cs="Simplified Arabic"/>
          <w:color w:val="000000" w:themeColor="text1"/>
          <w:sz w:val="24"/>
          <w:szCs w:val="24"/>
          <w:rtl/>
        </w:rPr>
        <w:t>مقابلة عدد من المسؤولين والعاملين في مستشفى 57357 في مجالات الطاقة والمياه والمالية</w:t>
      </w:r>
      <w:r w:rsidRPr="00120C4B">
        <w:rPr>
          <w:rFonts w:ascii="Simplified Arabic" w:hAnsi="Simplified Arabic" w:cs="Simplified Arabic" w:hint="cs"/>
          <w:b/>
          <w:bCs/>
          <w:color w:val="000000" w:themeColor="text1"/>
          <w:sz w:val="24"/>
          <w:szCs w:val="24"/>
          <w:rtl/>
        </w:rPr>
        <w:t>.</w:t>
      </w:r>
    </w:p>
    <w:p w14:paraId="5DB4E40E" w14:textId="77777777" w:rsidR="00120C4B" w:rsidRPr="00F018B7" w:rsidRDefault="00120C4B" w:rsidP="00F018B7">
      <w:pPr>
        <w:pStyle w:val="ListParagraph"/>
        <w:numPr>
          <w:ilvl w:val="0"/>
          <w:numId w:val="4"/>
        </w:numPr>
        <w:rPr>
          <w:rFonts w:ascii="Simplified Arabic" w:hAnsi="Simplified Arabic" w:cs="Simplified Arabic"/>
          <w:color w:val="000000" w:themeColor="text1"/>
          <w:sz w:val="24"/>
          <w:szCs w:val="24"/>
        </w:rPr>
      </w:pPr>
      <w:bookmarkStart w:id="1" w:name="_Hlk217244293"/>
      <w:r w:rsidRPr="00120C4B">
        <w:rPr>
          <w:rFonts w:ascii="Simplified Arabic" w:hAnsi="Simplified Arabic" w:cs="Simplified Arabic" w:hint="cs"/>
          <w:b/>
          <w:bCs/>
          <w:color w:val="000000" w:themeColor="text1"/>
          <w:sz w:val="24"/>
          <w:szCs w:val="24"/>
          <w:rtl/>
        </w:rPr>
        <w:t>المصادر</w:t>
      </w:r>
      <w:r w:rsidRPr="00120C4B">
        <w:rPr>
          <w:rFonts w:ascii="Simplified Arabic" w:hAnsi="Simplified Arabic" w:cs="Simplified Arabic"/>
          <w:b/>
          <w:bCs/>
          <w:color w:val="000000" w:themeColor="text1"/>
          <w:sz w:val="24"/>
          <w:szCs w:val="24"/>
          <w:rtl/>
        </w:rPr>
        <w:t xml:space="preserve"> </w:t>
      </w:r>
      <w:r w:rsidRPr="00120C4B">
        <w:rPr>
          <w:rFonts w:ascii="Simplified Arabic" w:hAnsi="Simplified Arabic" w:cs="Simplified Arabic" w:hint="cs"/>
          <w:b/>
          <w:bCs/>
          <w:color w:val="000000" w:themeColor="text1"/>
          <w:sz w:val="24"/>
          <w:szCs w:val="24"/>
          <w:rtl/>
        </w:rPr>
        <w:t>ال</w:t>
      </w:r>
      <w:r w:rsidRPr="00120C4B">
        <w:rPr>
          <w:rFonts w:ascii="Simplified Arabic" w:hAnsi="Simplified Arabic" w:cs="Simplified Arabic"/>
          <w:b/>
          <w:bCs/>
          <w:color w:val="000000" w:themeColor="text1"/>
          <w:sz w:val="24"/>
          <w:szCs w:val="24"/>
          <w:rtl/>
        </w:rPr>
        <w:t>ثانوية</w:t>
      </w:r>
      <w:r w:rsidRPr="00120C4B">
        <w:rPr>
          <w:rFonts w:ascii="Simplified Arabic" w:hAnsi="Simplified Arabic" w:cs="Simplified Arabic" w:hint="cs"/>
          <w:b/>
          <w:bCs/>
          <w:color w:val="000000" w:themeColor="text1"/>
          <w:sz w:val="24"/>
          <w:szCs w:val="24"/>
          <w:rtl/>
        </w:rPr>
        <w:t>:</w:t>
      </w:r>
      <w:r w:rsidRPr="00120C4B">
        <w:rPr>
          <w:rFonts w:ascii="Simplified Arabic" w:hAnsi="Simplified Arabic" w:cs="Simplified Arabic"/>
          <w:b/>
          <w:bCs/>
          <w:color w:val="000000" w:themeColor="text1"/>
          <w:sz w:val="24"/>
          <w:szCs w:val="24"/>
          <w:rtl/>
        </w:rPr>
        <w:t xml:space="preserve"> </w:t>
      </w:r>
      <w:r w:rsidRPr="00F018B7">
        <w:rPr>
          <w:rFonts w:ascii="Simplified Arabic" w:hAnsi="Simplified Arabic" w:cs="Simplified Arabic"/>
          <w:color w:val="000000" w:themeColor="text1"/>
          <w:sz w:val="24"/>
          <w:szCs w:val="24"/>
          <w:rtl/>
        </w:rPr>
        <w:t>تقارير رسمية ودراسات سابقة، بالإضافة إلى دراسة حالة مستشفى 57357 كمثال تطبيقي</w:t>
      </w:r>
      <w:bookmarkEnd w:id="1"/>
      <w:r w:rsidR="00F018B7" w:rsidRPr="00F018B7">
        <w:rPr>
          <w:rFonts w:ascii="Simplified Arabic" w:hAnsi="Simplified Arabic" w:cs="Simplified Arabic" w:hint="cs"/>
          <w:color w:val="000000" w:themeColor="text1"/>
          <w:sz w:val="24"/>
          <w:szCs w:val="24"/>
          <w:rtl/>
        </w:rPr>
        <w:t xml:space="preserve"> و</w:t>
      </w:r>
      <w:r w:rsidRPr="00F018B7">
        <w:rPr>
          <w:rFonts w:ascii="Simplified Arabic" w:hAnsi="Simplified Arabic" w:cs="Simplified Arabic"/>
          <w:color w:val="000000" w:themeColor="text1"/>
          <w:sz w:val="24"/>
          <w:szCs w:val="24"/>
          <w:rtl/>
        </w:rPr>
        <w:t xml:space="preserve">الدراسات </w:t>
      </w:r>
      <w:r w:rsidR="00F018B7" w:rsidRPr="00F018B7">
        <w:rPr>
          <w:rFonts w:ascii="Simplified Arabic" w:hAnsi="Simplified Arabic" w:cs="Simplified Arabic" w:hint="cs"/>
          <w:color w:val="000000" w:themeColor="text1"/>
          <w:sz w:val="24"/>
          <w:szCs w:val="24"/>
          <w:rtl/>
        </w:rPr>
        <w:t>الأكاديمية بالجامعات</w:t>
      </w:r>
      <w:r w:rsidRPr="00F018B7">
        <w:rPr>
          <w:rFonts w:ascii="Simplified Arabic" w:hAnsi="Simplified Arabic" w:cs="Simplified Arabic"/>
          <w:color w:val="000000" w:themeColor="text1"/>
          <w:sz w:val="24"/>
          <w:szCs w:val="24"/>
          <w:rtl/>
        </w:rPr>
        <w:t xml:space="preserve">  المصرية، رسائل الماجستير، المقالات الصحفية، </w:t>
      </w:r>
      <w:r w:rsidRPr="00F018B7">
        <w:rPr>
          <w:rFonts w:ascii="Simplified Arabic" w:hAnsi="Simplified Arabic" w:cs="Simplified Arabic" w:hint="cs"/>
          <w:color w:val="000000" w:themeColor="text1"/>
          <w:sz w:val="24"/>
          <w:szCs w:val="24"/>
          <w:rtl/>
        </w:rPr>
        <w:t xml:space="preserve">الدوريات العلمية ، </w:t>
      </w:r>
      <w:r w:rsidRPr="00F018B7">
        <w:rPr>
          <w:rFonts w:ascii="Simplified Arabic" w:hAnsi="Simplified Arabic" w:cs="Simplified Arabic"/>
          <w:color w:val="000000" w:themeColor="text1"/>
          <w:sz w:val="24"/>
          <w:szCs w:val="24"/>
          <w:rtl/>
        </w:rPr>
        <w:t>الموا</w:t>
      </w:r>
      <w:r w:rsidR="00F018B7">
        <w:rPr>
          <w:rFonts w:ascii="Simplified Arabic" w:hAnsi="Simplified Arabic" w:cs="Simplified Arabic"/>
          <w:color w:val="000000" w:themeColor="text1"/>
          <w:sz w:val="24"/>
          <w:szCs w:val="24"/>
          <w:rtl/>
        </w:rPr>
        <w:t xml:space="preserve">قع الرسمية مستشفى سرطان </w:t>
      </w:r>
      <w:r w:rsidR="00F018B7">
        <w:rPr>
          <w:rFonts w:ascii="Simplified Arabic" w:hAnsi="Simplified Arabic" w:cs="Simplified Arabic" w:hint="cs"/>
          <w:color w:val="000000" w:themeColor="text1"/>
          <w:sz w:val="24"/>
          <w:szCs w:val="24"/>
          <w:rtl/>
        </w:rPr>
        <w:t>الأطفال و</w:t>
      </w:r>
      <w:r w:rsidRPr="00F018B7">
        <w:rPr>
          <w:rFonts w:ascii="Simplified Arabic" w:hAnsi="Simplified Arabic" w:cs="Simplified Arabic"/>
          <w:color w:val="000000" w:themeColor="text1"/>
          <w:sz w:val="24"/>
          <w:szCs w:val="24"/>
          <w:rtl/>
        </w:rPr>
        <w:t xml:space="preserve">التقارير الحكومية المصرية مثل تقارير وزارة البيئة ووزارة التخطيط </w:t>
      </w:r>
      <w:r w:rsidRPr="00F018B7">
        <w:rPr>
          <w:rFonts w:ascii="Simplified Arabic" w:hAnsi="Simplified Arabic" w:cs="Simplified Arabic" w:hint="cs"/>
          <w:color w:val="000000" w:themeColor="text1"/>
          <w:sz w:val="24"/>
          <w:szCs w:val="24"/>
          <w:rtl/>
        </w:rPr>
        <w:t>والتنمية الاقتصادية،</w:t>
      </w:r>
      <w:r w:rsidRPr="00F018B7">
        <w:rPr>
          <w:rFonts w:ascii="Simplified Arabic" w:hAnsi="Simplified Arabic" w:cs="Simplified Arabic"/>
          <w:color w:val="000000" w:themeColor="text1"/>
          <w:sz w:val="24"/>
          <w:szCs w:val="24"/>
          <w:rtl/>
        </w:rPr>
        <w:t xml:space="preserve"> وزارة الصحة والسكان </w:t>
      </w:r>
      <w:r w:rsidRPr="00F018B7">
        <w:rPr>
          <w:rFonts w:ascii="Simplified Arabic" w:hAnsi="Simplified Arabic" w:cs="Simplified Arabic" w:hint="cs"/>
          <w:color w:val="000000" w:themeColor="text1"/>
          <w:sz w:val="24"/>
          <w:szCs w:val="24"/>
          <w:rtl/>
        </w:rPr>
        <w:t xml:space="preserve">/الجهاز المركزي للتعبئة والاحصاء. </w:t>
      </w:r>
    </w:p>
    <w:p w14:paraId="7F9DCD71" w14:textId="77777777" w:rsidR="00120C4B" w:rsidRPr="00120C4B" w:rsidRDefault="00120C4B" w:rsidP="00F018B7">
      <w:pPr>
        <w:pStyle w:val="ListParagraph"/>
        <w:rPr>
          <w:rFonts w:ascii="Simplified Arabic" w:hAnsi="Simplified Arabic" w:cs="Simplified Arabic"/>
          <w:color w:val="000000" w:themeColor="text1"/>
          <w:sz w:val="24"/>
          <w:szCs w:val="24"/>
          <w:rtl/>
        </w:rPr>
      </w:pPr>
    </w:p>
    <w:p w14:paraId="63DF5884" w14:textId="77777777" w:rsidR="00CF21F2" w:rsidRDefault="00CF21F2" w:rsidP="000E4567">
      <w:pPr>
        <w:pStyle w:val="NoSpacing"/>
        <w:jc w:val="both"/>
        <w:rPr>
          <w:rFonts w:ascii="Simplified Arabic" w:hAnsi="Simplified Arabic" w:cs="Simplified Arabic"/>
          <w:b/>
          <w:bCs/>
          <w:sz w:val="28"/>
          <w:szCs w:val="28"/>
          <w:highlight w:val="yellow"/>
          <w:rtl/>
        </w:rPr>
      </w:pPr>
    </w:p>
    <w:p w14:paraId="14C24E6C" w14:textId="77777777" w:rsidR="00C73E1A" w:rsidRDefault="00C73E1A" w:rsidP="000E4567">
      <w:pPr>
        <w:pStyle w:val="NoSpacing"/>
        <w:jc w:val="both"/>
        <w:rPr>
          <w:rFonts w:ascii="Simplified Arabic" w:hAnsi="Simplified Arabic" w:cs="Simplified Arabic"/>
          <w:b/>
          <w:bCs/>
          <w:sz w:val="28"/>
          <w:szCs w:val="28"/>
          <w:highlight w:val="yellow"/>
          <w:rtl/>
        </w:rPr>
      </w:pPr>
    </w:p>
    <w:p w14:paraId="30B64B86" w14:textId="77777777" w:rsidR="00C73E1A" w:rsidRDefault="00C73E1A" w:rsidP="000E4567">
      <w:pPr>
        <w:pStyle w:val="NoSpacing"/>
        <w:jc w:val="both"/>
        <w:rPr>
          <w:rFonts w:ascii="Simplified Arabic" w:hAnsi="Simplified Arabic" w:cs="Simplified Arabic"/>
          <w:b/>
          <w:bCs/>
          <w:sz w:val="28"/>
          <w:szCs w:val="28"/>
          <w:highlight w:val="yellow"/>
          <w:rtl/>
        </w:rPr>
      </w:pPr>
    </w:p>
    <w:p w14:paraId="0A53B286" w14:textId="77777777" w:rsidR="00945832" w:rsidRPr="00A64C53" w:rsidRDefault="00A64C53" w:rsidP="00A64C53">
      <w:pPr>
        <w:pStyle w:val="Heading2"/>
        <w:ind w:right="720"/>
        <w:jc w:val="both"/>
        <w:rPr>
          <w:rFonts w:ascii="Simplified Arabic" w:hAnsi="Simplified Arabic" w:cs="Simplified Arabic"/>
          <w:sz w:val="28"/>
          <w:szCs w:val="28"/>
          <w:lang w:bidi="ar-EG"/>
        </w:rPr>
      </w:pPr>
      <w:r w:rsidRPr="00A64C53">
        <w:rPr>
          <w:rFonts w:ascii="Simplified Arabic" w:hAnsi="Simplified Arabic" w:cs="Simplified Arabic" w:hint="cs"/>
          <w:sz w:val="28"/>
          <w:szCs w:val="28"/>
          <w:rtl/>
          <w:lang w:bidi="ar-EG"/>
        </w:rPr>
        <w:t xml:space="preserve">1-9 </w:t>
      </w:r>
      <w:r w:rsidR="00945832" w:rsidRPr="00A64C53">
        <w:rPr>
          <w:rFonts w:ascii="Simplified Arabic" w:hAnsi="Simplified Arabic" w:cs="Simplified Arabic" w:hint="cs"/>
          <w:sz w:val="28"/>
          <w:szCs w:val="28"/>
          <w:rtl/>
          <w:lang w:bidi="ar-EG"/>
        </w:rPr>
        <w:t>مفاهيم بحثية</w:t>
      </w:r>
    </w:p>
    <w:p w14:paraId="47F467BE" w14:textId="77777777" w:rsidR="00F018B7" w:rsidRDefault="005519F6" w:rsidP="00A64C53">
      <w:pPr>
        <w:pStyle w:val="NoSpacing"/>
        <w:jc w:val="both"/>
        <w:rPr>
          <w:rFonts w:ascii="Simplified Arabic" w:hAnsi="Simplified Arabic" w:cs="Simplified Arabic"/>
          <w:b/>
          <w:bCs/>
          <w:sz w:val="28"/>
          <w:szCs w:val="28"/>
          <w:rtl/>
          <w:lang w:bidi="ar-EG"/>
        </w:rPr>
      </w:pPr>
      <w:r w:rsidRPr="005519F6">
        <w:rPr>
          <w:rFonts w:ascii="Simplified Arabic" w:hAnsi="Simplified Arabic" w:cs="Simplified Arabic"/>
          <w:b/>
          <w:bCs/>
          <w:sz w:val="28"/>
          <w:szCs w:val="28"/>
          <w:rtl/>
          <w:lang w:bidi="ar-EG"/>
        </w:rPr>
        <w:t>فيما يل</w:t>
      </w:r>
      <w:r w:rsidR="00F018B7">
        <w:rPr>
          <w:rFonts w:ascii="Simplified Arabic" w:hAnsi="Simplified Arabic" w:cs="Simplified Arabic"/>
          <w:b/>
          <w:bCs/>
          <w:sz w:val="28"/>
          <w:szCs w:val="28"/>
          <w:rtl/>
          <w:lang w:bidi="ar-EG"/>
        </w:rPr>
        <w:t>ي تفصيل لأهم جوانب هذا التعريف:</w:t>
      </w:r>
    </w:p>
    <w:p w14:paraId="063CAC2F" w14:textId="77777777" w:rsidR="005519F6" w:rsidRPr="00F018B7" w:rsidRDefault="005519F6" w:rsidP="00A64C53">
      <w:pPr>
        <w:pStyle w:val="NoSpacing"/>
        <w:jc w:val="both"/>
        <w:rPr>
          <w:rFonts w:ascii="Simplified Arabic" w:hAnsi="Simplified Arabic" w:cs="Simplified Arabic"/>
          <w:b/>
          <w:bCs/>
          <w:sz w:val="28"/>
          <w:szCs w:val="28"/>
          <w:rtl/>
          <w:lang w:bidi="ar-EG"/>
        </w:rPr>
      </w:pPr>
      <w:r w:rsidRPr="003B68A2">
        <w:rPr>
          <w:rFonts w:ascii="Simplified Arabic" w:hAnsi="Simplified Arabic" w:cs="Simplified Arabic"/>
          <w:b/>
          <w:bCs/>
          <w:sz w:val="24"/>
          <w:szCs w:val="24"/>
          <w:rtl/>
          <w:lang w:bidi="ar-EG"/>
        </w:rPr>
        <w:t xml:space="preserve">التمويل الأخضر </w:t>
      </w:r>
      <w:r w:rsidR="003B68A2" w:rsidRPr="003B68A2">
        <w:rPr>
          <w:rFonts w:ascii="Simplified Arabic" w:hAnsi="Simplified Arabic" w:cs="Simplified Arabic"/>
          <w:b/>
          <w:bCs/>
          <w:sz w:val="24"/>
          <w:szCs w:val="24"/>
          <w:lang w:bidi="ar-EG"/>
        </w:rPr>
        <w:t>(</w:t>
      </w:r>
      <w:r w:rsidRPr="003B68A2">
        <w:rPr>
          <w:rFonts w:ascii="Simplified Arabic" w:hAnsi="Simplified Arabic" w:cs="Simplified Arabic"/>
          <w:b/>
          <w:bCs/>
          <w:sz w:val="24"/>
          <w:szCs w:val="24"/>
          <w:lang w:bidi="ar-EG"/>
        </w:rPr>
        <w:t>Green Finance)</w:t>
      </w:r>
      <w:r w:rsidR="00F018B7">
        <w:rPr>
          <w:rFonts w:ascii="Simplified Arabic" w:hAnsi="Simplified Arabic" w:cs="Simplified Arabic" w:hint="cs"/>
          <w:b/>
          <w:bCs/>
          <w:sz w:val="28"/>
          <w:szCs w:val="28"/>
          <w:rtl/>
          <w:lang w:bidi="ar-EG"/>
        </w:rPr>
        <w:t xml:space="preserve">: </w:t>
      </w:r>
      <w:r w:rsidRPr="003B68A2">
        <w:rPr>
          <w:rFonts w:ascii="Simplified Arabic" w:hAnsi="Simplified Arabic" w:cs="Simplified Arabic"/>
          <w:sz w:val="24"/>
          <w:szCs w:val="24"/>
          <w:rtl/>
          <w:lang w:bidi="ar-EG"/>
        </w:rPr>
        <w:t>يُعرَّف التمويل الأخضر بأنه توجيه الموارد المالية نحو الاستثمارات والمشروعات التي تسهم في تحقيق الاستدامة البيئية والاقتصادية، من خلال دعم كفاءة استخدام الموارد، وخفض الانبعاثات، وتقليل الآثار البيئية السلبية، بما يعزز النمو الاقتصادي المستدام. ويشمل أدوات متعددة مثل السندات الخضراء، والقروض الخضراء، والتمويل الميسر للمشروعات البيئية.</w:t>
      </w:r>
    </w:p>
    <w:p w14:paraId="60A6377A" w14:textId="77777777" w:rsidR="005519F6" w:rsidRPr="00F018B7" w:rsidRDefault="005519F6" w:rsidP="00A64C53">
      <w:pPr>
        <w:pStyle w:val="NoSpacing"/>
        <w:jc w:val="both"/>
        <w:rPr>
          <w:rFonts w:ascii="Simplified Arabic" w:hAnsi="Simplified Arabic" w:cs="Simplified Arabic"/>
          <w:b/>
          <w:bCs/>
          <w:sz w:val="24"/>
          <w:szCs w:val="24"/>
          <w:rtl/>
          <w:lang w:bidi="ar-EG"/>
        </w:rPr>
      </w:pPr>
      <w:r w:rsidRPr="003B68A2">
        <w:rPr>
          <w:rFonts w:ascii="Simplified Arabic" w:hAnsi="Simplified Arabic" w:cs="Simplified Arabic"/>
          <w:b/>
          <w:bCs/>
          <w:sz w:val="24"/>
          <w:szCs w:val="24"/>
          <w:rtl/>
          <w:lang w:bidi="ar-EG"/>
        </w:rPr>
        <w:t xml:space="preserve">المستشفيات </w:t>
      </w:r>
      <w:r w:rsidR="003B68A2" w:rsidRPr="003B68A2">
        <w:rPr>
          <w:rFonts w:ascii="Simplified Arabic" w:hAnsi="Simplified Arabic" w:cs="Simplified Arabic" w:hint="cs"/>
          <w:b/>
          <w:bCs/>
          <w:sz w:val="24"/>
          <w:szCs w:val="24"/>
          <w:rtl/>
          <w:lang w:bidi="ar-EG"/>
        </w:rPr>
        <w:t>المستدامة (</w:t>
      </w:r>
      <w:r w:rsidR="003B68A2" w:rsidRPr="003B68A2">
        <w:rPr>
          <w:rFonts w:ascii="Simplified Arabic" w:hAnsi="Simplified Arabic" w:cs="Simplified Arabic" w:hint="cs"/>
          <w:b/>
          <w:bCs/>
          <w:sz w:val="24"/>
          <w:szCs w:val="24"/>
          <w:lang w:bidi="ar-EG"/>
        </w:rPr>
        <w:t>Sustainable</w:t>
      </w:r>
      <w:r w:rsidR="003B68A2" w:rsidRPr="003B68A2">
        <w:rPr>
          <w:rFonts w:ascii="Simplified Arabic" w:hAnsi="Simplified Arabic" w:cs="Simplified Arabic"/>
          <w:b/>
          <w:bCs/>
          <w:sz w:val="24"/>
          <w:szCs w:val="24"/>
          <w:lang w:bidi="ar-EG"/>
        </w:rPr>
        <w:t xml:space="preserve"> hospitals</w:t>
      </w:r>
      <w:r w:rsidR="003B68A2" w:rsidRPr="003B68A2">
        <w:rPr>
          <w:rFonts w:ascii="Simplified Arabic" w:hAnsi="Simplified Arabic" w:cs="Simplified Arabic" w:hint="cs"/>
          <w:b/>
          <w:bCs/>
          <w:sz w:val="24"/>
          <w:szCs w:val="24"/>
          <w:rtl/>
          <w:lang w:bidi="ar-EG"/>
        </w:rPr>
        <w:t>)</w:t>
      </w:r>
      <w:r w:rsidR="00F018B7">
        <w:rPr>
          <w:rFonts w:ascii="Simplified Arabic" w:hAnsi="Simplified Arabic" w:cs="Simplified Arabic" w:hint="cs"/>
          <w:b/>
          <w:bCs/>
          <w:sz w:val="24"/>
          <w:szCs w:val="24"/>
          <w:rtl/>
          <w:lang w:bidi="ar-EG"/>
        </w:rPr>
        <w:t xml:space="preserve">: </w:t>
      </w:r>
      <w:r w:rsidRPr="003B68A2">
        <w:rPr>
          <w:rFonts w:ascii="Simplified Arabic" w:hAnsi="Simplified Arabic" w:cs="Simplified Arabic"/>
          <w:sz w:val="24"/>
          <w:szCs w:val="24"/>
          <w:rtl/>
          <w:lang w:bidi="ar-EG"/>
        </w:rPr>
        <w:t xml:space="preserve">تشير المستشفيات المستدامة إلى المؤسسات الصحية التي تدمج الاعتبارات البيئية والاقتصادية والاجتماعية في عملياتها التشغيلية، من خلال ترشيد استهلاك الطاقة والمياه، والإدارة الآمنة للنفايات الطبية، وتحسين الكفاءة التشغيلية، بما يحقق جودة الرعاية الصحية مع تقليل الأثر البيئي. </w:t>
      </w:r>
    </w:p>
    <w:p w14:paraId="63AB2A32" w14:textId="77777777" w:rsidR="005519F6" w:rsidRPr="00DA7D03" w:rsidRDefault="005519F6" w:rsidP="00DA7D03">
      <w:pPr>
        <w:pStyle w:val="NoSpacing"/>
        <w:jc w:val="both"/>
        <w:rPr>
          <w:rFonts w:ascii="Simplified Arabic" w:hAnsi="Simplified Arabic" w:cs="Simplified Arabic"/>
          <w:b/>
          <w:bCs/>
          <w:sz w:val="28"/>
          <w:szCs w:val="28"/>
          <w:rtl/>
          <w:lang w:bidi="ar-EG"/>
        </w:rPr>
      </w:pPr>
      <w:r w:rsidRPr="005519F6">
        <w:rPr>
          <w:rFonts w:ascii="Simplified Arabic" w:hAnsi="Simplified Arabic" w:cs="Simplified Arabic"/>
          <w:b/>
          <w:bCs/>
          <w:sz w:val="28"/>
          <w:szCs w:val="28"/>
          <w:rtl/>
          <w:lang w:bidi="ar-EG"/>
        </w:rPr>
        <w:t xml:space="preserve">الأداء </w:t>
      </w:r>
      <w:r w:rsidR="003B68A2" w:rsidRPr="005519F6">
        <w:rPr>
          <w:rFonts w:ascii="Simplified Arabic" w:hAnsi="Simplified Arabic" w:cs="Simplified Arabic" w:hint="cs"/>
          <w:b/>
          <w:bCs/>
          <w:sz w:val="28"/>
          <w:szCs w:val="28"/>
          <w:rtl/>
          <w:lang w:bidi="ar-EG"/>
        </w:rPr>
        <w:t>البيئي (</w:t>
      </w:r>
      <w:r w:rsidRPr="005519F6">
        <w:rPr>
          <w:rFonts w:ascii="Simplified Arabic" w:hAnsi="Simplified Arabic" w:cs="Simplified Arabic"/>
          <w:b/>
          <w:bCs/>
          <w:sz w:val="28"/>
          <w:szCs w:val="28"/>
          <w:lang w:bidi="ar-EG"/>
        </w:rPr>
        <w:t xml:space="preserve">Environmental performance </w:t>
      </w:r>
      <w:r w:rsidR="003B68A2">
        <w:rPr>
          <w:rFonts w:ascii="Simplified Arabic" w:hAnsi="Simplified Arabic" w:cs="Simplified Arabic" w:hint="cs"/>
          <w:b/>
          <w:bCs/>
          <w:sz w:val="28"/>
          <w:szCs w:val="28"/>
          <w:rtl/>
          <w:lang w:bidi="ar-EG"/>
        </w:rPr>
        <w:t>)</w:t>
      </w:r>
      <w:r w:rsidR="00DA7D03">
        <w:rPr>
          <w:rFonts w:ascii="Simplified Arabic" w:hAnsi="Simplified Arabic" w:cs="Simplified Arabic" w:hint="cs"/>
          <w:b/>
          <w:bCs/>
          <w:sz w:val="28"/>
          <w:szCs w:val="28"/>
          <w:rtl/>
          <w:lang w:bidi="ar-EG"/>
        </w:rPr>
        <w:t xml:space="preserve">: </w:t>
      </w:r>
      <w:r w:rsidRPr="003B68A2">
        <w:rPr>
          <w:rFonts w:ascii="Simplified Arabic" w:hAnsi="Simplified Arabic" w:cs="Simplified Arabic"/>
          <w:sz w:val="24"/>
          <w:szCs w:val="24"/>
          <w:rtl/>
          <w:lang w:bidi="ar-EG"/>
        </w:rPr>
        <w:t>يُعرف الأداء البيئي بأنه النتائج القابلة للقياس للإدارة المنظمة للجوانب البيئية في أي مؤسسة أو دولة. وبشكل أبسط، هو المقياس الذي يحدد مدى نجاح الجهة في الحد من تأثيراتها السلبية على الطبيعة وحمايتها للموارد.</w:t>
      </w:r>
    </w:p>
    <w:p w14:paraId="387EA911" w14:textId="77777777" w:rsidR="005519F6" w:rsidRPr="00DA7D03" w:rsidRDefault="005519F6" w:rsidP="00DA7D03">
      <w:pPr>
        <w:pStyle w:val="NoSpacing"/>
        <w:jc w:val="both"/>
        <w:rPr>
          <w:rFonts w:ascii="Simplified Arabic" w:hAnsi="Simplified Arabic" w:cs="Simplified Arabic"/>
          <w:b/>
          <w:bCs/>
          <w:sz w:val="24"/>
          <w:szCs w:val="24"/>
          <w:rtl/>
          <w:lang w:bidi="ar-EG"/>
        </w:rPr>
      </w:pPr>
      <w:r w:rsidRPr="003B68A2">
        <w:rPr>
          <w:rFonts w:ascii="Simplified Arabic" w:hAnsi="Simplified Arabic" w:cs="Simplified Arabic"/>
          <w:b/>
          <w:bCs/>
          <w:sz w:val="24"/>
          <w:szCs w:val="24"/>
          <w:rtl/>
          <w:lang w:bidi="ar-EG"/>
        </w:rPr>
        <w:t xml:space="preserve">الاقتصاد القومي  </w:t>
      </w:r>
      <w:r w:rsidR="003B68A2">
        <w:rPr>
          <w:rFonts w:ascii="Simplified Arabic" w:hAnsi="Simplified Arabic" w:cs="Simplified Arabic"/>
          <w:b/>
          <w:bCs/>
          <w:sz w:val="24"/>
          <w:szCs w:val="24"/>
          <w:lang w:bidi="ar-EG"/>
        </w:rPr>
        <w:t>(</w:t>
      </w:r>
      <w:r w:rsidRPr="003B68A2">
        <w:rPr>
          <w:rFonts w:ascii="Simplified Arabic" w:hAnsi="Simplified Arabic" w:cs="Simplified Arabic"/>
          <w:b/>
          <w:bCs/>
          <w:sz w:val="24"/>
          <w:szCs w:val="24"/>
          <w:lang w:bidi="ar-EG"/>
        </w:rPr>
        <w:t xml:space="preserve">The national economy) </w:t>
      </w:r>
      <w:r w:rsidR="00DA7D03">
        <w:rPr>
          <w:rFonts w:ascii="Simplified Arabic" w:hAnsi="Simplified Arabic" w:cs="Simplified Arabic" w:hint="cs"/>
          <w:b/>
          <w:bCs/>
          <w:sz w:val="24"/>
          <w:szCs w:val="24"/>
          <w:rtl/>
          <w:lang w:bidi="ar-EG"/>
        </w:rPr>
        <w:t xml:space="preserve">: </w:t>
      </w:r>
      <w:r w:rsidRPr="003B68A2">
        <w:rPr>
          <w:rFonts w:ascii="Simplified Arabic" w:hAnsi="Simplified Arabic" w:cs="Simplified Arabic"/>
          <w:sz w:val="24"/>
          <w:szCs w:val="24"/>
          <w:rtl/>
          <w:lang w:bidi="ar-EG"/>
        </w:rPr>
        <w:t xml:space="preserve">هو مجموع الأنشطة الاقتصادية التي تمارس داخل الدولة، ويشمل الإنتاج، والاستهلاك، والاستثمار، والتشغيل. ويرتبط تمويل القطاعات </w:t>
      </w:r>
      <w:r w:rsidR="003B68A2" w:rsidRPr="003B68A2">
        <w:rPr>
          <w:rFonts w:ascii="Simplified Arabic" w:hAnsi="Simplified Arabic" w:cs="Simplified Arabic" w:hint="cs"/>
          <w:sz w:val="24"/>
          <w:szCs w:val="24"/>
          <w:rtl/>
          <w:lang w:bidi="ar-EG"/>
        </w:rPr>
        <w:t>المستدامة مثل</w:t>
      </w:r>
      <w:r w:rsidRPr="003B68A2">
        <w:rPr>
          <w:rFonts w:ascii="Simplified Arabic" w:hAnsi="Simplified Arabic" w:cs="Simplified Arabic"/>
          <w:sz w:val="24"/>
          <w:szCs w:val="24"/>
          <w:rtl/>
          <w:lang w:bidi="ar-EG"/>
        </w:rPr>
        <w:t xml:space="preserve"> القطاع </w:t>
      </w:r>
      <w:r w:rsidR="003B68A2" w:rsidRPr="003B68A2">
        <w:rPr>
          <w:rFonts w:ascii="Simplified Arabic" w:hAnsi="Simplified Arabic" w:cs="Simplified Arabic" w:hint="cs"/>
          <w:sz w:val="24"/>
          <w:szCs w:val="24"/>
          <w:rtl/>
          <w:lang w:bidi="ar-EG"/>
        </w:rPr>
        <w:t>الصحي بتحسين</w:t>
      </w:r>
      <w:r w:rsidRPr="003B68A2">
        <w:rPr>
          <w:rFonts w:ascii="Simplified Arabic" w:hAnsi="Simplified Arabic" w:cs="Simplified Arabic"/>
          <w:sz w:val="24"/>
          <w:szCs w:val="24"/>
          <w:rtl/>
          <w:lang w:bidi="ar-EG"/>
        </w:rPr>
        <w:t xml:space="preserve"> كفاءة الإنفاق العام وتعزيز النمو الاقتصادي طويل الأجل</w:t>
      </w:r>
    </w:p>
    <w:p w14:paraId="6E28B00A" w14:textId="77777777" w:rsidR="00D82A94" w:rsidRPr="00DA7D03" w:rsidRDefault="005519F6" w:rsidP="00DA7D03">
      <w:pPr>
        <w:pStyle w:val="NoSpacing"/>
        <w:jc w:val="both"/>
        <w:rPr>
          <w:rFonts w:ascii="Simplified Arabic" w:hAnsi="Simplified Arabic" w:cs="Simplified Arabic"/>
          <w:b/>
          <w:bCs/>
          <w:sz w:val="28"/>
          <w:szCs w:val="28"/>
          <w:rtl/>
          <w:lang w:bidi="ar-EG"/>
        </w:rPr>
      </w:pPr>
      <w:r w:rsidRPr="003B68A2">
        <w:rPr>
          <w:rFonts w:ascii="Simplified Arabic" w:hAnsi="Simplified Arabic" w:cs="Simplified Arabic"/>
          <w:b/>
          <w:bCs/>
          <w:sz w:val="24"/>
          <w:szCs w:val="24"/>
          <w:rtl/>
          <w:lang w:bidi="ar-EG"/>
        </w:rPr>
        <w:t xml:space="preserve">رؤية مصر 2030 </w:t>
      </w:r>
      <w:r w:rsidR="003B68A2">
        <w:rPr>
          <w:rFonts w:ascii="Simplified Arabic" w:hAnsi="Simplified Arabic" w:cs="Simplified Arabic"/>
          <w:b/>
          <w:bCs/>
          <w:sz w:val="24"/>
          <w:szCs w:val="24"/>
          <w:lang w:bidi="ar-EG"/>
        </w:rPr>
        <w:t>(</w:t>
      </w:r>
      <w:r w:rsidRPr="003B68A2">
        <w:rPr>
          <w:rFonts w:ascii="Simplified Arabic" w:hAnsi="Simplified Arabic" w:cs="Simplified Arabic"/>
          <w:b/>
          <w:bCs/>
          <w:sz w:val="24"/>
          <w:szCs w:val="24"/>
          <w:lang w:bidi="ar-EG"/>
        </w:rPr>
        <w:t>Egypt Vision 2030)</w:t>
      </w:r>
      <w:r w:rsidR="00DA7D03">
        <w:rPr>
          <w:rFonts w:ascii="Simplified Arabic" w:hAnsi="Simplified Arabic" w:cs="Simplified Arabic" w:hint="cs"/>
          <w:b/>
          <w:bCs/>
          <w:sz w:val="28"/>
          <w:szCs w:val="28"/>
          <w:rtl/>
          <w:lang w:bidi="ar-EG"/>
        </w:rPr>
        <w:t xml:space="preserve">: </w:t>
      </w:r>
      <w:r w:rsidRPr="003B68A2">
        <w:rPr>
          <w:rFonts w:ascii="Simplified Arabic" w:hAnsi="Simplified Arabic" w:cs="Simplified Arabic"/>
          <w:sz w:val="24"/>
          <w:szCs w:val="24"/>
          <w:rtl/>
          <w:lang w:bidi="ar-EG"/>
        </w:rPr>
        <w:t xml:space="preserve">تمثل رؤية مصر 2030 الإطار الاستراتيجي الحاكم لسياسات التنمية المستدامة، وتهدف إلى تحقيق نمو اقتصادي شامل ومستدام، مع الحفاظ على الموارد الطبيعية وتحسين جودة الخدمات، ومنها الخدمات الصحية، في ضوء الأبعاد الاقتصادية والبيئية </w:t>
      </w:r>
      <w:r w:rsidR="003B68A2" w:rsidRPr="003B68A2">
        <w:rPr>
          <w:rFonts w:ascii="Simplified Arabic" w:hAnsi="Simplified Arabic" w:cs="Simplified Arabic" w:hint="cs"/>
          <w:sz w:val="24"/>
          <w:szCs w:val="24"/>
          <w:rtl/>
          <w:lang w:bidi="ar-EG"/>
        </w:rPr>
        <w:t>والاجتماعية.</w:t>
      </w:r>
      <w:r w:rsidRPr="003B68A2">
        <w:rPr>
          <w:rFonts w:ascii="Simplified Arabic" w:hAnsi="Simplified Arabic" w:cs="Simplified Arabic"/>
          <w:sz w:val="24"/>
          <w:szCs w:val="24"/>
          <w:rtl/>
          <w:lang w:bidi="ar-EG"/>
        </w:rPr>
        <w:t xml:space="preserve">  </w:t>
      </w:r>
    </w:p>
    <w:p w14:paraId="29F658AF" w14:textId="77777777" w:rsidR="005519F6" w:rsidRPr="00DA7D03" w:rsidRDefault="005519F6" w:rsidP="00DA7D03">
      <w:pPr>
        <w:pStyle w:val="NoSpacing"/>
        <w:jc w:val="both"/>
        <w:rPr>
          <w:rFonts w:ascii="Simplified Arabic" w:hAnsi="Simplified Arabic" w:cs="Simplified Arabic"/>
          <w:b/>
          <w:bCs/>
          <w:sz w:val="28"/>
          <w:szCs w:val="28"/>
          <w:rtl/>
          <w:lang w:bidi="ar-EG"/>
        </w:rPr>
      </w:pPr>
      <w:r w:rsidRPr="005519F6">
        <w:rPr>
          <w:rFonts w:ascii="Simplified Arabic" w:hAnsi="Simplified Arabic" w:cs="Simplified Arabic"/>
          <w:b/>
          <w:bCs/>
          <w:sz w:val="28"/>
          <w:szCs w:val="28"/>
          <w:rtl/>
          <w:lang w:bidi="ar-EG"/>
        </w:rPr>
        <w:t xml:space="preserve">ادارة النفايات الطبية </w:t>
      </w:r>
      <w:r w:rsidRPr="005519F6">
        <w:rPr>
          <w:rFonts w:ascii="Simplified Arabic" w:hAnsi="Simplified Arabic" w:cs="Simplified Arabic"/>
          <w:b/>
          <w:bCs/>
          <w:sz w:val="28"/>
          <w:szCs w:val="28"/>
          <w:lang w:bidi="ar-EG"/>
        </w:rPr>
        <w:t xml:space="preserve">Medical waste management) </w:t>
      </w:r>
      <w:r w:rsidR="003B68A2">
        <w:rPr>
          <w:rFonts w:ascii="Simplified Arabic" w:hAnsi="Simplified Arabic" w:cs="Simplified Arabic" w:hint="cs"/>
          <w:b/>
          <w:bCs/>
          <w:sz w:val="28"/>
          <w:szCs w:val="28"/>
          <w:rtl/>
          <w:lang w:bidi="ar-EG"/>
        </w:rPr>
        <w:t>)</w:t>
      </w:r>
      <w:r w:rsidR="00DA7D03">
        <w:rPr>
          <w:rFonts w:ascii="Simplified Arabic" w:hAnsi="Simplified Arabic" w:cs="Simplified Arabic" w:hint="cs"/>
          <w:b/>
          <w:bCs/>
          <w:sz w:val="28"/>
          <w:szCs w:val="28"/>
          <w:rtl/>
          <w:lang w:bidi="ar-EG"/>
        </w:rPr>
        <w:t xml:space="preserve">: </w:t>
      </w:r>
      <w:r w:rsidRPr="003B68A2">
        <w:rPr>
          <w:rFonts w:ascii="Simplified Arabic" w:hAnsi="Simplified Arabic" w:cs="Simplified Arabic"/>
          <w:sz w:val="24"/>
          <w:szCs w:val="24"/>
          <w:rtl/>
          <w:lang w:bidi="ar-EG"/>
        </w:rPr>
        <w:t xml:space="preserve">تُعرف بأنها منظومة متكاملة تشمل جميع العمليات والخطوات المتبعة للتعامل مع المخلفات الناتجة عن المنشآت الصحية (مثل المستشفيات، المختبرات، والعيادات) بطريقة تضمن حماية الإنسان والبيئة من مخاطر العدوى والتسمم.  </w:t>
      </w:r>
    </w:p>
    <w:p w14:paraId="6AB4FE86" w14:textId="77777777" w:rsidR="005519F6" w:rsidRPr="00DA7D03" w:rsidRDefault="005519F6" w:rsidP="00DA7D03">
      <w:pPr>
        <w:pStyle w:val="NoSpacing"/>
        <w:jc w:val="both"/>
        <w:rPr>
          <w:rFonts w:ascii="Simplified Arabic" w:hAnsi="Simplified Arabic" w:cs="Simplified Arabic"/>
          <w:b/>
          <w:bCs/>
          <w:sz w:val="28"/>
          <w:szCs w:val="28"/>
          <w:rtl/>
          <w:lang w:bidi="ar-EG"/>
        </w:rPr>
      </w:pPr>
      <w:r w:rsidRPr="005519F6">
        <w:rPr>
          <w:rFonts w:ascii="Simplified Arabic" w:hAnsi="Simplified Arabic" w:cs="Simplified Arabic"/>
          <w:b/>
          <w:bCs/>
          <w:sz w:val="28"/>
          <w:szCs w:val="28"/>
          <w:rtl/>
          <w:lang w:bidi="ar-EG"/>
        </w:rPr>
        <w:t xml:space="preserve">كفاءة التكلفة التشغيلية </w:t>
      </w:r>
      <w:r w:rsidR="00DA7D03">
        <w:rPr>
          <w:rFonts w:ascii="Simplified Arabic" w:hAnsi="Simplified Arabic" w:cs="Simplified Arabic"/>
          <w:b/>
          <w:bCs/>
          <w:sz w:val="28"/>
          <w:szCs w:val="28"/>
          <w:lang w:bidi="ar-EG"/>
        </w:rPr>
        <w:t>:</w:t>
      </w:r>
      <w:r w:rsidR="003B68A2">
        <w:rPr>
          <w:rFonts w:ascii="Simplified Arabic" w:hAnsi="Simplified Arabic" w:cs="Simplified Arabic"/>
          <w:b/>
          <w:bCs/>
          <w:sz w:val="28"/>
          <w:szCs w:val="28"/>
          <w:lang w:bidi="ar-EG"/>
        </w:rPr>
        <w:t>(</w:t>
      </w:r>
      <w:r w:rsidRPr="005519F6">
        <w:rPr>
          <w:rFonts w:ascii="Simplified Arabic" w:hAnsi="Simplified Arabic" w:cs="Simplified Arabic"/>
          <w:b/>
          <w:bCs/>
          <w:sz w:val="28"/>
          <w:szCs w:val="28"/>
          <w:lang w:bidi="ar-EG"/>
        </w:rPr>
        <w:t xml:space="preserve">operational cost efficiency) </w:t>
      </w:r>
      <w:r w:rsidR="00DA7D03">
        <w:rPr>
          <w:rFonts w:ascii="Simplified Arabic" w:hAnsi="Simplified Arabic" w:cs="Simplified Arabic" w:hint="cs"/>
          <w:b/>
          <w:bCs/>
          <w:sz w:val="28"/>
          <w:szCs w:val="28"/>
          <w:rtl/>
          <w:lang w:bidi="ar-EG"/>
        </w:rPr>
        <w:t xml:space="preserve"> </w:t>
      </w:r>
      <w:r w:rsidRPr="003B68A2">
        <w:rPr>
          <w:rFonts w:ascii="Simplified Arabic" w:hAnsi="Simplified Arabic" w:cs="Simplified Arabic"/>
          <w:sz w:val="24"/>
          <w:szCs w:val="24"/>
          <w:rtl/>
          <w:lang w:bidi="ar-EG"/>
        </w:rPr>
        <w:t>تُعرف بأنها قدرة المؤسسة على تقديم منتجاتها أو خدماتها بأعلى جودة ممكنة باستخدام أقل قدر ممكن من الموارد المالية والتشغيلية  والتي تركز بشكل أساسي على تحسين العلاقة بين التكاليف والايرادات .</w:t>
      </w:r>
      <w:r w:rsidR="00D82A94">
        <w:rPr>
          <w:rFonts w:ascii="Simplified Arabic" w:hAnsi="Simplified Arabic" w:cs="Simplified Arabic" w:hint="cs"/>
          <w:sz w:val="24"/>
          <w:szCs w:val="24"/>
          <w:rtl/>
          <w:lang w:bidi="ar-EG"/>
        </w:rPr>
        <w:t xml:space="preserve"> </w:t>
      </w:r>
    </w:p>
    <w:p w14:paraId="3C95496D" w14:textId="77777777" w:rsidR="005519F6" w:rsidRPr="00DA7D03" w:rsidRDefault="005519F6" w:rsidP="00DA7D03">
      <w:pPr>
        <w:pStyle w:val="NoSpacing"/>
        <w:jc w:val="both"/>
        <w:rPr>
          <w:rFonts w:ascii="Simplified Arabic" w:hAnsi="Simplified Arabic" w:cs="Simplified Arabic"/>
          <w:b/>
          <w:bCs/>
          <w:sz w:val="28"/>
          <w:szCs w:val="28"/>
          <w:lang w:bidi="ar-EG"/>
        </w:rPr>
      </w:pPr>
      <w:r w:rsidRPr="005519F6">
        <w:rPr>
          <w:rFonts w:ascii="Simplified Arabic" w:hAnsi="Simplified Arabic" w:cs="Simplified Arabic"/>
          <w:b/>
          <w:bCs/>
          <w:sz w:val="28"/>
          <w:szCs w:val="28"/>
          <w:rtl/>
          <w:lang w:bidi="ar-EG"/>
        </w:rPr>
        <w:t xml:space="preserve">دعم القرار </w:t>
      </w:r>
      <w:r w:rsidR="003B68A2">
        <w:rPr>
          <w:rFonts w:ascii="Simplified Arabic" w:hAnsi="Simplified Arabic" w:cs="Simplified Arabic"/>
          <w:b/>
          <w:bCs/>
          <w:sz w:val="28"/>
          <w:szCs w:val="28"/>
          <w:lang w:bidi="ar-EG"/>
        </w:rPr>
        <w:t>(</w:t>
      </w:r>
      <w:r w:rsidRPr="005519F6">
        <w:rPr>
          <w:rFonts w:ascii="Simplified Arabic" w:hAnsi="Simplified Arabic" w:cs="Simplified Arabic"/>
          <w:b/>
          <w:bCs/>
          <w:sz w:val="28"/>
          <w:szCs w:val="28"/>
          <w:lang w:bidi="ar-EG"/>
        </w:rPr>
        <w:t xml:space="preserve">Decision Support) </w:t>
      </w:r>
      <w:r w:rsidR="00DA7D03">
        <w:rPr>
          <w:rFonts w:ascii="Simplified Arabic" w:hAnsi="Simplified Arabic" w:cs="Simplified Arabic" w:hint="cs"/>
          <w:b/>
          <w:bCs/>
          <w:sz w:val="28"/>
          <w:szCs w:val="28"/>
          <w:rtl/>
          <w:lang w:bidi="ar-EG"/>
        </w:rPr>
        <w:t xml:space="preserve">: </w:t>
      </w:r>
      <w:r w:rsidRPr="003B68A2">
        <w:rPr>
          <w:rFonts w:ascii="Simplified Arabic" w:hAnsi="Simplified Arabic" w:cs="Simplified Arabic"/>
          <w:sz w:val="24"/>
          <w:szCs w:val="24"/>
          <w:rtl/>
          <w:lang w:bidi="ar-EG"/>
        </w:rPr>
        <w:t>عملية تزويد صانع القرار بالمعلومات، الأدوات، والنماذج التحليلية اللازمة التي تساعده على تقييم البدائل المتاحة واختيار الأنسب منها لحل مشكلة معينة باستخدام السياسات الصحيحة أو تحقيق الاهداف الاستراتيجية المخطط لها</w:t>
      </w:r>
    </w:p>
    <w:p w14:paraId="462E9FE8" w14:textId="77777777" w:rsidR="00920E2A" w:rsidRPr="00A64C53" w:rsidRDefault="00A64C53" w:rsidP="00A64C53">
      <w:pPr>
        <w:pStyle w:val="Heading2"/>
        <w:ind w:right="720"/>
        <w:jc w:val="both"/>
        <w:rPr>
          <w:rFonts w:ascii="Simplified Arabic" w:hAnsi="Simplified Arabic" w:cs="Simplified Arabic"/>
          <w:sz w:val="28"/>
          <w:szCs w:val="28"/>
          <w:rtl/>
          <w:lang w:bidi="ar-EG"/>
        </w:rPr>
      </w:pPr>
      <w:r w:rsidRPr="00A64C53">
        <w:rPr>
          <w:rFonts w:ascii="Simplified Arabic" w:hAnsi="Simplified Arabic" w:cs="Simplified Arabic" w:hint="cs"/>
          <w:sz w:val="28"/>
          <w:szCs w:val="28"/>
          <w:rtl/>
          <w:lang w:bidi="ar-EG"/>
        </w:rPr>
        <w:t xml:space="preserve">1-10 </w:t>
      </w:r>
      <w:r w:rsidR="0036196F" w:rsidRPr="00A64C53">
        <w:rPr>
          <w:rFonts w:ascii="Simplified Arabic" w:hAnsi="Simplified Arabic" w:cs="Simplified Arabic" w:hint="cs"/>
          <w:sz w:val="28"/>
          <w:szCs w:val="28"/>
          <w:rtl/>
          <w:lang w:bidi="ar-EG"/>
        </w:rPr>
        <w:t xml:space="preserve">الدراسات </w:t>
      </w:r>
      <w:r w:rsidR="0036196F" w:rsidRPr="00A64C53">
        <w:rPr>
          <w:rFonts w:ascii="Simplified Arabic" w:hAnsi="Simplified Arabic" w:cs="Simplified Arabic"/>
          <w:sz w:val="28"/>
          <w:szCs w:val="28"/>
          <w:rtl/>
          <w:lang w:bidi="ar-EG"/>
        </w:rPr>
        <w:t>السابقة:</w:t>
      </w:r>
    </w:p>
    <w:p w14:paraId="05B961CC" w14:textId="77777777" w:rsidR="0040158B" w:rsidRPr="00661D8A" w:rsidRDefault="0040158B" w:rsidP="00661D8A">
      <w:pPr>
        <w:spacing w:after="0" w:line="276" w:lineRule="auto"/>
        <w:rPr>
          <w:rFonts w:ascii="Simplified Arabic" w:eastAsia="Times New Roman" w:hAnsi="Simplified Arabic" w:cs="Simplified Arabic"/>
          <w:sz w:val="24"/>
          <w:szCs w:val="24"/>
        </w:rPr>
      </w:pPr>
      <w:r w:rsidRPr="00661D8A">
        <w:rPr>
          <w:rFonts w:ascii="Simplified Arabic" w:eastAsia="Times New Roman" w:hAnsi="Simplified Arabic" w:cs="Simplified Arabic"/>
          <w:sz w:val="24"/>
          <w:szCs w:val="24"/>
          <w:rtl/>
        </w:rPr>
        <w:t>أظهرت الدراسات السابقة تنوعًا واضحًا في تناول موضوع التمويل الأخضر من زوايا متعددة، حيث تقاطعت مجالات الاقتصاد البيئي، والتمويل المستدام، وإدارة الرعاية الصحية، والتنمية المستدامة</w:t>
      </w:r>
      <w:r w:rsidRPr="00661D8A">
        <w:rPr>
          <w:rFonts w:ascii="Simplified Arabic" w:eastAsia="Times New Roman" w:hAnsi="Simplified Arabic" w:cs="Simplified Arabic"/>
          <w:sz w:val="24"/>
          <w:szCs w:val="24"/>
        </w:rPr>
        <w:t xml:space="preserve">. </w:t>
      </w:r>
      <w:r w:rsidRPr="00661D8A">
        <w:rPr>
          <w:rFonts w:ascii="Simplified Arabic" w:eastAsia="Times New Roman" w:hAnsi="Simplified Arabic" w:cs="Simplified Arabic"/>
          <w:sz w:val="24"/>
          <w:szCs w:val="24"/>
          <w:rtl/>
        </w:rPr>
        <w:t xml:space="preserve">وتركزت أغلب هذه الدراسات على توجيه </w:t>
      </w:r>
      <w:r w:rsidRPr="00661D8A">
        <w:rPr>
          <w:rFonts w:ascii="Simplified Arabic" w:eastAsia="Times New Roman" w:hAnsi="Simplified Arabic" w:cs="Simplified Arabic"/>
          <w:sz w:val="24"/>
          <w:szCs w:val="24"/>
          <w:rtl/>
        </w:rPr>
        <w:lastRenderedPageBreak/>
        <w:t>الاستثمارات نحو تحويل المنشآت كثيفة الاستهلاك للموارد – ومن بينها المستشفيات – إلى منشآت خضراء صديقة للبيئة، بما يعزز كفاءة استخدام الطاقة والمياه والمواد، ويُسهم في تحقيق الاستدامة البيئية والاقتصادية</w:t>
      </w:r>
      <w:r w:rsidRPr="00661D8A">
        <w:rPr>
          <w:rFonts w:ascii="Simplified Arabic" w:eastAsia="Times New Roman" w:hAnsi="Simplified Arabic" w:cs="Simplified Arabic"/>
          <w:sz w:val="24"/>
          <w:szCs w:val="24"/>
        </w:rPr>
        <w:t>.</w:t>
      </w:r>
    </w:p>
    <w:p w14:paraId="33E992C5" w14:textId="77777777" w:rsidR="0040158B" w:rsidRPr="00661D8A" w:rsidRDefault="0040158B" w:rsidP="008834A9">
      <w:pPr>
        <w:spacing w:after="0" w:line="276" w:lineRule="auto"/>
        <w:rPr>
          <w:rFonts w:ascii="Simplified Arabic" w:eastAsia="Times New Roman" w:hAnsi="Simplified Arabic" w:cs="Simplified Arabic"/>
          <w:sz w:val="24"/>
          <w:szCs w:val="24"/>
        </w:rPr>
      </w:pPr>
      <w:r w:rsidRPr="00661D8A">
        <w:rPr>
          <w:rFonts w:ascii="Simplified Arabic" w:eastAsia="Times New Roman" w:hAnsi="Simplified Arabic" w:cs="Simplified Arabic"/>
          <w:sz w:val="24"/>
          <w:szCs w:val="24"/>
          <w:rtl/>
        </w:rPr>
        <w:t>فقد تناولت دراسة تجربة ماليزيا في التمويل الأخضر والصكوك الخضراء (2017–2024</w:t>
      </w:r>
      <w:r w:rsidR="008834A9">
        <w:rPr>
          <w:rFonts w:ascii="Simplified Arabic" w:eastAsia="Times New Roman" w:hAnsi="Simplified Arabic" w:cs="Simplified Arabic" w:hint="cs"/>
          <w:sz w:val="24"/>
          <w:szCs w:val="24"/>
          <w:rtl/>
        </w:rPr>
        <w:t xml:space="preserve">) </w:t>
      </w:r>
      <w:r w:rsidRPr="00661D8A">
        <w:rPr>
          <w:rFonts w:ascii="Simplified Arabic" w:eastAsia="Times New Roman" w:hAnsi="Simplified Arabic" w:cs="Simplified Arabic"/>
          <w:sz w:val="24"/>
          <w:szCs w:val="24"/>
          <w:rtl/>
        </w:rPr>
        <w:t>دور آليات التمويل الأخضر في دعم الاستدامة البيئية، مع إبراز الصكوك الخضراء كأداة مالية مبتكرة نجحت في دمج التمويل الإسلامي بالمعايير البيئية العالمية. وأكدت نتائج الدراسة فاعلية التنسيق بين السياسات الحكومية، والبنك المركزي، والقطاع الخاص في توجيه التمويل نحو مشروعات الطاقة المتجددة، وكفاءة الطاقة، وإدارة المياه، وجذب الاستثمارات الأجنبية، بما يقدم نموذجًا قابلًا للاقتباس في الدول النامية</w:t>
      </w:r>
      <w:r w:rsidRPr="00661D8A">
        <w:rPr>
          <w:rFonts w:ascii="Simplified Arabic" w:eastAsia="Times New Roman" w:hAnsi="Simplified Arabic" w:cs="Simplified Arabic"/>
          <w:sz w:val="24"/>
          <w:szCs w:val="24"/>
        </w:rPr>
        <w:t>.</w:t>
      </w:r>
    </w:p>
    <w:p w14:paraId="22B06A3B" w14:textId="77777777" w:rsidR="0040158B" w:rsidRPr="00661D8A" w:rsidRDefault="0040158B" w:rsidP="00661D8A">
      <w:pPr>
        <w:spacing w:after="0" w:line="276" w:lineRule="auto"/>
        <w:rPr>
          <w:rFonts w:ascii="Simplified Arabic" w:eastAsia="Times New Roman" w:hAnsi="Simplified Arabic" w:cs="Simplified Arabic"/>
          <w:sz w:val="24"/>
          <w:szCs w:val="24"/>
        </w:rPr>
      </w:pPr>
      <w:r w:rsidRPr="00661D8A">
        <w:rPr>
          <w:rFonts w:ascii="Simplified Arabic" w:eastAsia="Times New Roman" w:hAnsi="Simplified Arabic" w:cs="Simplified Arabic"/>
          <w:sz w:val="24"/>
          <w:szCs w:val="24"/>
          <w:rtl/>
        </w:rPr>
        <w:t>وفي السياق الصحي، ركز المؤتمر الدولي لمعهد التخطيط القومي (2025</w:t>
      </w:r>
      <w:r w:rsidRPr="00661D8A">
        <w:rPr>
          <w:rFonts w:ascii="Simplified Arabic" w:eastAsia="Times New Roman" w:hAnsi="Simplified Arabic" w:cs="Simplified Arabic"/>
          <w:sz w:val="24"/>
          <w:szCs w:val="24"/>
        </w:rPr>
        <w:t xml:space="preserve">) </w:t>
      </w:r>
      <w:r w:rsidRPr="00661D8A">
        <w:rPr>
          <w:rFonts w:ascii="Simplified Arabic" w:eastAsia="Times New Roman" w:hAnsi="Simplified Arabic" w:cs="Simplified Arabic"/>
          <w:sz w:val="24"/>
          <w:szCs w:val="24"/>
          <w:rtl/>
        </w:rPr>
        <w:t>على تحليل اقتصاديات الصحة وآليات تمويل الرعاية الصحية في الدول النامية، خاصة مصر، وأكد وجود علاقة إيجابية بين الاستثمار في الصحة والنمو الاقتصادي، مع الإشارة إلى أن زيادة الإنفاق الصحي لا تحقق أهدافها دون تحسين كفاءة الإدارة والحوكمة. كما أوصى المؤتمر بتنويع مصادر التمويل الصحي، وتعزيز الشراكات بين القطاعين العام والخاص، واعتبار الصحة أولوية استثمارية ضمن خطط التنمية المستدامة</w:t>
      </w:r>
      <w:r w:rsidRPr="00661D8A">
        <w:rPr>
          <w:rFonts w:ascii="Simplified Arabic" w:eastAsia="Times New Roman" w:hAnsi="Simplified Arabic" w:cs="Simplified Arabic"/>
          <w:sz w:val="24"/>
          <w:szCs w:val="24"/>
        </w:rPr>
        <w:t>.</w:t>
      </w:r>
    </w:p>
    <w:p w14:paraId="64E82B07" w14:textId="77777777" w:rsidR="0040158B" w:rsidRPr="00661D8A" w:rsidRDefault="0040158B" w:rsidP="008834A9">
      <w:pPr>
        <w:spacing w:after="0" w:line="276" w:lineRule="auto"/>
        <w:rPr>
          <w:rFonts w:ascii="Simplified Arabic" w:eastAsia="Times New Roman" w:hAnsi="Simplified Arabic" w:cs="Simplified Arabic"/>
          <w:sz w:val="24"/>
          <w:szCs w:val="24"/>
        </w:rPr>
      </w:pPr>
      <w:r w:rsidRPr="00661D8A">
        <w:rPr>
          <w:rFonts w:ascii="Simplified Arabic" w:eastAsia="Times New Roman" w:hAnsi="Simplified Arabic" w:cs="Simplified Arabic"/>
          <w:sz w:val="24"/>
          <w:szCs w:val="24"/>
          <w:rtl/>
        </w:rPr>
        <w:t>من جانب آخر، تناولت دراسات البنك المركزي المصري (2021</w:t>
      </w:r>
      <w:r w:rsidR="008834A9">
        <w:rPr>
          <w:rFonts w:ascii="Simplified Arabic" w:eastAsia="Times New Roman" w:hAnsi="Simplified Arabic" w:cs="Simplified Arabic" w:hint="cs"/>
          <w:sz w:val="24"/>
          <w:szCs w:val="24"/>
          <w:rtl/>
        </w:rPr>
        <w:t xml:space="preserve">) </w:t>
      </w:r>
      <w:r w:rsidRPr="00661D8A">
        <w:rPr>
          <w:rFonts w:ascii="Simplified Arabic" w:eastAsia="Times New Roman" w:hAnsi="Simplified Arabic" w:cs="Simplified Arabic"/>
          <w:sz w:val="24"/>
          <w:szCs w:val="24"/>
          <w:rtl/>
        </w:rPr>
        <w:t>دور القطاع المصرفي في دعم التمويل الأخضر، وأكدت أن السندات والصكوك الخضراء تُعد أدوات فعالة لتمويل التنمية المستدامة وتقليل المخاطر المالية طويلة الأجل، مع إمكانية توجيه حصيلتها لتمويل مشروعات البنية التحتية الصحية وتحسين كفاءة الطاقة داخل المستشفيات</w:t>
      </w:r>
      <w:r w:rsidRPr="00661D8A">
        <w:rPr>
          <w:rFonts w:ascii="Simplified Arabic" w:eastAsia="Times New Roman" w:hAnsi="Simplified Arabic" w:cs="Simplified Arabic"/>
          <w:sz w:val="24"/>
          <w:szCs w:val="24"/>
        </w:rPr>
        <w:t>.</w:t>
      </w:r>
    </w:p>
    <w:p w14:paraId="39C7A454" w14:textId="77777777" w:rsidR="0040158B" w:rsidRPr="00661D8A" w:rsidRDefault="0040158B" w:rsidP="00661D8A">
      <w:pPr>
        <w:spacing w:after="0" w:line="276" w:lineRule="auto"/>
        <w:rPr>
          <w:rFonts w:ascii="Simplified Arabic" w:eastAsia="Times New Roman" w:hAnsi="Simplified Arabic" w:cs="Simplified Arabic"/>
          <w:sz w:val="24"/>
          <w:szCs w:val="24"/>
        </w:rPr>
      </w:pPr>
      <w:r w:rsidRPr="00661D8A">
        <w:rPr>
          <w:rFonts w:ascii="Simplified Arabic" w:eastAsia="Times New Roman" w:hAnsi="Simplified Arabic" w:cs="Simplified Arabic"/>
          <w:sz w:val="24"/>
          <w:szCs w:val="24"/>
          <w:rtl/>
        </w:rPr>
        <w:t>كما أشارت دراسات جامعة القاهرة (2019–2023</w:t>
      </w:r>
      <w:r w:rsidRPr="00661D8A">
        <w:rPr>
          <w:rFonts w:ascii="Simplified Arabic" w:eastAsia="Times New Roman" w:hAnsi="Simplified Arabic" w:cs="Simplified Arabic"/>
          <w:sz w:val="24"/>
          <w:szCs w:val="24"/>
        </w:rPr>
        <w:t xml:space="preserve">) </w:t>
      </w:r>
      <w:r w:rsidRPr="00661D8A">
        <w:rPr>
          <w:rFonts w:ascii="Simplified Arabic" w:eastAsia="Times New Roman" w:hAnsi="Simplified Arabic" w:cs="Simplified Arabic"/>
          <w:sz w:val="24"/>
          <w:szCs w:val="24"/>
          <w:rtl/>
        </w:rPr>
        <w:t>حول التمويل المستدام للمستشفيات الحكومية إلى ضعف توجيه التمويل الأخضر للقطاع الصحي مقارنة بقطاعات الطاقة والنقل، مع التأكيد على الحاجة إلى دمج البعد البيئي في سياسات التمويل الصحي وتحسين كفاءة الإنفاق الصحي الأخضر من خلال دراسات حالة تطبيقية للمستشفيات الجامعية</w:t>
      </w:r>
      <w:r w:rsidRPr="00661D8A">
        <w:rPr>
          <w:rFonts w:ascii="Simplified Arabic" w:eastAsia="Times New Roman" w:hAnsi="Simplified Arabic" w:cs="Simplified Arabic"/>
          <w:sz w:val="24"/>
          <w:szCs w:val="24"/>
        </w:rPr>
        <w:t>.</w:t>
      </w:r>
    </w:p>
    <w:p w14:paraId="3AF7FCDD" w14:textId="77777777" w:rsidR="0040158B" w:rsidRPr="00661D8A" w:rsidRDefault="0040158B" w:rsidP="00661D8A">
      <w:pPr>
        <w:spacing w:after="0" w:line="276" w:lineRule="auto"/>
        <w:rPr>
          <w:rFonts w:ascii="Simplified Arabic" w:eastAsia="Times New Roman" w:hAnsi="Simplified Arabic" w:cs="Simplified Arabic"/>
          <w:sz w:val="24"/>
          <w:szCs w:val="24"/>
        </w:rPr>
      </w:pPr>
      <w:r w:rsidRPr="00661D8A">
        <w:rPr>
          <w:rFonts w:ascii="Simplified Arabic" w:eastAsia="Times New Roman" w:hAnsi="Simplified Arabic" w:cs="Simplified Arabic"/>
          <w:sz w:val="24"/>
          <w:szCs w:val="24"/>
          <w:rtl/>
        </w:rPr>
        <w:t>وفي الإطار القومي، تناولت دراسة وزارة التخطيط والتنمية الاقتصادية (2022</w:t>
      </w:r>
      <w:r w:rsidRPr="00661D8A">
        <w:rPr>
          <w:rFonts w:ascii="Simplified Arabic" w:eastAsia="Times New Roman" w:hAnsi="Simplified Arabic" w:cs="Simplified Arabic"/>
          <w:sz w:val="24"/>
          <w:szCs w:val="24"/>
        </w:rPr>
        <w:t xml:space="preserve">) </w:t>
      </w:r>
      <w:r w:rsidRPr="00661D8A">
        <w:rPr>
          <w:rFonts w:ascii="Simplified Arabic" w:eastAsia="Times New Roman" w:hAnsi="Simplified Arabic" w:cs="Simplified Arabic"/>
          <w:sz w:val="24"/>
          <w:szCs w:val="24"/>
          <w:rtl/>
        </w:rPr>
        <w:t>إدماج البعد البيئي في الخطة الاستثمارية للدولة، وأكدت أن المستشفيات من القطاعات ذات الأولوية للتمويل الأخضر نظرًا لارتفاع استهلاكها للطاقة والمياه والموارد البيئية، إلا أن الدراسة ركزت على المستوى الكلي دون تحليل قطاعي تفصيلي لآليات التطبيق داخل المستشفيات</w:t>
      </w:r>
      <w:r w:rsidRPr="00661D8A">
        <w:rPr>
          <w:rFonts w:ascii="Simplified Arabic" w:eastAsia="Times New Roman" w:hAnsi="Simplified Arabic" w:cs="Simplified Arabic"/>
          <w:sz w:val="24"/>
          <w:szCs w:val="24"/>
        </w:rPr>
        <w:t>.</w:t>
      </w:r>
    </w:p>
    <w:p w14:paraId="56AC75A9" w14:textId="77777777" w:rsidR="00661D8A" w:rsidRDefault="00661D8A" w:rsidP="00661D8A">
      <w:pPr>
        <w:spacing w:after="0" w:line="276" w:lineRule="auto"/>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ويمكن تقسيم الدراسات السابقة الى مجموعة من المحاور على النحو التالي:</w:t>
      </w:r>
    </w:p>
    <w:p w14:paraId="312ACA42" w14:textId="77777777" w:rsidR="00661D8A" w:rsidRPr="00661D8A" w:rsidRDefault="00661D8A" w:rsidP="00661D8A">
      <w:pPr>
        <w:spacing w:after="0" w:line="276" w:lineRule="auto"/>
        <w:jc w:val="both"/>
        <w:rPr>
          <w:rFonts w:ascii="Simplified Arabic" w:eastAsia="Times New Roman" w:hAnsi="Simplified Arabic" w:cs="Simplified Arabic"/>
          <w:sz w:val="24"/>
          <w:szCs w:val="24"/>
          <w:rtl/>
        </w:rPr>
      </w:pPr>
      <w:r w:rsidRPr="00661D8A">
        <w:rPr>
          <w:rFonts w:ascii="Simplified Arabic" w:eastAsia="Times New Roman" w:hAnsi="Simplified Arabic" w:cs="Simplified Arabic"/>
          <w:sz w:val="24"/>
          <w:szCs w:val="24"/>
          <w:rtl/>
        </w:rPr>
        <w:t>المحور الأول: دراسات التمويل الأخضر والاستدامة</w:t>
      </w:r>
    </w:p>
    <w:p w14:paraId="519E151A" w14:textId="77777777" w:rsidR="00661D8A" w:rsidRPr="00661D8A" w:rsidRDefault="00661D8A" w:rsidP="00661D8A">
      <w:pPr>
        <w:spacing w:after="0" w:line="276" w:lineRule="auto"/>
        <w:jc w:val="both"/>
        <w:rPr>
          <w:rFonts w:ascii="Simplified Arabic" w:eastAsia="Times New Roman" w:hAnsi="Simplified Arabic" w:cs="Simplified Arabic"/>
          <w:sz w:val="24"/>
          <w:szCs w:val="24"/>
          <w:rtl/>
        </w:rPr>
      </w:pPr>
      <w:r w:rsidRPr="00661D8A">
        <w:rPr>
          <w:rFonts w:ascii="Simplified Arabic" w:eastAsia="Times New Roman" w:hAnsi="Simplified Arabic" w:cs="Simplified Arabic"/>
          <w:sz w:val="24"/>
          <w:szCs w:val="24"/>
          <w:rtl/>
        </w:rPr>
        <w:t>المحور الثاني: دراسات الاستدامة في القطاع الصحي</w:t>
      </w:r>
    </w:p>
    <w:p w14:paraId="389C5918" w14:textId="77777777" w:rsidR="00661D8A" w:rsidRDefault="00661D8A" w:rsidP="00661D8A">
      <w:pPr>
        <w:spacing w:after="0" w:line="276" w:lineRule="auto"/>
        <w:jc w:val="both"/>
        <w:rPr>
          <w:rFonts w:ascii="Simplified Arabic" w:eastAsia="Times New Roman" w:hAnsi="Simplified Arabic" w:cs="Simplified Arabic"/>
          <w:sz w:val="24"/>
          <w:szCs w:val="24"/>
          <w:rtl/>
        </w:rPr>
      </w:pPr>
      <w:r w:rsidRPr="00661D8A">
        <w:rPr>
          <w:rFonts w:ascii="Simplified Arabic" w:eastAsia="Times New Roman" w:hAnsi="Simplified Arabic" w:cs="Simplified Arabic"/>
          <w:sz w:val="24"/>
          <w:szCs w:val="24"/>
          <w:rtl/>
        </w:rPr>
        <w:t>المحور الثالث: دراسات مصرية حول التمويل والاستدامة</w:t>
      </w:r>
    </w:p>
    <w:p w14:paraId="6112AE9B" w14:textId="11FDA0BC" w:rsidR="00990B21" w:rsidRDefault="00990B21" w:rsidP="008834A9">
      <w:pPr>
        <w:spacing w:after="0" w:line="276" w:lineRule="auto"/>
        <w:jc w:val="both"/>
        <w:rPr>
          <w:rFonts w:ascii="Simplified Arabic" w:eastAsia="Times New Roman" w:hAnsi="Simplified Arabic" w:cs="Simplified Arabic"/>
          <w:sz w:val="24"/>
          <w:szCs w:val="24"/>
          <w:rtl/>
        </w:rPr>
      </w:pPr>
      <w:r w:rsidRPr="008834A9">
        <w:rPr>
          <w:rFonts w:ascii="Simplified Arabic" w:eastAsia="Times New Roman" w:hAnsi="Simplified Arabic" w:cs="Simplified Arabic"/>
          <w:sz w:val="24"/>
          <w:szCs w:val="24"/>
          <w:rtl/>
        </w:rPr>
        <w:t>المحور الرابع: دراسات المستشفيات الخضراء والأداء البيئي والتشغيلي</w:t>
      </w:r>
      <w:r w:rsidR="009F38FA">
        <w:rPr>
          <w:rFonts w:ascii="Simplified Arabic" w:eastAsia="Times New Roman" w:hAnsi="Simplified Arabic" w:cs="Simplified Arabic" w:hint="cs"/>
          <w:sz w:val="24"/>
          <w:szCs w:val="24"/>
          <w:rtl/>
        </w:rPr>
        <w:t xml:space="preserve"> </w:t>
      </w:r>
    </w:p>
    <w:p w14:paraId="4B9C26DE" w14:textId="77777777" w:rsidR="009F38FA" w:rsidRDefault="009F38FA" w:rsidP="008834A9">
      <w:pPr>
        <w:spacing w:after="0" w:line="276" w:lineRule="auto"/>
        <w:jc w:val="both"/>
        <w:rPr>
          <w:rFonts w:ascii="Simplified Arabic" w:eastAsia="Times New Roman" w:hAnsi="Simplified Arabic" w:cs="Simplified Arabic"/>
          <w:sz w:val="24"/>
          <w:szCs w:val="24"/>
          <w:rtl/>
        </w:rPr>
      </w:pPr>
    </w:p>
    <w:p w14:paraId="50C042D1" w14:textId="77777777" w:rsidR="009F38FA" w:rsidRPr="008834A9" w:rsidRDefault="009F38FA" w:rsidP="008834A9">
      <w:pPr>
        <w:spacing w:after="0" w:line="276" w:lineRule="auto"/>
        <w:jc w:val="both"/>
        <w:rPr>
          <w:rFonts w:ascii="Simplified Arabic" w:eastAsia="Times New Roman" w:hAnsi="Simplified Arabic" w:cs="Simplified Arabic"/>
          <w:sz w:val="24"/>
          <w:szCs w:val="24"/>
        </w:rPr>
      </w:pPr>
    </w:p>
    <w:p w14:paraId="24C155B0" w14:textId="77777777" w:rsidR="00661D8A" w:rsidRPr="00661D8A" w:rsidRDefault="00661D8A" w:rsidP="00661D8A">
      <w:pPr>
        <w:spacing w:after="0" w:line="276" w:lineRule="auto"/>
        <w:jc w:val="center"/>
        <w:rPr>
          <w:rFonts w:ascii="Simplified Arabic" w:eastAsia="Times New Roman" w:hAnsi="Simplified Arabic" w:cs="Simplified Arabic"/>
          <w:b/>
          <w:bCs/>
          <w:sz w:val="24"/>
          <w:szCs w:val="24"/>
          <w:rtl/>
        </w:rPr>
      </w:pPr>
      <w:r w:rsidRPr="00661D8A">
        <w:rPr>
          <w:rFonts w:ascii="Simplified Arabic" w:eastAsia="Times New Roman" w:hAnsi="Simplified Arabic" w:cs="Simplified Arabic"/>
          <w:b/>
          <w:bCs/>
          <w:sz w:val="24"/>
          <w:szCs w:val="24"/>
          <w:rtl/>
        </w:rPr>
        <w:lastRenderedPageBreak/>
        <w:t>المحور الأول: دراسات التمويل الأخضر والاستدامة</w:t>
      </w:r>
    </w:p>
    <w:p w14:paraId="28011190" w14:textId="77777777" w:rsidR="00F04257" w:rsidRPr="00990B21" w:rsidRDefault="00F04257" w:rsidP="00990B21">
      <w:pPr>
        <w:spacing w:after="0" w:line="276" w:lineRule="auto"/>
        <w:jc w:val="both"/>
        <w:rPr>
          <w:rFonts w:ascii="Simplified Arabic" w:eastAsia="Times New Roman" w:hAnsi="Simplified Arabic" w:cs="Simplified Arabic"/>
          <w:sz w:val="24"/>
          <w:szCs w:val="24"/>
          <w:rtl/>
        </w:rPr>
      </w:pPr>
      <w:r w:rsidRPr="00F04257">
        <w:rPr>
          <w:rFonts w:ascii="Simplified Arabic" w:eastAsia="Times New Roman" w:hAnsi="Simplified Arabic" w:cs="Simplified Arabic"/>
          <w:sz w:val="24"/>
          <w:szCs w:val="24"/>
          <w:rtl/>
        </w:rPr>
        <w:t>تناولت العديد من الدراسات السابقة العلاقة بين التمويل الأخضر والاستدامة بوصف التمويل الأخضر أحد أهم الأدوات الحديثة الداعمة للتحول نحو التنمية المستدامة والاقتصاد الأخضر، من خلال توجيه الموارد المالية نحو المشروعات والأنشطة الصديقة للبيئة. وقد ركزت هذه الدراسات على تحليل مفهوم التمويل الأخضر، وأدواته، وآليات تطبيقه، وأثره على الأداء البيئي والاقتصادي، سواء على مستوى المؤسسات أو على المستوى القومي. وتعرض الدراسة الحالية فيما يلي مجموعة من أبرز الدراسات العربية والأجنبية ذات الصلة بهذا المحور</w:t>
      </w:r>
      <w:r w:rsidRPr="00F04257">
        <w:rPr>
          <w:rFonts w:ascii="Simplified Arabic" w:eastAsia="Times New Roman" w:hAnsi="Simplified Arabic" w:cs="Simplified Arabic"/>
          <w:sz w:val="24"/>
          <w:szCs w:val="24"/>
        </w:rPr>
        <w:t>.</w:t>
      </w:r>
    </w:p>
    <w:p w14:paraId="4C0B85DF" w14:textId="77777777" w:rsidR="00F04257" w:rsidRPr="008834A9" w:rsidRDefault="00F04257" w:rsidP="008834A9">
      <w:pPr>
        <w:spacing w:after="0" w:line="276" w:lineRule="auto"/>
        <w:jc w:val="both"/>
        <w:rPr>
          <w:rFonts w:ascii="Simplified Arabic" w:eastAsia="Times New Roman" w:hAnsi="Simplified Arabic" w:cs="Simplified Arabic"/>
          <w:b/>
          <w:bCs/>
          <w:sz w:val="24"/>
          <w:szCs w:val="24"/>
        </w:rPr>
      </w:pPr>
      <w:r w:rsidRPr="00F04257">
        <w:rPr>
          <w:rFonts w:ascii="Simplified Arabic" w:eastAsia="Times New Roman" w:hAnsi="Simplified Arabic" w:cs="Simplified Arabic"/>
          <w:b/>
          <w:bCs/>
          <w:sz w:val="24"/>
          <w:szCs w:val="24"/>
          <w:rtl/>
        </w:rPr>
        <w:t>دراسة الباز وآخرون</w:t>
      </w:r>
      <w:r w:rsidR="008834A9">
        <w:rPr>
          <w:rFonts w:ascii="Simplified Arabic" w:eastAsia="Times New Roman" w:hAnsi="Simplified Arabic" w:cs="Simplified Arabic"/>
          <w:b/>
          <w:bCs/>
          <w:sz w:val="24"/>
          <w:szCs w:val="24"/>
        </w:rPr>
        <w:t xml:space="preserve"> (2024)</w:t>
      </w:r>
      <w:r w:rsidR="008834A9">
        <w:rPr>
          <w:rFonts w:ascii="Simplified Arabic" w:eastAsia="Times New Roman" w:hAnsi="Simplified Arabic" w:cs="Simplified Arabic" w:hint="cs"/>
          <w:b/>
          <w:bCs/>
          <w:sz w:val="24"/>
          <w:szCs w:val="24"/>
          <w:rtl/>
        </w:rPr>
        <w:t xml:space="preserve">: </w:t>
      </w:r>
      <w:r w:rsidRPr="00F04257">
        <w:rPr>
          <w:rFonts w:ascii="Simplified Arabic" w:eastAsia="Times New Roman" w:hAnsi="Simplified Arabic" w:cs="Simplified Arabic"/>
          <w:sz w:val="24"/>
          <w:szCs w:val="24"/>
          <w:rtl/>
        </w:rPr>
        <w:t xml:space="preserve">هدفت دراسة </w:t>
      </w:r>
      <w:r w:rsidRPr="00F04257">
        <w:rPr>
          <w:rFonts w:ascii="Simplified Arabic" w:eastAsia="Times New Roman" w:hAnsi="Simplified Arabic" w:cs="Simplified Arabic"/>
          <w:b/>
          <w:bCs/>
          <w:sz w:val="24"/>
          <w:szCs w:val="24"/>
          <w:rtl/>
        </w:rPr>
        <w:t>الباز وآخرون</w:t>
      </w:r>
      <w:r w:rsidRPr="00F04257">
        <w:rPr>
          <w:rFonts w:ascii="Simplified Arabic" w:eastAsia="Times New Roman" w:hAnsi="Simplified Arabic" w:cs="Simplified Arabic"/>
          <w:b/>
          <w:bCs/>
          <w:sz w:val="24"/>
          <w:szCs w:val="24"/>
        </w:rPr>
        <w:t xml:space="preserve"> (2024)</w:t>
      </w:r>
      <w:r w:rsidRPr="00F04257">
        <w:rPr>
          <w:rFonts w:ascii="Simplified Arabic" w:eastAsia="Times New Roman" w:hAnsi="Simplified Arabic" w:cs="Simplified Arabic"/>
          <w:sz w:val="24"/>
          <w:szCs w:val="24"/>
        </w:rPr>
        <w:t xml:space="preserve"> </w:t>
      </w:r>
      <w:r w:rsidRPr="00F04257">
        <w:rPr>
          <w:rFonts w:ascii="Simplified Arabic" w:eastAsia="Times New Roman" w:hAnsi="Simplified Arabic" w:cs="Simplified Arabic"/>
          <w:sz w:val="24"/>
          <w:szCs w:val="24"/>
          <w:rtl/>
        </w:rPr>
        <w:t>بعنوان</w:t>
      </w:r>
      <w:r w:rsidRPr="00F04257">
        <w:rPr>
          <w:rFonts w:ascii="Simplified Arabic" w:eastAsia="Times New Roman" w:hAnsi="Simplified Arabic" w:cs="Simplified Arabic"/>
          <w:sz w:val="24"/>
          <w:szCs w:val="24"/>
        </w:rPr>
        <w:t xml:space="preserve">: </w:t>
      </w:r>
      <w:r w:rsidRPr="00F04257">
        <w:rPr>
          <w:rFonts w:ascii="Simplified Arabic" w:eastAsia="Times New Roman" w:hAnsi="Simplified Arabic" w:cs="Simplified Arabic"/>
          <w:b/>
          <w:bCs/>
          <w:sz w:val="24"/>
          <w:szCs w:val="24"/>
        </w:rPr>
        <w:t>"</w:t>
      </w:r>
      <w:r w:rsidRPr="00F04257">
        <w:rPr>
          <w:rFonts w:ascii="Simplified Arabic" w:eastAsia="Times New Roman" w:hAnsi="Simplified Arabic" w:cs="Simplified Arabic"/>
          <w:b/>
          <w:bCs/>
          <w:sz w:val="24"/>
          <w:szCs w:val="24"/>
          <w:rtl/>
        </w:rPr>
        <w:t>فجوة التمويل الأخضر في مصر وسبل تقليص حجمها</w:t>
      </w:r>
      <w:r w:rsidRPr="00F04257">
        <w:rPr>
          <w:rFonts w:ascii="Simplified Arabic" w:eastAsia="Times New Roman" w:hAnsi="Simplified Arabic" w:cs="Simplified Arabic"/>
          <w:b/>
          <w:bCs/>
          <w:sz w:val="24"/>
          <w:szCs w:val="24"/>
        </w:rPr>
        <w:t>"</w:t>
      </w:r>
      <w:r w:rsidRPr="00F04257">
        <w:rPr>
          <w:rFonts w:ascii="Simplified Arabic" w:eastAsia="Times New Roman" w:hAnsi="Simplified Arabic" w:cs="Simplified Arabic"/>
          <w:sz w:val="24"/>
          <w:szCs w:val="24"/>
        </w:rPr>
        <w:t xml:space="preserve"> </w:t>
      </w:r>
      <w:r w:rsidRPr="00F04257">
        <w:rPr>
          <w:rFonts w:ascii="Simplified Arabic" w:eastAsia="Times New Roman" w:hAnsi="Simplified Arabic" w:cs="Simplified Arabic"/>
          <w:sz w:val="24"/>
          <w:szCs w:val="24"/>
          <w:rtl/>
        </w:rPr>
        <w:t xml:space="preserve">إلى تحليل واقع التمويل الأخضر في مصر، وتحديد حجم الفجوة التمويلية التي تعوق التوسع في المشروعات الخضراء، مع اقتراح آليات للحد من هذه الفجوة. واعتمدت الدراسة على </w:t>
      </w:r>
      <w:r w:rsidRPr="00F04257">
        <w:rPr>
          <w:rFonts w:ascii="Simplified Arabic" w:eastAsia="Times New Roman" w:hAnsi="Simplified Arabic" w:cs="Simplified Arabic"/>
          <w:b/>
          <w:bCs/>
          <w:sz w:val="24"/>
          <w:szCs w:val="24"/>
          <w:rtl/>
        </w:rPr>
        <w:t>التحليل الوصفي</w:t>
      </w:r>
      <w:r w:rsidRPr="00F04257">
        <w:rPr>
          <w:rFonts w:ascii="Simplified Arabic" w:eastAsia="Times New Roman" w:hAnsi="Simplified Arabic" w:cs="Simplified Arabic"/>
          <w:sz w:val="24"/>
          <w:szCs w:val="24"/>
          <w:rtl/>
        </w:rPr>
        <w:t xml:space="preserve"> واستعراض السياسات والمؤشرات المرتبطة بالتمويل الأخضر في مصر. وتوصلت الدراسة إلى وجود </w:t>
      </w:r>
      <w:r w:rsidRPr="00F04257">
        <w:rPr>
          <w:rFonts w:ascii="Simplified Arabic" w:eastAsia="Times New Roman" w:hAnsi="Simplified Arabic" w:cs="Simplified Arabic"/>
          <w:b/>
          <w:bCs/>
          <w:sz w:val="24"/>
          <w:szCs w:val="24"/>
          <w:rtl/>
        </w:rPr>
        <w:t>فجوة واضحة</w:t>
      </w:r>
      <w:r w:rsidRPr="00F04257">
        <w:rPr>
          <w:rFonts w:ascii="Simplified Arabic" w:eastAsia="Times New Roman" w:hAnsi="Simplified Arabic" w:cs="Simplified Arabic"/>
          <w:sz w:val="24"/>
          <w:szCs w:val="24"/>
          <w:rtl/>
        </w:rPr>
        <w:t xml:space="preserve"> بين احتياجات التمويل الأخضر وبين الموارد المتاحة، مع ضرورة تطوير الأدوات التمويلية والمؤسسية الداعمة لهذا التوجه (الباز وآخرون، 2024)</w:t>
      </w:r>
      <w:r w:rsidRPr="00F04257">
        <w:rPr>
          <w:rFonts w:ascii="Simplified Arabic" w:eastAsia="Times New Roman" w:hAnsi="Simplified Arabic" w:cs="Simplified Arabic"/>
          <w:sz w:val="24"/>
          <w:szCs w:val="24"/>
        </w:rPr>
        <w:t xml:space="preserve">. </w:t>
      </w:r>
    </w:p>
    <w:p w14:paraId="711B9D91" w14:textId="77777777" w:rsidR="00F04257" w:rsidRPr="00F04257" w:rsidRDefault="00F04257" w:rsidP="00F04257">
      <w:pPr>
        <w:spacing w:after="0" w:line="276" w:lineRule="auto"/>
        <w:jc w:val="both"/>
        <w:rPr>
          <w:rFonts w:ascii="Simplified Arabic" w:eastAsia="Times New Roman" w:hAnsi="Simplified Arabic" w:cs="Simplified Arabic"/>
          <w:sz w:val="24"/>
          <w:szCs w:val="24"/>
        </w:rPr>
      </w:pPr>
      <w:r w:rsidRPr="00F04257">
        <w:rPr>
          <w:rFonts w:ascii="Simplified Arabic" w:eastAsia="Times New Roman" w:hAnsi="Simplified Arabic" w:cs="Simplified Arabic"/>
          <w:sz w:val="24"/>
          <w:szCs w:val="24"/>
          <w:rtl/>
        </w:rPr>
        <w:t xml:space="preserve">تفيد هذه الدراسة في دعم الإطار المحلي للبحث الحالي، حيث توضح أن </w:t>
      </w:r>
      <w:r w:rsidRPr="00F04257">
        <w:rPr>
          <w:rFonts w:ascii="Simplified Arabic" w:eastAsia="Times New Roman" w:hAnsi="Simplified Arabic" w:cs="Simplified Arabic"/>
          <w:b/>
          <w:bCs/>
          <w:sz w:val="24"/>
          <w:szCs w:val="24"/>
          <w:rtl/>
        </w:rPr>
        <w:t>التمويل الأخضر في مصر</w:t>
      </w:r>
      <w:r w:rsidRPr="00F04257">
        <w:rPr>
          <w:rFonts w:ascii="Simplified Arabic" w:eastAsia="Times New Roman" w:hAnsi="Simplified Arabic" w:cs="Simplified Arabic"/>
          <w:sz w:val="24"/>
          <w:szCs w:val="24"/>
          <w:rtl/>
        </w:rPr>
        <w:t xml:space="preserve"> لا يزال بحاجة إلى مزيد من التفعيل المؤسسي والقطاعي، وهو ما يبرر دراسة تطبيقه داخل </w:t>
      </w:r>
      <w:r w:rsidRPr="00F04257">
        <w:rPr>
          <w:rFonts w:ascii="Simplified Arabic" w:eastAsia="Times New Roman" w:hAnsi="Simplified Arabic" w:cs="Simplified Arabic"/>
          <w:b/>
          <w:bCs/>
          <w:sz w:val="24"/>
          <w:szCs w:val="24"/>
          <w:rtl/>
        </w:rPr>
        <w:t>القطاع الصحي</w:t>
      </w:r>
      <w:r w:rsidRPr="00F04257">
        <w:rPr>
          <w:rFonts w:ascii="Simplified Arabic" w:eastAsia="Times New Roman" w:hAnsi="Simplified Arabic" w:cs="Simplified Arabic"/>
          <w:sz w:val="24"/>
          <w:szCs w:val="24"/>
        </w:rPr>
        <w:t>.</w:t>
      </w:r>
    </w:p>
    <w:p w14:paraId="4B78B08C" w14:textId="77777777" w:rsidR="00F04257" w:rsidRPr="00F04257" w:rsidRDefault="00F04257" w:rsidP="00F04257">
      <w:pPr>
        <w:spacing w:after="0" w:line="276" w:lineRule="auto"/>
        <w:rPr>
          <w:rFonts w:ascii="Simplified Arabic" w:eastAsia="Times New Roman" w:hAnsi="Simplified Arabic" w:cs="Simplified Arabic"/>
          <w:b/>
          <w:bCs/>
          <w:sz w:val="24"/>
          <w:szCs w:val="24"/>
        </w:rPr>
      </w:pPr>
      <w:r w:rsidRPr="00F04257">
        <w:rPr>
          <w:rFonts w:ascii="Simplified Arabic" w:eastAsia="Times New Roman" w:hAnsi="Simplified Arabic" w:cs="Simplified Arabic"/>
          <w:sz w:val="24"/>
          <w:szCs w:val="24"/>
          <w:rtl/>
        </w:rPr>
        <w:t xml:space="preserve">استهدفت </w:t>
      </w:r>
      <w:r w:rsidRPr="00F04257">
        <w:rPr>
          <w:rFonts w:ascii="Simplified Arabic" w:eastAsia="Times New Roman" w:hAnsi="Simplified Arabic" w:cs="Simplified Arabic"/>
          <w:b/>
          <w:bCs/>
          <w:sz w:val="24"/>
          <w:szCs w:val="24"/>
          <w:rtl/>
        </w:rPr>
        <w:t>دراسة</w:t>
      </w:r>
      <w:r w:rsidRPr="00F04257">
        <w:rPr>
          <w:rFonts w:ascii="Simplified Arabic" w:eastAsia="Times New Roman" w:hAnsi="Simplified Arabic" w:cs="Simplified Arabic"/>
          <w:b/>
          <w:bCs/>
          <w:sz w:val="24"/>
          <w:szCs w:val="24"/>
        </w:rPr>
        <w:t xml:space="preserve"> Ibrahim &amp; Ashour (2024)</w:t>
      </w:r>
      <w:r w:rsidRPr="00F04257">
        <w:rPr>
          <w:rFonts w:ascii="Simplified Arabic" w:eastAsia="Times New Roman" w:hAnsi="Simplified Arabic" w:cs="Simplified Arabic"/>
          <w:sz w:val="24"/>
          <w:szCs w:val="24"/>
          <w:rtl/>
        </w:rPr>
        <w:t>بعنوان</w:t>
      </w:r>
      <w:r w:rsidRPr="00F04257">
        <w:rPr>
          <w:rFonts w:ascii="Simplified Arabic" w:eastAsia="Times New Roman" w:hAnsi="Simplified Arabic" w:cs="Simplified Arabic"/>
          <w:sz w:val="24"/>
          <w:szCs w:val="24"/>
        </w:rPr>
        <w:t>:</w:t>
      </w:r>
      <w:r w:rsidRPr="00F04257">
        <w:rPr>
          <w:rFonts w:ascii="Simplified Arabic" w:eastAsia="Times New Roman" w:hAnsi="Simplified Arabic" w:cs="Simplified Arabic"/>
          <w:sz w:val="24"/>
          <w:szCs w:val="24"/>
        </w:rPr>
        <w:br/>
      </w:r>
      <w:r w:rsidRPr="00F04257">
        <w:rPr>
          <w:rFonts w:ascii="Simplified Arabic" w:eastAsia="Times New Roman" w:hAnsi="Simplified Arabic" w:cs="Simplified Arabic"/>
          <w:b/>
          <w:bCs/>
          <w:sz w:val="24"/>
          <w:szCs w:val="24"/>
        </w:rPr>
        <w:t>“Financing Sustainable Development Goals (SDGs) in Egypt: Current Practices, Challenges and Different Scenarios post COVID-19”</w:t>
      </w:r>
      <w:r w:rsidRPr="00F04257">
        <w:rPr>
          <w:rFonts w:ascii="Simplified Arabic" w:eastAsia="Times New Roman" w:hAnsi="Simplified Arabic" w:cs="Simplified Arabic"/>
          <w:sz w:val="24"/>
          <w:szCs w:val="24"/>
        </w:rPr>
        <w:br/>
      </w:r>
      <w:r w:rsidRPr="00F04257">
        <w:rPr>
          <w:rFonts w:ascii="Simplified Arabic" w:eastAsia="Times New Roman" w:hAnsi="Simplified Arabic" w:cs="Simplified Arabic"/>
          <w:sz w:val="24"/>
          <w:szCs w:val="24"/>
          <w:rtl/>
        </w:rPr>
        <w:t xml:space="preserve">تحليل واقع تمويل أهداف التنمية المستدامة في مصر، مع التركيز على التحديات التمويلية التي تواجه تنفيذ سياسات الاستدامة. واعتمدت الدراسة على </w:t>
      </w:r>
      <w:r w:rsidRPr="00F04257">
        <w:rPr>
          <w:rFonts w:ascii="Simplified Arabic" w:eastAsia="Times New Roman" w:hAnsi="Simplified Arabic" w:cs="Simplified Arabic"/>
          <w:b/>
          <w:bCs/>
          <w:sz w:val="24"/>
          <w:szCs w:val="24"/>
          <w:rtl/>
        </w:rPr>
        <w:t>التحليل الوصفي والسيناريوهات المستقبلية</w:t>
      </w:r>
      <w:r w:rsidRPr="00F04257">
        <w:rPr>
          <w:rFonts w:ascii="Simplified Arabic" w:eastAsia="Times New Roman" w:hAnsi="Simplified Arabic" w:cs="Simplified Arabic"/>
          <w:sz w:val="24"/>
          <w:szCs w:val="24"/>
          <w:rtl/>
        </w:rPr>
        <w:t xml:space="preserve">، وانتهت إلى أن تحقيق أهداف التنمية المستدامة في مصر يتطلب </w:t>
      </w:r>
      <w:r w:rsidRPr="00F04257">
        <w:rPr>
          <w:rFonts w:ascii="Simplified Arabic" w:eastAsia="Times New Roman" w:hAnsi="Simplified Arabic" w:cs="Simplified Arabic"/>
          <w:b/>
          <w:bCs/>
          <w:sz w:val="24"/>
          <w:szCs w:val="24"/>
          <w:rtl/>
        </w:rPr>
        <w:t>تنويع أدوات التمويل</w:t>
      </w:r>
      <w:r w:rsidRPr="00F04257">
        <w:rPr>
          <w:rFonts w:ascii="Simplified Arabic" w:eastAsia="Times New Roman" w:hAnsi="Simplified Arabic" w:cs="Simplified Arabic"/>
          <w:sz w:val="24"/>
          <w:szCs w:val="24"/>
          <w:rtl/>
        </w:rPr>
        <w:t xml:space="preserve"> وتوسيع الاعتماد على أدوات التمويل المستدام والتمويل الأخضر</w:t>
      </w:r>
      <w:r w:rsidRPr="00F04257">
        <w:rPr>
          <w:rFonts w:ascii="Simplified Arabic" w:eastAsia="Times New Roman" w:hAnsi="Simplified Arabic" w:cs="Simplified Arabic"/>
          <w:sz w:val="24"/>
          <w:szCs w:val="24"/>
        </w:rPr>
        <w:t xml:space="preserve"> (Ibrahim &amp; Ashour, 2024). </w:t>
      </w:r>
      <w:r w:rsidRPr="00F04257">
        <w:rPr>
          <w:rFonts w:ascii="Simplified Arabic" w:eastAsia="Times New Roman" w:hAnsi="Simplified Arabic" w:cs="Simplified Arabic"/>
          <w:sz w:val="24"/>
          <w:szCs w:val="24"/>
        </w:rPr>
        <w:br/>
      </w:r>
      <w:r w:rsidRPr="00F04257">
        <w:rPr>
          <w:rFonts w:ascii="Simplified Arabic" w:eastAsia="Times New Roman" w:hAnsi="Simplified Arabic" w:cs="Simplified Arabic"/>
          <w:sz w:val="24"/>
          <w:szCs w:val="24"/>
          <w:rtl/>
        </w:rPr>
        <w:t xml:space="preserve">تدعم هذه الدراسة فكرة أن </w:t>
      </w:r>
      <w:r w:rsidRPr="00F04257">
        <w:rPr>
          <w:rFonts w:ascii="Simplified Arabic" w:eastAsia="Times New Roman" w:hAnsi="Simplified Arabic" w:cs="Simplified Arabic"/>
          <w:b/>
          <w:bCs/>
          <w:sz w:val="24"/>
          <w:szCs w:val="24"/>
          <w:rtl/>
        </w:rPr>
        <w:t>الاستدامة لا يمكن تحقيقها دون بنية تمويلية مناسبة</w:t>
      </w:r>
      <w:r w:rsidRPr="00F04257">
        <w:rPr>
          <w:rFonts w:ascii="Simplified Arabic" w:eastAsia="Times New Roman" w:hAnsi="Simplified Arabic" w:cs="Simplified Arabic"/>
          <w:sz w:val="24"/>
          <w:szCs w:val="24"/>
          <w:rtl/>
        </w:rPr>
        <w:t xml:space="preserve">، وهو ما يعزز أهمية دراسة التمويل الأخضر كمدخل لتحسين كفاءة القطاعات الخدمية، ومنها </w:t>
      </w:r>
      <w:r w:rsidRPr="00F04257">
        <w:rPr>
          <w:rFonts w:ascii="Simplified Arabic" w:eastAsia="Times New Roman" w:hAnsi="Simplified Arabic" w:cs="Simplified Arabic"/>
          <w:b/>
          <w:bCs/>
          <w:sz w:val="24"/>
          <w:szCs w:val="24"/>
          <w:rtl/>
        </w:rPr>
        <w:t>المستشفيات</w:t>
      </w:r>
      <w:r w:rsidRPr="00F04257">
        <w:rPr>
          <w:rFonts w:ascii="Simplified Arabic" w:eastAsia="Times New Roman" w:hAnsi="Simplified Arabic" w:cs="Simplified Arabic"/>
          <w:sz w:val="24"/>
          <w:szCs w:val="24"/>
        </w:rPr>
        <w:t>.</w:t>
      </w:r>
    </w:p>
    <w:p w14:paraId="7019C1D9" w14:textId="77777777" w:rsidR="00F04257" w:rsidRPr="00F04257" w:rsidRDefault="00F04257" w:rsidP="00F04257">
      <w:pPr>
        <w:spacing w:after="0" w:line="276" w:lineRule="auto"/>
        <w:rPr>
          <w:rFonts w:ascii="Simplified Arabic" w:eastAsia="Times New Roman" w:hAnsi="Simplified Arabic" w:cs="Simplified Arabic"/>
          <w:sz w:val="24"/>
          <w:szCs w:val="24"/>
        </w:rPr>
      </w:pPr>
      <w:r w:rsidRPr="00F04257">
        <w:rPr>
          <w:rFonts w:ascii="Simplified Arabic" w:eastAsia="Times New Roman" w:hAnsi="Simplified Arabic" w:cs="Simplified Arabic"/>
          <w:sz w:val="24"/>
          <w:szCs w:val="24"/>
          <w:rtl/>
        </w:rPr>
        <w:t xml:space="preserve">هدفت دراسة </w:t>
      </w:r>
      <w:r w:rsidRPr="00F04257">
        <w:rPr>
          <w:rFonts w:ascii="Simplified Arabic" w:eastAsia="Times New Roman" w:hAnsi="Simplified Arabic" w:cs="Simplified Arabic"/>
          <w:b/>
          <w:bCs/>
          <w:sz w:val="24"/>
          <w:szCs w:val="24"/>
        </w:rPr>
        <w:t>Mohamed (2026)</w:t>
      </w:r>
      <w:r w:rsidRPr="00F04257">
        <w:rPr>
          <w:rFonts w:ascii="Simplified Arabic" w:eastAsia="Times New Roman" w:hAnsi="Simplified Arabic" w:cs="Simplified Arabic"/>
          <w:sz w:val="24"/>
          <w:szCs w:val="24"/>
        </w:rPr>
        <w:t xml:space="preserve"> </w:t>
      </w:r>
      <w:r w:rsidRPr="00F04257">
        <w:rPr>
          <w:rFonts w:ascii="Simplified Arabic" w:eastAsia="Times New Roman" w:hAnsi="Simplified Arabic" w:cs="Simplified Arabic"/>
          <w:sz w:val="24"/>
          <w:szCs w:val="24"/>
          <w:rtl/>
        </w:rPr>
        <w:t>بعنوان</w:t>
      </w:r>
      <w:r w:rsidRPr="00F04257">
        <w:rPr>
          <w:rFonts w:ascii="Simplified Arabic" w:eastAsia="Times New Roman" w:hAnsi="Simplified Arabic" w:cs="Simplified Arabic"/>
          <w:sz w:val="24"/>
          <w:szCs w:val="24"/>
        </w:rPr>
        <w:t>:</w:t>
      </w:r>
      <w:r w:rsidRPr="00F04257">
        <w:rPr>
          <w:rFonts w:ascii="Simplified Arabic" w:eastAsia="Times New Roman" w:hAnsi="Simplified Arabic" w:cs="Simplified Arabic"/>
          <w:sz w:val="24"/>
          <w:szCs w:val="24"/>
        </w:rPr>
        <w:br/>
      </w:r>
      <w:r w:rsidRPr="00F04257">
        <w:rPr>
          <w:rFonts w:ascii="Simplified Arabic" w:eastAsia="Times New Roman" w:hAnsi="Simplified Arabic" w:cs="Simplified Arabic"/>
          <w:b/>
          <w:bCs/>
          <w:sz w:val="24"/>
          <w:szCs w:val="24"/>
        </w:rPr>
        <w:t>“Determinants of Green Finance Growth: Evidence from Egypt”</w:t>
      </w:r>
      <w:r w:rsidRPr="00F04257">
        <w:rPr>
          <w:rFonts w:ascii="Simplified Arabic" w:eastAsia="Times New Roman" w:hAnsi="Simplified Arabic" w:cs="Simplified Arabic"/>
          <w:sz w:val="24"/>
          <w:szCs w:val="24"/>
        </w:rPr>
        <w:br/>
      </w:r>
      <w:r w:rsidRPr="00F04257">
        <w:rPr>
          <w:rFonts w:ascii="Simplified Arabic" w:eastAsia="Times New Roman" w:hAnsi="Simplified Arabic" w:cs="Simplified Arabic"/>
          <w:sz w:val="24"/>
          <w:szCs w:val="24"/>
          <w:rtl/>
        </w:rPr>
        <w:t xml:space="preserve">إلى تحليل محددات نمو التمويل الأخضر في مصر خلال الفترة </w:t>
      </w:r>
      <w:r w:rsidRPr="00F04257">
        <w:rPr>
          <w:rFonts w:ascii="Simplified Arabic" w:eastAsia="Times New Roman" w:hAnsi="Simplified Arabic" w:cs="Simplified Arabic"/>
          <w:b/>
          <w:bCs/>
          <w:sz w:val="24"/>
          <w:szCs w:val="24"/>
        </w:rPr>
        <w:t>2019–2024</w:t>
      </w:r>
      <w:r w:rsidRPr="00F04257">
        <w:rPr>
          <w:rFonts w:ascii="Simplified Arabic" w:eastAsia="Times New Roman" w:hAnsi="Simplified Arabic" w:cs="Simplified Arabic"/>
          <w:sz w:val="24"/>
          <w:szCs w:val="24"/>
          <w:rtl/>
        </w:rPr>
        <w:t xml:space="preserve">، من خلال توظيف </w:t>
      </w:r>
      <w:r w:rsidRPr="00F04257">
        <w:rPr>
          <w:rFonts w:ascii="Simplified Arabic" w:eastAsia="Times New Roman" w:hAnsi="Simplified Arabic" w:cs="Simplified Arabic"/>
          <w:b/>
          <w:bCs/>
          <w:sz w:val="24"/>
          <w:szCs w:val="24"/>
          <w:rtl/>
        </w:rPr>
        <w:t>أسلوب كمي</w:t>
      </w:r>
      <w:r w:rsidRPr="00F04257">
        <w:rPr>
          <w:rFonts w:ascii="Simplified Arabic" w:eastAsia="Times New Roman" w:hAnsi="Simplified Arabic" w:cs="Simplified Arabic"/>
          <w:sz w:val="24"/>
          <w:szCs w:val="24"/>
          <w:rtl/>
        </w:rPr>
        <w:t xml:space="preserve"> إلى جانب </w:t>
      </w:r>
      <w:r w:rsidRPr="00F04257">
        <w:rPr>
          <w:rFonts w:ascii="Simplified Arabic" w:eastAsia="Times New Roman" w:hAnsi="Simplified Arabic" w:cs="Simplified Arabic"/>
          <w:b/>
          <w:bCs/>
          <w:sz w:val="24"/>
          <w:szCs w:val="24"/>
          <w:rtl/>
        </w:rPr>
        <w:t>استبيان</w:t>
      </w:r>
      <w:r w:rsidRPr="00F04257">
        <w:rPr>
          <w:rFonts w:ascii="Simplified Arabic" w:eastAsia="Times New Roman" w:hAnsi="Simplified Arabic" w:cs="Simplified Arabic"/>
          <w:sz w:val="24"/>
          <w:szCs w:val="24"/>
          <w:rtl/>
        </w:rPr>
        <w:t xml:space="preserve"> لتحديد العوامل المؤثرة في نمو هذا النوع من التمويل. وتوصلت الدراسة إلى أن نمو التمويل الأخضر في مصر يرتبط بعدة عوامل، من أهمها</w:t>
      </w:r>
      <w:r w:rsidRPr="00F04257">
        <w:rPr>
          <w:rFonts w:ascii="Simplified Arabic" w:eastAsia="Times New Roman" w:hAnsi="Simplified Arabic" w:cs="Simplified Arabic"/>
          <w:sz w:val="24"/>
          <w:szCs w:val="24"/>
        </w:rPr>
        <w:t xml:space="preserve">: </w:t>
      </w:r>
      <w:r w:rsidRPr="00F04257">
        <w:rPr>
          <w:rFonts w:ascii="Simplified Arabic" w:eastAsia="Times New Roman" w:hAnsi="Simplified Arabic" w:cs="Simplified Arabic"/>
          <w:b/>
          <w:bCs/>
          <w:sz w:val="24"/>
          <w:szCs w:val="24"/>
          <w:rtl/>
        </w:rPr>
        <w:t>الإطار المؤسسي، والوعي البيئي، والسياسات الحكومية، وتطور السوق المالي</w:t>
      </w:r>
      <w:r w:rsidRPr="00F04257">
        <w:rPr>
          <w:rFonts w:ascii="Simplified Arabic" w:eastAsia="Times New Roman" w:hAnsi="Simplified Arabic" w:cs="Simplified Arabic"/>
          <w:sz w:val="24"/>
          <w:szCs w:val="24"/>
          <w:rtl/>
        </w:rPr>
        <w:t xml:space="preserve"> </w:t>
      </w:r>
      <w:r w:rsidRPr="00F04257">
        <w:rPr>
          <w:rFonts w:ascii="Simplified Arabic" w:eastAsia="Times New Roman" w:hAnsi="Simplified Arabic" w:cs="Simplified Arabic"/>
          <w:sz w:val="24"/>
          <w:szCs w:val="24"/>
        </w:rPr>
        <w:t xml:space="preserve">(Mohamed, 2026). </w:t>
      </w:r>
      <w:r w:rsidRPr="00F04257">
        <w:rPr>
          <w:rFonts w:ascii="Simplified Arabic" w:eastAsia="Times New Roman" w:hAnsi="Simplified Arabic" w:cs="Simplified Arabic"/>
          <w:sz w:val="24"/>
          <w:szCs w:val="24"/>
        </w:rPr>
        <w:br/>
      </w:r>
      <w:r w:rsidRPr="00F04257">
        <w:rPr>
          <w:rFonts w:ascii="Simplified Arabic" w:eastAsia="Times New Roman" w:hAnsi="Simplified Arabic" w:cs="Simplified Arabic"/>
          <w:sz w:val="24"/>
          <w:szCs w:val="24"/>
          <w:rtl/>
        </w:rPr>
        <w:lastRenderedPageBreak/>
        <w:t xml:space="preserve">تُعد هذه الدراسة مهمة في تفسير </w:t>
      </w:r>
      <w:r w:rsidRPr="00F04257">
        <w:rPr>
          <w:rFonts w:ascii="Simplified Arabic" w:eastAsia="Times New Roman" w:hAnsi="Simplified Arabic" w:cs="Simplified Arabic"/>
          <w:b/>
          <w:bCs/>
          <w:sz w:val="24"/>
          <w:szCs w:val="24"/>
          <w:rtl/>
        </w:rPr>
        <w:t>البيئة المصرية الحاكمة</w:t>
      </w:r>
      <w:r w:rsidRPr="00F04257">
        <w:rPr>
          <w:rFonts w:ascii="Simplified Arabic" w:eastAsia="Times New Roman" w:hAnsi="Simplified Arabic" w:cs="Simplified Arabic"/>
          <w:sz w:val="24"/>
          <w:szCs w:val="24"/>
          <w:rtl/>
        </w:rPr>
        <w:t xml:space="preserve"> للتمويل الأخضر، كما تساعد في فهم المحددات التي قد تؤثر على </w:t>
      </w:r>
      <w:r w:rsidRPr="00F04257">
        <w:rPr>
          <w:rFonts w:ascii="Simplified Arabic" w:eastAsia="Times New Roman" w:hAnsi="Simplified Arabic" w:cs="Simplified Arabic"/>
          <w:b/>
          <w:bCs/>
          <w:sz w:val="24"/>
          <w:szCs w:val="24"/>
          <w:rtl/>
        </w:rPr>
        <w:t>إمكانية تطبيقه داخل القطاع الصحي</w:t>
      </w:r>
      <w:r w:rsidRPr="00F04257">
        <w:rPr>
          <w:rFonts w:ascii="Simplified Arabic" w:eastAsia="Times New Roman" w:hAnsi="Simplified Arabic" w:cs="Simplified Arabic"/>
          <w:sz w:val="24"/>
          <w:szCs w:val="24"/>
        </w:rPr>
        <w:t>.</w:t>
      </w:r>
    </w:p>
    <w:p w14:paraId="272E9D9E" w14:textId="77777777" w:rsidR="00F04257" w:rsidRPr="00F04257" w:rsidRDefault="00F04257" w:rsidP="00F04257">
      <w:pPr>
        <w:spacing w:after="0" w:line="276" w:lineRule="auto"/>
        <w:jc w:val="both"/>
        <w:rPr>
          <w:rFonts w:ascii="Simplified Arabic" w:eastAsia="Times New Roman" w:hAnsi="Simplified Arabic" w:cs="Simplified Arabic"/>
          <w:b/>
          <w:bCs/>
          <w:sz w:val="24"/>
          <w:szCs w:val="24"/>
        </w:rPr>
      </w:pPr>
      <w:r w:rsidRPr="00F04257">
        <w:rPr>
          <w:rFonts w:ascii="Simplified Arabic" w:eastAsia="Times New Roman" w:hAnsi="Simplified Arabic" w:cs="Simplified Arabic"/>
          <w:sz w:val="24"/>
          <w:szCs w:val="24"/>
          <w:rtl/>
        </w:rPr>
        <w:t xml:space="preserve">هدفت </w:t>
      </w:r>
      <w:r w:rsidRPr="00F04257">
        <w:rPr>
          <w:rFonts w:ascii="Simplified Arabic" w:eastAsia="Times New Roman" w:hAnsi="Simplified Arabic" w:cs="Simplified Arabic"/>
          <w:b/>
          <w:bCs/>
          <w:sz w:val="24"/>
          <w:szCs w:val="24"/>
          <w:rtl/>
        </w:rPr>
        <w:t>دراسة</w:t>
      </w:r>
      <w:r w:rsidRPr="00F04257">
        <w:rPr>
          <w:rFonts w:ascii="Simplified Arabic" w:eastAsia="Times New Roman" w:hAnsi="Simplified Arabic" w:cs="Simplified Arabic"/>
          <w:b/>
          <w:bCs/>
          <w:sz w:val="24"/>
          <w:szCs w:val="24"/>
        </w:rPr>
        <w:t xml:space="preserve"> Fu, Lu, and </w:t>
      </w:r>
      <w:r w:rsidR="00CF21F2" w:rsidRPr="00F04257">
        <w:rPr>
          <w:rFonts w:ascii="Simplified Arabic" w:eastAsia="Times New Roman" w:hAnsi="Simplified Arabic" w:cs="Simplified Arabic"/>
          <w:b/>
          <w:bCs/>
          <w:sz w:val="24"/>
          <w:szCs w:val="24"/>
        </w:rPr>
        <w:t>Pirani</w:t>
      </w:r>
      <w:r w:rsidRPr="00F04257">
        <w:rPr>
          <w:rFonts w:ascii="Simplified Arabic" w:eastAsia="Times New Roman" w:hAnsi="Simplified Arabic" w:cs="Simplified Arabic"/>
          <w:b/>
          <w:bCs/>
          <w:sz w:val="24"/>
          <w:szCs w:val="24"/>
        </w:rPr>
        <w:t xml:space="preserve"> (2023)</w:t>
      </w:r>
    </w:p>
    <w:p w14:paraId="42616C92" w14:textId="77777777" w:rsidR="00F04257" w:rsidRPr="00F04257" w:rsidRDefault="00F04257" w:rsidP="00F04257">
      <w:pPr>
        <w:spacing w:after="0" w:line="276" w:lineRule="auto"/>
        <w:jc w:val="both"/>
        <w:rPr>
          <w:rFonts w:ascii="Simplified Arabic" w:eastAsia="Times New Roman" w:hAnsi="Simplified Arabic" w:cs="Simplified Arabic"/>
          <w:sz w:val="24"/>
          <w:szCs w:val="24"/>
        </w:rPr>
      </w:pPr>
      <w:r w:rsidRPr="00F04257">
        <w:rPr>
          <w:rFonts w:ascii="Simplified Arabic" w:eastAsia="Times New Roman" w:hAnsi="Simplified Arabic" w:cs="Simplified Arabic"/>
          <w:sz w:val="24"/>
          <w:szCs w:val="24"/>
          <w:rtl/>
        </w:rPr>
        <w:t>بعنوان</w:t>
      </w:r>
      <w:r w:rsidRPr="00F04257">
        <w:rPr>
          <w:rFonts w:ascii="Simplified Arabic" w:eastAsia="Times New Roman" w:hAnsi="Simplified Arabic" w:cs="Simplified Arabic"/>
          <w:sz w:val="24"/>
          <w:szCs w:val="24"/>
        </w:rPr>
        <w:t>:</w:t>
      </w:r>
      <w:r w:rsidRPr="00F04257">
        <w:rPr>
          <w:rFonts w:ascii="Simplified Arabic" w:eastAsia="Times New Roman" w:hAnsi="Simplified Arabic" w:cs="Simplified Arabic"/>
          <w:sz w:val="24"/>
          <w:szCs w:val="24"/>
        </w:rPr>
        <w:br/>
      </w:r>
      <w:r w:rsidRPr="00F04257">
        <w:rPr>
          <w:rFonts w:ascii="Simplified Arabic" w:eastAsia="Times New Roman" w:hAnsi="Simplified Arabic" w:cs="Simplified Arabic"/>
          <w:b/>
          <w:bCs/>
          <w:sz w:val="24"/>
          <w:szCs w:val="24"/>
        </w:rPr>
        <w:t>“Advancing Green Finance: A Review of Sustainable Development”</w:t>
      </w:r>
      <w:r w:rsidRPr="00F04257">
        <w:rPr>
          <w:rFonts w:ascii="Simplified Arabic" w:eastAsia="Times New Roman" w:hAnsi="Simplified Arabic" w:cs="Simplified Arabic"/>
          <w:sz w:val="24"/>
          <w:szCs w:val="24"/>
        </w:rPr>
        <w:br/>
      </w:r>
      <w:r w:rsidRPr="00F04257">
        <w:rPr>
          <w:rFonts w:ascii="Simplified Arabic" w:eastAsia="Times New Roman" w:hAnsi="Simplified Arabic" w:cs="Simplified Arabic"/>
          <w:sz w:val="24"/>
          <w:szCs w:val="24"/>
          <w:rtl/>
        </w:rPr>
        <w:t xml:space="preserve">إلى استعراض العلاقة بين التمويل الأخضر والتنمية المستدامة، من خلال </w:t>
      </w:r>
      <w:r w:rsidRPr="00F04257">
        <w:rPr>
          <w:rFonts w:ascii="Simplified Arabic" w:eastAsia="Times New Roman" w:hAnsi="Simplified Arabic" w:cs="Simplified Arabic"/>
          <w:b/>
          <w:bCs/>
          <w:sz w:val="24"/>
          <w:szCs w:val="24"/>
          <w:rtl/>
        </w:rPr>
        <w:t>مراجعة تحليلية</w:t>
      </w:r>
      <w:r w:rsidRPr="00F04257">
        <w:rPr>
          <w:rFonts w:ascii="Simplified Arabic" w:eastAsia="Times New Roman" w:hAnsi="Simplified Arabic" w:cs="Simplified Arabic"/>
          <w:sz w:val="24"/>
          <w:szCs w:val="24"/>
          <w:rtl/>
        </w:rPr>
        <w:t xml:space="preserve"> للأدبيات التي تناولت دور التمويل الأخضر في دعم التحول نحو الاقتصاد منخفض الكربون. وأكدت الدراسة أن التمويل الأخضر يمثل </w:t>
      </w:r>
      <w:r w:rsidRPr="00F04257">
        <w:rPr>
          <w:rFonts w:ascii="Simplified Arabic" w:eastAsia="Times New Roman" w:hAnsi="Simplified Arabic" w:cs="Simplified Arabic"/>
          <w:b/>
          <w:bCs/>
          <w:sz w:val="24"/>
          <w:szCs w:val="24"/>
          <w:rtl/>
        </w:rPr>
        <w:t>أداة استراتيجية</w:t>
      </w:r>
      <w:r w:rsidRPr="00F04257">
        <w:rPr>
          <w:rFonts w:ascii="Simplified Arabic" w:eastAsia="Times New Roman" w:hAnsi="Simplified Arabic" w:cs="Simplified Arabic"/>
          <w:sz w:val="24"/>
          <w:szCs w:val="24"/>
          <w:rtl/>
        </w:rPr>
        <w:t xml:space="preserve"> لمواجهة التغيرات المناخية وتحقيق الحياد الكربوني، مع ضرورة وجود </w:t>
      </w:r>
      <w:r w:rsidRPr="00F04257">
        <w:rPr>
          <w:rFonts w:ascii="Simplified Arabic" w:eastAsia="Times New Roman" w:hAnsi="Simplified Arabic" w:cs="Simplified Arabic"/>
          <w:b/>
          <w:bCs/>
          <w:sz w:val="24"/>
          <w:szCs w:val="24"/>
          <w:rtl/>
        </w:rPr>
        <w:t>أطر تنظيمية ومؤسسية</w:t>
      </w:r>
      <w:r w:rsidRPr="00F04257">
        <w:rPr>
          <w:rFonts w:ascii="Simplified Arabic" w:eastAsia="Times New Roman" w:hAnsi="Simplified Arabic" w:cs="Simplified Arabic"/>
          <w:sz w:val="24"/>
          <w:szCs w:val="24"/>
          <w:rtl/>
        </w:rPr>
        <w:t xml:space="preserve"> داعمة لتوسيعه</w:t>
      </w:r>
      <w:r w:rsidRPr="00F04257">
        <w:rPr>
          <w:rFonts w:ascii="Simplified Arabic" w:eastAsia="Times New Roman" w:hAnsi="Simplified Arabic" w:cs="Simplified Arabic"/>
          <w:sz w:val="24"/>
          <w:szCs w:val="24"/>
        </w:rPr>
        <w:t xml:space="preserve"> (Fu et al., 2023). </w:t>
      </w:r>
      <w:r>
        <w:rPr>
          <w:rFonts w:ascii="Simplified Arabic" w:eastAsia="Times New Roman" w:hAnsi="Simplified Arabic" w:cs="Simplified Arabic"/>
          <w:sz w:val="24"/>
          <w:szCs w:val="24"/>
        </w:rPr>
        <w:t xml:space="preserve"> </w:t>
      </w:r>
      <w:r w:rsidRPr="00F04257">
        <w:rPr>
          <w:rFonts w:ascii="Simplified Arabic" w:eastAsia="Times New Roman" w:hAnsi="Simplified Arabic" w:cs="Simplified Arabic"/>
          <w:sz w:val="24"/>
          <w:szCs w:val="24"/>
          <w:rtl/>
        </w:rPr>
        <w:t xml:space="preserve">تسهم هذه الدراسة في دعم الإطار النظري للبحث الحالي، حيث تُبرز البعد </w:t>
      </w:r>
      <w:r w:rsidRPr="00F04257">
        <w:rPr>
          <w:rFonts w:ascii="Simplified Arabic" w:eastAsia="Times New Roman" w:hAnsi="Simplified Arabic" w:cs="Simplified Arabic"/>
          <w:b/>
          <w:bCs/>
          <w:sz w:val="24"/>
          <w:szCs w:val="24"/>
          <w:rtl/>
        </w:rPr>
        <w:t>الاستراتيجي والمؤسسي</w:t>
      </w:r>
      <w:r w:rsidRPr="00F04257">
        <w:rPr>
          <w:rFonts w:ascii="Simplified Arabic" w:eastAsia="Times New Roman" w:hAnsi="Simplified Arabic" w:cs="Simplified Arabic"/>
          <w:sz w:val="24"/>
          <w:szCs w:val="24"/>
          <w:rtl/>
        </w:rPr>
        <w:t xml:space="preserve"> للتمويل الأخضر، وليس فقط بعده المالي</w:t>
      </w:r>
      <w:r w:rsidRPr="00F04257">
        <w:rPr>
          <w:rFonts w:ascii="Simplified Arabic" w:eastAsia="Times New Roman" w:hAnsi="Simplified Arabic" w:cs="Simplified Arabic"/>
          <w:sz w:val="24"/>
          <w:szCs w:val="24"/>
        </w:rPr>
        <w:t>.</w:t>
      </w:r>
    </w:p>
    <w:p w14:paraId="2E8F0364" w14:textId="77777777" w:rsidR="00F04257" w:rsidRPr="008834A9" w:rsidRDefault="00F04257" w:rsidP="008834A9">
      <w:pPr>
        <w:spacing w:after="0" w:line="276" w:lineRule="auto"/>
        <w:rPr>
          <w:rFonts w:ascii="Simplified Arabic" w:eastAsia="Times New Roman" w:hAnsi="Simplified Arabic" w:cs="Simplified Arabic"/>
          <w:b/>
          <w:bCs/>
          <w:sz w:val="24"/>
          <w:szCs w:val="24"/>
        </w:rPr>
      </w:pPr>
      <w:r w:rsidRPr="00F04257">
        <w:rPr>
          <w:rFonts w:ascii="Simplified Arabic" w:eastAsia="Times New Roman" w:hAnsi="Simplified Arabic" w:cs="Simplified Arabic"/>
          <w:b/>
          <w:bCs/>
          <w:sz w:val="24"/>
          <w:szCs w:val="24"/>
          <w:rtl/>
        </w:rPr>
        <w:t>دراسة</w:t>
      </w:r>
      <w:r w:rsidR="008834A9">
        <w:rPr>
          <w:rFonts w:ascii="Simplified Arabic" w:eastAsia="Times New Roman" w:hAnsi="Simplified Arabic" w:cs="Simplified Arabic"/>
          <w:b/>
          <w:bCs/>
          <w:sz w:val="24"/>
          <w:szCs w:val="24"/>
        </w:rPr>
        <w:t xml:space="preserve"> </w:t>
      </w:r>
      <w:proofErr w:type="spellStart"/>
      <w:r w:rsidR="008834A9">
        <w:rPr>
          <w:rFonts w:ascii="Simplified Arabic" w:eastAsia="Times New Roman" w:hAnsi="Simplified Arabic" w:cs="Simplified Arabic"/>
          <w:b/>
          <w:bCs/>
          <w:sz w:val="24"/>
          <w:szCs w:val="24"/>
        </w:rPr>
        <w:t>Cuong</w:t>
      </w:r>
      <w:proofErr w:type="spellEnd"/>
      <w:r w:rsidR="008834A9">
        <w:rPr>
          <w:rFonts w:ascii="Simplified Arabic" w:eastAsia="Times New Roman" w:hAnsi="Simplified Arabic" w:cs="Simplified Arabic"/>
          <w:b/>
          <w:bCs/>
          <w:sz w:val="24"/>
          <w:szCs w:val="24"/>
        </w:rPr>
        <w:t xml:space="preserve"> and </w:t>
      </w:r>
      <w:proofErr w:type="spellStart"/>
      <w:r w:rsidR="008834A9">
        <w:rPr>
          <w:rFonts w:ascii="Simplified Arabic" w:eastAsia="Times New Roman" w:hAnsi="Simplified Arabic" w:cs="Simplified Arabic"/>
          <w:b/>
          <w:bCs/>
          <w:sz w:val="24"/>
          <w:szCs w:val="24"/>
        </w:rPr>
        <w:t>Khanh</w:t>
      </w:r>
      <w:proofErr w:type="spellEnd"/>
      <w:r w:rsidR="008834A9">
        <w:rPr>
          <w:rFonts w:ascii="Simplified Arabic" w:eastAsia="Times New Roman" w:hAnsi="Simplified Arabic" w:cs="Simplified Arabic"/>
          <w:b/>
          <w:bCs/>
          <w:sz w:val="24"/>
          <w:szCs w:val="24"/>
        </w:rPr>
        <w:t xml:space="preserve"> (2025)</w:t>
      </w:r>
      <w:r w:rsidRPr="00F04257">
        <w:rPr>
          <w:rFonts w:ascii="Simplified Arabic" w:eastAsia="Times New Roman" w:hAnsi="Simplified Arabic" w:cs="Simplified Arabic"/>
          <w:sz w:val="24"/>
          <w:szCs w:val="24"/>
          <w:rtl/>
        </w:rPr>
        <w:t>بعنوان</w:t>
      </w:r>
      <w:r w:rsidRPr="00F04257">
        <w:rPr>
          <w:rFonts w:ascii="Simplified Arabic" w:eastAsia="Times New Roman" w:hAnsi="Simplified Arabic" w:cs="Simplified Arabic"/>
          <w:sz w:val="24"/>
          <w:szCs w:val="24"/>
        </w:rPr>
        <w:t>:</w:t>
      </w:r>
      <w:r w:rsidRPr="00F04257">
        <w:rPr>
          <w:rFonts w:ascii="Simplified Arabic" w:eastAsia="Times New Roman" w:hAnsi="Simplified Arabic" w:cs="Simplified Arabic"/>
          <w:sz w:val="24"/>
          <w:szCs w:val="24"/>
        </w:rPr>
        <w:br/>
      </w:r>
      <w:r w:rsidRPr="00F04257">
        <w:rPr>
          <w:rFonts w:ascii="Simplified Arabic" w:eastAsia="Times New Roman" w:hAnsi="Simplified Arabic" w:cs="Simplified Arabic"/>
          <w:b/>
          <w:bCs/>
          <w:sz w:val="24"/>
          <w:szCs w:val="24"/>
        </w:rPr>
        <w:t>“An International Empirical Study of the Impact of Green B</w:t>
      </w:r>
      <w:r>
        <w:rPr>
          <w:rFonts w:ascii="Simplified Arabic" w:eastAsia="Times New Roman" w:hAnsi="Simplified Arabic" w:cs="Simplified Arabic"/>
          <w:b/>
          <w:bCs/>
          <w:sz w:val="24"/>
          <w:szCs w:val="24"/>
        </w:rPr>
        <w:t xml:space="preserve">onds on Sustainable Development </w:t>
      </w:r>
      <w:r w:rsidRPr="00F04257">
        <w:rPr>
          <w:rFonts w:ascii="Simplified Arabic" w:eastAsia="Times New Roman" w:hAnsi="Simplified Arabic" w:cs="Simplified Arabic"/>
          <w:b/>
          <w:bCs/>
          <w:sz w:val="24"/>
          <w:szCs w:val="24"/>
        </w:rPr>
        <w:t>Goals”</w:t>
      </w:r>
      <w:r w:rsidRPr="00F04257">
        <w:rPr>
          <w:rFonts w:ascii="Simplified Arabic" w:eastAsia="Times New Roman" w:hAnsi="Simplified Arabic" w:cs="Simplified Arabic"/>
          <w:sz w:val="24"/>
          <w:szCs w:val="24"/>
        </w:rPr>
        <w:br/>
      </w:r>
      <w:r w:rsidRPr="00F04257">
        <w:rPr>
          <w:rFonts w:ascii="Simplified Arabic" w:eastAsia="Times New Roman" w:hAnsi="Simplified Arabic" w:cs="Simplified Arabic"/>
          <w:sz w:val="24"/>
          <w:szCs w:val="24"/>
          <w:rtl/>
        </w:rPr>
        <w:t xml:space="preserve">تحليل أثر </w:t>
      </w:r>
      <w:r w:rsidRPr="00F04257">
        <w:rPr>
          <w:rFonts w:ascii="Simplified Arabic" w:eastAsia="Times New Roman" w:hAnsi="Simplified Arabic" w:cs="Simplified Arabic"/>
          <w:b/>
          <w:bCs/>
          <w:sz w:val="24"/>
          <w:szCs w:val="24"/>
          <w:rtl/>
        </w:rPr>
        <w:t>السندات الخضراء</w:t>
      </w:r>
      <w:r w:rsidRPr="00F04257">
        <w:rPr>
          <w:rFonts w:ascii="Simplified Arabic" w:eastAsia="Times New Roman" w:hAnsi="Simplified Arabic" w:cs="Simplified Arabic"/>
          <w:sz w:val="24"/>
          <w:szCs w:val="24"/>
          <w:rtl/>
        </w:rPr>
        <w:t xml:space="preserve"> كأداة من أدوات التمويل الأخضر على تحقيق أهداف التنمية المستدامة، باستخدام بيانات </w:t>
      </w:r>
      <w:r w:rsidRPr="00F04257">
        <w:rPr>
          <w:rFonts w:ascii="Simplified Arabic" w:eastAsia="Times New Roman" w:hAnsi="Simplified Arabic" w:cs="Simplified Arabic"/>
          <w:b/>
          <w:bCs/>
          <w:sz w:val="24"/>
          <w:szCs w:val="24"/>
        </w:rPr>
        <w:t xml:space="preserve">63 </w:t>
      </w:r>
      <w:r w:rsidRPr="00F04257">
        <w:rPr>
          <w:rFonts w:ascii="Simplified Arabic" w:eastAsia="Times New Roman" w:hAnsi="Simplified Arabic" w:cs="Simplified Arabic"/>
          <w:b/>
          <w:bCs/>
          <w:sz w:val="24"/>
          <w:szCs w:val="24"/>
          <w:rtl/>
        </w:rPr>
        <w:t>دولة</w:t>
      </w:r>
      <w:r w:rsidRPr="00F04257">
        <w:rPr>
          <w:rFonts w:ascii="Simplified Arabic" w:eastAsia="Times New Roman" w:hAnsi="Simplified Arabic" w:cs="Simplified Arabic"/>
          <w:sz w:val="24"/>
          <w:szCs w:val="24"/>
          <w:rtl/>
        </w:rPr>
        <w:t xml:space="preserve"> خلال الفترة </w:t>
      </w:r>
      <w:r w:rsidRPr="00F04257">
        <w:rPr>
          <w:rFonts w:ascii="Simplified Arabic" w:eastAsia="Times New Roman" w:hAnsi="Simplified Arabic" w:cs="Simplified Arabic"/>
          <w:b/>
          <w:bCs/>
          <w:sz w:val="24"/>
          <w:szCs w:val="24"/>
        </w:rPr>
        <w:t>2002–2021</w:t>
      </w:r>
      <w:r w:rsidRPr="00F04257">
        <w:rPr>
          <w:rFonts w:ascii="Simplified Arabic" w:eastAsia="Times New Roman" w:hAnsi="Simplified Arabic" w:cs="Simplified Arabic"/>
          <w:sz w:val="24"/>
          <w:szCs w:val="24"/>
          <w:rtl/>
        </w:rPr>
        <w:t xml:space="preserve">، من خلال </w:t>
      </w:r>
      <w:r w:rsidRPr="00F04257">
        <w:rPr>
          <w:rFonts w:ascii="Simplified Arabic" w:eastAsia="Times New Roman" w:hAnsi="Simplified Arabic" w:cs="Simplified Arabic"/>
          <w:b/>
          <w:bCs/>
          <w:sz w:val="24"/>
          <w:szCs w:val="24"/>
          <w:rtl/>
        </w:rPr>
        <w:t>نموذج</w:t>
      </w:r>
      <w:r w:rsidRPr="00F04257">
        <w:rPr>
          <w:rFonts w:ascii="Simplified Arabic" w:eastAsia="Times New Roman" w:hAnsi="Simplified Arabic" w:cs="Simplified Arabic"/>
          <w:b/>
          <w:bCs/>
          <w:sz w:val="24"/>
          <w:szCs w:val="24"/>
        </w:rPr>
        <w:t xml:space="preserve"> GMM</w:t>
      </w:r>
      <w:r w:rsidRPr="00F04257">
        <w:rPr>
          <w:rFonts w:ascii="Simplified Arabic" w:eastAsia="Times New Roman" w:hAnsi="Simplified Arabic" w:cs="Simplified Arabic"/>
          <w:sz w:val="24"/>
          <w:szCs w:val="24"/>
        </w:rPr>
        <w:t xml:space="preserve">. </w:t>
      </w:r>
      <w:r w:rsidRPr="00F04257">
        <w:rPr>
          <w:rFonts w:ascii="Simplified Arabic" w:eastAsia="Times New Roman" w:hAnsi="Simplified Arabic" w:cs="Simplified Arabic"/>
          <w:sz w:val="24"/>
          <w:szCs w:val="24"/>
          <w:rtl/>
        </w:rPr>
        <w:t xml:space="preserve">وأظهرت النتائج أن السندات الخضراء تسهم بصورة معنوية في </w:t>
      </w:r>
      <w:r w:rsidRPr="00F04257">
        <w:rPr>
          <w:rFonts w:ascii="Simplified Arabic" w:eastAsia="Times New Roman" w:hAnsi="Simplified Arabic" w:cs="Simplified Arabic"/>
          <w:b/>
          <w:bCs/>
          <w:sz w:val="24"/>
          <w:szCs w:val="24"/>
          <w:rtl/>
        </w:rPr>
        <w:t>خفض الانبعاثات</w:t>
      </w:r>
      <w:r w:rsidRPr="00F04257">
        <w:rPr>
          <w:rFonts w:ascii="Simplified Arabic" w:eastAsia="Times New Roman" w:hAnsi="Simplified Arabic" w:cs="Simplified Arabic"/>
          <w:sz w:val="24"/>
          <w:szCs w:val="24"/>
          <w:rtl/>
        </w:rPr>
        <w:t xml:space="preserve">، وتقليل الاعتماد على الوقود الأحفوري، وتعزيز التحول نحو الطاقة </w:t>
      </w:r>
      <w:r>
        <w:rPr>
          <w:rFonts w:ascii="Simplified Arabic" w:eastAsia="Times New Roman" w:hAnsi="Simplified Arabic" w:cs="Simplified Arabic" w:hint="cs"/>
          <w:sz w:val="24"/>
          <w:szCs w:val="24"/>
          <w:rtl/>
        </w:rPr>
        <w:t xml:space="preserve">النظيفة </w:t>
      </w:r>
      <w:r>
        <w:rPr>
          <w:rFonts w:ascii="Simplified Arabic" w:eastAsia="Times New Roman" w:hAnsi="Simplified Arabic" w:cs="Simplified Arabic"/>
          <w:sz w:val="24"/>
          <w:szCs w:val="24"/>
        </w:rPr>
        <w:t xml:space="preserve"> </w:t>
      </w:r>
      <w:r w:rsidRPr="00F04257">
        <w:rPr>
          <w:rFonts w:ascii="Simplified Arabic" w:eastAsia="Times New Roman" w:hAnsi="Simplified Arabic" w:cs="Simplified Arabic"/>
          <w:sz w:val="24"/>
          <w:szCs w:val="24"/>
          <w:rtl/>
        </w:rPr>
        <w:t xml:space="preserve">تبرز هذه الدراسة أهمية </w:t>
      </w:r>
      <w:r w:rsidRPr="00F04257">
        <w:rPr>
          <w:rFonts w:ascii="Simplified Arabic" w:eastAsia="Times New Roman" w:hAnsi="Simplified Arabic" w:cs="Simplified Arabic"/>
          <w:b/>
          <w:bCs/>
          <w:sz w:val="24"/>
          <w:szCs w:val="24"/>
          <w:rtl/>
        </w:rPr>
        <w:t>الأدوات التمويلية الخضراء</w:t>
      </w:r>
      <w:r w:rsidRPr="00F04257">
        <w:rPr>
          <w:rFonts w:ascii="Simplified Arabic" w:eastAsia="Times New Roman" w:hAnsi="Simplified Arabic" w:cs="Simplified Arabic"/>
          <w:sz w:val="24"/>
          <w:szCs w:val="24"/>
          <w:rtl/>
        </w:rPr>
        <w:t xml:space="preserve"> بوصفها أدوات قابلة للقياس والتطبيق، وهو ما يفيد الدراسة الحالية عند تناول </w:t>
      </w:r>
      <w:r w:rsidRPr="00F04257">
        <w:rPr>
          <w:rFonts w:ascii="Simplified Arabic" w:eastAsia="Times New Roman" w:hAnsi="Simplified Arabic" w:cs="Simplified Arabic"/>
          <w:b/>
          <w:bCs/>
          <w:sz w:val="24"/>
          <w:szCs w:val="24"/>
          <w:rtl/>
        </w:rPr>
        <w:t>آليات التمويل الأخضر</w:t>
      </w:r>
      <w:r w:rsidRPr="00F04257">
        <w:rPr>
          <w:rFonts w:ascii="Simplified Arabic" w:eastAsia="Times New Roman" w:hAnsi="Simplified Arabic" w:cs="Simplified Arabic"/>
          <w:sz w:val="24"/>
          <w:szCs w:val="24"/>
          <w:rtl/>
        </w:rPr>
        <w:t xml:space="preserve"> التي يمكن تكييفها في المؤسسات الصحية</w:t>
      </w:r>
      <w:r w:rsidRPr="00F04257">
        <w:rPr>
          <w:rFonts w:ascii="Simplified Arabic" w:eastAsia="Times New Roman" w:hAnsi="Simplified Arabic" w:cs="Simplified Arabic"/>
          <w:sz w:val="24"/>
          <w:szCs w:val="24"/>
        </w:rPr>
        <w:t>.</w:t>
      </w:r>
    </w:p>
    <w:p w14:paraId="3F81F1D0" w14:textId="77777777" w:rsidR="00F04257" w:rsidRPr="00F04257" w:rsidRDefault="00F04257" w:rsidP="00F04257">
      <w:pPr>
        <w:spacing w:after="0" w:line="276" w:lineRule="auto"/>
        <w:jc w:val="both"/>
        <w:rPr>
          <w:rFonts w:ascii="Simplified Arabic" w:eastAsia="Times New Roman" w:hAnsi="Simplified Arabic" w:cs="Simplified Arabic"/>
          <w:b/>
          <w:bCs/>
          <w:sz w:val="24"/>
          <w:szCs w:val="24"/>
        </w:rPr>
      </w:pPr>
      <w:r w:rsidRPr="00F04257">
        <w:rPr>
          <w:rFonts w:ascii="Simplified Arabic" w:eastAsia="Times New Roman" w:hAnsi="Simplified Arabic" w:cs="Simplified Arabic"/>
          <w:b/>
          <w:bCs/>
          <w:sz w:val="24"/>
          <w:szCs w:val="24"/>
          <w:rtl/>
        </w:rPr>
        <w:t>دراسة</w:t>
      </w:r>
      <w:r w:rsidRPr="00F04257">
        <w:rPr>
          <w:rFonts w:ascii="Simplified Arabic" w:eastAsia="Times New Roman" w:hAnsi="Simplified Arabic" w:cs="Simplified Arabic"/>
          <w:b/>
          <w:bCs/>
          <w:sz w:val="24"/>
          <w:szCs w:val="24"/>
        </w:rPr>
        <w:t xml:space="preserve"> Hu and Gan (2025)</w:t>
      </w:r>
    </w:p>
    <w:p w14:paraId="77269446" w14:textId="77777777" w:rsidR="00F04257" w:rsidRPr="00A64C53" w:rsidRDefault="00F04257" w:rsidP="00F04257">
      <w:pPr>
        <w:spacing w:after="0" w:line="276" w:lineRule="auto"/>
        <w:rPr>
          <w:rFonts w:ascii="Simplified Arabic" w:eastAsia="Times New Roman" w:hAnsi="Simplified Arabic" w:cs="Simplified Arabic"/>
          <w:sz w:val="24"/>
          <w:szCs w:val="24"/>
        </w:rPr>
      </w:pPr>
      <w:r w:rsidRPr="00F04257">
        <w:rPr>
          <w:rFonts w:ascii="Simplified Arabic" w:eastAsia="Times New Roman" w:hAnsi="Simplified Arabic" w:cs="Simplified Arabic"/>
          <w:sz w:val="24"/>
          <w:szCs w:val="24"/>
          <w:rtl/>
        </w:rPr>
        <w:t xml:space="preserve">ناقشت دراسة </w:t>
      </w:r>
      <w:r w:rsidRPr="00F04257">
        <w:rPr>
          <w:rFonts w:ascii="Simplified Arabic" w:eastAsia="Times New Roman" w:hAnsi="Simplified Arabic" w:cs="Simplified Arabic"/>
          <w:b/>
          <w:bCs/>
          <w:sz w:val="24"/>
          <w:szCs w:val="24"/>
        </w:rPr>
        <w:t>Hu and Gan (2025)</w:t>
      </w:r>
      <w:r w:rsidRPr="00F04257">
        <w:rPr>
          <w:rFonts w:ascii="Simplified Arabic" w:eastAsia="Times New Roman" w:hAnsi="Simplified Arabic" w:cs="Simplified Arabic"/>
          <w:sz w:val="24"/>
          <w:szCs w:val="24"/>
        </w:rPr>
        <w:t xml:space="preserve"> </w:t>
      </w:r>
      <w:r>
        <w:rPr>
          <w:rFonts w:ascii="Simplified Arabic" w:eastAsia="Times New Roman" w:hAnsi="Simplified Arabic" w:cs="Simplified Arabic" w:hint="cs"/>
          <w:sz w:val="24"/>
          <w:szCs w:val="24"/>
          <w:rtl/>
        </w:rPr>
        <w:t xml:space="preserve"> </w:t>
      </w:r>
      <w:r w:rsidRPr="00F04257">
        <w:rPr>
          <w:rFonts w:ascii="Simplified Arabic" w:eastAsia="Times New Roman" w:hAnsi="Simplified Arabic" w:cs="Simplified Arabic"/>
          <w:sz w:val="24"/>
          <w:szCs w:val="24"/>
          <w:rtl/>
        </w:rPr>
        <w:t>بعنوان</w:t>
      </w:r>
      <w:r w:rsidRPr="00F04257">
        <w:rPr>
          <w:rFonts w:ascii="Simplified Arabic" w:eastAsia="Times New Roman" w:hAnsi="Simplified Arabic" w:cs="Simplified Arabic"/>
          <w:sz w:val="24"/>
          <w:szCs w:val="24"/>
        </w:rPr>
        <w:t>:</w:t>
      </w:r>
      <w:r w:rsidRPr="00F04257">
        <w:rPr>
          <w:rFonts w:ascii="Simplified Arabic" w:eastAsia="Times New Roman" w:hAnsi="Simplified Arabic" w:cs="Simplified Arabic"/>
          <w:sz w:val="24"/>
          <w:szCs w:val="24"/>
        </w:rPr>
        <w:br/>
      </w:r>
      <w:r w:rsidRPr="00F04257">
        <w:rPr>
          <w:rFonts w:ascii="Simplified Arabic" w:eastAsia="Times New Roman" w:hAnsi="Simplified Arabic" w:cs="Simplified Arabic"/>
          <w:b/>
          <w:bCs/>
          <w:sz w:val="24"/>
          <w:szCs w:val="24"/>
        </w:rPr>
        <w:t>“Green Finance Development and Its Origin, Motives, and Barriers: An Exploratory Study”</w:t>
      </w:r>
      <w:r w:rsidRPr="00F04257">
        <w:rPr>
          <w:rFonts w:ascii="Simplified Arabic" w:eastAsia="Times New Roman" w:hAnsi="Simplified Arabic" w:cs="Simplified Arabic"/>
          <w:sz w:val="24"/>
          <w:szCs w:val="24"/>
        </w:rPr>
        <w:br/>
      </w:r>
      <w:r w:rsidRPr="00A64C53">
        <w:rPr>
          <w:rFonts w:ascii="Simplified Arabic" w:eastAsia="Times New Roman" w:hAnsi="Simplified Arabic" w:cs="Simplified Arabic"/>
          <w:sz w:val="24"/>
          <w:szCs w:val="24"/>
          <w:rtl/>
        </w:rPr>
        <w:t>تطور التمويل الأخضر، ودوافعه، والعوائق التي تحد من توسعه، من خلال تحليل استكشافي ومراجعة للأدبيات</w:t>
      </w:r>
      <w:r w:rsidRPr="00A64C53">
        <w:rPr>
          <w:rFonts w:ascii="Simplified Arabic" w:eastAsia="Times New Roman" w:hAnsi="Simplified Arabic" w:cs="Simplified Arabic"/>
          <w:sz w:val="24"/>
          <w:szCs w:val="24"/>
        </w:rPr>
        <w:t xml:space="preserve">. </w:t>
      </w:r>
      <w:r w:rsidRPr="00A64C53">
        <w:rPr>
          <w:rFonts w:ascii="Simplified Arabic" w:eastAsia="Times New Roman" w:hAnsi="Simplified Arabic" w:cs="Simplified Arabic"/>
          <w:sz w:val="24"/>
          <w:szCs w:val="24"/>
          <w:rtl/>
        </w:rPr>
        <w:t xml:space="preserve">وتوصلت الدراسة إلى أن التمويل الأخضر يتطور استجابة للضغوط البيئية والاقتصادية العالمية، لكنه لا يزال يواجه تحديات تتعلق بـ ضعف الوعي، وغياب المعايير الموحدة، وارتفاع تكاليف التحول </w:t>
      </w:r>
      <w:r w:rsidRPr="00A64C53">
        <w:rPr>
          <w:rFonts w:ascii="Simplified Arabic" w:eastAsia="Times New Roman" w:hAnsi="Simplified Arabic" w:cs="Simplified Arabic"/>
          <w:sz w:val="24"/>
          <w:szCs w:val="24"/>
        </w:rPr>
        <w:t xml:space="preserve">(Hu &amp; Gan, 2025). </w:t>
      </w:r>
    </w:p>
    <w:p w14:paraId="1E1327DC" w14:textId="77777777" w:rsidR="00F04257" w:rsidRPr="00A64C53" w:rsidRDefault="00F04257" w:rsidP="00F04257">
      <w:pPr>
        <w:spacing w:after="0" w:line="276" w:lineRule="auto"/>
        <w:jc w:val="both"/>
        <w:rPr>
          <w:rFonts w:ascii="Simplified Arabic" w:eastAsia="Times New Roman" w:hAnsi="Simplified Arabic" w:cs="Simplified Arabic"/>
          <w:sz w:val="24"/>
          <w:szCs w:val="24"/>
        </w:rPr>
      </w:pPr>
      <w:r w:rsidRPr="00A64C53">
        <w:rPr>
          <w:rFonts w:ascii="Simplified Arabic" w:eastAsia="Times New Roman" w:hAnsi="Simplified Arabic" w:cs="Simplified Arabic"/>
          <w:sz w:val="24"/>
          <w:szCs w:val="24"/>
          <w:rtl/>
        </w:rPr>
        <w:t>تفيد هذه الدراسة في دعم الجانب التفسيري للبحث الحالي، خاصة عند تحليل المعوقات المحتملة التي قد تحد من التوسع في تطبيق التمويل الأخضر داخل المستشفيات المصرية</w:t>
      </w:r>
      <w:r w:rsidRPr="00A64C53">
        <w:rPr>
          <w:rFonts w:ascii="Simplified Arabic" w:eastAsia="Times New Roman" w:hAnsi="Simplified Arabic" w:cs="Simplified Arabic"/>
          <w:sz w:val="24"/>
          <w:szCs w:val="24"/>
        </w:rPr>
        <w:t>.</w:t>
      </w:r>
    </w:p>
    <w:p w14:paraId="5FECE216" w14:textId="77777777" w:rsidR="00F04257" w:rsidRPr="00A64C53" w:rsidRDefault="00F04257" w:rsidP="00F04257">
      <w:pPr>
        <w:spacing w:after="0" w:line="276" w:lineRule="auto"/>
        <w:jc w:val="both"/>
        <w:rPr>
          <w:rFonts w:ascii="Simplified Arabic" w:eastAsia="Times New Roman" w:hAnsi="Simplified Arabic" w:cs="Simplified Arabic"/>
          <w:sz w:val="24"/>
          <w:szCs w:val="24"/>
        </w:rPr>
      </w:pPr>
      <w:r w:rsidRPr="00A64C53">
        <w:rPr>
          <w:rFonts w:ascii="Simplified Arabic" w:eastAsia="Times New Roman" w:hAnsi="Simplified Arabic" w:cs="Simplified Arabic"/>
          <w:sz w:val="24"/>
          <w:szCs w:val="24"/>
          <w:rtl/>
        </w:rPr>
        <w:t>يتضح من استعراض الدراسات السابقة في هذا المحور أن التمويل الأخضر يُعد من المفاهيم المحورية في أدبيات الاستدامة والتنمية المستدامة، وأن معظم الدراسات أكدت وجود علاقة إيجابية بينه وبين تحسين الأداء البيئي والاقتصادي على المستويين المؤسسي والقومي</w:t>
      </w:r>
      <w:r w:rsidRPr="00A64C53">
        <w:rPr>
          <w:rFonts w:ascii="Simplified Arabic" w:eastAsia="Times New Roman" w:hAnsi="Simplified Arabic" w:cs="Simplified Arabic"/>
          <w:sz w:val="24"/>
          <w:szCs w:val="24"/>
        </w:rPr>
        <w:t xml:space="preserve">. </w:t>
      </w:r>
      <w:r w:rsidRPr="00A64C53">
        <w:rPr>
          <w:rFonts w:ascii="Simplified Arabic" w:eastAsia="Times New Roman" w:hAnsi="Simplified Arabic" w:cs="Simplified Arabic"/>
          <w:sz w:val="24"/>
          <w:szCs w:val="24"/>
          <w:rtl/>
        </w:rPr>
        <w:t xml:space="preserve">كما يظهر أن الأدبيات ركزت بدرجة كبيرة على التأصيل النظري للتمويل الأخضر، وتحليل </w:t>
      </w:r>
      <w:r w:rsidRPr="00A64C53">
        <w:rPr>
          <w:rFonts w:ascii="Simplified Arabic" w:eastAsia="Times New Roman" w:hAnsi="Simplified Arabic" w:cs="Simplified Arabic"/>
          <w:sz w:val="24"/>
          <w:szCs w:val="24"/>
          <w:rtl/>
        </w:rPr>
        <w:lastRenderedPageBreak/>
        <w:t>أدواته التمويلية، وأثره على التنمية المستدامة والاقتصاد الأخضر، بينما ظل التطبيق القطاعي داخل القطاع الصحي محدودًا نسبيًا</w:t>
      </w:r>
      <w:r w:rsidRPr="00A64C53">
        <w:rPr>
          <w:rFonts w:ascii="Simplified Arabic" w:eastAsia="Times New Roman" w:hAnsi="Simplified Arabic" w:cs="Simplified Arabic"/>
          <w:sz w:val="24"/>
          <w:szCs w:val="24"/>
        </w:rPr>
        <w:t xml:space="preserve">. </w:t>
      </w:r>
    </w:p>
    <w:p w14:paraId="1DAA448E" w14:textId="77777777" w:rsidR="00661D8A" w:rsidRPr="00661D8A" w:rsidRDefault="00661D8A" w:rsidP="00661D8A">
      <w:pPr>
        <w:spacing w:after="0" w:line="276" w:lineRule="auto"/>
        <w:jc w:val="center"/>
        <w:rPr>
          <w:rFonts w:ascii="Simplified Arabic" w:eastAsia="Times New Roman" w:hAnsi="Simplified Arabic" w:cs="Simplified Arabic"/>
          <w:b/>
          <w:bCs/>
          <w:sz w:val="24"/>
          <w:szCs w:val="24"/>
          <w:rtl/>
        </w:rPr>
      </w:pPr>
      <w:r w:rsidRPr="00661D8A">
        <w:rPr>
          <w:rFonts w:ascii="Simplified Arabic" w:eastAsia="Times New Roman" w:hAnsi="Simplified Arabic" w:cs="Simplified Arabic"/>
          <w:b/>
          <w:bCs/>
          <w:sz w:val="24"/>
          <w:szCs w:val="24"/>
          <w:rtl/>
        </w:rPr>
        <w:t>المحور الثاني: دراسات الاستدامة والتمويل في القطاع الصحي</w:t>
      </w:r>
    </w:p>
    <w:p w14:paraId="2814B7E8" w14:textId="77777777" w:rsidR="00C5742B" w:rsidRDefault="00C5742B" w:rsidP="00C5742B">
      <w:pPr>
        <w:spacing w:after="0" w:line="276" w:lineRule="auto"/>
        <w:jc w:val="both"/>
        <w:rPr>
          <w:rFonts w:ascii="Simplified Arabic" w:eastAsia="Times New Roman" w:hAnsi="Simplified Arabic" w:cs="Simplified Arabic"/>
          <w:b/>
          <w:bCs/>
          <w:sz w:val="24"/>
          <w:szCs w:val="24"/>
          <w:rtl/>
        </w:rPr>
      </w:pPr>
      <w:r w:rsidRPr="00C5742B">
        <w:rPr>
          <w:rFonts w:ascii="Simplified Arabic" w:eastAsia="Times New Roman" w:hAnsi="Simplified Arabic" w:cs="Simplified Arabic"/>
          <w:sz w:val="24"/>
          <w:szCs w:val="24"/>
          <w:rtl/>
        </w:rPr>
        <w:t xml:space="preserve">شهدت الأدبيات الحديثة اهتمامًا متزايدًا بقضية </w:t>
      </w:r>
      <w:r w:rsidRPr="00C5742B">
        <w:rPr>
          <w:rFonts w:ascii="Simplified Arabic" w:eastAsia="Times New Roman" w:hAnsi="Simplified Arabic" w:cs="Simplified Arabic"/>
          <w:b/>
          <w:bCs/>
          <w:sz w:val="24"/>
          <w:szCs w:val="24"/>
          <w:rtl/>
        </w:rPr>
        <w:t>الاستدامة في القطاع الصحي</w:t>
      </w:r>
      <w:r w:rsidRPr="00C5742B">
        <w:rPr>
          <w:rFonts w:ascii="Simplified Arabic" w:eastAsia="Times New Roman" w:hAnsi="Simplified Arabic" w:cs="Simplified Arabic"/>
          <w:sz w:val="24"/>
          <w:szCs w:val="24"/>
          <w:rtl/>
        </w:rPr>
        <w:t xml:space="preserve">، في ضوء ما تمثله المؤسسات الصحية — وخاصة المستشفيات — من منشآت كثيفة الاستخدام للطاقة والمياه والمواد الطبية، فضلًا عن إنتاجها كميات كبيرة من النفايات والانبعاثات غير المباشرة. وقد ارتبط هذا الاهتمام بتنامي الحاجة إلى </w:t>
      </w:r>
      <w:r w:rsidRPr="00C5742B">
        <w:rPr>
          <w:rFonts w:ascii="Simplified Arabic" w:eastAsia="Times New Roman" w:hAnsi="Simplified Arabic" w:cs="Simplified Arabic"/>
          <w:b/>
          <w:bCs/>
          <w:sz w:val="24"/>
          <w:szCs w:val="24"/>
          <w:rtl/>
        </w:rPr>
        <w:t>نماذج تمويل مستدامة</w:t>
      </w:r>
      <w:r w:rsidRPr="00C5742B">
        <w:rPr>
          <w:rFonts w:ascii="Simplified Arabic" w:eastAsia="Times New Roman" w:hAnsi="Simplified Arabic" w:cs="Simplified Arabic"/>
          <w:sz w:val="24"/>
          <w:szCs w:val="24"/>
          <w:rtl/>
        </w:rPr>
        <w:t xml:space="preserve"> وآليات تشغيل أكثر كفاءة، بما يضمن تحقيق التوازن بين </w:t>
      </w:r>
      <w:r w:rsidRPr="00C5742B">
        <w:rPr>
          <w:rFonts w:ascii="Simplified Arabic" w:eastAsia="Times New Roman" w:hAnsi="Simplified Arabic" w:cs="Simplified Arabic"/>
          <w:b/>
          <w:bCs/>
          <w:sz w:val="24"/>
          <w:szCs w:val="24"/>
          <w:rtl/>
        </w:rPr>
        <w:t>جودة الخدمات الصحية</w:t>
      </w:r>
      <w:r w:rsidRPr="00C5742B">
        <w:rPr>
          <w:rFonts w:ascii="Simplified Arabic" w:eastAsia="Times New Roman" w:hAnsi="Simplified Arabic" w:cs="Simplified Arabic"/>
          <w:sz w:val="24"/>
          <w:szCs w:val="24"/>
          <w:rtl/>
        </w:rPr>
        <w:t xml:space="preserve"> و</w:t>
      </w:r>
      <w:r w:rsidRPr="00C5742B">
        <w:rPr>
          <w:rFonts w:ascii="Simplified Arabic" w:eastAsia="Times New Roman" w:hAnsi="Simplified Arabic" w:cs="Simplified Arabic"/>
          <w:b/>
          <w:bCs/>
          <w:sz w:val="24"/>
          <w:szCs w:val="24"/>
          <w:rtl/>
        </w:rPr>
        <w:t>الحفاظ على الموارد</w:t>
      </w:r>
      <w:r w:rsidRPr="00C5742B">
        <w:rPr>
          <w:rFonts w:ascii="Simplified Arabic" w:eastAsia="Times New Roman" w:hAnsi="Simplified Arabic" w:cs="Simplified Arabic"/>
          <w:sz w:val="24"/>
          <w:szCs w:val="24"/>
          <w:rtl/>
        </w:rPr>
        <w:t xml:space="preserve"> و</w:t>
      </w:r>
      <w:r w:rsidRPr="00C5742B">
        <w:rPr>
          <w:rFonts w:ascii="Simplified Arabic" w:eastAsia="Times New Roman" w:hAnsi="Simplified Arabic" w:cs="Simplified Arabic"/>
          <w:b/>
          <w:bCs/>
          <w:sz w:val="24"/>
          <w:szCs w:val="24"/>
          <w:rtl/>
        </w:rPr>
        <w:t>خفض الأثر البيئي</w:t>
      </w:r>
      <w:r w:rsidRPr="00C5742B">
        <w:rPr>
          <w:rFonts w:ascii="Simplified Arabic" w:eastAsia="Times New Roman" w:hAnsi="Simplified Arabic" w:cs="Simplified Arabic"/>
          <w:sz w:val="24"/>
          <w:szCs w:val="24"/>
        </w:rPr>
        <w:t xml:space="preserve">. </w:t>
      </w:r>
      <w:r w:rsidRPr="00C5742B">
        <w:rPr>
          <w:rFonts w:ascii="Simplified Arabic" w:eastAsia="Times New Roman" w:hAnsi="Simplified Arabic" w:cs="Simplified Arabic"/>
          <w:sz w:val="24"/>
          <w:szCs w:val="24"/>
          <w:rtl/>
        </w:rPr>
        <w:t>كما تؤكد منظمة الصحة العالمية أن المنشآت الصحية المستدامة بيئيًا والمقاوِمة للمناخ يمكنها تحسين جودة الرعاية وخفض التكاليف التشغيلية، بما يجعل الاستدامة جزءًا من كفاءة النظام الصحي نفسه</w:t>
      </w:r>
      <w:r>
        <w:rPr>
          <w:rFonts w:ascii="Simplified Arabic" w:eastAsia="Times New Roman" w:hAnsi="Simplified Arabic" w:cs="Simplified Arabic" w:hint="cs"/>
          <w:b/>
          <w:bCs/>
          <w:sz w:val="24"/>
          <w:szCs w:val="24"/>
          <w:rtl/>
        </w:rPr>
        <w:t>.</w:t>
      </w:r>
    </w:p>
    <w:p w14:paraId="3DDFFB39" w14:textId="77777777" w:rsidR="00C5742B" w:rsidRPr="008834A9" w:rsidRDefault="00C5742B" w:rsidP="00C5742B">
      <w:pPr>
        <w:spacing w:after="0" w:line="276" w:lineRule="auto"/>
        <w:rPr>
          <w:rFonts w:ascii="Simplified Arabic" w:eastAsia="Times New Roman" w:hAnsi="Simplified Arabic" w:cs="Simplified Arabic"/>
          <w:sz w:val="24"/>
          <w:szCs w:val="24"/>
          <w:lang w:bidi="ar-EG"/>
        </w:rPr>
      </w:pPr>
      <w:r w:rsidRPr="00C5742B">
        <w:rPr>
          <w:rFonts w:ascii="Simplified Arabic" w:eastAsia="Times New Roman" w:hAnsi="Simplified Arabic" w:cs="Simplified Arabic"/>
          <w:b/>
          <w:bCs/>
          <w:sz w:val="24"/>
          <w:szCs w:val="24"/>
          <w:rtl/>
        </w:rPr>
        <w:t xml:space="preserve">هدفت دراسة </w:t>
      </w:r>
      <w:r>
        <w:rPr>
          <w:rFonts w:ascii="Simplified Arabic" w:eastAsia="Times New Roman" w:hAnsi="Simplified Arabic" w:cs="Simplified Arabic"/>
          <w:b/>
          <w:bCs/>
          <w:sz w:val="24"/>
          <w:szCs w:val="24"/>
        </w:rPr>
        <w:t xml:space="preserve"> </w:t>
      </w:r>
      <w:proofErr w:type="spellStart"/>
      <w:r w:rsidRPr="00C5742B">
        <w:rPr>
          <w:rFonts w:ascii="Simplified Arabic" w:eastAsia="Times New Roman" w:hAnsi="Simplified Arabic" w:cs="Simplified Arabic"/>
          <w:b/>
          <w:bCs/>
          <w:sz w:val="24"/>
          <w:szCs w:val="24"/>
        </w:rPr>
        <w:t>McGain</w:t>
      </w:r>
      <w:proofErr w:type="spellEnd"/>
      <w:r w:rsidRPr="00C5742B">
        <w:rPr>
          <w:rFonts w:ascii="Simplified Arabic" w:eastAsia="Times New Roman" w:hAnsi="Simplified Arabic" w:cs="Simplified Arabic"/>
          <w:b/>
          <w:bCs/>
          <w:sz w:val="24"/>
          <w:szCs w:val="24"/>
        </w:rPr>
        <w:t xml:space="preserve"> and Naylor (2014) </w:t>
      </w:r>
      <w:r w:rsidRPr="00C5742B">
        <w:rPr>
          <w:rFonts w:ascii="Simplified Arabic" w:eastAsia="Times New Roman" w:hAnsi="Simplified Arabic" w:cs="Simplified Arabic"/>
          <w:b/>
          <w:bCs/>
          <w:sz w:val="24"/>
          <w:szCs w:val="24"/>
          <w:rtl/>
        </w:rPr>
        <w:t>بعنوان</w:t>
      </w:r>
      <w:r w:rsidRPr="00C5742B">
        <w:rPr>
          <w:rFonts w:ascii="Simplified Arabic" w:eastAsia="Times New Roman" w:hAnsi="Simplified Arabic" w:cs="Simplified Arabic"/>
          <w:b/>
          <w:bCs/>
          <w:sz w:val="24"/>
          <w:szCs w:val="24"/>
        </w:rPr>
        <w:t>:</w:t>
      </w:r>
      <w:r w:rsidRPr="00C5742B">
        <w:rPr>
          <w:rFonts w:ascii="Simplified Arabic" w:eastAsia="Times New Roman" w:hAnsi="Simplified Arabic" w:cs="Simplified Arabic"/>
          <w:b/>
          <w:bCs/>
          <w:sz w:val="24"/>
          <w:szCs w:val="24"/>
        </w:rPr>
        <w:br/>
        <w:t>“Environmental Sustainability in Hospitals: A Systematic Review and Research Agenda”</w:t>
      </w:r>
      <w:r w:rsidRPr="00C5742B">
        <w:rPr>
          <w:rFonts w:ascii="Simplified Arabic" w:eastAsia="Times New Roman" w:hAnsi="Simplified Arabic" w:cs="Simplified Arabic"/>
          <w:b/>
          <w:bCs/>
          <w:sz w:val="24"/>
          <w:szCs w:val="24"/>
        </w:rPr>
        <w:br/>
      </w:r>
      <w:r w:rsidRPr="00C5742B">
        <w:rPr>
          <w:rFonts w:ascii="Simplified Arabic" w:eastAsia="Times New Roman" w:hAnsi="Simplified Arabic" w:cs="Simplified Arabic"/>
          <w:sz w:val="24"/>
          <w:szCs w:val="24"/>
          <w:rtl/>
        </w:rPr>
        <w:t xml:space="preserve">إلى استعراض الأدبيات المتعلقة بالاستدامة البيئية داخل المستشفيات، وتحديد أهم القضايا البحثية والممارسات ذات الصلة. واعتمدت الدراسة على مراجعة منهجية للدراسات المنشورة خلال الفترة </w:t>
      </w:r>
      <w:r w:rsidRPr="00C5742B">
        <w:rPr>
          <w:rFonts w:ascii="Simplified Arabic" w:eastAsia="Times New Roman" w:hAnsi="Simplified Arabic" w:cs="Simplified Arabic"/>
          <w:sz w:val="24"/>
          <w:szCs w:val="24"/>
        </w:rPr>
        <w:t xml:space="preserve">1990–2013. </w:t>
      </w:r>
      <w:r w:rsidRPr="00C5742B">
        <w:rPr>
          <w:rFonts w:ascii="Simplified Arabic" w:eastAsia="Times New Roman" w:hAnsi="Simplified Arabic" w:cs="Simplified Arabic"/>
          <w:sz w:val="24"/>
          <w:szCs w:val="24"/>
          <w:rtl/>
        </w:rPr>
        <w:t xml:space="preserve">وتوصلت إلى أن المستشفيات تُعد من أكثر المؤسسات الصحية تأثيرًا على البيئة من خلال استهلاك الموارد والانبعاثات والنفايات، وأن </w:t>
      </w:r>
      <w:r w:rsidRPr="008834A9">
        <w:rPr>
          <w:rFonts w:ascii="Simplified Arabic" w:eastAsia="Times New Roman" w:hAnsi="Simplified Arabic" w:cs="Simplified Arabic"/>
          <w:sz w:val="24"/>
          <w:szCs w:val="24"/>
          <w:rtl/>
        </w:rPr>
        <w:t>تطبيق ممارسات الاستدامة يمكن أن يسهم في تحسين الأداء البيئي والاقتصادي في آنٍ</w:t>
      </w:r>
      <w:r w:rsidRPr="008834A9">
        <w:rPr>
          <w:rFonts w:ascii="Simplified Arabic" w:eastAsia="Times New Roman" w:hAnsi="Simplified Arabic" w:cs="Simplified Arabic" w:hint="cs"/>
          <w:sz w:val="24"/>
          <w:szCs w:val="24"/>
          <w:rtl/>
        </w:rPr>
        <w:t xml:space="preserve">. </w:t>
      </w:r>
      <w:r w:rsidRPr="008834A9">
        <w:rPr>
          <w:rFonts w:ascii="Simplified Arabic" w:eastAsia="Times New Roman" w:hAnsi="Simplified Arabic" w:cs="Simplified Arabic"/>
          <w:sz w:val="24"/>
          <w:szCs w:val="24"/>
          <w:rtl/>
        </w:rPr>
        <w:t>تُعد هذه الدراسة من الدراسات التأسيسية المهمة التي توضح أن الاستدامة في المستشفيات ليست قضية بيئية فقط، بل ترتبط أيضًا بـ إدارة الموارد وكفاءة التشغيل، وهو ما يتقاطع مباشرة مع موضوع الدراسة الحالية</w:t>
      </w:r>
      <w:r w:rsidRPr="008834A9">
        <w:rPr>
          <w:rFonts w:ascii="Simplified Arabic" w:eastAsia="Times New Roman" w:hAnsi="Simplified Arabic" w:cs="Simplified Arabic"/>
          <w:sz w:val="24"/>
          <w:szCs w:val="24"/>
        </w:rPr>
        <w:t>.</w:t>
      </w:r>
    </w:p>
    <w:p w14:paraId="54B59F89" w14:textId="77777777" w:rsidR="00C5742B" w:rsidRPr="008834A9" w:rsidRDefault="00C5742B" w:rsidP="00C5742B">
      <w:pPr>
        <w:spacing w:after="0" w:line="276" w:lineRule="auto"/>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استهدفت دراسة </w:t>
      </w:r>
      <w:r w:rsidRPr="008834A9">
        <w:rPr>
          <w:rFonts w:ascii="Simplified Arabic" w:eastAsia="Times New Roman" w:hAnsi="Simplified Arabic" w:cs="Simplified Arabic"/>
          <w:sz w:val="24"/>
          <w:szCs w:val="24"/>
        </w:rPr>
        <w:t xml:space="preserve">Cowie et al. (2020) </w:t>
      </w:r>
      <w:r w:rsidRPr="008834A9">
        <w:rPr>
          <w:rFonts w:ascii="Simplified Arabic" w:eastAsia="Times New Roman" w:hAnsi="Simplified Arabic" w:cs="Simplified Arabic"/>
          <w:sz w:val="24"/>
          <w:szCs w:val="24"/>
          <w:rtl/>
        </w:rPr>
        <w:t>بعنوان</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t>“The Barriers and Facilitators Influencing the Sustainability of Hospital-Based Interventions: A Systematic Review”</w:t>
      </w:r>
      <w:r w:rsidRPr="008834A9">
        <w:rPr>
          <w:rFonts w:ascii="Simplified Arabic" w:eastAsia="Times New Roman" w:hAnsi="Simplified Arabic" w:cs="Simplified Arabic"/>
          <w:sz w:val="24"/>
          <w:szCs w:val="24"/>
        </w:rPr>
        <w:br/>
      </w:r>
      <w:r w:rsidRPr="008834A9">
        <w:rPr>
          <w:rFonts w:ascii="Simplified Arabic" w:eastAsia="Times New Roman" w:hAnsi="Simplified Arabic" w:cs="Simplified Arabic"/>
          <w:sz w:val="24"/>
          <w:szCs w:val="24"/>
          <w:rtl/>
        </w:rPr>
        <w:t xml:space="preserve">تحليل العوامل التي تؤثر على استدامة التدخلات والمبادرات داخل المستشفيات. واعتمدت على مراجعة منهجية للدراسات التطبيقية في بيئة المستشفيات، وانتهت إلى أن استدامة أي تدخل مؤسسي — بما في ذلك التدخلات البيئية أو التشغيلية — تعتمد على وجود تمويل كافٍ، ودعم إداري، وحوكمة واضحة، وآليات متابعة وتقييم </w:t>
      </w:r>
      <w:r w:rsidRPr="008834A9">
        <w:rPr>
          <w:rFonts w:ascii="Simplified Arabic" w:eastAsia="Times New Roman" w:hAnsi="Simplified Arabic" w:cs="Simplified Arabic"/>
          <w:sz w:val="24"/>
          <w:szCs w:val="24"/>
        </w:rPr>
        <w:t xml:space="preserve">(Cowie et al., 2020). </w:t>
      </w:r>
    </w:p>
    <w:p w14:paraId="56B61ED7" w14:textId="77777777" w:rsidR="00C5742B" w:rsidRPr="008834A9" w:rsidRDefault="00C5742B" w:rsidP="00C5742B">
      <w:pPr>
        <w:spacing w:after="0" w:line="276" w:lineRule="auto"/>
        <w:jc w:val="both"/>
        <w:rPr>
          <w:rFonts w:ascii="Simplified Arabic" w:eastAsia="Times New Roman" w:hAnsi="Simplified Arabic" w:cs="Simplified Arabic"/>
          <w:sz w:val="24"/>
          <w:szCs w:val="24"/>
          <w:rtl/>
        </w:rPr>
      </w:pPr>
      <w:r w:rsidRPr="008834A9">
        <w:rPr>
          <w:rFonts w:ascii="Simplified Arabic" w:eastAsia="Times New Roman" w:hAnsi="Simplified Arabic" w:cs="Simplified Arabic"/>
          <w:sz w:val="24"/>
          <w:szCs w:val="24"/>
          <w:rtl/>
        </w:rPr>
        <w:t>تكتسب هذه الدراسة أهمية خاصة في البحث الحالي لأنها تؤكد أن نجاح تطبيق الاستدامة داخل المستشفيات لا يرتبط فقط بوجود المبادرة، بل أيضًا بوجود تمويل وآليات مؤسسية داعمة، وهو ما يعزز أهمية دراسة التمويل الأخضر في هذا السياق</w:t>
      </w:r>
      <w:r w:rsidRPr="008834A9">
        <w:rPr>
          <w:rFonts w:ascii="Simplified Arabic" w:eastAsia="Times New Roman" w:hAnsi="Simplified Arabic" w:cs="Simplified Arabic"/>
          <w:sz w:val="24"/>
          <w:szCs w:val="24"/>
        </w:rPr>
        <w:t>.</w:t>
      </w:r>
    </w:p>
    <w:p w14:paraId="23C9F04E" w14:textId="77777777" w:rsidR="00C5742B" w:rsidRPr="008834A9" w:rsidRDefault="00C5742B" w:rsidP="00C5742B">
      <w:pPr>
        <w:spacing w:after="0" w:line="276" w:lineRule="auto"/>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هدفت دراسة </w:t>
      </w:r>
      <w:proofErr w:type="spellStart"/>
      <w:r w:rsidRPr="008834A9">
        <w:rPr>
          <w:rFonts w:ascii="Simplified Arabic" w:eastAsia="Times New Roman" w:hAnsi="Simplified Arabic" w:cs="Simplified Arabic"/>
          <w:sz w:val="24"/>
          <w:szCs w:val="24"/>
        </w:rPr>
        <w:t>Galvão</w:t>
      </w:r>
      <w:proofErr w:type="spellEnd"/>
      <w:r w:rsidRPr="008834A9">
        <w:rPr>
          <w:rFonts w:ascii="Simplified Arabic" w:eastAsia="Times New Roman" w:hAnsi="Simplified Arabic" w:cs="Simplified Arabic"/>
          <w:sz w:val="24"/>
          <w:szCs w:val="24"/>
        </w:rPr>
        <w:t xml:space="preserve"> et al. (2023) </w:t>
      </w:r>
      <w:r w:rsidRPr="008834A9">
        <w:rPr>
          <w:rFonts w:ascii="Simplified Arabic" w:eastAsia="Times New Roman" w:hAnsi="Simplified Arabic" w:cs="Simplified Arabic"/>
          <w:sz w:val="24"/>
          <w:szCs w:val="24"/>
          <w:rtl/>
        </w:rPr>
        <w:t>بعنوان</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t>“Hospital Sustainability Indicators and Reduction of Socio-Environmental Impacts: A Scoping Review”</w:t>
      </w:r>
      <w:r w:rsidRPr="008834A9">
        <w:rPr>
          <w:rFonts w:ascii="Simplified Arabic" w:eastAsia="Times New Roman" w:hAnsi="Simplified Arabic" w:cs="Simplified Arabic"/>
          <w:sz w:val="24"/>
          <w:szCs w:val="24"/>
        </w:rPr>
        <w:br/>
      </w:r>
      <w:r w:rsidRPr="008834A9">
        <w:rPr>
          <w:rFonts w:ascii="Simplified Arabic" w:eastAsia="Times New Roman" w:hAnsi="Simplified Arabic" w:cs="Simplified Arabic"/>
          <w:sz w:val="24"/>
          <w:szCs w:val="24"/>
          <w:rtl/>
        </w:rPr>
        <w:lastRenderedPageBreak/>
        <w:t>إلى استعراض مؤشرات قياس الاستدامة داخل المستشفيات، وتحليل الأدلة المتعلقة بتقليل التأثيرات البيئية والاجتماعية للمنشآت الصحية. واعتمدت الدراسة على مراجعة نطاقية</w:t>
      </w:r>
      <w:r w:rsidRPr="008834A9">
        <w:rPr>
          <w:rFonts w:ascii="Simplified Arabic" w:eastAsia="Times New Roman" w:hAnsi="Simplified Arabic" w:cs="Simplified Arabic"/>
          <w:sz w:val="24"/>
          <w:szCs w:val="24"/>
        </w:rPr>
        <w:t xml:space="preserve"> (Scoping Review)</w:t>
      </w:r>
      <w:r w:rsidRPr="008834A9">
        <w:rPr>
          <w:rFonts w:ascii="Simplified Arabic" w:eastAsia="Times New Roman" w:hAnsi="Simplified Arabic" w:cs="Simplified Arabic"/>
          <w:sz w:val="24"/>
          <w:szCs w:val="24"/>
          <w:rtl/>
        </w:rPr>
        <w:t>، وتوصلت إلى أن أهم مجالات الاستدامة في المستشفيات تتمثل في</w:t>
      </w:r>
      <w:r w:rsidRPr="008834A9">
        <w:rPr>
          <w:rFonts w:ascii="Simplified Arabic" w:eastAsia="Times New Roman" w:hAnsi="Simplified Arabic" w:cs="Simplified Arabic"/>
          <w:sz w:val="24"/>
          <w:szCs w:val="24"/>
        </w:rPr>
        <w:t>:</w:t>
      </w:r>
    </w:p>
    <w:p w14:paraId="15149DC8" w14:textId="77777777" w:rsidR="00C5742B" w:rsidRPr="008834A9" w:rsidRDefault="00C5742B" w:rsidP="00095986">
      <w:pPr>
        <w:numPr>
          <w:ilvl w:val="0"/>
          <w:numId w:val="7"/>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ترشيد استهلاك الطاقة </w:t>
      </w:r>
    </w:p>
    <w:p w14:paraId="52F5B308" w14:textId="77777777" w:rsidR="00C5742B" w:rsidRPr="008834A9" w:rsidRDefault="00C5742B" w:rsidP="00095986">
      <w:pPr>
        <w:numPr>
          <w:ilvl w:val="0"/>
          <w:numId w:val="7"/>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ترشيد استهلاك المياه </w:t>
      </w:r>
    </w:p>
    <w:p w14:paraId="36E22EA5" w14:textId="77777777" w:rsidR="00C5742B" w:rsidRPr="008834A9" w:rsidRDefault="00C5742B" w:rsidP="00095986">
      <w:pPr>
        <w:numPr>
          <w:ilvl w:val="0"/>
          <w:numId w:val="7"/>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إدارة النفايات </w:t>
      </w:r>
    </w:p>
    <w:p w14:paraId="1E2449A2" w14:textId="77777777" w:rsidR="00C5742B" w:rsidRPr="008834A9" w:rsidRDefault="00C5742B" w:rsidP="00095986">
      <w:pPr>
        <w:numPr>
          <w:ilvl w:val="0"/>
          <w:numId w:val="7"/>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تقليل الانبعاثات </w:t>
      </w:r>
    </w:p>
    <w:p w14:paraId="71298F96" w14:textId="77777777" w:rsidR="00C5742B" w:rsidRPr="008834A9" w:rsidRDefault="00C5742B" w:rsidP="00095986">
      <w:pPr>
        <w:numPr>
          <w:ilvl w:val="0"/>
          <w:numId w:val="7"/>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رفع الكفاءة التشغيلية</w:t>
      </w:r>
      <w:r w:rsidRPr="008834A9">
        <w:rPr>
          <w:rFonts w:ascii="Simplified Arabic" w:eastAsia="Times New Roman" w:hAnsi="Simplified Arabic" w:cs="Simplified Arabic"/>
          <w:sz w:val="24"/>
          <w:szCs w:val="24"/>
        </w:rPr>
        <w:t xml:space="preserve"> </w:t>
      </w:r>
      <w:r w:rsidRPr="008834A9">
        <w:rPr>
          <w:rFonts w:ascii="Simplified Arabic" w:eastAsia="Times New Roman" w:hAnsi="Simplified Arabic" w:cs="Simplified Arabic"/>
          <w:sz w:val="24"/>
          <w:szCs w:val="24"/>
          <w:rtl/>
        </w:rPr>
        <w:t xml:space="preserve">كما أكدت الدراسة أن هذه الجوانب لا تحقق فقط أثرًا بيئيًا، بل يمكن أن تنعكس أيضًا على الاقتصاد الداخلي للمستشفى </w:t>
      </w:r>
      <w:r w:rsidRPr="008834A9">
        <w:rPr>
          <w:rFonts w:ascii="Simplified Arabic" w:eastAsia="Times New Roman" w:hAnsi="Simplified Arabic" w:cs="Simplified Arabic"/>
          <w:sz w:val="24"/>
          <w:szCs w:val="24"/>
        </w:rPr>
        <w:t>(</w:t>
      </w:r>
      <w:proofErr w:type="spellStart"/>
      <w:r w:rsidRPr="008834A9">
        <w:rPr>
          <w:rFonts w:ascii="Simplified Arabic" w:eastAsia="Times New Roman" w:hAnsi="Simplified Arabic" w:cs="Simplified Arabic"/>
          <w:sz w:val="24"/>
          <w:szCs w:val="24"/>
        </w:rPr>
        <w:t>Galvão</w:t>
      </w:r>
      <w:proofErr w:type="spellEnd"/>
      <w:r w:rsidRPr="008834A9">
        <w:rPr>
          <w:rFonts w:ascii="Simplified Arabic" w:eastAsia="Times New Roman" w:hAnsi="Simplified Arabic" w:cs="Simplified Arabic"/>
          <w:sz w:val="24"/>
          <w:szCs w:val="24"/>
        </w:rPr>
        <w:t xml:space="preserve"> et al., 2023). </w:t>
      </w:r>
    </w:p>
    <w:p w14:paraId="62764F1F" w14:textId="77777777" w:rsidR="00C5742B" w:rsidRPr="008834A9" w:rsidRDefault="00C5742B" w:rsidP="00990B21">
      <w:p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تفيد هذه الدراسة مباشرة في دعم الدراسة الحالية، لأنها تقدم مؤشرات قياس واضحة يمكن الاستفادة منها في بناء الإطار التطبيقي لقياس أثر التمويل الأخضر داخل مستشفى 57357</w:t>
      </w:r>
      <w:r w:rsidRPr="008834A9">
        <w:rPr>
          <w:rFonts w:ascii="Simplified Arabic" w:eastAsia="Times New Roman" w:hAnsi="Simplified Arabic" w:cs="Simplified Arabic"/>
          <w:sz w:val="24"/>
          <w:szCs w:val="24"/>
        </w:rPr>
        <w:t>.</w:t>
      </w:r>
    </w:p>
    <w:p w14:paraId="6FC64C2C" w14:textId="77777777" w:rsidR="00C5742B" w:rsidRPr="008834A9" w:rsidRDefault="00C5742B" w:rsidP="00C5742B">
      <w:pPr>
        <w:spacing w:after="0" w:line="276" w:lineRule="auto"/>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تناولت دراسة </w:t>
      </w:r>
      <w:proofErr w:type="spellStart"/>
      <w:r w:rsidRPr="008834A9">
        <w:rPr>
          <w:rFonts w:ascii="Simplified Arabic" w:eastAsia="Times New Roman" w:hAnsi="Simplified Arabic" w:cs="Simplified Arabic"/>
          <w:sz w:val="24"/>
          <w:szCs w:val="24"/>
        </w:rPr>
        <w:t>Akter</w:t>
      </w:r>
      <w:proofErr w:type="spellEnd"/>
      <w:r w:rsidRPr="008834A9">
        <w:rPr>
          <w:rFonts w:ascii="Simplified Arabic" w:eastAsia="Times New Roman" w:hAnsi="Simplified Arabic" w:cs="Simplified Arabic"/>
          <w:sz w:val="24"/>
          <w:szCs w:val="24"/>
        </w:rPr>
        <w:t xml:space="preserve"> et al. (2023) </w:t>
      </w:r>
      <w:r w:rsidRPr="008834A9">
        <w:rPr>
          <w:rFonts w:ascii="Simplified Arabic" w:eastAsia="Times New Roman" w:hAnsi="Simplified Arabic" w:cs="Simplified Arabic"/>
          <w:sz w:val="24"/>
          <w:szCs w:val="24"/>
          <w:rtl/>
        </w:rPr>
        <w:t>بعنوان</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t>“Driving Sustainable Healthcare Service Management in the Hospital Sector”</w:t>
      </w:r>
      <w:r w:rsidRPr="008834A9">
        <w:rPr>
          <w:rFonts w:ascii="Simplified Arabic" w:eastAsia="Times New Roman" w:hAnsi="Simplified Arabic" w:cs="Simplified Arabic"/>
          <w:sz w:val="24"/>
          <w:szCs w:val="24"/>
        </w:rPr>
        <w:br/>
      </w:r>
      <w:r w:rsidRPr="008834A9">
        <w:rPr>
          <w:rFonts w:ascii="Simplified Arabic" w:eastAsia="Times New Roman" w:hAnsi="Simplified Arabic" w:cs="Simplified Arabic"/>
          <w:sz w:val="24"/>
          <w:szCs w:val="24"/>
          <w:rtl/>
        </w:rPr>
        <w:t>العوامل المحفزة لتطبيق الإدارة المستدامة في قطاع المستشفيات، مع التركيز على البيئات الاقتصادية الناشئة. واستخدمت الدراسة أسلوب</w:t>
      </w:r>
      <w:r w:rsidRPr="008834A9">
        <w:rPr>
          <w:rFonts w:ascii="Simplified Arabic" w:eastAsia="Times New Roman" w:hAnsi="Simplified Arabic" w:cs="Simplified Arabic"/>
          <w:sz w:val="24"/>
          <w:szCs w:val="24"/>
        </w:rPr>
        <w:t xml:space="preserve"> Delphi </w:t>
      </w:r>
      <w:r w:rsidRPr="008834A9">
        <w:rPr>
          <w:rFonts w:ascii="Simplified Arabic" w:eastAsia="Times New Roman" w:hAnsi="Simplified Arabic" w:cs="Simplified Arabic"/>
          <w:sz w:val="24"/>
          <w:szCs w:val="24"/>
          <w:rtl/>
        </w:rPr>
        <w:t>و</w:t>
      </w:r>
      <w:r w:rsidRPr="008834A9">
        <w:rPr>
          <w:rFonts w:ascii="Simplified Arabic" w:eastAsia="Times New Roman" w:hAnsi="Simplified Arabic" w:cs="Simplified Arabic"/>
          <w:sz w:val="24"/>
          <w:szCs w:val="24"/>
        </w:rPr>
        <w:t xml:space="preserve">Grey-DEMATEL </w:t>
      </w:r>
      <w:r w:rsidRPr="008834A9">
        <w:rPr>
          <w:rFonts w:ascii="Simplified Arabic" w:eastAsia="Times New Roman" w:hAnsi="Simplified Arabic" w:cs="Simplified Arabic"/>
          <w:sz w:val="24"/>
          <w:szCs w:val="24"/>
          <w:rtl/>
        </w:rPr>
        <w:t>لتحديد العوامل المؤثرة، وتوصلت إلى أن نجاح الاستدامة داخل المستشفيات يعتمد على توافر</w:t>
      </w:r>
      <w:r w:rsidRPr="008834A9">
        <w:rPr>
          <w:rFonts w:ascii="Simplified Arabic" w:eastAsia="Times New Roman" w:hAnsi="Simplified Arabic" w:cs="Simplified Arabic"/>
          <w:sz w:val="24"/>
          <w:szCs w:val="24"/>
        </w:rPr>
        <w:t>:</w:t>
      </w:r>
    </w:p>
    <w:p w14:paraId="2565341D" w14:textId="77777777" w:rsidR="00C5742B" w:rsidRPr="008834A9" w:rsidRDefault="00C5742B" w:rsidP="00095986">
      <w:pPr>
        <w:numPr>
          <w:ilvl w:val="0"/>
          <w:numId w:val="8"/>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الدعم المؤسسي </w:t>
      </w:r>
    </w:p>
    <w:p w14:paraId="368D0764" w14:textId="77777777" w:rsidR="00C5742B" w:rsidRPr="008834A9" w:rsidRDefault="00C5742B" w:rsidP="00095986">
      <w:pPr>
        <w:numPr>
          <w:ilvl w:val="0"/>
          <w:numId w:val="8"/>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البنية التحتية المناسبة </w:t>
      </w:r>
    </w:p>
    <w:p w14:paraId="5B614C69" w14:textId="77777777" w:rsidR="00C5742B" w:rsidRPr="008834A9" w:rsidRDefault="00C5742B" w:rsidP="00095986">
      <w:pPr>
        <w:numPr>
          <w:ilvl w:val="0"/>
          <w:numId w:val="8"/>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التمويل الكافي </w:t>
      </w:r>
    </w:p>
    <w:p w14:paraId="3EBD441E" w14:textId="77777777" w:rsidR="00C5742B" w:rsidRPr="008834A9" w:rsidRDefault="00C5742B" w:rsidP="00095986">
      <w:pPr>
        <w:numPr>
          <w:ilvl w:val="0"/>
          <w:numId w:val="8"/>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إدارة الموارد بكفاءة</w:t>
      </w:r>
      <w:r w:rsidRPr="008834A9">
        <w:rPr>
          <w:rFonts w:ascii="Simplified Arabic" w:eastAsia="Times New Roman" w:hAnsi="Simplified Arabic" w:cs="Simplified Arabic" w:hint="cs"/>
          <w:sz w:val="24"/>
          <w:szCs w:val="24"/>
          <w:rtl/>
        </w:rPr>
        <w:t>.</w:t>
      </w:r>
    </w:p>
    <w:p w14:paraId="7DEB02EB" w14:textId="77777777" w:rsidR="00C5742B" w:rsidRPr="008834A9" w:rsidRDefault="00C5742B" w:rsidP="00C5742B">
      <w:p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توضح هذه الدراسة أن الاستدامة في المستشفيات ليست فقط إجراءات تشغيلية، بل هي منظومة إدارية وتمويلية متكاملة، وهو ما يدعم منطق الدراسة الحالية في الربط بين الاستدامة والتمويل الأخضر</w:t>
      </w:r>
      <w:r w:rsidRPr="008834A9">
        <w:rPr>
          <w:rFonts w:ascii="Simplified Arabic" w:eastAsia="Times New Roman" w:hAnsi="Simplified Arabic" w:cs="Simplified Arabic"/>
          <w:sz w:val="24"/>
          <w:szCs w:val="24"/>
        </w:rPr>
        <w:t>.</w:t>
      </w:r>
    </w:p>
    <w:p w14:paraId="3BDBF146" w14:textId="77777777" w:rsidR="00C5742B" w:rsidRPr="008834A9" w:rsidRDefault="00C5742B" w:rsidP="00C5742B">
      <w:pPr>
        <w:spacing w:after="0" w:line="276" w:lineRule="auto"/>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هدفت دراسة </w:t>
      </w:r>
      <w:proofErr w:type="spellStart"/>
      <w:r w:rsidRPr="008834A9">
        <w:rPr>
          <w:rFonts w:ascii="Simplified Arabic" w:eastAsia="Times New Roman" w:hAnsi="Simplified Arabic" w:cs="Simplified Arabic"/>
          <w:sz w:val="24"/>
          <w:szCs w:val="24"/>
        </w:rPr>
        <w:t>Dolcini</w:t>
      </w:r>
      <w:proofErr w:type="spellEnd"/>
      <w:r w:rsidRPr="008834A9">
        <w:rPr>
          <w:rFonts w:ascii="Simplified Arabic" w:eastAsia="Times New Roman" w:hAnsi="Simplified Arabic" w:cs="Simplified Arabic"/>
          <w:sz w:val="24"/>
          <w:szCs w:val="24"/>
        </w:rPr>
        <w:t xml:space="preserve"> et al. (2025) </w:t>
      </w:r>
      <w:r w:rsidRPr="008834A9">
        <w:rPr>
          <w:rFonts w:ascii="Simplified Arabic" w:eastAsia="Times New Roman" w:hAnsi="Simplified Arabic" w:cs="Simplified Arabic"/>
          <w:sz w:val="24"/>
          <w:szCs w:val="24"/>
          <w:rtl/>
        </w:rPr>
        <w:t>بعنوان</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t>“Integrating Environmental Sustainability into Hospitals Performance Management Systems: A Scoping Review”</w:t>
      </w:r>
      <w:r w:rsidRPr="008834A9">
        <w:rPr>
          <w:rFonts w:ascii="Simplified Arabic" w:eastAsia="Times New Roman" w:hAnsi="Simplified Arabic" w:cs="Simplified Arabic"/>
          <w:sz w:val="24"/>
          <w:szCs w:val="24"/>
        </w:rPr>
        <w:br/>
      </w:r>
      <w:r w:rsidRPr="008834A9">
        <w:rPr>
          <w:rFonts w:ascii="Simplified Arabic" w:eastAsia="Times New Roman" w:hAnsi="Simplified Arabic" w:cs="Simplified Arabic"/>
          <w:sz w:val="24"/>
          <w:szCs w:val="24"/>
          <w:rtl/>
        </w:rPr>
        <w:t>إلى تحليل كيفية دمج مؤشرات الاستدامة البيئية ضمن نظم قياس الأداء بالمستشفيات. وأظهرت الدراسة أن أكثر المؤشرات تكرارًا في الأدبيات الحديثة تتركز في ستة مجالات رئيسية، هي</w:t>
      </w:r>
      <w:r w:rsidRPr="008834A9">
        <w:rPr>
          <w:rFonts w:ascii="Simplified Arabic" w:eastAsia="Times New Roman" w:hAnsi="Simplified Arabic" w:cs="Simplified Arabic"/>
          <w:sz w:val="24"/>
          <w:szCs w:val="24"/>
        </w:rPr>
        <w:t>:</w:t>
      </w:r>
    </w:p>
    <w:p w14:paraId="7FC3E6AA" w14:textId="77777777" w:rsidR="00C5742B" w:rsidRPr="008834A9" w:rsidRDefault="00C5742B" w:rsidP="00095986">
      <w:pPr>
        <w:numPr>
          <w:ilvl w:val="0"/>
          <w:numId w:val="9"/>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إدارة الطاقة </w:t>
      </w:r>
    </w:p>
    <w:p w14:paraId="1974F89A" w14:textId="77777777" w:rsidR="00C5742B" w:rsidRPr="008834A9" w:rsidRDefault="00C5742B" w:rsidP="00095986">
      <w:pPr>
        <w:numPr>
          <w:ilvl w:val="0"/>
          <w:numId w:val="9"/>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إدارة المياه </w:t>
      </w:r>
    </w:p>
    <w:p w14:paraId="3771F4B4" w14:textId="77777777" w:rsidR="00C5742B" w:rsidRPr="008834A9" w:rsidRDefault="00C5742B" w:rsidP="00095986">
      <w:pPr>
        <w:numPr>
          <w:ilvl w:val="0"/>
          <w:numId w:val="9"/>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إدارة النفايات </w:t>
      </w:r>
    </w:p>
    <w:p w14:paraId="29C55F2E" w14:textId="77777777" w:rsidR="00C5742B" w:rsidRPr="008834A9" w:rsidRDefault="00C5742B" w:rsidP="00095986">
      <w:pPr>
        <w:numPr>
          <w:ilvl w:val="0"/>
          <w:numId w:val="9"/>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lastRenderedPageBreak/>
        <w:t xml:space="preserve">انبعاثات غازات الاحتباس الحراري </w:t>
      </w:r>
    </w:p>
    <w:p w14:paraId="13E12D9F" w14:textId="77777777" w:rsidR="00C5742B" w:rsidRPr="008834A9" w:rsidRDefault="00C5742B" w:rsidP="00095986">
      <w:pPr>
        <w:numPr>
          <w:ilvl w:val="0"/>
          <w:numId w:val="9"/>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النقل والحركة </w:t>
      </w:r>
    </w:p>
    <w:p w14:paraId="409FF24C" w14:textId="77777777" w:rsidR="00C5742B" w:rsidRPr="008834A9" w:rsidRDefault="00C5742B" w:rsidP="00095986">
      <w:pPr>
        <w:numPr>
          <w:ilvl w:val="0"/>
          <w:numId w:val="9"/>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استدامة الموقع والبنية التحتية</w:t>
      </w:r>
    </w:p>
    <w:p w14:paraId="531F16AA" w14:textId="77777777" w:rsidR="00C5742B" w:rsidRPr="008834A9" w:rsidRDefault="00C5742B" w:rsidP="00C5742B">
      <w:pPr>
        <w:spacing w:after="0" w:line="276" w:lineRule="auto"/>
        <w:ind w:left="360"/>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تُعد هذه الدراسة ذات قيمة عالية جدًا للبحث الحالي، لأنها تقدم هيكلًا واضحًا لمؤشرات القياس التي يمكن البناء عليها عند تقييم أثر التمويل الأخضر داخل المستشفيات</w:t>
      </w:r>
      <w:r w:rsidRPr="008834A9">
        <w:rPr>
          <w:rFonts w:ascii="Simplified Arabic" w:eastAsia="Times New Roman" w:hAnsi="Simplified Arabic" w:cs="Simplified Arabic"/>
          <w:sz w:val="24"/>
          <w:szCs w:val="24"/>
        </w:rPr>
        <w:t>.</w:t>
      </w:r>
    </w:p>
    <w:p w14:paraId="6AB5556A" w14:textId="77777777" w:rsidR="00C5742B" w:rsidRPr="008834A9" w:rsidRDefault="00C5742B" w:rsidP="00C5742B">
      <w:p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يتضح من الدراسات السابقة في هذا المحور أن الاستدامة في القطاع الصحي أصبحت من القضايا الجوهرية في الأدبيات الحديثة، وأن المستشفيات باتت تُنظر إليها باعتبارها مؤسسات ذات أثر بيئي واقتصادي مزدوج</w:t>
      </w:r>
      <w:r w:rsidRPr="008834A9">
        <w:rPr>
          <w:rFonts w:ascii="Simplified Arabic" w:eastAsia="Times New Roman" w:hAnsi="Simplified Arabic" w:cs="Simplified Arabic"/>
          <w:sz w:val="24"/>
          <w:szCs w:val="24"/>
        </w:rPr>
        <w:t xml:space="preserve">. </w:t>
      </w:r>
      <w:r w:rsidRPr="008834A9">
        <w:rPr>
          <w:rFonts w:ascii="Simplified Arabic" w:eastAsia="Times New Roman" w:hAnsi="Simplified Arabic" w:cs="Simplified Arabic"/>
          <w:sz w:val="24"/>
          <w:szCs w:val="24"/>
          <w:rtl/>
        </w:rPr>
        <w:t>كما أظهرت الدراسات أن نجاح الاستدامة داخل المستشفيات يرتبط بعدة عناصر متكاملة، أهمها</w:t>
      </w:r>
      <w:r w:rsidRPr="008834A9">
        <w:rPr>
          <w:rFonts w:ascii="Simplified Arabic" w:eastAsia="Times New Roman" w:hAnsi="Simplified Arabic" w:cs="Simplified Arabic"/>
          <w:sz w:val="24"/>
          <w:szCs w:val="24"/>
        </w:rPr>
        <w:t>:</w:t>
      </w:r>
    </w:p>
    <w:p w14:paraId="499AC5A8" w14:textId="77777777" w:rsidR="00C5742B" w:rsidRPr="008834A9" w:rsidRDefault="00C5742B" w:rsidP="00095986">
      <w:pPr>
        <w:numPr>
          <w:ilvl w:val="0"/>
          <w:numId w:val="10"/>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كفاءة إدارة الطاقة والمياه </w:t>
      </w:r>
    </w:p>
    <w:p w14:paraId="519DAB6D" w14:textId="77777777" w:rsidR="00C5742B" w:rsidRPr="008834A9" w:rsidRDefault="00C5742B" w:rsidP="00095986">
      <w:pPr>
        <w:numPr>
          <w:ilvl w:val="0"/>
          <w:numId w:val="10"/>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الإدارة المستدامة للنفايات </w:t>
      </w:r>
    </w:p>
    <w:p w14:paraId="28C655EE" w14:textId="77777777" w:rsidR="00C5742B" w:rsidRPr="008834A9" w:rsidRDefault="00C5742B" w:rsidP="00095986">
      <w:pPr>
        <w:numPr>
          <w:ilvl w:val="0"/>
          <w:numId w:val="10"/>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الحوكمة المؤسسية </w:t>
      </w:r>
    </w:p>
    <w:p w14:paraId="5BDB636D" w14:textId="77777777" w:rsidR="00C5742B" w:rsidRPr="008834A9" w:rsidRDefault="00C5742B" w:rsidP="00095986">
      <w:pPr>
        <w:numPr>
          <w:ilvl w:val="0"/>
          <w:numId w:val="10"/>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توافر التمويل </w:t>
      </w:r>
    </w:p>
    <w:p w14:paraId="0A822FE2" w14:textId="77777777" w:rsidR="00C5742B" w:rsidRPr="008834A9" w:rsidRDefault="00C5742B" w:rsidP="00095986">
      <w:pPr>
        <w:numPr>
          <w:ilvl w:val="0"/>
          <w:numId w:val="10"/>
        </w:num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وجود مؤشرات واضحة للقياس والتقييم </w:t>
      </w:r>
    </w:p>
    <w:p w14:paraId="3F739811" w14:textId="77777777" w:rsidR="00C5742B" w:rsidRPr="008834A9" w:rsidRDefault="00C5742B" w:rsidP="00C5742B">
      <w:pPr>
        <w:spacing w:after="0" w:line="276" w:lineRule="auto"/>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كما تبين أن معظم الأدبيات الحديثة لم تعد تنظر إلى الاستدامة في المستشفيات باعتبارها مجرد ممارسات بيئية معزولة، بل باعتبارها مدخلًا لتحسين الكفاءة التشغيلية وخفض التكاليف وتعزيز جودة الخدمات الصحية</w:t>
      </w:r>
      <w:r w:rsidRPr="008834A9">
        <w:rPr>
          <w:rFonts w:ascii="Simplified Arabic" w:eastAsia="Times New Roman" w:hAnsi="Simplified Arabic" w:cs="Simplified Arabic"/>
          <w:sz w:val="24"/>
          <w:szCs w:val="24"/>
        </w:rPr>
        <w:t xml:space="preserve">. </w:t>
      </w:r>
    </w:p>
    <w:p w14:paraId="509D8909" w14:textId="77777777" w:rsidR="00661D8A" w:rsidRPr="008834A9" w:rsidRDefault="00661D8A" w:rsidP="00C5742B">
      <w:pPr>
        <w:spacing w:after="0" w:line="276" w:lineRule="auto"/>
        <w:jc w:val="center"/>
        <w:rPr>
          <w:rFonts w:ascii="Simplified Arabic" w:eastAsia="Times New Roman" w:hAnsi="Simplified Arabic" w:cs="Simplified Arabic"/>
          <w:sz w:val="24"/>
          <w:szCs w:val="24"/>
          <w:rtl/>
        </w:rPr>
      </w:pPr>
      <w:r w:rsidRPr="008834A9">
        <w:rPr>
          <w:rFonts w:ascii="Simplified Arabic" w:eastAsia="Times New Roman" w:hAnsi="Simplified Arabic" w:cs="Simplified Arabic"/>
          <w:sz w:val="24"/>
          <w:szCs w:val="24"/>
          <w:rtl/>
        </w:rPr>
        <w:t>المحور الثالث: الدراسات المصرية حول التمويل الأخضر والاستدامة</w:t>
      </w:r>
    </w:p>
    <w:p w14:paraId="469EF556" w14:textId="77777777" w:rsidR="00786A55" w:rsidRPr="008834A9" w:rsidRDefault="00786A55" w:rsidP="00786A55">
      <w:pPr>
        <w:pStyle w:val="NoSpacing"/>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هدفت دراسة إسماعيل</w:t>
      </w:r>
      <w:r w:rsidRPr="008834A9">
        <w:rPr>
          <w:rFonts w:ascii="Simplified Arabic" w:eastAsia="Times New Roman" w:hAnsi="Simplified Arabic" w:cs="Simplified Arabic"/>
          <w:sz w:val="24"/>
          <w:szCs w:val="24"/>
        </w:rPr>
        <w:t xml:space="preserve"> (2024) </w:t>
      </w:r>
      <w:r w:rsidRPr="008834A9">
        <w:rPr>
          <w:rFonts w:ascii="Simplified Arabic" w:eastAsia="Times New Roman" w:hAnsi="Simplified Arabic" w:cs="Simplified Arabic"/>
          <w:sz w:val="24"/>
          <w:szCs w:val="24"/>
          <w:rtl/>
        </w:rPr>
        <w:t>بعنوان</w:t>
      </w:r>
      <w:r w:rsidRPr="008834A9">
        <w:rPr>
          <w:rFonts w:ascii="Simplified Arabic" w:eastAsia="Times New Roman" w:hAnsi="Simplified Arabic" w:cs="Simplified Arabic"/>
          <w:sz w:val="24"/>
          <w:szCs w:val="24"/>
        </w:rPr>
        <w:t xml:space="preserve">: </w:t>
      </w:r>
      <w:r w:rsidRPr="008834A9">
        <w:rPr>
          <w:rFonts w:ascii="Simplified Arabic" w:eastAsia="Times New Roman" w:hAnsi="Simplified Arabic" w:cs="Simplified Arabic"/>
          <w:sz w:val="24"/>
          <w:szCs w:val="24"/>
          <w:rtl/>
        </w:rPr>
        <w:t>التمويل الأخضر ودوره في تحقيق التنمية المستدامة في مصر</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r>
      <w:r w:rsidRPr="008834A9">
        <w:rPr>
          <w:rFonts w:ascii="Simplified Arabic" w:eastAsia="Times New Roman" w:hAnsi="Simplified Arabic" w:cs="Simplified Arabic"/>
          <w:sz w:val="24"/>
          <w:szCs w:val="24"/>
          <w:rtl/>
        </w:rPr>
        <w:t xml:space="preserve">إلى تحليل أثر التمويل الأخضر المرتبط بإنتاج الطاقة المتجددة على مستوى التنمية المستدامة في مصر خلال الفترة </w:t>
      </w:r>
      <w:r w:rsidRPr="008834A9">
        <w:rPr>
          <w:rFonts w:ascii="Simplified Arabic" w:eastAsia="Times New Roman" w:hAnsi="Simplified Arabic" w:cs="Simplified Arabic"/>
          <w:sz w:val="24"/>
          <w:szCs w:val="24"/>
        </w:rPr>
        <w:t xml:space="preserve">2000–2021. </w:t>
      </w:r>
      <w:r w:rsidRPr="008834A9">
        <w:rPr>
          <w:rFonts w:ascii="Simplified Arabic" w:eastAsia="Times New Roman" w:hAnsi="Simplified Arabic" w:cs="Simplified Arabic"/>
          <w:sz w:val="24"/>
          <w:szCs w:val="24"/>
          <w:rtl/>
        </w:rPr>
        <w:t>واعتمدت الدراسة على تحليل قياسي باستخدام مؤشرات تعبر عن الاستدامة الضعيفة والاستدامة القوية</w:t>
      </w:r>
      <w:r w:rsidRPr="008834A9">
        <w:rPr>
          <w:rFonts w:ascii="Simplified Arabic" w:eastAsia="Times New Roman" w:hAnsi="Simplified Arabic" w:cs="Simplified Arabic"/>
          <w:sz w:val="24"/>
          <w:szCs w:val="24"/>
        </w:rPr>
        <w:t xml:space="preserve">. </w:t>
      </w:r>
      <w:r w:rsidRPr="008834A9">
        <w:rPr>
          <w:rFonts w:ascii="Simplified Arabic" w:eastAsia="Times New Roman" w:hAnsi="Simplified Arabic" w:cs="Simplified Arabic"/>
          <w:sz w:val="24"/>
          <w:szCs w:val="24"/>
          <w:rtl/>
        </w:rPr>
        <w:t xml:space="preserve">وأظهرت النتائج وجود أثر إيجابي للتمويل الأخضر على دعم مسار التنمية المستدامة في مصر </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tl/>
        </w:rPr>
        <w:t>إسماعيل، 2024</w:t>
      </w:r>
      <w:r w:rsidRPr="008834A9">
        <w:rPr>
          <w:rFonts w:ascii="Simplified Arabic" w:eastAsia="Times New Roman" w:hAnsi="Simplified Arabic" w:cs="Simplified Arabic"/>
          <w:sz w:val="24"/>
          <w:szCs w:val="24"/>
        </w:rPr>
        <w:t xml:space="preserve">). </w:t>
      </w:r>
    </w:p>
    <w:p w14:paraId="5B36C0A1" w14:textId="77777777" w:rsidR="00786A55" w:rsidRPr="008834A9" w:rsidRDefault="00786A55" w:rsidP="00786A55">
      <w:pPr>
        <w:pStyle w:val="NoSpacing"/>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تفيد هذه الدراسة في دعم البعد الكلي للبحث الحالي، حيث تؤكد أن التمويل الأخضر لا يقتصر على الأثر البيئي فقط، بل يمتد إلى دعم التنمية المستدامة على المستوى القومي</w:t>
      </w:r>
      <w:r w:rsidRPr="008834A9">
        <w:rPr>
          <w:rFonts w:ascii="Simplified Arabic" w:eastAsia="Times New Roman" w:hAnsi="Simplified Arabic" w:cs="Simplified Arabic"/>
          <w:sz w:val="24"/>
          <w:szCs w:val="24"/>
        </w:rPr>
        <w:t>.</w:t>
      </w:r>
    </w:p>
    <w:p w14:paraId="5E88B8E7" w14:textId="77777777" w:rsidR="00786A55" w:rsidRPr="008834A9" w:rsidRDefault="00786A55" w:rsidP="00786A55">
      <w:pPr>
        <w:pStyle w:val="NoSpacing"/>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استهدفت دراسة نورهان عصام وآخرين</w:t>
      </w:r>
      <w:r w:rsidRPr="008834A9">
        <w:rPr>
          <w:rFonts w:ascii="Simplified Arabic" w:eastAsia="Times New Roman" w:hAnsi="Simplified Arabic" w:cs="Simplified Arabic"/>
          <w:sz w:val="24"/>
          <w:szCs w:val="24"/>
        </w:rPr>
        <w:t xml:space="preserve"> (2024) </w:t>
      </w:r>
      <w:r w:rsidRPr="008834A9">
        <w:rPr>
          <w:rFonts w:ascii="Simplified Arabic" w:eastAsia="Times New Roman" w:hAnsi="Simplified Arabic" w:cs="Simplified Arabic"/>
          <w:sz w:val="24"/>
          <w:szCs w:val="24"/>
          <w:rtl/>
        </w:rPr>
        <w:t>بعنوان</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t>"</w:t>
      </w:r>
      <w:r w:rsidRPr="008834A9">
        <w:rPr>
          <w:rFonts w:ascii="Simplified Arabic" w:eastAsia="Times New Roman" w:hAnsi="Simplified Arabic" w:cs="Simplified Arabic"/>
          <w:sz w:val="24"/>
          <w:szCs w:val="24"/>
          <w:rtl/>
        </w:rPr>
        <w:t>أثر التمويل الأخضر على الاستدامة البيئية في مصر</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r>
      <w:r w:rsidRPr="008834A9">
        <w:rPr>
          <w:rFonts w:ascii="Simplified Arabic" w:eastAsia="Times New Roman" w:hAnsi="Simplified Arabic" w:cs="Simplified Arabic"/>
          <w:sz w:val="24"/>
          <w:szCs w:val="24"/>
          <w:rtl/>
        </w:rPr>
        <w:t>تحليل أثر التمويل الأخضر على عدد من المتغيرات البيئية والاقتصادية المرتبطة بالاستدامة، باستخدام نموذج الانحدار المتعدد</w:t>
      </w:r>
      <w:r w:rsidRPr="008834A9">
        <w:rPr>
          <w:rFonts w:ascii="Simplified Arabic" w:eastAsia="Times New Roman" w:hAnsi="Simplified Arabic" w:cs="Simplified Arabic"/>
          <w:sz w:val="24"/>
          <w:szCs w:val="24"/>
        </w:rPr>
        <w:t xml:space="preserve"> (OLS). </w:t>
      </w:r>
      <w:r w:rsidRPr="008834A9">
        <w:rPr>
          <w:rFonts w:ascii="Simplified Arabic" w:eastAsia="Times New Roman" w:hAnsi="Simplified Arabic" w:cs="Simplified Arabic"/>
          <w:sz w:val="24"/>
          <w:szCs w:val="24"/>
          <w:rtl/>
        </w:rPr>
        <w:t xml:space="preserve">واعتمدت الدراسة على متغيرات مثل التمويل الأخضر، واستخدام الطاقة الخضراء، والناتج المحلي الإجمالي، والتوظيف الأخضر، وانتهت إلى وجود علاقة مؤثرة بين التمويل الأخضر وتحسين مؤشرات الاستدامة البيئية في مصر </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tl/>
        </w:rPr>
        <w:t>نورهان عصام وآخرون، 2024</w:t>
      </w:r>
      <w:r w:rsidRPr="008834A9">
        <w:rPr>
          <w:rFonts w:ascii="Simplified Arabic" w:eastAsia="Times New Roman" w:hAnsi="Simplified Arabic" w:cs="Simplified Arabic"/>
          <w:sz w:val="24"/>
          <w:szCs w:val="24"/>
        </w:rPr>
        <w:t xml:space="preserve">). </w:t>
      </w:r>
    </w:p>
    <w:p w14:paraId="3E2A5CA5" w14:textId="77777777" w:rsidR="00786A55" w:rsidRPr="008834A9" w:rsidRDefault="00786A55" w:rsidP="00786A55">
      <w:pPr>
        <w:pStyle w:val="NoSpacing"/>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تبرز أهمية هذه الدراسة في دعم العلاقة بين التمويل الأخضر والأداء البيئي، وهو ما يمثل أحد الأبعاد الأساسية في الدراسة الحالية، خاصة عند قياس أثره داخل المستشفيات</w:t>
      </w:r>
      <w:r w:rsidRPr="008834A9">
        <w:rPr>
          <w:rFonts w:ascii="Simplified Arabic" w:eastAsia="Times New Roman" w:hAnsi="Simplified Arabic" w:cs="Simplified Arabic"/>
          <w:sz w:val="24"/>
          <w:szCs w:val="24"/>
        </w:rPr>
        <w:t>.</w:t>
      </w:r>
    </w:p>
    <w:p w14:paraId="7A3100E7" w14:textId="77777777" w:rsidR="00786A55" w:rsidRPr="008834A9" w:rsidRDefault="00786A55" w:rsidP="00294ADB">
      <w:pPr>
        <w:pStyle w:val="NoSpacing"/>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lastRenderedPageBreak/>
        <w:t>هدفت دراسة أحمد عيد إبراهيم محمد</w:t>
      </w:r>
      <w:r w:rsidRPr="008834A9">
        <w:rPr>
          <w:rFonts w:ascii="Simplified Arabic" w:eastAsia="Times New Roman" w:hAnsi="Simplified Arabic" w:cs="Simplified Arabic"/>
          <w:sz w:val="24"/>
          <w:szCs w:val="24"/>
        </w:rPr>
        <w:t xml:space="preserve"> (2024) </w:t>
      </w:r>
      <w:r w:rsidRPr="008834A9">
        <w:rPr>
          <w:rFonts w:ascii="Simplified Arabic" w:eastAsia="Times New Roman" w:hAnsi="Simplified Arabic" w:cs="Simplified Arabic"/>
          <w:sz w:val="24"/>
          <w:szCs w:val="24"/>
          <w:rtl/>
        </w:rPr>
        <w:t>بعنوان</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t>"</w:t>
      </w:r>
      <w:r w:rsidRPr="008834A9">
        <w:rPr>
          <w:rFonts w:ascii="Simplified Arabic" w:eastAsia="Times New Roman" w:hAnsi="Simplified Arabic" w:cs="Simplified Arabic"/>
          <w:sz w:val="24"/>
          <w:szCs w:val="24"/>
          <w:rtl/>
        </w:rPr>
        <w:t>تعزيز تطبيقات الاقتصاد الأخضر في مصر كآلية لتعزيز التنافسية والتنمية المستدامة بالتطبيق على التمويل المستدام والسندات الخضراء</w:t>
      </w:r>
      <w:r w:rsidRPr="008834A9">
        <w:rPr>
          <w:rFonts w:ascii="Simplified Arabic" w:eastAsia="Times New Roman" w:hAnsi="Simplified Arabic" w:cs="Simplified Arabic"/>
          <w:sz w:val="24"/>
          <w:szCs w:val="24"/>
        </w:rPr>
        <w:t>"</w:t>
      </w:r>
      <w:r w:rsidR="00294ADB" w:rsidRPr="008834A9">
        <w:rPr>
          <w:rFonts w:ascii="Simplified Arabic" w:eastAsia="Times New Roman" w:hAnsi="Simplified Arabic" w:cs="Simplified Arabic"/>
          <w:sz w:val="24"/>
          <w:szCs w:val="24"/>
        </w:rPr>
        <w:t xml:space="preserve"> </w:t>
      </w:r>
      <w:r w:rsidRPr="008834A9">
        <w:rPr>
          <w:rFonts w:ascii="Simplified Arabic" w:eastAsia="Times New Roman" w:hAnsi="Simplified Arabic" w:cs="Simplified Arabic"/>
          <w:sz w:val="24"/>
          <w:szCs w:val="24"/>
          <w:rtl/>
        </w:rPr>
        <w:t xml:space="preserve">إلى توضيح أهمية الاقتصاد الأخضر وتطبيقاته في تعزيز التنافسية المستدامة للاقتصاد المصري، مع التركيز على التمويل المستدام والسندات الخضراء كأدوات داعمة لهذا التحول. واعتمدت الدراسة على المنهج الوصفي التحليلي، وانتهت إلى أن التوسع في أدوات التمويل الأخضر من شأنه دعم التحول نحو الاقتصاد الأخضر وتحسين القدرة التنافسية للاقتصاد المصري </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tl/>
        </w:rPr>
        <w:t>أحمد عيد إبراهيم محمد، 2024</w:t>
      </w:r>
      <w:r w:rsidRPr="008834A9">
        <w:rPr>
          <w:rFonts w:ascii="Simplified Arabic" w:eastAsia="Times New Roman" w:hAnsi="Simplified Arabic" w:cs="Simplified Arabic"/>
          <w:sz w:val="24"/>
          <w:szCs w:val="24"/>
        </w:rPr>
        <w:t xml:space="preserve">). </w:t>
      </w:r>
      <w:r w:rsidRPr="008834A9">
        <w:rPr>
          <w:rFonts w:ascii="Simplified Arabic" w:eastAsia="Times New Roman" w:hAnsi="Simplified Arabic" w:cs="Simplified Arabic"/>
          <w:sz w:val="24"/>
          <w:szCs w:val="24"/>
        </w:rPr>
        <w:br/>
      </w:r>
      <w:r w:rsidRPr="008834A9">
        <w:rPr>
          <w:rFonts w:ascii="Simplified Arabic" w:eastAsia="Times New Roman" w:hAnsi="Simplified Arabic" w:cs="Simplified Arabic"/>
          <w:sz w:val="24"/>
          <w:szCs w:val="24"/>
          <w:rtl/>
        </w:rPr>
        <w:t>تُفيد هذه الدراسة في توضيح أن التمويل الأخضر يمثل جزءًا من تحول اقتصادي أوسع، وهو ما يدعم توجه البحث الحالي في ربط المستوى المؤسسي بـ المستوى القومي</w:t>
      </w:r>
      <w:r w:rsidRPr="008834A9">
        <w:rPr>
          <w:rFonts w:ascii="Simplified Arabic" w:eastAsia="Times New Roman" w:hAnsi="Simplified Arabic" w:cs="Simplified Arabic"/>
          <w:sz w:val="24"/>
          <w:szCs w:val="24"/>
        </w:rPr>
        <w:t>.</w:t>
      </w:r>
    </w:p>
    <w:p w14:paraId="44FC8B63" w14:textId="77777777" w:rsidR="00786A55" w:rsidRPr="008834A9" w:rsidRDefault="00786A55" w:rsidP="00294ADB">
      <w:pPr>
        <w:pStyle w:val="NoSpacing"/>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هدفت دراسة إيمان طايل</w:t>
      </w:r>
      <w:r w:rsidRPr="008834A9">
        <w:rPr>
          <w:rFonts w:ascii="Simplified Arabic" w:eastAsia="Times New Roman" w:hAnsi="Simplified Arabic" w:cs="Simplified Arabic"/>
          <w:sz w:val="24"/>
          <w:szCs w:val="24"/>
        </w:rPr>
        <w:t xml:space="preserve"> (2024) </w:t>
      </w:r>
      <w:r w:rsidRPr="008834A9">
        <w:rPr>
          <w:rFonts w:ascii="Simplified Arabic" w:eastAsia="Times New Roman" w:hAnsi="Simplified Arabic" w:cs="Simplified Arabic"/>
          <w:sz w:val="24"/>
          <w:szCs w:val="24"/>
          <w:rtl/>
        </w:rPr>
        <w:t>بعنوان</w:t>
      </w:r>
      <w:r w:rsidR="00294ADB" w:rsidRPr="008834A9">
        <w:rPr>
          <w:rFonts w:ascii="Simplified Arabic" w:eastAsia="Times New Roman" w:hAnsi="Simplified Arabic" w:cs="Simplified Arabic"/>
          <w:sz w:val="24"/>
          <w:szCs w:val="24"/>
        </w:rPr>
        <w:t xml:space="preserve">: </w:t>
      </w:r>
      <w:r w:rsidRPr="008834A9">
        <w:rPr>
          <w:rFonts w:ascii="Simplified Arabic" w:eastAsia="Times New Roman" w:hAnsi="Simplified Arabic" w:cs="Simplified Arabic"/>
          <w:sz w:val="24"/>
          <w:szCs w:val="24"/>
          <w:rtl/>
        </w:rPr>
        <w:t>دور التمويل الأخضر للمشروعات الصغيرة والمتوسطة في تحقيق التنمية المستدامة</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r>
      <w:r w:rsidRPr="008834A9">
        <w:rPr>
          <w:rFonts w:ascii="Simplified Arabic" w:eastAsia="Times New Roman" w:hAnsi="Simplified Arabic" w:cs="Simplified Arabic"/>
          <w:sz w:val="24"/>
          <w:szCs w:val="24"/>
          <w:rtl/>
        </w:rPr>
        <w:t>إلى توضيح مفهوم التمويل الأخضر، وأهميته في تمويل المشروعات الصغيرة والمتوسطة، ودوره في تحقيق التنمية المستدامة عبر الأبعاد الاقتصادية والاجتماعية والبيئية</w:t>
      </w:r>
      <w:r w:rsidRPr="008834A9">
        <w:rPr>
          <w:rFonts w:ascii="Simplified Arabic" w:eastAsia="Times New Roman" w:hAnsi="Simplified Arabic" w:cs="Simplified Arabic"/>
          <w:sz w:val="24"/>
          <w:szCs w:val="24"/>
        </w:rPr>
        <w:t xml:space="preserve">. </w:t>
      </w:r>
      <w:r w:rsidRPr="008834A9">
        <w:rPr>
          <w:rFonts w:ascii="Simplified Arabic" w:eastAsia="Times New Roman" w:hAnsi="Simplified Arabic" w:cs="Simplified Arabic"/>
          <w:sz w:val="24"/>
          <w:szCs w:val="24"/>
          <w:rtl/>
        </w:rPr>
        <w:t>واعتمدت الدراسة على التحليل الوصفي واستعراض منتجات وآليات التمويل الأخضر، مثل السندات الخضراء، وصناديق الاستثمار الخضراء، والتأمين الأخضر</w:t>
      </w:r>
      <w:r w:rsidRPr="008834A9">
        <w:rPr>
          <w:rFonts w:ascii="Simplified Arabic" w:eastAsia="Times New Roman" w:hAnsi="Simplified Arabic" w:cs="Simplified Arabic"/>
          <w:sz w:val="24"/>
          <w:szCs w:val="24"/>
        </w:rPr>
        <w:t xml:space="preserve">. </w:t>
      </w:r>
      <w:r w:rsidRPr="008834A9">
        <w:rPr>
          <w:rFonts w:ascii="Simplified Arabic" w:eastAsia="Times New Roman" w:hAnsi="Simplified Arabic" w:cs="Simplified Arabic"/>
          <w:sz w:val="24"/>
          <w:szCs w:val="24"/>
          <w:rtl/>
        </w:rPr>
        <w:t xml:space="preserve">وخلصت الدراسة إلى أن التمويل الأخضر يمثل مدخلًا فعالًا لدعم التحول نحو الاقتصاد الأخضر </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tl/>
        </w:rPr>
        <w:t>إيمان طايل، 2024</w:t>
      </w:r>
      <w:r w:rsidRPr="008834A9">
        <w:rPr>
          <w:rFonts w:ascii="Simplified Arabic" w:eastAsia="Times New Roman" w:hAnsi="Simplified Arabic" w:cs="Simplified Arabic"/>
          <w:sz w:val="24"/>
          <w:szCs w:val="24"/>
        </w:rPr>
        <w:t xml:space="preserve">). </w:t>
      </w:r>
    </w:p>
    <w:p w14:paraId="277C3D57" w14:textId="77777777" w:rsidR="00786A55" w:rsidRPr="008834A9" w:rsidRDefault="00786A55" w:rsidP="00786A55">
      <w:pPr>
        <w:pStyle w:val="NoSpacing"/>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رغم تركيز الدراسة على المشروعات الصغيرة والمتوسطة، فإنها تقدم تأصيلًا جيدًا لأدوات وآليات التمويل الأخضر يمكن الإفادة منه في البحث الحالي عند مناقشة إمكانية توظيف هذه الأدوات داخل المؤسسات الصحية</w:t>
      </w:r>
      <w:r w:rsidRPr="008834A9">
        <w:rPr>
          <w:rFonts w:ascii="Simplified Arabic" w:eastAsia="Times New Roman" w:hAnsi="Simplified Arabic" w:cs="Simplified Arabic"/>
          <w:sz w:val="24"/>
          <w:szCs w:val="24"/>
        </w:rPr>
        <w:t>.</w:t>
      </w:r>
    </w:p>
    <w:p w14:paraId="644A0D6B" w14:textId="77777777" w:rsidR="00786A55" w:rsidRPr="008834A9" w:rsidRDefault="00786A55" w:rsidP="00294ADB">
      <w:pPr>
        <w:pStyle w:val="NoSpacing"/>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ناقشت دراسة إيمان مصطفى فؤاد</w:t>
      </w:r>
      <w:r w:rsidRPr="008834A9">
        <w:rPr>
          <w:rFonts w:ascii="Simplified Arabic" w:eastAsia="Times New Roman" w:hAnsi="Simplified Arabic" w:cs="Simplified Arabic"/>
          <w:sz w:val="24"/>
          <w:szCs w:val="24"/>
        </w:rPr>
        <w:t xml:space="preserve"> (2024) </w:t>
      </w:r>
      <w:r w:rsidRPr="008834A9">
        <w:rPr>
          <w:rFonts w:ascii="Simplified Arabic" w:eastAsia="Times New Roman" w:hAnsi="Simplified Arabic" w:cs="Simplified Arabic"/>
          <w:sz w:val="24"/>
          <w:szCs w:val="24"/>
          <w:rtl/>
        </w:rPr>
        <w:t>بعنوان</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t>"</w:t>
      </w:r>
      <w:r w:rsidRPr="008834A9">
        <w:rPr>
          <w:rFonts w:ascii="Simplified Arabic" w:eastAsia="Times New Roman" w:hAnsi="Simplified Arabic" w:cs="Simplified Arabic"/>
          <w:sz w:val="24"/>
          <w:szCs w:val="24"/>
          <w:rtl/>
        </w:rPr>
        <w:t>التمويل المستدام أحد أدوات مواجهة تحديات مثلث نكسز – بالإشارة إلى مصر</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r>
      <w:r w:rsidRPr="008834A9">
        <w:rPr>
          <w:rFonts w:ascii="Simplified Arabic" w:eastAsia="Times New Roman" w:hAnsi="Simplified Arabic" w:cs="Simplified Arabic"/>
          <w:sz w:val="24"/>
          <w:szCs w:val="24"/>
          <w:rtl/>
        </w:rPr>
        <w:t xml:space="preserve">دور التمويل المستدام في مواجهة تحديات الغذاء والمياه والطاقة، مع الإشارة إلى الحالة المصرية. واعتمدت الدراسة على المنهج الوصفي التحليلي، وتوصلت إلى أن التمويل المستدام يعد أداة مهمة لدعم القطاعات الحيوية ذات العلاقة بالاستدامة، بما يفتح المجال أمام تطبيقات قطاعية أوسع </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tl/>
        </w:rPr>
        <w:t>إيمان مصطفى فؤاد، 2024</w:t>
      </w:r>
      <w:r w:rsidRPr="008834A9">
        <w:rPr>
          <w:rFonts w:ascii="Simplified Arabic" w:eastAsia="Times New Roman" w:hAnsi="Simplified Arabic" w:cs="Simplified Arabic"/>
          <w:sz w:val="24"/>
          <w:szCs w:val="24"/>
        </w:rPr>
        <w:t xml:space="preserve">). </w:t>
      </w:r>
    </w:p>
    <w:p w14:paraId="07F1A169" w14:textId="77777777" w:rsidR="00786A55" w:rsidRPr="008834A9" w:rsidRDefault="00786A55" w:rsidP="00786A55">
      <w:pPr>
        <w:pStyle w:val="NoSpacing"/>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تساعد هذه الدراسة في توسيع الإطار النظري للبحث الحالي، وتؤكد أن التمويل المستدام/الأخضر يمكن أن يكون أداة فعالة في القطاعات الخدمية ذات الكثافة المواردية، مثل القطاع الصحي</w:t>
      </w:r>
      <w:r w:rsidRPr="008834A9">
        <w:rPr>
          <w:rFonts w:ascii="Simplified Arabic" w:eastAsia="Times New Roman" w:hAnsi="Simplified Arabic" w:cs="Simplified Arabic"/>
          <w:sz w:val="24"/>
          <w:szCs w:val="24"/>
        </w:rPr>
        <w:t>.</w:t>
      </w:r>
    </w:p>
    <w:p w14:paraId="5BC9DCF5" w14:textId="77777777" w:rsidR="00786A55" w:rsidRPr="008834A9" w:rsidRDefault="00786A55" w:rsidP="00294ADB">
      <w:pPr>
        <w:pStyle w:val="NoSpacing"/>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استهدفت دراسة مايسا علي محمد عبد الله</w:t>
      </w:r>
      <w:r w:rsidRPr="008834A9">
        <w:rPr>
          <w:rFonts w:ascii="Simplified Arabic" w:eastAsia="Times New Roman" w:hAnsi="Simplified Arabic" w:cs="Simplified Arabic"/>
          <w:sz w:val="24"/>
          <w:szCs w:val="24"/>
        </w:rPr>
        <w:t xml:space="preserve"> (2025) </w:t>
      </w:r>
      <w:r w:rsidRPr="008834A9">
        <w:rPr>
          <w:rFonts w:ascii="Simplified Arabic" w:eastAsia="Times New Roman" w:hAnsi="Simplified Arabic" w:cs="Simplified Arabic"/>
          <w:sz w:val="24"/>
          <w:szCs w:val="24"/>
          <w:rtl/>
        </w:rPr>
        <w:t>بعنوان</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t>"</w:t>
      </w:r>
      <w:r w:rsidRPr="008834A9">
        <w:rPr>
          <w:rFonts w:ascii="Simplified Arabic" w:eastAsia="Times New Roman" w:hAnsi="Simplified Arabic" w:cs="Simplified Arabic"/>
          <w:sz w:val="24"/>
          <w:szCs w:val="24"/>
          <w:rtl/>
        </w:rPr>
        <w:t>أثر حلول التكنولوجيا المالية على مستوى الإفصاح المحاسبي عن مبادرات التمويل الأخضر في تقارير الاستدامة: دراسة تطبيقية على البنوك المصرية</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r>
      <w:r w:rsidRPr="008834A9">
        <w:rPr>
          <w:rFonts w:ascii="Simplified Arabic" w:eastAsia="Times New Roman" w:hAnsi="Simplified Arabic" w:cs="Simplified Arabic"/>
          <w:sz w:val="24"/>
          <w:szCs w:val="24"/>
          <w:rtl/>
        </w:rPr>
        <w:t>تحليل أثر استخدام التكنولوجيا المالية</w:t>
      </w:r>
      <w:r w:rsidRPr="008834A9">
        <w:rPr>
          <w:rFonts w:ascii="Simplified Arabic" w:eastAsia="Times New Roman" w:hAnsi="Simplified Arabic" w:cs="Simplified Arabic"/>
          <w:sz w:val="24"/>
          <w:szCs w:val="24"/>
        </w:rPr>
        <w:t xml:space="preserve"> (FinTech) </w:t>
      </w:r>
      <w:r w:rsidRPr="008834A9">
        <w:rPr>
          <w:rFonts w:ascii="Simplified Arabic" w:eastAsia="Times New Roman" w:hAnsi="Simplified Arabic" w:cs="Simplified Arabic"/>
          <w:sz w:val="24"/>
          <w:szCs w:val="24"/>
          <w:rtl/>
        </w:rPr>
        <w:t xml:space="preserve">على الإفصاح عن مبادرات التمويل الأخضر في تقارير الاستدامة لعدد من البنوك المصرية خلال الفترة </w:t>
      </w:r>
      <w:r w:rsidRPr="008834A9">
        <w:rPr>
          <w:rFonts w:ascii="Simplified Arabic" w:eastAsia="Times New Roman" w:hAnsi="Simplified Arabic" w:cs="Simplified Arabic"/>
          <w:sz w:val="24"/>
          <w:szCs w:val="24"/>
        </w:rPr>
        <w:t xml:space="preserve">2018–2022. </w:t>
      </w:r>
      <w:r w:rsidRPr="008834A9">
        <w:rPr>
          <w:rFonts w:ascii="Simplified Arabic" w:eastAsia="Times New Roman" w:hAnsi="Simplified Arabic" w:cs="Simplified Arabic"/>
          <w:sz w:val="24"/>
          <w:szCs w:val="24"/>
          <w:rtl/>
        </w:rPr>
        <w:t xml:space="preserve">وتوصلت الدراسة إلى أن توظيف الحلول الرقمية يسهم في تعزيز الشفافية والإفصاح المرتبطين بالتمويل الأخضر </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tl/>
        </w:rPr>
        <w:t>مايسا علي محمد عبد الله، 2025</w:t>
      </w:r>
      <w:r w:rsidRPr="008834A9">
        <w:rPr>
          <w:rFonts w:ascii="Simplified Arabic" w:eastAsia="Times New Roman" w:hAnsi="Simplified Arabic" w:cs="Simplified Arabic"/>
          <w:sz w:val="24"/>
          <w:szCs w:val="24"/>
        </w:rPr>
        <w:t xml:space="preserve">). </w:t>
      </w:r>
      <w:r w:rsidRPr="008834A9">
        <w:rPr>
          <w:rFonts w:ascii="Simplified Arabic" w:eastAsia="Times New Roman" w:hAnsi="Simplified Arabic" w:cs="Simplified Arabic"/>
          <w:sz w:val="24"/>
          <w:szCs w:val="24"/>
        </w:rPr>
        <w:br/>
      </w:r>
      <w:r w:rsidRPr="008834A9">
        <w:rPr>
          <w:rFonts w:ascii="Simplified Arabic" w:eastAsia="Times New Roman" w:hAnsi="Simplified Arabic" w:cs="Simplified Arabic"/>
          <w:sz w:val="24"/>
          <w:szCs w:val="24"/>
          <w:rtl/>
        </w:rPr>
        <w:t>تفيد هذه الدراسة في دعم الجانب المؤسسي والتنظيمي للبحث الحالي، خاصة فيما يتعلق بأهمية الإفصاح والقياس والمتابعة في تفعيل التمويل الأخضر داخل المؤسسات</w:t>
      </w:r>
      <w:r w:rsidRPr="008834A9">
        <w:rPr>
          <w:rFonts w:ascii="Simplified Arabic" w:eastAsia="Times New Roman" w:hAnsi="Simplified Arabic" w:cs="Simplified Arabic"/>
          <w:sz w:val="24"/>
          <w:szCs w:val="24"/>
        </w:rPr>
        <w:t>.</w:t>
      </w:r>
    </w:p>
    <w:p w14:paraId="6A2E9C76" w14:textId="77777777" w:rsidR="00786A55" w:rsidRPr="008834A9" w:rsidRDefault="00786A55" w:rsidP="00294ADB">
      <w:pPr>
        <w:pStyle w:val="NoSpacing"/>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هدفت دراسة وائل مصطفى حسن محمد</w:t>
      </w:r>
      <w:r w:rsidRPr="008834A9">
        <w:rPr>
          <w:rFonts w:ascii="Simplified Arabic" w:eastAsia="Times New Roman" w:hAnsi="Simplified Arabic" w:cs="Simplified Arabic"/>
          <w:sz w:val="24"/>
          <w:szCs w:val="24"/>
        </w:rPr>
        <w:t xml:space="preserve"> (2026) </w:t>
      </w:r>
      <w:r w:rsidRPr="008834A9">
        <w:rPr>
          <w:rFonts w:ascii="Simplified Arabic" w:eastAsia="Times New Roman" w:hAnsi="Simplified Arabic" w:cs="Simplified Arabic"/>
          <w:sz w:val="24"/>
          <w:szCs w:val="24"/>
          <w:rtl/>
        </w:rPr>
        <w:t>بعنوان</w:t>
      </w:r>
      <w:r w:rsidRPr="008834A9">
        <w:rPr>
          <w:rFonts w:ascii="Simplified Arabic" w:eastAsia="Times New Roman" w:hAnsi="Simplified Arabic" w:cs="Simplified Arabic"/>
          <w:sz w:val="24"/>
          <w:szCs w:val="24"/>
        </w:rPr>
        <w:t>:</w:t>
      </w:r>
      <w:r w:rsidRPr="008834A9">
        <w:rPr>
          <w:rFonts w:ascii="Simplified Arabic" w:eastAsia="Times New Roman" w:hAnsi="Simplified Arabic" w:cs="Simplified Arabic"/>
          <w:sz w:val="24"/>
          <w:szCs w:val="24"/>
        </w:rPr>
        <w:br/>
        <w:t>“Determinants of Green Finance Growth: Evidence from Egypt”</w:t>
      </w:r>
      <w:r w:rsidRPr="008834A9">
        <w:rPr>
          <w:rFonts w:ascii="Simplified Arabic" w:eastAsia="Times New Roman" w:hAnsi="Simplified Arabic" w:cs="Simplified Arabic"/>
          <w:sz w:val="24"/>
          <w:szCs w:val="24"/>
        </w:rPr>
        <w:br/>
      </w:r>
      <w:r w:rsidRPr="008834A9">
        <w:rPr>
          <w:rFonts w:ascii="Simplified Arabic" w:eastAsia="Times New Roman" w:hAnsi="Simplified Arabic" w:cs="Simplified Arabic"/>
          <w:sz w:val="24"/>
          <w:szCs w:val="24"/>
          <w:rtl/>
        </w:rPr>
        <w:t xml:space="preserve">إلى تحليل محددات نمو التمويل الأخضر في مصر خلال الفترة </w:t>
      </w:r>
      <w:r w:rsidRPr="008834A9">
        <w:rPr>
          <w:rFonts w:ascii="Simplified Arabic" w:eastAsia="Times New Roman" w:hAnsi="Simplified Arabic" w:cs="Simplified Arabic"/>
          <w:sz w:val="24"/>
          <w:szCs w:val="24"/>
        </w:rPr>
        <w:t>2019–2024</w:t>
      </w:r>
      <w:r w:rsidRPr="008834A9">
        <w:rPr>
          <w:rFonts w:ascii="Simplified Arabic" w:eastAsia="Times New Roman" w:hAnsi="Simplified Arabic" w:cs="Simplified Arabic"/>
          <w:sz w:val="24"/>
          <w:szCs w:val="24"/>
          <w:rtl/>
        </w:rPr>
        <w:t xml:space="preserve">، من خلال توظيف أسلوب كمي إلى جانب استبيان لتحديد العوامل المؤثرة في نمو هذا النوع من التمويل. وتوصلت الدراسة إلى أن نمو التمويل الأخضر في </w:t>
      </w:r>
      <w:r w:rsidRPr="008834A9">
        <w:rPr>
          <w:rFonts w:ascii="Simplified Arabic" w:eastAsia="Times New Roman" w:hAnsi="Simplified Arabic" w:cs="Simplified Arabic"/>
          <w:sz w:val="24"/>
          <w:szCs w:val="24"/>
          <w:rtl/>
        </w:rPr>
        <w:lastRenderedPageBreak/>
        <w:t>مصر يرتبط بعدة عوامل، من أهمها</w:t>
      </w:r>
      <w:r w:rsidRPr="008834A9">
        <w:rPr>
          <w:rFonts w:ascii="Simplified Arabic" w:eastAsia="Times New Roman" w:hAnsi="Simplified Arabic" w:cs="Simplified Arabic"/>
          <w:sz w:val="24"/>
          <w:szCs w:val="24"/>
        </w:rPr>
        <w:t xml:space="preserve">: </w:t>
      </w:r>
      <w:r w:rsidRPr="008834A9">
        <w:rPr>
          <w:rFonts w:ascii="Simplified Arabic" w:eastAsia="Times New Roman" w:hAnsi="Simplified Arabic" w:cs="Simplified Arabic"/>
          <w:sz w:val="24"/>
          <w:szCs w:val="24"/>
          <w:rtl/>
        </w:rPr>
        <w:t xml:space="preserve">الإطار المؤسسي، والوعي البيئي، والسياسات الحكومية، وتطور السوق المالي </w:t>
      </w:r>
      <w:r w:rsidRPr="008834A9">
        <w:rPr>
          <w:rFonts w:ascii="Simplified Arabic" w:eastAsia="Times New Roman" w:hAnsi="Simplified Arabic" w:cs="Simplified Arabic"/>
          <w:sz w:val="24"/>
          <w:szCs w:val="24"/>
        </w:rPr>
        <w:t xml:space="preserve">(Mohamed, 2026). </w:t>
      </w:r>
      <w:r w:rsidRPr="008834A9">
        <w:rPr>
          <w:rFonts w:ascii="Simplified Arabic" w:eastAsia="Times New Roman" w:hAnsi="Simplified Arabic" w:cs="Simplified Arabic"/>
          <w:sz w:val="24"/>
          <w:szCs w:val="24"/>
        </w:rPr>
        <w:br/>
      </w:r>
      <w:r w:rsidRPr="008834A9">
        <w:rPr>
          <w:rFonts w:ascii="Simplified Arabic" w:eastAsia="Times New Roman" w:hAnsi="Simplified Arabic" w:cs="Simplified Arabic"/>
          <w:sz w:val="24"/>
          <w:szCs w:val="24"/>
          <w:rtl/>
        </w:rPr>
        <w:t>تُعد هذه الدراسة مهمة جدًا لأنها تساعد في تفسير البيئة المصرية الحاكمة للتمويل الأخضر، كما تقدم أساسًا تحليليًا مفيدًا عند مناقشة فرص ومعوقات التوسع القطاعي داخل المستشفيات</w:t>
      </w:r>
      <w:r w:rsidRPr="008834A9">
        <w:rPr>
          <w:rFonts w:ascii="Simplified Arabic" w:eastAsia="Times New Roman" w:hAnsi="Simplified Arabic" w:cs="Simplified Arabic"/>
          <w:sz w:val="24"/>
          <w:szCs w:val="24"/>
        </w:rPr>
        <w:t>.</w:t>
      </w:r>
    </w:p>
    <w:p w14:paraId="19354591" w14:textId="77777777" w:rsidR="00786A55" w:rsidRPr="008834A9" w:rsidRDefault="00786A55" w:rsidP="00786A55">
      <w:pPr>
        <w:pStyle w:val="NoSpacing"/>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يتضح من استعراض الدراسات المصرية السابقة أن الاهتمام المحلي بموضوع التمويل الأخضر والاستدامة قد شهد تطورًا ملحوظًا خلال السنوات الأخيرة، وأن معظم الدراسات ركزت على</w:t>
      </w:r>
      <w:r w:rsidRPr="008834A9">
        <w:rPr>
          <w:rFonts w:ascii="Simplified Arabic" w:eastAsia="Times New Roman" w:hAnsi="Simplified Arabic" w:cs="Simplified Arabic"/>
          <w:sz w:val="24"/>
          <w:szCs w:val="24"/>
        </w:rPr>
        <w:t>:</w:t>
      </w:r>
    </w:p>
    <w:p w14:paraId="2BBA9854" w14:textId="77777777" w:rsidR="00786A55" w:rsidRPr="008834A9" w:rsidRDefault="00786A55" w:rsidP="00095986">
      <w:pPr>
        <w:pStyle w:val="NoSpacing"/>
        <w:numPr>
          <w:ilvl w:val="0"/>
          <w:numId w:val="11"/>
        </w:numPr>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تحليل مفهوم التمويل الأخضر وأدواته </w:t>
      </w:r>
    </w:p>
    <w:p w14:paraId="3072A163" w14:textId="77777777" w:rsidR="00786A55" w:rsidRPr="008834A9" w:rsidRDefault="00786A55" w:rsidP="00095986">
      <w:pPr>
        <w:pStyle w:val="NoSpacing"/>
        <w:numPr>
          <w:ilvl w:val="0"/>
          <w:numId w:val="11"/>
        </w:numPr>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قياس أثره على التنمية المستدامة </w:t>
      </w:r>
    </w:p>
    <w:p w14:paraId="38A628C2" w14:textId="77777777" w:rsidR="00786A55" w:rsidRPr="008834A9" w:rsidRDefault="00786A55" w:rsidP="00095986">
      <w:pPr>
        <w:pStyle w:val="NoSpacing"/>
        <w:numPr>
          <w:ilvl w:val="0"/>
          <w:numId w:val="11"/>
        </w:numPr>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تقييم أثره على الأداء البيئي </w:t>
      </w:r>
    </w:p>
    <w:p w14:paraId="5976737D" w14:textId="77777777" w:rsidR="00786A55" w:rsidRPr="008834A9" w:rsidRDefault="00786A55" w:rsidP="00095986">
      <w:pPr>
        <w:pStyle w:val="NoSpacing"/>
        <w:numPr>
          <w:ilvl w:val="0"/>
          <w:numId w:val="11"/>
        </w:numPr>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دراسة دوره في دعم الاقتصاد الأخضر والتنافسية </w:t>
      </w:r>
    </w:p>
    <w:p w14:paraId="30397A86" w14:textId="77777777" w:rsidR="00786A55" w:rsidRPr="008834A9" w:rsidRDefault="00786A55" w:rsidP="00095986">
      <w:pPr>
        <w:pStyle w:val="NoSpacing"/>
        <w:numPr>
          <w:ilvl w:val="0"/>
          <w:numId w:val="11"/>
        </w:numPr>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 xml:space="preserve">تحليل المحددات المؤسسية والتنظيمية لنموه في مصر </w:t>
      </w:r>
    </w:p>
    <w:p w14:paraId="281E20AD" w14:textId="77777777" w:rsidR="00786A55" w:rsidRPr="008834A9" w:rsidRDefault="00786A55" w:rsidP="00786A55">
      <w:pPr>
        <w:pStyle w:val="NoSpacing"/>
        <w:jc w:val="both"/>
        <w:rPr>
          <w:rFonts w:ascii="Simplified Arabic" w:eastAsia="Times New Roman" w:hAnsi="Simplified Arabic" w:cs="Simplified Arabic"/>
          <w:sz w:val="24"/>
          <w:szCs w:val="24"/>
        </w:rPr>
      </w:pPr>
      <w:r w:rsidRPr="008834A9">
        <w:rPr>
          <w:rFonts w:ascii="Simplified Arabic" w:eastAsia="Times New Roman" w:hAnsi="Simplified Arabic" w:cs="Simplified Arabic"/>
          <w:sz w:val="24"/>
          <w:szCs w:val="24"/>
          <w:rtl/>
        </w:rPr>
        <w:t>كما يتضح أن هذه الدراسات أسهمت في تأصيل المفهوم محليًا، وربطه بالسياسات العامة وبأولويات الدولة المصرية في التحول نحو الاقتصاد الأخضر وتحقيق رؤية مصر 2030</w:t>
      </w:r>
      <w:r w:rsidRPr="008834A9">
        <w:rPr>
          <w:rFonts w:ascii="Simplified Arabic" w:eastAsia="Times New Roman" w:hAnsi="Simplified Arabic" w:cs="Simplified Arabic"/>
          <w:sz w:val="24"/>
          <w:szCs w:val="24"/>
        </w:rPr>
        <w:t xml:space="preserve">. </w:t>
      </w:r>
      <w:r w:rsidRPr="008834A9">
        <w:rPr>
          <w:rFonts w:ascii="Simplified Arabic" w:eastAsia="Times New Roman" w:hAnsi="Simplified Arabic" w:cs="Simplified Arabic"/>
          <w:sz w:val="24"/>
          <w:szCs w:val="24"/>
          <w:rtl/>
        </w:rPr>
        <w:t>إلا أن غالبية هذه الدراسات اتجهت نحو التحليل الكلي أو نحو القطاع المالي والمصرفي، مع تركيز أقل على التطبيقات المؤسسية القطاعية</w:t>
      </w:r>
    </w:p>
    <w:p w14:paraId="26D856F4" w14:textId="77777777" w:rsidR="00294ADB" w:rsidRPr="008834A9" w:rsidRDefault="00294ADB" w:rsidP="00990B21">
      <w:pPr>
        <w:pStyle w:val="NoSpacing"/>
        <w:jc w:val="center"/>
        <w:rPr>
          <w:rFonts w:ascii="Simplified Arabic" w:hAnsi="Simplified Arabic" w:cs="Simplified Arabic"/>
          <w:sz w:val="24"/>
          <w:szCs w:val="24"/>
          <w:lang w:bidi="ar-EG"/>
        </w:rPr>
      </w:pPr>
      <w:bookmarkStart w:id="2" w:name="_Hlk217432864"/>
      <w:bookmarkStart w:id="3" w:name="_Hlk217432772"/>
      <w:r w:rsidRPr="008834A9">
        <w:rPr>
          <w:rFonts w:ascii="Simplified Arabic" w:hAnsi="Simplified Arabic" w:cs="Simplified Arabic"/>
          <w:sz w:val="24"/>
          <w:szCs w:val="24"/>
          <w:rtl/>
        </w:rPr>
        <w:t>المحور الرابع: دراسات المستشفيات الخضراء والأداء البيئي والتشغيلي</w:t>
      </w:r>
    </w:p>
    <w:p w14:paraId="548C9AC4" w14:textId="77777777" w:rsidR="00294ADB" w:rsidRPr="008834A9" w:rsidRDefault="00294ADB" w:rsidP="00294ADB">
      <w:pPr>
        <w:pStyle w:val="NoSpacing"/>
        <w:rPr>
          <w:rFonts w:ascii="Simplified Arabic" w:hAnsi="Simplified Arabic" w:cs="Simplified Arabic"/>
          <w:sz w:val="24"/>
          <w:szCs w:val="24"/>
          <w:lang w:bidi="ar-EG"/>
        </w:rPr>
      </w:pPr>
      <w:r w:rsidRPr="008834A9">
        <w:rPr>
          <w:rFonts w:ascii="Simplified Arabic" w:hAnsi="Simplified Arabic" w:cs="Simplified Arabic"/>
          <w:sz w:val="24"/>
          <w:szCs w:val="24"/>
          <w:rtl/>
        </w:rPr>
        <w:t>أصبح مفهوم المستشفيات الخضراء من المفاهيم الحديثة التي حظيت باهتمام متزايد في الأدبيات المعاصرة، في ضوء تنامي الاتجاه العالمي نحو تحقيق الاستدامة في القطاع الصحي، وتقليل الأثر البيئي للمؤسسات الصحية دون الإخلال بجودة الخدمات المقدمة. ويقوم هذا المفهوم على دمج الاعتبارات البيئية داخل تصميم وتشغيل وإدارة المستشفيات، بما يشمل كفاءة استخدام الطاقة والمياه، وإدارة النفايات، وتقليل الانبعاثات، ورفع كفاءة التشغيل</w:t>
      </w:r>
      <w:r w:rsidRPr="008834A9">
        <w:rPr>
          <w:rFonts w:ascii="Simplified Arabic" w:hAnsi="Simplified Arabic" w:cs="Simplified Arabic"/>
          <w:sz w:val="24"/>
          <w:szCs w:val="24"/>
          <w:lang w:bidi="ar-EG"/>
        </w:rPr>
        <w:t xml:space="preserve">. </w:t>
      </w:r>
      <w:r w:rsidRPr="008834A9">
        <w:rPr>
          <w:rFonts w:ascii="Simplified Arabic" w:hAnsi="Simplified Arabic" w:cs="Simplified Arabic"/>
          <w:sz w:val="24"/>
          <w:szCs w:val="24"/>
          <w:rtl/>
        </w:rPr>
        <w:t>ومن ثم، فقد ركزت العديد من الدراسات على تحليل أثر تطبيق ممارسات المستشفيات الخضراء على الأداء البيئي والتشغيلي والاقتصادي للمؤسسات الصحية، وهو ما يمثل أساسًا مهمًا للدراسة الحالية. وتؤكد الأدبيات الحديثة أن المستشفيات من أكثر البنى التحتية الصحية استهلاكًا للموارد، وأن إدماج مؤشرات الاستدامة البيئية ضمن نظم قياس الأداء أصبح ضرورة تشغيلية وإدارية وليس مجرد توجه اختياري</w:t>
      </w:r>
      <w:r w:rsidRPr="008834A9">
        <w:rPr>
          <w:rFonts w:ascii="Simplified Arabic" w:hAnsi="Simplified Arabic" w:cs="Simplified Arabic"/>
          <w:sz w:val="24"/>
          <w:szCs w:val="24"/>
          <w:lang w:bidi="ar-EG"/>
        </w:rPr>
        <w:t xml:space="preserve">. </w:t>
      </w:r>
    </w:p>
    <w:p w14:paraId="311A4006" w14:textId="77777777" w:rsidR="00294ADB" w:rsidRPr="008834A9" w:rsidRDefault="00294ADB" w:rsidP="00294ADB">
      <w:pPr>
        <w:pStyle w:val="NoSpacing"/>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هدفت دراسة </w:t>
      </w:r>
      <w:proofErr w:type="spellStart"/>
      <w:r w:rsidRPr="008834A9">
        <w:rPr>
          <w:rFonts w:ascii="Simplified Arabic" w:hAnsi="Simplified Arabic" w:cs="Simplified Arabic"/>
          <w:sz w:val="24"/>
          <w:szCs w:val="24"/>
          <w:lang w:bidi="ar-EG"/>
        </w:rPr>
        <w:t>McGain</w:t>
      </w:r>
      <w:proofErr w:type="spellEnd"/>
      <w:r w:rsidRPr="008834A9">
        <w:rPr>
          <w:rFonts w:ascii="Simplified Arabic" w:hAnsi="Simplified Arabic" w:cs="Simplified Arabic"/>
          <w:sz w:val="24"/>
          <w:szCs w:val="24"/>
          <w:lang w:bidi="ar-EG"/>
        </w:rPr>
        <w:t xml:space="preserve"> and Naylor (2014) </w:t>
      </w:r>
      <w:r w:rsidRPr="008834A9">
        <w:rPr>
          <w:rFonts w:ascii="Simplified Arabic" w:hAnsi="Simplified Arabic" w:cs="Simplified Arabic"/>
          <w:sz w:val="24"/>
          <w:szCs w:val="24"/>
          <w:rtl/>
        </w:rPr>
        <w:t>بعنوان</w:t>
      </w:r>
      <w:r w:rsidRPr="008834A9">
        <w:rPr>
          <w:rFonts w:ascii="Simplified Arabic" w:hAnsi="Simplified Arabic" w:cs="Simplified Arabic"/>
          <w:sz w:val="24"/>
          <w:szCs w:val="24"/>
          <w:lang w:bidi="ar-EG"/>
        </w:rPr>
        <w:t>:</w:t>
      </w:r>
      <w:r w:rsidRPr="008834A9">
        <w:rPr>
          <w:rFonts w:ascii="Simplified Arabic" w:hAnsi="Simplified Arabic" w:cs="Simplified Arabic"/>
          <w:sz w:val="24"/>
          <w:szCs w:val="24"/>
          <w:lang w:bidi="ar-EG"/>
        </w:rPr>
        <w:br/>
        <w:t>“Environmental Sustainability in Hospitals: A Systematic Review and Research Agenda”</w:t>
      </w:r>
      <w:r w:rsidRPr="008834A9">
        <w:rPr>
          <w:rFonts w:ascii="Simplified Arabic" w:hAnsi="Simplified Arabic" w:cs="Simplified Arabic"/>
          <w:sz w:val="24"/>
          <w:szCs w:val="24"/>
          <w:lang w:bidi="ar-EG"/>
        </w:rPr>
        <w:br/>
      </w:r>
      <w:r w:rsidRPr="008834A9">
        <w:rPr>
          <w:rFonts w:ascii="Simplified Arabic" w:hAnsi="Simplified Arabic" w:cs="Simplified Arabic"/>
          <w:sz w:val="24"/>
          <w:szCs w:val="24"/>
          <w:rtl/>
        </w:rPr>
        <w:t xml:space="preserve">إلى استعراض الأدبيات المرتبطة بالاستدامة البيئية داخل المستشفيات، وتحديد أهم محاور التأثير البيئي في المؤسسات الصحية. واعتمدت الدراسة على مراجعة منهجية للدراسات المنشورة خلال الفترة </w:t>
      </w:r>
      <w:r w:rsidRPr="008834A9">
        <w:rPr>
          <w:rFonts w:ascii="Simplified Arabic" w:hAnsi="Simplified Arabic" w:cs="Simplified Arabic"/>
          <w:sz w:val="24"/>
          <w:szCs w:val="24"/>
          <w:lang w:bidi="ar-EG"/>
        </w:rPr>
        <w:t>1990–2013</w:t>
      </w:r>
      <w:r w:rsidRPr="008834A9">
        <w:rPr>
          <w:rFonts w:ascii="Simplified Arabic" w:hAnsi="Simplified Arabic" w:cs="Simplified Arabic"/>
          <w:sz w:val="24"/>
          <w:szCs w:val="24"/>
          <w:rtl/>
        </w:rPr>
        <w:t xml:space="preserve">، وتوصلت إلى أن المستشفيات تُعد من أكثر المنشآت الصحية استهلاكًا للطاقة والموارد، وأن تبني ممارسات الاستدامة البيئية يسهم في خفض الهدر، وتقليل الأثر البيئي، وتحسين كفاءة التشغيل </w:t>
      </w:r>
      <w:r w:rsidRPr="008834A9">
        <w:rPr>
          <w:rFonts w:ascii="Simplified Arabic" w:hAnsi="Simplified Arabic" w:cs="Simplified Arabic"/>
          <w:sz w:val="24"/>
          <w:szCs w:val="24"/>
          <w:lang w:bidi="ar-EG"/>
        </w:rPr>
        <w:t>(</w:t>
      </w:r>
      <w:proofErr w:type="spellStart"/>
      <w:r w:rsidRPr="008834A9">
        <w:rPr>
          <w:rFonts w:ascii="Simplified Arabic" w:hAnsi="Simplified Arabic" w:cs="Simplified Arabic"/>
          <w:sz w:val="24"/>
          <w:szCs w:val="24"/>
          <w:lang w:bidi="ar-EG"/>
        </w:rPr>
        <w:t>McGain</w:t>
      </w:r>
      <w:proofErr w:type="spellEnd"/>
      <w:r w:rsidRPr="008834A9">
        <w:rPr>
          <w:rFonts w:ascii="Simplified Arabic" w:hAnsi="Simplified Arabic" w:cs="Simplified Arabic"/>
          <w:sz w:val="24"/>
          <w:szCs w:val="24"/>
          <w:lang w:bidi="ar-EG"/>
        </w:rPr>
        <w:t xml:space="preserve"> &amp; Naylor, 2014).</w:t>
      </w:r>
    </w:p>
    <w:p w14:paraId="5716F275" w14:textId="77777777" w:rsidR="00294ADB" w:rsidRPr="008834A9" w:rsidRDefault="00294ADB" w:rsidP="00294ADB">
      <w:pPr>
        <w:pStyle w:val="NoSpacing"/>
        <w:rPr>
          <w:rFonts w:ascii="Simplified Arabic" w:hAnsi="Simplified Arabic" w:cs="Simplified Arabic"/>
          <w:sz w:val="24"/>
          <w:szCs w:val="24"/>
          <w:lang w:bidi="ar-EG"/>
        </w:rPr>
      </w:pPr>
      <w:r w:rsidRPr="008834A9">
        <w:rPr>
          <w:rFonts w:ascii="Simplified Arabic" w:hAnsi="Simplified Arabic" w:cs="Simplified Arabic"/>
          <w:sz w:val="24"/>
          <w:szCs w:val="24"/>
          <w:rtl/>
        </w:rPr>
        <w:t>تُعد هذه الدراسة من الدراسات التأسيسية المهمة التي أرست العلاقة بين الاستدامة البيئية وتحسين الأداء المؤسسي داخل المستشفيات، وهو ما يدعم منطق الدراسة الحالية في الربط بين التمويل الأخضر وتحسين الأداء التشغيلي</w:t>
      </w:r>
      <w:r w:rsidRPr="008834A9">
        <w:rPr>
          <w:rFonts w:ascii="Simplified Arabic" w:hAnsi="Simplified Arabic" w:cs="Simplified Arabic"/>
          <w:sz w:val="24"/>
          <w:szCs w:val="24"/>
          <w:lang w:bidi="ar-EG"/>
        </w:rPr>
        <w:t>.</w:t>
      </w:r>
    </w:p>
    <w:p w14:paraId="266048E6" w14:textId="77777777" w:rsidR="00294ADB" w:rsidRPr="008834A9" w:rsidRDefault="00294ADB" w:rsidP="00294ADB">
      <w:pPr>
        <w:pStyle w:val="NoSpacing"/>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هدفت دراسة </w:t>
      </w:r>
      <w:r w:rsidRPr="008834A9">
        <w:rPr>
          <w:rFonts w:ascii="Simplified Arabic" w:hAnsi="Simplified Arabic" w:cs="Simplified Arabic"/>
          <w:sz w:val="24"/>
          <w:szCs w:val="24"/>
          <w:lang w:bidi="ar-EG"/>
        </w:rPr>
        <w:t xml:space="preserve">Zhan et al. (2022) </w:t>
      </w:r>
      <w:r w:rsidRPr="008834A9">
        <w:rPr>
          <w:rFonts w:ascii="Simplified Arabic" w:hAnsi="Simplified Arabic" w:cs="Simplified Arabic"/>
          <w:sz w:val="24"/>
          <w:szCs w:val="24"/>
          <w:rtl/>
        </w:rPr>
        <w:t>بعنوان</w:t>
      </w:r>
      <w:r w:rsidRPr="008834A9">
        <w:rPr>
          <w:rFonts w:ascii="Simplified Arabic" w:hAnsi="Simplified Arabic" w:cs="Simplified Arabic"/>
          <w:sz w:val="24"/>
          <w:szCs w:val="24"/>
          <w:lang w:bidi="ar-EG"/>
        </w:rPr>
        <w:t>:</w:t>
      </w:r>
      <w:r w:rsidRPr="008834A9">
        <w:rPr>
          <w:rFonts w:ascii="Simplified Arabic" w:hAnsi="Simplified Arabic" w:cs="Simplified Arabic"/>
          <w:sz w:val="24"/>
          <w:szCs w:val="24"/>
          <w:lang w:bidi="ar-EG"/>
        </w:rPr>
        <w:br/>
        <w:t>“BIM-Based Green Hospital Building Performance Pre-Evaluation: A Case Study”</w:t>
      </w:r>
      <w:r w:rsidRPr="008834A9">
        <w:rPr>
          <w:rFonts w:ascii="Simplified Arabic" w:hAnsi="Simplified Arabic" w:cs="Simplified Arabic"/>
          <w:sz w:val="24"/>
          <w:szCs w:val="24"/>
          <w:lang w:bidi="ar-EG"/>
        </w:rPr>
        <w:br/>
      </w:r>
      <w:r w:rsidRPr="008834A9">
        <w:rPr>
          <w:rFonts w:ascii="Simplified Arabic" w:hAnsi="Simplified Arabic" w:cs="Simplified Arabic"/>
          <w:sz w:val="24"/>
          <w:szCs w:val="24"/>
          <w:rtl/>
        </w:rPr>
        <w:t>إلى تقييم الأداء البيئي للمباني الصحية الخضراء قبل مرحلة التشغيل، باستخدام نمذجة معلومات البناء</w:t>
      </w:r>
      <w:r w:rsidRPr="008834A9">
        <w:rPr>
          <w:rFonts w:ascii="Simplified Arabic" w:hAnsi="Simplified Arabic" w:cs="Simplified Arabic"/>
          <w:sz w:val="24"/>
          <w:szCs w:val="24"/>
          <w:lang w:bidi="ar-EG"/>
        </w:rPr>
        <w:t xml:space="preserve"> (BIM) </w:t>
      </w:r>
      <w:r w:rsidRPr="008834A9">
        <w:rPr>
          <w:rFonts w:ascii="Simplified Arabic" w:hAnsi="Simplified Arabic" w:cs="Simplified Arabic"/>
          <w:sz w:val="24"/>
          <w:szCs w:val="24"/>
          <w:rtl/>
        </w:rPr>
        <w:t xml:space="preserve">كمقاربة تحليلية. وأكدت الدراسة أن المباني الصحية الخضراء قادرة على خفض استهلاك الطاقة وتحسين كفاءة الموارد مقارنة </w:t>
      </w:r>
      <w:r w:rsidRPr="008834A9">
        <w:rPr>
          <w:rFonts w:ascii="Simplified Arabic" w:hAnsi="Simplified Arabic" w:cs="Simplified Arabic"/>
          <w:sz w:val="24"/>
          <w:szCs w:val="24"/>
          <w:rtl/>
        </w:rPr>
        <w:lastRenderedPageBreak/>
        <w:t xml:space="preserve">بالمباني التقليدية، كما أشارت إلى أن المباني الصحية من أكثر أنواع المباني استهلاكًا للطاقة، إذ قد يصل استهلاك الطاقة فيها لكل متر مربع إلى </w:t>
      </w:r>
      <w:r w:rsidRPr="008834A9">
        <w:rPr>
          <w:rFonts w:ascii="Simplified Arabic" w:hAnsi="Simplified Arabic" w:cs="Simplified Arabic"/>
          <w:sz w:val="24"/>
          <w:szCs w:val="24"/>
          <w:lang w:bidi="ar-EG"/>
        </w:rPr>
        <w:t xml:space="preserve">2–3 </w:t>
      </w:r>
      <w:r w:rsidRPr="008834A9">
        <w:rPr>
          <w:rFonts w:ascii="Simplified Arabic" w:hAnsi="Simplified Arabic" w:cs="Simplified Arabic"/>
          <w:sz w:val="24"/>
          <w:szCs w:val="24"/>
          <w:rtl/>
        </w:rPr>
        <w:t>أضعاف بعض المباني العامة الأخرى</w:t>
      </w:r>
      <w:r w:rsidRPr="008834A9">
        <w:rPr>
          <w:rFonts w:ascii="Simplified Arabic" w:hAnsi="Simplified Arabic" w:cs="Simplified Arabic"/>
          <w:sz w:val="24"/>
          <w:szCs w:val="24"/>
          <w:lang w:bidi="ar-EG"/>
        </w:rPr>
        <w:t xml:space="preserve"> (Zhan et al., 2022). </w:t>
      </w:r>
    </w:p>
    <w:p w14:paraId="56D96397" w14:textId="77777777" w:rsidR="00294ADB" w:rsidRPr="008834A9" w:rsidRDefault="00294ADB" w:rsidP="00294ADB">
      <w:pPr>
        <w:pStyle w:val="NoSpacing"/>
        <w:rPr>
          <w:rFonts w:ascii="Simplified Arabic" w:hAnsi="Simplified Arabic" w:cs="Simplified Arabic"/>
          <w:sz w:val="24"/>
          <w:szCs w:val="24"/>
          <w:rtl/>
          <w:lang w:bidi="ar-EG"/>
        </w:rPr>
      </w:pPr>
      <w:r w:rsidRPr="008834A9">
        <w:rPr>
          <w:rFonts w:ascii="Simplified Arabic" w:hAnsi="Simplified Arabic" w:cs="Simplified Arabic"/>
          <w:sz w:val="24"/>
          <w:szCs w:val="24"/>
          <w:rtl/>
        </w:rPr>
        <w:t>تبرز أهمية هذه الدراسة في دعم الجانب الفني والإنشائي لمفهوم المستشفى الأخضر، كما تفيد في توضيح أن الاستدامة لا ترتبط فقط بالتشغيل، بل تبدأ من تصميم البنية التحتية نفسها</w:t>
      </w:r>
      <w:r w:rsidRPr="008834A9">
        <w:rPr>
          <w:rFonts w:ascii="Simplified Arabic" w:hAnsi="Simplified Arabic" w:cs="Simplified Arabic"/>
          <w:sz w:val="24"/>
          <w:szCs w:val="24"/>
          <w:lang w:bidi="ar-EG"/>
        </w:rPr>
        <w:t>.</w:t>
      </w:r>
      <w:r w:rsidR="00CF21F2" w:rsidRPr="008834A9">
        <w:rPr>
          <w:rFonts w:ascii="Simplified Arabic" w:hAnsi="Simplified Arabic" w:cs="Simplified Arabic" w:hint="cs"/>
          <w:sz w:val="24"/>
          <w:szCs w:val="24"/>
          <w:rtl/>
          <w:lang w:bidi="ar-EG"/>
        </w:rPr>
        <w:t xml:space="preserve"> </w:t>
      </w:r>
    </w:p>
    <w:p w14:paraId="6CCE6EFF" w14:textId="77777777" w:rsidR="00294ADB" w:rsidRPr="008834A9" w:rsidRDefault="00294ADB" w:rsidP="00294ADB">
      <w:pPr>
        <w:pStyle w:val="NoSpacing"/>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ناقشت دراسة </w:t>
      </w:r>
      <w:proofErr w:type="spellStart"/>
      <w:r w:rsidRPr="008834A9">
        <w:rPr>
          <w:rFonts w:ascii="Simplified Arabic" w:hAnsi="Simplified Arabic" w:cs="Simplified Arabic"/>
          <w:sz w:val="24"/>
          <w:szCs w:val="24"/>
          <w:lang w:bidi="ar-EG"/>
        </w:rPr>
        <w:t>Dolcini</w:t>
      </w:r>
      <w:proofErr w:type="spellEnd"/>
      <w:r w:rsidRPr="008834A9">
        <w:rPr>
          <w:rFonts w:ascii="Simplified Arabic" w:hAnsi="Simplified Arabic" w:cs="Simplified Arabic"/>
          <w:sz w:val="24"/>
          <w:szCs w:val="24"/>
          <w:lang w:bidi="ar-EG"/>
        </w:rPr>
        <w:t xml:space="preserve"> et al. (2025) </w:t>
      </w:r>
      <w:r w:rsidRPr="008834A9">
        <w:rPr>
          <w:rFonts w:ascii="Simplified Arabic" w:hAnsi="Simplified Arabic" w:cs="Simplified Arabic"/>
          <w:sz w:val="24"/>
          <w:szCs w:val="24"/>
          <w:rtl/>
        </w:rPr>
        <w:t>بعنوان</w:t>
      </w:r>
      <w:r w:rsidRPr="008834A9">
        <w:rPr>
          <w:rFonts w:ascii="Simplified Arabic" w:hAnsi="Simplified Arabic" w:cs="Simplified Arabic"/>
          <w:sz w:val="24"/>
          <w:szCs w:val="24"/>
          <w:lang w:bidi="ar-EG"/>
        </w:rPr>
        <w:t>:</w:t>
      </w:r>
      <w:r w:rsidRPr="008834A9">
        <w:rPr>
          <w:rFonts w:ascii="Simplified Arabic" w:hAnsi="Simplified Arabic" w:cs="Simplified Arabic"/>
          <w:sz w:val="24"/>
          <w:szCs w:val="24"/>
          <w:lang w:bidi="ar-EG"/>
        </w:rPr>
        <w:br/>
        <w:t>“Environmental Sustainability in Next-Generation Hospitals: Identifying Needs and Requirements from Healthcare Organizations and Industry Stakeholders”</w:t>
      </w:r>
      <w:r w:rsidR="00CF21F2" w:rsidRPr="008834A9">
        <w:rPr>
          <w:rFonts w:ascii="Simplified Arabic" w:hAnsi="Simplified Arabic" w:cs="Simplified Arabic" w:hint="cs"/>
          <w:sz w:val="24"/>
          <w:szCs w:val="24"/>
          <w:rtl/>
          <w:lang w:bidi="ar-EG"/>
        </w:rPr>
        <w:t xml:space="preserve"> </w:t>
      </w:r>
      <w:r w:rsidRPr="008834A9">
        <w:rPr>
          <w:rFonts w:ascii="Simplified Arabic" w:hAnsi="Simplified Arabic" w:cs="Simplified Arabic"/>
          <w:sz w:val="24"/>
          <w:szCs w:val="24"/>
          <w:lang w:bidi="ar-EG"/>
        </w:rPr>
        <w:br/>
      </w:r>
      <w:r w:rsidRPr="008834A9">
        <w:rPr>
          <w:rFonts w:ascii="Simplified Arabic" w:hAnsi="Simplified Arabic" w:cs="Simplified Arabic"/>
          <w:sz w:val="24"/>
          <w:szCs w:val="24"/>
          <w:rtl/>
        </w:rPr>
        <w:t>الاحتياجات والمتطلبات اللازمة لبناء الجيل القادم من المستشفيات المستدامة بيئيًا. وأظهرت الدراسة أن نجاح المستشفيات الخضراء يعتمد على تكامل</w:t>
      </w:r>
      <w:r w:rsidRPr="008834A9">
        <w:rPr>
          <w:rFonts w:ascii="Simplified Arabic" w:hAnsi="Simplified Arabic" w:cs="Simplified Arabic"/>
          <w:sz w:val="24"/>
          <w:szCs w:val="24"/>
          <w:lang w:bidi="ar-EG"/>
        </w:rPr>
        <w:t>:</w:t>
      </w:r>
    </w:p>
    <w:p w14:paraId="46850FFE" w14:textId="77777777" w:rsidR="00294ADB" w:rsidRPr="008834A9" w:rsidRDefault="00294ADB" w:rsidP="00095986">
      <w:pPr>
        <w:pStyle w:val="NoSpacing"/>
        <w:numPr>
          <w:ilvl w:val="0"/>
          <w:numId w:val="12"/>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البنية التحتية المستدامة </w:t>
      </w:r>
    </w:p>
    <w:p w14:paraId="79C357B7" w14:textId="77777777" w:rsidR="00294ADB" w:rsidRPr="008834A9" w:rsidRDefault="00294ADB" w:rsidP="00095986">
      <w:pPr>
        <w:pStyle w:val="NoSpacing"/>
        <w:numPr>
          <w:ilvl w:val="0"/>
          <w:numId w:val="12"/>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إدارة الموارد </w:t>
      </w:r>
    </w:p>
    <w:p w14:paraId="5608FC84" w14:textId="77777777" w:rsidR="00294ADB" w:rsidRPr="008834A9" w:rsidRDefault="00294ADB" w:rsidP="00095986">
      <w:pPr>
        <w:pStyle w:val="NoSpacing"/>
        <w:numPr>
          <w:ilvl w:val="0"/>
          <w:numId w:val="12"/>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الحوكمة المؤسسية </w:t>
      </w:r>
    </w:p>
    <w:p w14:paraId="31CC49AB" w14:textId="77777777" w:rsidR="00294ADB" w:rsidRPr="008834A9" w:rsidRDefault="00294ADB" w:rsidP="00095986">
      <w:pPr>
        <w:pStyle w:val="NoSpacing"/>
        <w:numPr>
          <w:ilvl w:val="0"/>
          <w:numId w:val="12"/>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التمويل </w:t>
      </w:r>
    </w:p>
    <w:p w14:paraId="0532E650" w14:textId="77777777" w:rsidR="00294ADB" w:rsidRPr="008834A9" w:rsidRDefault="00294ADB" w:rsidP="00095986">
      <w:pPr>
        <w:pStyle w:val="NoSpacing"/>
        <w:numPr>
          <w:ilvl w:val="0"/>
          <w:numId w:val="12"/>
        </w:numPr>
        <w:rPr>
          <w:rFonts w:ascii="Simplified Arabic" w:hAnsi="Simplified Arabic" w:cs="Simplified Arabic"/>
          <w:sz w:val="24"/>
          <w:szCs w:val="24"/>
          <w:lang w:bidi="ar-EG"/>
        </w:rPr>
      </w:pPr>
      <w:r w:rsidRPr="008834A9">
        <w:rPr>
          <w:rFonts w:ascii="Simplified Arabic" w:hAnsi="Simplified Arabic" w:cs="Simplified Arabic"/>
          <w:sz w:val="24"/>
          <w:szCs w:val="24"/>
          <w:rtl/>
        </w:rPr>
        <w:t>وجود مؤشرات أداء قابلة للقياس</w:t>
      </w:r>
      <w:r w:rsidRPr="008834A9">
        <w:rPr>
          <w:rFonts w:ascii="Simplified Arabic" w:hAnsi="Simplified Arabic" w:cs="Simplified Arabic"/>
          <w:sz w:val="24"/>
          <w:szCs w:val="24"/>
          <w:lang w:bidi="ar-EG"/>
        </w:rPr>
        <w:br/>
      </w:r>
      <w:r w:rsidRPr="008834A9">
        <w:rPr>
          <w:rFonts w:ascii="Simplified Arabic" w:hAnsi="Simplified Arabic" w:cs="Simplified Arabic"/>
          <w:sz w:val="24"/>
          <w:szCs w:val="24"/>
          <w:rtl/>
        </w:rPr>
        <w:t>كما شددت على أن التحول نحو المستشفيات الخضراء يتطلب نهجًا استراتيجيًا طويل الأجل وليس مجرد إجراءات جزئية</w:t>
      </w:r>
      <w:r w:rsidRPr="008834A9">
        <w:rPr>
          <w:rFonts w:ascii="Simplified Arabic" w:hAnsi="Simplified Arabic" w:cs="Simplified Arabic"/>
          <w:sz w:val="24"/>
          <w:szCs w:val="24"/>
          <w:lang w:bidi="ar-EG"/>
        </w:rPr>
        <w:t xml:space="preserve"> (</w:t>
      </w:r>
      <w:proofErr w:type="spellStart"/>
      <w:r w:rsidRPr="008834A9">
        <w:rPr>
          <w:rFonts w:ascii="Simplified Arabic" w:hAnsi="Simplified Arabic" w:cs="Simplified Arabic"/>
          <w:sz w:val="24"/>
          <w:szCs w:val="24"/>
          <w:lang w:bidi="ar-EG"/>
        </w:rPr>
        <w:t>Dolcini</w:t>
      </w:r>
      <w:proofErr w:type="spellEnd"/>
      <w:r w:rsidRPr="008834A9">
        <w:rPr>
          <w:rFonts w:ascii="Simplified Arabic" w:hAnsi="Simplified Arabic" w:cs="Simplified Arabic"/>
          <w:sz w:val="24"/>
          <w:szCs w:val="24"/>
          <w:lang w:bidi="ar-EG"/>
        </w:rPr>
        <w:t xml:space="preserve"> et al., 2025). </w:t>
      </w:r>
    </w:p>
    <w:p w14:paraId="0CBA3F97" w14:textId="77777777" w:rsidR="00294ADB" w:rsidRPr="008834A9" w:rsidRDefault="00294ADB" w:rsidP="00294ADB">
      <w:pPr>
        <w:pStyle w:val="NoSpacing"/>
        <w:rPr>
          <w:rFonts w:ascii="Simplified Arabic" w:hAnsi="Simplified Arabic" w:cs="Simplified Arabic"/>
          <w:sz w:val="24"/>
          <w:szCs w:val="24"/>
          <w:lang w:bidi="ar-EG"/>
        </w:rPr>
      </w:pPr>
      <w:r w:rsidRPr="008834A9">
        <w:rPr>
          <w:rFonts w:ascii="Simplified Arabic" w:hAnsi="Simplified Arabic" w:cs="Simplified Arabic"/>
          <w:sz w:val="24"/>
          <w:szCs w:val="24"/>
          <w:rtl/>
        </w:rPr>
        <w:t>تساعد هذه الدراسة في دعم الفكرة الأساسية لبحثك، وهي أن تطبيق الاستدامة داخل المستشفيات يحتاج إلى أداة تمويلية وتنظيمية تدعمه، وهو ما يجعل التمويل الأخضر متغيرًا محوريًا في الدراسة</w:t>
      </w:r>
      <w:r w:rsidRPr="008834A9">
        <w:rPr>
          <w:rFonts w:ascii="Simplified Arabic" w:hAnsi="Simplified Arabic" w:cs="Simplified Arabic"/>
          <w:sz w:val="24"/>
          <w:szCs w:val="24"/>
          <w:lang w:bidi="ar-EG"/>
        </w:rPr>
        <w:t>.</w:t>
      </w:r>
    </w:p>
    <w:p w14:paraId="602643FE" w14:textId="77777777" w:rsidR="00294ADB" w:rsidRPr="008834A9" w:rsidRDefault="00294ADB" w:rsidP="00294ADB">
      <w:pPr>
        <w:pStyle w:val="NoSpacing"/>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هدفت دراسة </w:t>
      </w:r>
      <w:r w:rsidR="00CF21F2" w:rsidRPr="008834A9">
        <w:rPr>
          <w:rFonts w:ascii="Simplified Arabic" w:hAnsi="Simplified Arabic" w:cs="Simplified Arabic"/>
          <w:sz w:val="24"/>
          <w:szCs w:val="24"/>
          <w:lang w:bidi="ar-EG"/>
        </w:rPr>
        <w:t>Sepedi’s</w:t>
      </w:r>
      <w:r w:rsidRPr="008834A9">
        <w:rPr>
          <w:rFonts w:ascii="Simplified Arabic" w:hAnsi="Simplified Arabic" w:cs="Simplified Arabic"/>
          <w:sz w:val="24"/>
          <w:szCs w:val="24"/>
          <w:lang w:bidi="ar-EG"/>
        </w:rPr>
        <w:t xml:space="preserve"> et al. (2025) </w:t>
      </w:r>
      <w:r w:rsidRPr="008834A9">
        <w:rPr>
          <w:rFonts w:ascii="Simplified Arabic" w:hAnsi="Simplified Arabic" w:cs="Simplified Arabic"/>
          <w:sz w:val="24"/>
          <w:szCs w:val="24"/>
          <w:rtl/>
        </w:rPr>
        <w:t>بعنوان</w:t>
      </w:r>
      <w:r w:rsidRPr="008834A9">
        <w:rPr>
          <w:rFonts w:ascii="Simplified Arabic" w:hAnsi="Simplified Arabic" w:cs="Simplified Arabic"/>
          <w:sz w:val="24"/>
          <w:szCs w:val="24"/>
          <w:lang w:bidi="ar-EG"/>
        </w:rPr>
        <w:t>:</w:t>
      </w:r>
      <w:r w:rsidRPr="008834A9">
        <w:rPr>
          <w:rFonts w:ascii="Simplified Arabic" w:hAnsi="Simplified Arabic" w:cs="Simplified Arabic"/>
          <w:sz w:val="24"/>
          <w:szCs w:val="24"/>
          <w:lang w:bidi="ar-EG"/>
        </w:rPr>
        <w:br/>
        <w:t>“Environmental Costs in Healthcare System: The Case Studies of Greece Health Care”</w:t>
      </w:r>
      <w:r w:rsidRPr="008834A9">
        <w:rPr>
          <w:rFonts w:ascii="Simplified Arabic" w:hAnsi="Simplified Arabic" w:cs="Simplified Arabic"/>
          <w:sz w:val="24"/>
          <w:szCs w:val="24"/>
          <w:lang w:bidi="ar-EG"/>
        </w:rPr>
        <w:br/>
      </w:r>
      <w:r w:rsidRPr="008834A9">
        <w:rPr>
          <w:rFonts w:ascii="Simplified Arabic" w:hAnsi="Simplified Arabic" w:cs="Simplified Arabic"/>
          <w:sz w:val="24"/>
          <w:szCs w:val="24"/>
          <w:rtl/>
        </w:rPr>
        <w:t>إلى قياس التكاليف البيئية في عدد من المستشفيات العامة، مع التركيز على عناصر</w:t>
      </w:r>
      <w:r w:rsidRPr="008834A9">
        <w:rPr>
          <w:rFonts w:ascii="Simplified Arabic" w:hAnsi="Simplified Arabic" w:cs="Simplified Arabic"/>
          <w:sz w:val="24"/>
          <w:szCs w:val="24"/>
          <w:lang w:bidi="ar-EG"/>
        </w:rPr>
        <w:t>:</w:t>
      </w:r>
    </w:p>
    <w:p w14:paraId="370B53B2" w14:textId="77777777" w:rsidR="00294ADB" w:rsidRPr="008834A9" w:rsidRDefault="00294ADB" w:rsidP="00095986">
      <w:pPr>
        <w:pStyle w:val="NoSpacing"/>
        <w:numPr>
          <w:ilvl w:val="0"/>
          <w:numId w:val="13"/>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استهلاك الطاقة </w:t>
      </w:r>
    </w:p>
    <w:p w14:paraId="4896A722" w14:textId="77777777" w:rsidR="00294ADB" w:rsidRPr="008834A9" w:rsidRDefault="00294ADB" w:rsidP="00095986">
      <w:pPr>
        <w:pStyle w:val="NoSpacing"/>
        <w:numPr>
          <w:ilvl w:val="0"/>
          <w:numId w:val="13"/>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إدارة النفايات </w:t>
      </w:r>
    </w:p>
    <w:p w14:paraId="5696AA87" w14:textId="77777777" w:rsidR="00294ADB" w:rsidRPr="008834A9" w:rsidRDefault="00294ADB" w:rsidP="00095986">
      <w:pPr>
        <w:pStyle w:val="NoSpacing"/>
        <w:numPr>
          <w:ilvl w:val="0"/>
          <w:numId w:val="13"/>
        </w:numPr>
        <w:rPr>
          <w:rFonts w:ascii="Simplified Arabic" w:hAnsi="Simplified Arabic" w:cs="Simplified Arabic"/>
          <w:sz w:val="24"/>
          <w:szCs w:val="24"/>
          <w:lang w:bidi="ar-EG"/>
        </w:rPr>
      </w:pPr>
      <w:r w:rsidRPr="008834A9">
        <w:rPr>
          <w:rFonts w:ascii="Simplified Arabic" w:hAnsi="Simplified Arabic" w:cs="Simplified Arabic"/>
          <w:sz w:val="24"/>
          <w:szCs w:val="24"/>
          <w:rtl/>
        </w:rPr>
        <w:t>استهلاك المياه</w:t>
      </w:r>
      <w:r w:rsidRPr="008834A9">
        <w:rPr>
          <w:rFonts w:ascii="Simplified Arabic" w:hAnsi="Simplified Arabic" w:cs="Simplified Arabic"/>
          <w:sz w:val="24"/>
          <w:szCs w:val="24"/>
          <w:lang w:bidi="ar-EG"/>
        </w:rPr>
        <w:br/>
      </w:r>
      <w:r w:rsidRPr="008834A9">
        <w:rPr>
          <w:rFonts w:ascii="Simplified Arabic" w:hAnsi="Simplified Arabic" w:cs="Simplified Arabic"/>
          <w:sz w:val="24"/>
          <w:szCs w:val="24"/>
          <w:rtl/>
        </w:rPr>
        <w:t>واعتمدت الدراسة على تحليل انحدار خطي</w:t>
      </w:r>
      <w:r w:rsidRPr="008834A9">
        <w:rPr>
          <w:rFonts w:ascii="Simplified Arabic" w:hAnsi="Simplified Arabic" w:cs="Simplified Arabic"/>
          <w:sz w:val="24"/>
          <w:szCs w:val="24"/>
          <w:lang w:bidi="ar-EG"/>
        </w:rPr>
        <w:t xml:space="preserve"> (OLS) </w:t>
      </w:r>
      <w:r w:rsidRPr="008834A9">
        <w:rPr>
          <w:rFonts w:ascii="Simplified Arabic" w:hAnsi="Simplified Arabic" w:cs="Simplified Arabic"/>
          <w:sz w:val="24"/>
          <w:szCs w:val="24"/>
          <w:rtl/>
        </w:rPr>
        <w:t>باستخدام بيانات تشغيلية فعلية، وتوصلت إلى أن التكاليف البيئية تمثل جزءًا مهمًا من التكاليف التشغيلية للمستشفيات، وخاصة في المستشفيات التخصصية والجامعية</w:t>
      </w:r>
      <w:r w:rsidRPr="008834A9">
        <w:rPr>
          <w:rFonts w:ascii="Simplified Arabic" w:hAnsi="Simplified Arabic" w:cs="Simplified Arabic"/>
          <w:sz w:val="24"/>
          <w:szCs w:val="24"/>
          <w:lang w:bidi="ar-EG"/>
        </w:rPr>
        <w:t xml:space="preserve"> (</w:t>
      </w:r>
      <w:r w:rsidR="00CF21F2" w:rsidRPr="008834A9">
        <w:rPr>
          <w:rFonts w:ascii="Simplified Arabic" w:hAnsi="Simplified Arabic" w:cs="Simplified Arabic"/>
          <w:sz w:val="24"/>
          <w:szCs w:val="24"/>
          <w:lang w:bidi="ar-EG"/>
        </w:rPr>
        <w:t>Sepedi’s</w:t>
      </w:r>
      <w:r w:rsidRPr="008834A9">
        <w:rPr>
          <w:rFonts w:ascii="Simplified Arabic" w:hAnsi="Simplified Arabic" w:cs="Simplified Arabic"/>
          <w:sz w:val="24"/>
          <w:szCs w:val="24"/>
          <w:lang w:bidi="ar-EG"/>
        </w:rPr>
        <w:t xml:space="preserve"> et al., 2025). </w:t>
      </w:r>
    </w:p>
    <w:p w14:paraId="6D18DB73" w14:textId="77777777" w:rsidR="00294ADB" w:rsidRPr="008834A9" w:rsidRDefault="00294ADB" w:rsidP="00294ADB">
      <w:pPr>
        <w:pStyle w:val="NoSpacing"/>
        <w:rPr>
          <w:rFonts w:ascii="Simplified Arabic" w:hAnsi="Simplified Arabic" w:cs="Simplified Arabic"/>
          <w:sz w:val="24"/>
          <w:szCs w:val="24"/>
          <w:lang w:bidi="ar-EG"/>
        </w:rPr>
      </w:pPr>
      <w:r w:rsidRPr="008834A9">
        <w:rPr>
          <w:rFonts w:ascii="Simplified Arabic" w:hAnsi="Simplified Arabic" w:cs="Simplified Arabic"/>
          <w:sz w:val="24"/>
          <w:szCs w:val="24"/>
          <w:rtl/>
        </w:rPr>
        <w:t>تُعد هذه الدراسة شديدة الأهمية بالنسبة لبحثك، لأنها تدعم فكرة أن تحسين الأداء البيئي لا يقتصر على البعد البيئي فقط، بل ينعكس مباشرة على خفض التكلفة التشغيلية، وهو أحد المحاور الأساسية في دراستك</w:t>
      </w:r>
      <w:r w:rsidRPr="008834A9">
        <w:rPr>
          <w:rFonts w:ascii="Simplified Arabic" w:hAnsi="Simplified Arabic" w:cs="Simplified Arabic"/>
          <w:sz w:val="24"/>
          <w:szCs w:val="24"/>
          <w:lang w:bidi="ar-EG"/>
        </w:rPr>
        <w:t>.</w:t>
      </w:r>
    </w:p>
    <w:p w14:paraId="6DA7C5E2" w14:textId="77777777" w:rsidR="00294ADB" w:rsidRPr="008834A9" w:rsidRDefault="00294ADB" w:rsidP="00294ADB">
      <w:pPr>
        <w:pStyle w:val="NoSpacing"/>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استهدفت دراسة </w:t>
      </w:r>
      <w:proofErr w:type="spellStart"/>
      <w:r w:rsidRPr="008834A9">
        <w:rPr>
          <w:rFonts w:ascii="Simplified Arabic" w:hAnsi="Simplified Arabic" w:cs="Simplified Arabic"/>
          <w:sz w:val="24"/>
          <w:szCs w:val="24"/>
          <w:lang w:bidi="ar-EG"/>
        </w:rPr>
        <w:t>Maden</w:t>
      </w:r>
      <w:proofErr w:type="spellEnd"/>
      <w:r w:rsidRPr="008834A9">
        <w:rPr>
          <w:rFonts w:ascii="Simplified Arabic" w:hAnsi="Simplified Arabic" w:cs="Simplified Arabic"/>
          <w:sz w:val="24"/>
          <w:szCs w:val="24"/>
          <w:lang w:bidi="ar-EG"/>
        </w:rPr>
        <w:t xml:space="preserve"> and </w:t>
      </w:r>
      <w:r w:rsidR="00CF21F2" w:rsidRPr="008834A9">
        <w:rPr>
          <w:rFonts w:ascii="Simplified Arabic" w:hAnsi="Simplified Arabic" w:cs="Simplified Arabic"/>
          <w:sz w:val="24"/>
          <w:szCs w:val="24"/>
          <w:lang w:bidi="ar-EG"/>
        </w:rPr>
        <w:t>Keres</w:t>
      </w:r>
      <w:r w:rsidRPr="008834A9">
        <w:rPr>
          <w:rFonts w:ascii="Simplified Arabic" w:hAnsi="Simplified Arabic" w:cs="Simplified Arabic"/>
          <w:sz w:val="24"/>
          <w:szCs w:val="24"/>
          <w:lang w:bidi="ar-EG"/>
        </w:rPr>
        <w:t xml:space="preserve"> (2026) </w:t>
      </w:r>
      <w:r w:rsidRPr="008834A9">
        <w:rPr>
          <w:rFonts w:ascii="Simplified Arabic" w:hAnsi="Simplified Arabic" w:cs="Simplified Arabic"/>
          <w:sz w:val="24"/>
          <w:szCs w:val="24"/>
          <w:rtl/>
        </w:rPr>
        <w:t>بعنوان</w:t>
      </w:r>
      <w:r w:rsidRPr="008834A9">
        <w:rPr>
          <w:rFonts w:ascii="Simplified Arabic" w:hAnsi="Simplified Arabic" w:cs="Simplified Arabic"/>
          <w:sz w:val="24"/>
          <w:szCs w:val="24"/>
          <w:lang w:bidi="ar-EG"/>
        </w:rPr>
        <w:t>:</w:t>
      </w:r>
      <w:r w:rsidRPr="008834A9">
        <w:rPr>
          <w:rFonts w:ascii="Simplified Arabic" w:hAnsi="Simplified Arabic" w:cs="Simplified Arabic"/>
          <w:sz w:val="24"/>
          <w:szCs w:val="24"/>
          <w:lang w:bidi="ar-EG"/>
        </w:rPr>
        <w:br/>
        <w:t>“Redesigning Healthcare Facilities for Sustainability: Green Hospital Transformations and New Infrastructure Planning”</w:t>
      </w:r>
      <w:r w:rsidRPr="008834A9">
        <w:rPr>
          <w:rFonts w:ascii="Simplified Arabic" w:hAnsi="Simplified Arabic" w:cs="Simplified Arabic"/>
          <w:sz w:val="24"/>
          <w:szCs w:val="24"/>
          <w:lang w:bidi="ar-EG"/>
        </w:rPr>
        <w:br/>
      </w:r>
      <w:r w:rsidRPr="008834A9">
        <w:rPr>
          <w:rFonts w:ascii="Simplified Arabic" w:hAnsi="Simplified Arabic" w:cs="Simplified Arabic"/>
          <w:sz w:val="24"/>
          <w:szCs w:val="24"/>
          <w:rtl/>
        </w:rPr>
        <w:t>تحليل التحولات المطلوبة لإعادة تصميم المؤسسات الصحية وفق مبادئ الاستدامة البيئية. وتوصلت الدراسة إلى أن نجاح التحول نحو المستشفيات الخضراء يتطلب</w:t>
      </w:r>
      <w:r w:rsidRPr="008834A9">
        <w:rPr>
          <w:rFonts w:ascii="Simplified Arabic" w:hAnsi="Simplified Arabic" w:cs="Simplified Arabic"/>
          <w:sz w:val="24"/>
          <w:szCs w:val="24"/>
          <w:lang w:bidi="ar-EG"/>
        </w:rPr>
        <w:t>:</w:t>
      </w:r>
    </w:p>
    <w:p w14:paraId="585F59B9" w14:textId="77777777" w:rsidR="00294ADB" w:rsidRPr="008834A9" w:rsidRDefault="00294ADB" w:rsidP="00095986">
      <w:pPr>
        <w:pStyle w:val="NoSpacing"/>
        <w:numPr>
          <w:ilvl w:val="0"/>
          <w:numId w:val="14"/>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إعادة تخطيط البنية التحتية </w:t>
      </w:r>
    </w:p>
    <w:p w14:paraId="5D01FA54" w14:textId="77777777" w:rsidR="00294ADB" w:rsidRPr="008834A9" w:rsidRDefault="00294ADB" w:rsidP="00095986">
      <w:pPr>
        <w:pStyle w:val="NoSpacing"/>
        <w:numPr>
          <w:ilvl w:val="0"/>
          <w:numId w:val="14"/>
        </w:numPr>
        <w:rPr>
          <w:rFonts w:ascii="Simplified Arabic" w:hAnsi="Simplified Arabic" w:cs="Simplified Arabic"/>
          <w:sz w:val="24"/>
          <w:szCs w:val="24"/>
          <w:lang w:bidi="ar-EG"/>
        </w:rPr>
      </w:pPr>
      <w:r w:rsidRPr="008834A9">
        <w:rPr>
          <w:rFonts w:ascii="Simplified Arabic" w:hAnsi="Simplified Arabic" w:cs="Simplified Arabic"/>
          <w:sz w:val="24"/>
          <w:szCs w:val="24"/>
          <w:rtl/>
        </w:rPr>
        <w:lastRenderedPageBreak/>
        <w:t xml:space="preserve">دمج معايير تقليل البصمة الكربونية </w:t>
      </w:r>
    </w:p>
    <w:p w14:paraId="2FED467A" w14:textId="77777777" w:rsidR="00294ADB" w:rsidRPr="008834A9" w:rsidRDefault="00294ADB" w:rsidP="00095986">
      <w:pPr>
        <w:pStyle w:val="NoSpacing"/>
        <w:numPr>
          <w:ilvl w:val="0"/>
          <w:numId w:val="14"/>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إدارة أكثر كفاءة للموارد </w:t>
      </w:r>
    </w:p>
    <w:p w14:paraId="3CB5879E" w14:textId="77777777" w:rsidR="00294ADB" w:rsidRPr="008834A9" w:rsidRDefault="00294ADB" w:rsidP="00095986">
      <w:pPr>
        <w:pStyle w:val="NoSpacing"/>
        <w:numPr>
          <w:ilvl w:val="0"/>
          <w:numId w:val="14"/>
        </w:numPr>
        <w:rPr>
          <w:rFonts w:ascii="Simplified Arabic" w:hAnsi="Simplified Arabic" w:cs="Simplified Arabic"/>
          <w:sz w:val="24"/>
          <w:szCs w:val="24"/>
          <w:lang w:bidi="ar-EG"/>
        </w:rPr>
      </w:pPr>
      <w:r w:rsidRPr="008834A9">
        <w:rPr>
          <w:rFonts w:ascii="Simplified Arabic" w:hAnsi="Simplified Arabic" w:cs="Simplified Arabic"/>
          <w:sz w:val="24"/>
          <w:szCs w:val="24"/>
          <w:rtl/>
        </w:rPr>
        <w:t>تطوير نماذج تشغيل أكثر استدامة</w:t>
      </w:r>
      <w:r w:rsidRPr="008834A9">
        <w:rPr>
          <w:rFonts w:ascii="Simplified Arabic" w:hAnsi="Simplified Arabic" w:cs="Simplified Arabic"/>
          <w:sz w:val="24"/>
          <w:szCs w:val="24"/>
          <w:lang w:bidi="ar-EG"/>
        </w:rPr>
        <w:br/>
        <w:t>(</w:t>
      </w:r>
      <w:proofErr w:type="spellStart"/>
      <w:r w:rsidRPr="008834A9">
        <w:rPr>
          <w:rFonts w:ascii="Simplified Arabic" w:hAnsi="Simplified Arabic" w:cs="Simplified Arabic"/>
          <w:sz w:val="24"/>
          <w:szCs w:val="24"/>
          <w:lang w:bidi="ar-EG"/>
        </w:rPr>
        <w:t>Maden</w:t>
      </w:r>
      <w:proofErr w:type="spellEnd"/>
      <w:r w:rsidRPr="008834A9">
        <w:rPr>
          <w:rFonts w:ascii="Simplified Arabic" w:hAnsi="Simplified Arabic" w:cs="Simplified Arabic"/>
          <w:sz w:val="24"/>
          <w:szCs w:val="24"/>
          <w:lang w:bidi="ar-EG"/>
        </w:rPr>
        <w:t xml:space="preserve"> &amp; </w:t>
      </w:r>
      <w:r w:rsidR="00CF21F2" w:rsidRPr="008834A9">
        <w:rPr>
          <w:rFonts w:ascii="Simplified Arabic" w:hAnsi="Simplified Arabic" w:cs="Simplified Arabic"/>
          <w:sz w:val="24"/>
          <w:szCs w:val="24"/>
          <w:lang w:bidi="ar-EG"/>
        </w:rPr>
        <w:t>Keres</w:t>
      </w:r>
      <w:r w:rsidRPr="008834A9">
        <w:rPr>
          <w:rFonts w:ascii="Simplified Arabic" w:hAnsi="Simplified Arabic" w:cs="Simplified Arabic"/>
          <w:sz w:val="24"/>
          <w:szCs w:val="24"/>
          <w:lang w:bidi="ar-EG"/>
        </w:rPr>
        <w:t xml:space="preserve">, 2026). </w:t>
      </w:r>
    </w:p>
    <w:p w14:paraId="1B209550" w14:textId="77777777" w:rsidR="00294ADB" w:rsidRPr="008834A9" w:rsidRDefault="00294ADB" w:rsidP="00294ADB">
      <w:pPr>
        <w:pStyle w:val="NoSpacing"/>
        <w:rPr>
          <w:rFonts w:ascii="Simplified Arabic" w:hAnsi="Simplified Arabic" w:cs="Simplified Arabic"/>
          <w:sz w:val="24"/>
          <w:szCs w:val="24"/>
          <w:lang w:bidi="ar-EG"/>
        </w:rPr>
      </w:pPr>
      <w:r w:rsidRPr="008834A9">
        <w:rPr>
          <w:rFonts w:ascii="Simplified Arabic" w:hAnsi="Simplified Arabic" w:cs="Simplified Arabic"/>
          <w:sz w:val="24"/>
          <w:szCs w:val="24"/>
          <w:rtl/>
        </w:rPr>
        <w:t>تبرز هذه الدراسة البعد التحولي طويل الأجل للمستشفيات الخضراء، وهو ما يفيد عند بناء الإطار المقترح في دراستك لتفعيل التمويل الأخضر داخل المستشفيات المصرية</w:t>
      </w:r>
      <w:r w:rsidRPr="008834A9">
        <w:rPr>
          <w:rFonts w:ascii="Simplified Arabic" w:hAnsi="Simplified Arabic" w:cs="Simplified Arabic"/>
          <w:sz w:val="24"/>
          <w:szCs w:val="24"/>
          <w:lang w:bidi="ar-EG"/>
        </w:rPr>
        <w:t>.</w:t>
      </w:r>
    </w:p>
    <w:p w14:paraId="4C0CDA87" w14:textId="77777777" w:rsidR="00294ADB" w:rsidRPr="008834A9" w:rsidRDefault="00294ADB" w:rsidP="00294ADB">
      <w:pPr>
        <w:pStyle w:val="NoSpacing"/>
        <w:rPr>
          <w:rFonts w:ascii="Simplified Arabic" w:hAnsi="Simplified Arabic" w:cs="Simplified Arabic"/>
          <w:sz w:val="24"/>
          <w:szCs w:val="24"/>
          <w:lang w:bidi="ar-EG"/>
        </w:rPr>
      </w:pPr>
      <w:r w:rsidRPr="008834A9">
        <w:rPr>
          <w:rFonts w:ascii="Simplified Arabic" w:hAnsi="Simplified Arabic" w:cs="Simplified Arabic"/>
          <w:sz w:val="24"/>
          <w:szCs w:val="24"/>
          <w:rtl/>
        </w:rPr>
        <w:t>يتضح من الدراسات السابقة في هذا المحور أن المستشفيات الخضراء تمثل اتجاهًا حديثًا ومهمًا في تطوير المؤسسات الصحية، وأن تطبيقها يرتبط بمجموعة من الأبعاد المتكاملة تشمل</w:t>
      </w:r>
      <w:r w:rsidRPr="008834A9">
        <w:rPr>
          <w:rFonts w:ascii="Simplified Arabic" w:hAnsi="Simplified Arabic" w:cs="Simplified Arabic"/>
          <w:sz w:val="24"/>
          <w:szCs w:val="24"/>
          <w:lang w:bidi="ar-EG"/>
        </w:rPr>
        <w:t>:</w:t>
      </w:r>
    </w:p>
    <w:p w14:paraId="24285D4A" w14:textId="77777777" w:rsidR="00294ADB" w:rsidRPr="008834A9" w:rsidRDefault="00294ADB" w:rsidP="00095986">
      <w:pPr>
        <w:pStyle w:val="NoSpacing"/>
        <w:numPr>
          <w:ilvl w:val="0"/>
          <w:numId w:val="15"/>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الأداء البيئي </w:t>
      </w:r>
    </w:p>
    <w:p w14:paraId="3B8F971B" w14:textId="77777777" w:rsidR="00294ADB" w:rsidRPr="008834A9" w:rsidRDefault="00294ADB" w:rsidP="00095986">
      <w:pPr>
        <w:pStyle w:val="NoSpacing"/>
        <w:numPr>
          <w:ilvl w:val="0"/>
          <w:numId w:val="15"/>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الكفاءة التشغيلية </w:t>
      </w:r>
    </w:p>
    <w:p w14:paraId="0EA4BBA1" w14:textId="77777777" w:rsidR="00294ADB" w:rsidRPr="008834A9" w:rsidRDefault="00294ADB" w:rsidP="00095986">
      <w:pPr>
        <w:pStyle w:val="NoSpacing"/>
        <w:numPr>
          <w:ilvl w:val="0"/>
          <w:numId w:val="15"/>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خفض التكاليف </w:t>
      </w:r>
    </w:p>
    <w:p w14:paraId="60BEDAA4" w14:textId="77777777" w:rsidR="00294ADB" w:rsidRPr="008834A9" w:rsidRDefault="00294ADB" w:rsidP="00095986">
      <w:pPr>
        <w:pStyle w:val="NoSpacing"/>
        <w:numPr>
          <w:ilvl w:val="0"/>
          <w:numId w:val="15"/>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تحسين إدارة الموارد </w:t>
      </w:r>
    </w:p>
    <w:p w14:paraId="14D6A68A" w14:textId="77777777" w:rsidR="00294ADB" w:rsidRPr="008834A9" w:rsidRDefault="00294ADB" w:rsidP="00095986">
      <w:pPr>
        <w:pStyle w:val="NoSpacing"/>
        <w:numPr>
          <w:ilvl w:val="0"/>
          <w:numId w:val="15"/>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رفع جودة بيئة العمل والرعاية الصحية </w:t>
      </w:r>
    </w:p>
    <w:p w14:paraId="09BFB143" w14:textId="77777777" w:rsidR="00294ADB" w:rsidRPr="008834A9" w:rsidRDefault="00294ADB" w:rsidP="00294ADB">
      <w:pPr>
        <w:pStyle w:val="NoSpacing"/>
        <w:rPr>
          <w:rFonts w:ascii="Simplified Arabic" w:hAnsi="Simplified Arabic" w:cs="Simplified Arabic"/>
          <w:sz w:val="24"/>
          <w:szCs w:val="24"/>
          <w:lang w:bidi="ar-EG"/>
        </w:rPr>
      </w:pPr>
      <w:r w:rsidRPr="008834A9">
        <w:rPr>
          <w:rFonts w:ascii="Simplified Arabic" w:hAnsi="Simplified Arabic" w:cs="Simplified Arabic"/>
          <w:sz w:val="24"/>
          <w:szCs w:val="24"/>
          <w:rtl/>
        </w:rPr>
        <w:t>كما أظهرت الدراسات أن قياس أداء المستشفيات الخضراء يعتمد بدرجة كبيرة على مؤشرات تشغيلية وبيئية واضحة، من أهمها</w:t>
      </w:r>
      <w:r w:rsidRPr="008834A9">
        <w:rPr>
          <w:rFonts w:ascii="Simplified Arabic" w:hAnsi="Simplified Arabic" w:cs="Simplified Arabic"/>
          <w:sz w:val="24"/>
          <w:szCs w:val="24"/>
          <w:lang w:bidi="ar-EG"/>
        </w:rPr>
        <w:t>:</w:t>
      </w:r>
    </w:p>
    <w:p w14:paraId="1A000280" w14:textId="77777777" w:rsidR="00294ADB" w:rsidRPr="008834A9" w:rsidRDefault="00294ADB" w:rsidP="00095986">
      <w:pPr>
        <w:pStyle w:val="NoSpacing"/>
        <w:numPr>
          <w:ilvl w:val="0"/>
          <w:numId w:val="16"/>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استهلاك الطاقة </w:t>
      </w:r>
    </w:p>
    <w:p w14:paraId="0D6CB3F5" w14:textId="77777777" w:rsidR="00294ADB" w:rsidRPr="008834A9" w:rsidRDefault="00294ADB" w:rsidP="00095986">
      <w:pPr>
        <w:pStyle w:val="NoSpacing"/>
        <w:numPr>
          <w:ilvl w:val="0"/>
          <w:numId w:val="16"/>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استهلاك المياه </w:t>
      </w:r>
    </w:p>
    <w:p w14:paraId="1E406E1C" w14:textId="77777777" w:rsidR="00294ADB" w:rsidRPr="008834A9" w:rsidRDefault="00294ADB" w:rsidP="00095986">
      <w:pPr>
        <w:pStyle w:val="NoSpacing"/>
        <w:numPr>
          <w:ilvl w:val="0"/>
          <w:numId w:val="16"/>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إدارة النفايات </w:t>
      </w:r>
    </w:p>
    <w:p w14:paraId="28CCF32D" w14:textId="77777777" w:rsidR="00294ADB" w:rsidRPr="008834A9" w:rsidRDefault="00294ADB" w:rsidP="00095986">
      <w:pPr>
        <w:pStyle w:val="NoSpacing"/>
        <w:numPr>
          <w:ilvl w:val="0"/>
          <w:numId w:val="16"/>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الانبعاثات </w:t>
      </w:r>
    </w:p>
    <w:p w14:paraId="5999D85E" w14:textId="77777777" w:rsidR="00294ADB" w:rsidRPr="008834A9" w:rsidRDefault="00294ADB" w:rsidP="00095986">
      <w:pPr>
        <w:pStyle w:val="NoSpacing"/>
        <w:numPr>
          <w:ilvl w:val="0"/>
          <w:numId w:val="16"/>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كفاءة البنية التحتية </w:t>
      </w:r>
    </w:p>
    <w:p w14:paraId="7E0E71E0" w14:textId="77777777" w:rsidR="00294ADB" w:rsidRPr="008834A9" w:rsidRDefault="00294ADB" w:rsidP="00095986">
      <w:pPr>
        <w:pStyle w:val="NoSpacing"/>
        <w:numPr>
          <w:ilvl w:val="0"/>
          <w:numId w:val="16"/>
        </w:numPr>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الاستدامة التشغيلية </w:t>
      </w:r>
    </w:p>
    <w:p w14:paraId="0B339584" w14:textId="77777777" w:rsidR="00294ADB" w:rsidRPr="008834A9" w:rsidRDefault="00294ADB" w:rsidP="00294ADB">
      <w:pPr>
        <w:pStyle w:val="NoSpacing"/>
        <w:rPr>
          <w:rFonts w:ascii="Simplified Arabic" w:hAnsi="Simplified Arabic" w:cs="Simplified Arabic"/>
          <w:sz w:val="24"/>
          <w:szCs w:val="24"/>
          <w:lang w:bidi="ar-EG"/>
        </w:rPr>
      </w:pPr>
      <w:r w:rsidRPr="008834A9">
        <w:rPr>
          <w:rFonts w:ascii="Simplified Arabic" w:hAnsi="Simplified Arabic" w:cs="Simplified Arabic"/>
          <w:sz w:val="24"/>
          <w:szCs w:val="24"/>
          <w:rtl/>
        </w:rPr>
        <w:t>وتشير الأدبيات الحديثة أيضًا إلى أن دمج الاستدامة في نظم إدارة المستشفيات لم يعد ترفًا مؤسسيًا، بل أصبح عنصرًا من عناصر الحوكمة والجودة والكفاءة في المؤسسات الصحية</w:t>
      </w:r>
      <w:r w:rsidRPr="008834A9">
        <w:rPr>
          <w:rFonts w:ascii="Simplified Arabic" w:hAnsi="Simplified Arabic" w:cs="Simplified Arabic"/>
          <w:sz w:val="24"/>
          <w:szCs w:val="24"/>
          <w:lang w:bidi="ar-EG"/>
        </w:rPr>
        <w:t>.</w:t>
      </w:r>
    </w:p>
    <w:p w14:paraId="54FB953C" w14:textId="77777777" w:rsidR="00A64C53" w:rsidRDefault="00A64C53" w:rsidP="00F06468">
      <w:pPr>
        <w:pStyle w:val="NoSpacing"/>
        <w:jc w:val="both"/>
        <w:rPr>
          <w:rFonts w:ascii="Simplified Arabic" w:hAnsi="Simplified Arabic" w:cs="Simplified Arabic"/>
          <w:sz w:val="24"/>
          <w:szCs w:val="24"/>
          <w:u w:val="single"/>
          <w:rtl/>
        </w:rPr>
      </w:pPr>
    </w:p>
    <w:p w14:paraId="5299060C" w14:textId="77777777" w:rsidR="00A64C53" w:rsidRDefault="00A64C53" w:rsidP="00F06468">
      <w:pPr>
        <w:pStyle w:val="NoSpacing"/>
        <w:jc w:val="both"/>
        <w:rPr>
          <w:rFonts w:ascii="Simplified Arabic" w:hAnsi="Simplified Arabic" w:cs="Simplified Arabic"/>
          <w:sz w:val="24"/>
          <w:szCs w:val="24"/>
          <w:u w:val="single"/>
          <w:rtl/>
        </w:rPr>
      </w:pPr>
    </w:p>
    <w:p w14:paraId="5389DFBD" w14:textId="77777777" w:rsidR="00F06468" w:rsidRPr="00A64C53" w:rsidRDefault="00F06468" w:rsidP="00F06468">
      <w:pPr>
        <w:pStyle w:val="NoSpacing"/>
        <w:jc w:val="both"/>
        <w:rPr>
          <w:rFonts w:ascii="Simplified Arabic" w:hAnsi="Simplified Arabic" w:cs="Simplified Arabic"/>
          <w:b/>
          <w:bCs/>
          <w:sz w:val="24"/>
          <w:szCs w:val="24"/>
          <w:u w:val="single"/>
          <w:lang w:bidi="ar-EG"/>
        </w:rPr>
      </w:pPr>
      <w:r w:rsidRPr="00A64C53">
        <w:rPr>
          <w:rFonts w:ascii="Simplified Arabic" w:hAnsi="Simplified Arabic" w:cs="Simplified Arabic"/>
          <w:b/>
          <w:bCs/>
          <w:sz w:val="24"/>
          <w:szCs w:val="24"/>
          <w:u w:val="single"/>
          <w:rtl/>
        </w:rPr>
        <w:t>التعقيب العام على الدراسات السابقة</w:t>
      </w:r>
    </w:p>
    <w:p w14:paraId="6B592648" w14:textId="77777777" w:rsidR="00F06468" w:rsidRPr="008834A9" w:rsidRDefault="00F06468" w:rsidP="00F06468">
      <w:pPr>
        <w:pStyle w:val="NoSpacing"/>
        <w:jc w:val="both"/>
        <w:rPr>
          <w:rFonts w:ascii="Simplified Arabic" w:hAnsi="Simplified Arabic" w:cs="Simplified Arabic"/>
          <w:sz w:val="24"/>
          <w:szCs w:val="24"/>
          <w:lang w:bidi="ar-EG"/>
        </w:rPr>
      </w:pPr>
      <w:r w:rsidRPr="008834A9">
        <w:rPr>
          <w:rFonts w:ascii="Simplified Arabic" w:hAnsi="Simplified Arabic" w:cs="Simplified Arabic"/>
          <w:sz w:val="24"/>
          <w:szCs w:val="24"/>
          <w:rtl/>
        </w:rPr>
        <w:t>من خلال استعراض الدراسات السابقة العربية والأجنبية المرتبطة بموضوع البحث، يتضح أن التمويل الأخضر أصبح من الموضوعات البحثية الحديثة التي حظيت باهتمام متزايد خلال السنوات الأخيرة، في ظل تنامي الاتجاهات العالمية والمحلية نحو تحقيق التنمية المستدامة، ودمج الاعتبارات البيئية في الأنشطة الاقتصادية والتمويلية والمؤسسية. وقد تناولت هذه الدراسات الموضوع من زوايا متعددة، شملت</w:t>
      </w:r>
      <w:r w:rsidRPr="008834A9">
        <w:rPr>
          <w:rFonts w:ascii="Simplified Arabic" w:hAnsi="Simplified Arabic" w:cs="Simplified Arabic"/>
          <w:sz w:val="24"/>
          <w:szCs w:val="24"/>
          <w:lang w:bidi="ar-EG"/>
        </w:rPr>
        <w:t xml:space="preserve">: </w:t>
      </w:r>
      <w:r w:rsidRPr="008834A9">
        <w:rPr>
          <w:rFonts w:ascii="Simplified Arabic" w:hAnsi="Simplified Arabic" w:cs="Simplified Arabic"/>
          <w:sz w:val="24"/>
          <w:szCs w:val="24"/>
          <w:rtl/>
        </w:rPr>
        <w:t>البعد المفاهيمي للتمويل الأخضر، وأدواته وآلياته، وعلاقته بالتنمية المستدامة، ودوره في دعم الاستدامة البيئية، فضلًا عن تطبيقاته في بعض القطاعات الحيوية</w:t>
      </w:r>
      <w:r w:rsidRPr="008834A9">
        <w:rPr>
          <w:rFonts w:ascii="Simplified Arabic" w:hAnsi="Simplified Arabic" w:cs="Simplified Arabic"/>
          <w:sz w:val="24"/>
          <w:szCs w:val="24"/>
          <w:lang w:bidi="ar-EG"/>
        </w:rPr>
        <w:t>.</w:t>
      </w:r>
    </w:p>
    <w:p w14:paraId="561E8314" w14:textId="77777777" w:rsidR="00F06468" w:rsidRPr="008834A9" w:rsidRDefault="00F06468" w:rsidP="00F06468">
      <w:pPr>
        <w:pStyle w:val="NoSpacing"/>
        <w:jc w:val="both"/>
        <w:rPr>
          <w:rFonts w:ascii="Simplified Arabic" w:hAnsi="Simplified Arabic" w:cs="Simplified Arabic"/>
          <w:sz w:val="24"/>
          <w:szCs w:val="24"/>
          <w:lang w:bidi="ar-EG"/>
        </w:rPr>
      </w:pPr>
      <w:r w:rsidRPr="008834A9">
        <w:rPr>
          <w:rFonts w:ascii="Simplified Arabic" w:hAnsi="Simplified Arabic" w:cs="Simplified Arabic"/>
          <w:sz w:val="24"/>
          <w:szCs w:val="24"/>
          <w:rtl/>
        </w:rPr>
        <w:t>كما أظهرت الدراسات السابقة اهتمامًا متزايدًا بموضوع الاستدامة في القطاع الصحي، وبخاصة في المستشفيات، باعتبارها من أكثر المؤسسات كثافة في استخدام الطاقة والمياه والمواد الطبية، ومن أكثرها إنتاجًا للنفايات والانبعاثات غير المباشرة. وقد ركزت العديد من الدراسات على أهمية التحول نحو المستشفيات الخضراء، من خلال تحسين كفاءة استخدام الموارد، وخفض التكاليف التشغيلية، وتقليل الأثر البيئي، وتعزيز الأداء المؤسسي والتشغيلي</w:t>
      </w:r>
      <w:r w:rsidRPr="008834A9">
        <w:rPr>
          <w:rFonts w:ascii="Simplified Arabic" w:hAnsi="Simplified Arabic" w:cs="Simplified Arabic"/>
          <w:sz w:val="24"/>
          <w:szCs w:val="24"/>
          <w:lang w:bidi="ar-EG"/>
        </w:rPr>
        <w:t>.</w:t>
      </w:r>
    </w:p>
    <w:p w14:paraId="6B9777E5" w14:textId="77777777" w:rsidR="00F06468" w:rsidRPr="008834A9" w:rsidRDefault="00F06468" w:rsidP="00F06468">
      <w:pPr>
        <w:pStyle w:val="NoSpacing"/>
        <w:jc w:val="both"/>
        <w:rPr>
          <w:rFonts w:ascii="Simplified Arabic" w:hAnsi="Simplified Arabic" w:cs="Simplified Arabic"/>
          <w:sz w:val="24"/>
          <w:szCs w:val="24"/>
          <w:lang w:bidi="ar-EG"/>
        </w:rPr>
      </w:pPr>
      <w:r w:rsidRPr="008834A9">
        <w:rPr>
          <w:rFonts w:ascii="Simplified Arabic" w:hAnsi="Simplified Arabic" w:cs="Simplified Arabic"/>
          <w:sz w:val="24"/>
          <w:szCs w:val="24"/>
          <w:rtl/>
        </w:rPr>
        <w:lastRenderedPageBreak/>
        <w:t>ورغم هذا التنوع، فإن تحليل الدراسات السابقة يكشف أن معظمها قد تناول التمويل الأخضر في سياقات عامة أو على مستوى السياسات الكلية والقطاع المالي والمصرفي، كما ركز جانب آخر منها على الاستدامة البيئية داخل المستشفيات أو على مؤشرات الأداء البيئي والتشغيلي، دون أن يتناول بصورة مباشرة ومتكاملة العلاقة بين التمويل الأخضر والأداء البيئي والاقتصادي والتشغيلي للمستشفيات، ومدى انعكاس ذلك على الاقتصاد القومي، خاصة في السياق المصري</w:t>
      </w:r>
      <w:r w:rsidRPr="008834A9">
        <w:rPr>
          <w:rFonts w:ascii="Simplified Arabic" w:hAnsi="Simplified Arabic" w:cs="Simplified Arabic"/>
          <w:sz w:val="24"/>
          <w:szCs w:val="24"/>
          <w:lang w:bidi="ar-EG"/>
        </w:rPr>
        <w:t>.</w:t>
      </w:r>
    </w:p>
    <w:p w14:paraId="2CDF8008" w14:textId="77777777" w:rsidR="00F06468" w:rsidRPr="008834A9" w:rsidRDefault="00F06468" w:rsidP="00F06468">
      <w:pPr>
        <w:pStyle w:val="NoSpacing"/>
        <w:jc w:val="both"/>
        <w:rPr>
          <w:rFonts w:ascii="Simplified Arabic" w:hAnsi="Simplified Arabic" w:cs="Simplified Arabic"/>
          <w:sz w:val="24"/>
          <w:szCs w:val="24"/>
          <w:lang w:bidi="ar-EG"/>
        </w:rPr>
      </w:pPr>
      <w:r w:rsidRPr="008834A9">
        <w:rPr>
          <w:rFonts w:ascii="Simplified Arabic" w:hAnsi="Simplified Arabic" w:cs="Simplified Arabic"/>
          <w:sz w:val="24"/>
          <w:szCs w:val="24"/>
          <w:rtl/>
        </w:rPr>
        <w:t>كما يتضح أن غالبية الدراسات السابقة — سواء العربية أو الأجنبية — قد ركزت على أحد الأبعاد التالية بشكل منفصل</w:t>
      </w:r>
      <w:r w:rsidRPr="008834A9">
        <w:rPr>
          <w:rFonts w:ascii="Simplified Arabic" w:hAnsi="Simplified Arabic" w:cs="Simplified Arabic"/>
          <w:sz w:val="24"/>
          <w:szCs w:val="24"/>
          <w:lang w:bidi="ar-EG"/>
        </w:rPr>
        <w:t>:</w:t>
      </w:r>
    </w:p>
    <w:p w14:paraId="153F85DB" w14:textId="77777777" w:rsidR="00F06468" w:rsidRPr="008834A9" w:rsidRDefault="00F06468" w:rsidP="00095986">
      <w:pPr>
        <w:pStyle w:val="NoSpacing"/>
        <w:numPr>
          <w:ilvl w:val="0"/>
          <w:numId w:val="17"/>
        </w:numPr>
        <w:jc w:val="both"/>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التمويل الأخضر والتنمية المستدامة </w:t>
      </w:r>
    </w:p>
    <w:p w14:paraId="40FED8F5" w14:textId="77777777" w:rsidR="00F06468" w:rsidRPr="008834A9" w:rsidRDefault="00F06468" w:rsidP="00095986">
      <w:pPr>
        <w:pStyle w:val="NoSpacing"/>
        <w:numPr>
          <w:ilvl w:val="0"/>
          <w:numId w:val="17"/>
        </w:numPr>
        <w:jc w:val="both"/>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الاستدامة في القطاع الصحي </w:t>
      </w:r>
    </w:p>
    <w:p w14:paraId="0BD603E7" w14:textId="77777777" w:rsidR="00F06468" w:rsidRPr="008834A9" w:rsidRDefault="00F06468" w:rsidP="00095986">
      <w:pPr>
        <w:pStyle w:val="NoSpacing"/>
        <w:numPr>
          <w:ilvl w:val="0"/>
          <w:numId w:val="17"/>
        </w:numPr>
        <w:jc w:val="both"/>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المستشفيات الخضراء ومؤشرات الأداء البيئي </w:t>
      </w:r>
    </w:p>
    <w:p w14:paraId="2C6060AD" w14:textId="77777777" w:rsidR="00F06468" w:rsidRPr="008834A9" w:rsidRDefault="00F06468" w:rsidP="00095986">
      <w:pPr>
        <w:pStyle w:val="NoSpacing"/>
        <w:numPr>
          <w:ilvl w:val="0"/>
          <w:numId w:val="17"/>
        </w:numPr>
        <w:jc w:val="both"/>
        <w:rPr>
          <w:rFonts w:ascii="Simplified Arabic" w:hAnsi="Simplified Arabic" w:cs="Simplified Arabic"/>
          <w:sz w:val="24"/>
          <w:szCs w:val="24"/>
          <w:lang w:bidi="ar-EG"/>
        </w:rPr>
      </w:pPr>
      <w:r w:rsidRPr="008834A9">
        <w:rPr>
          <w:rFonts w:ascii="Simplified Arabic" w:hAnsi="Simplified Arabic" w:cs="Simplified Arabic"/>
          <w:sz w:val="24"/>
          <w:szCs w:val="24"/>
          <w:rtl/>
        </w:rPr>
        <w:t xml:space="preserve">الاقتصاد الأخضر والسياسات العامة </w:t>
      </w:r>
    </w:p>
    <w:p w14:paraId="0869A9B0" w14:textId="77777777" w:rsidR="00F06468" w:rsidRPr="008834A9" w:rsidRDefault="00F06468" w:rsidP="00F06468">
      <w:pPr>
        <w:pStyle w:val="NoSpacing"/>
        <w:jc w:val="both"/>
        <w:rPr>
          <w:rFonts w:ascii="Simplified Arabic" w:hAnsi="Simplified Arabic" w:cs="Simplified Arabic"/>
          <w:sz w:val="24"/>
          <w:szCs w:val="24"/>
          <w:rtl/>
          <w:lang w:bidi="ar-EG"/>
        </w:rPr>
      </w:pPr>
      <w:r w:rsidRPr="008834A9">
        <w:rPr>
          <w:rFonts w:ascii="Simplified Arabic" w:hAnsi="Simplified Arabic" w:cs="Simplified Arabic"/>
          <w:sz w:val="24"/>
          <w:szCs w:val="24"/>
          <w:rtl/>
        </w:rPr>
        <w:t>بينما ظلت الحاجة قائمة إلى دراسة تكاملية تجمع بين هذه الأبعاد في إطار تطبيقي واحد، يقيس أثر التمويل الأخضر داخل المستشفيات من منظور مؤسسي وتشغيلي واقتصادي وقومي</w:t>
      </w:r>
      <w:r w:rsidRPr="008834A9">
        <w:rPr>
          <w:rFonts w:ascii="Simplified Arabic" w:hAnsi="Simplified Arabic" w:cs="Simplified Arabic"/>
          <w:sz w:val="24"/>
          <w:szCs w:val="24"/>
          <w:lang w:bidi="ar-EG"/>
        </w:rPr>
        <w:t>.</w:t>
      </w:r>
    </w:p>
    <w:p w14:paraId="589F7A6F" w14:textId="77777777" w:rsidR="00622321" w:rsidRPr="00622321" w:rsidRDefault="00622321" w:rsidP="00095986">
      <w:pPr>
        <w:pStyle w:val="NoSpacing"/>
        <w:numPr>
          <w:ilvl w:val="0"/>
          <w:numId w:val="19"/>
        </w:numPr>
        <w:jc w:val="both"/>
        <w:rPr>
          <w:rFonts w:ascii="Simplified Arabic" w:hAnsi="Simplified Arabic" w:cs="Simplified Arabic"/>
          <w:b/>
          <w:bCs/>
          <w:sz w:val="24"/>
          <w:szCs w:val="24"/>
          <w:lang w:bidi="ar-EG"/>
        </w:rPr>
      </w:pPr>
      <w:r w:rsidRPr="00622321">
        <w:rPr>
          <w:rFonts w:ascii="Simplified Arabic" w:hAnsi="Simplified Arabic" w:cs="Simplified Arabic"/>
          <w:b/>
          <w:bCs/>
          <w:sz w:val="24"/>
          <w:szCs w:val="24"/>
          <w:rtl/>
        </w:rPr>
        <w:t>الفجوة البحثية</w:t>
      </w:r>
    </w:p>
    <w:p w14:paraId="7928E8AF" w14:textId="77777777" w:rsidR="00622321" w:rsidRPr="00622321" w:rsidRDefault="00622321" w:rsidP="00622321">
      <w:pPr>
        <w:pStyle w:val="NoSpacing"/>
        <w:jc w:val="both"/>
        <w:rPr>
          <w:rFonts w:ascii="Simplified Arabic" w:hAnsi="Simplified Arabic" w:cs="Simplified Arabic"/>
          <w:sz w:val="24"/>
          <w:szCs w:val="24"/>
          <w:lang w:bidi="ar-EG"/>
        </w:rPr>
      </w:pPr>
      <w:r w:rsidRPr="00622321">
        <w:rPr>
          <w:rFonts w:ascii="Simplified Arabic" w:hAnsi="Simplified Arabic" w:cs="Simplified Arabic"/>
          <w:sz w:val="24"/>
          <w:szCs w:val="24"/>
          <w:rtl/>
        </w:rPr>
        <w:t xml:space="preserve">تتمثل </w:t>
      </w:r>
      <w:r w:rsidRPr="00622321">
        <w:rPr>
          <w:rFonts w:ascii="Simplified Arabic" w:hAnsi="Simplified Arabic" w:cs="Simplified Arabic"/>
          <w:b/>
          <w:bCs/>
          <w:sz w:val="24"/>
          <w:szCs w:val="24"/>
          <w:rtl/>
        </w:rPr>
        <w:t>الفجوة البحثية</w:t>
      </w:r>
      <w:r w:rsidRPr="00622321">
        <w:rPr>
          <w:rFonts w:ascii="Simplified Arabic" w:hAnsi="Simplified Arabic" w:cs="Simplified Arabic"/>
          <w:sz w:val="24"/>
          <w:szCs w:val="24"/>
          <w:rtl/>
        </w:rPr>
        <w:t xml:space="preserve"> في</w:t>
      </w:r>
      <w:r w:rsidRPr="00622321">
        <w:rPr>
          <w:rFonts w:ascii="Simplified Arabic" w:hAnsi="Simplified Arabic" w:cs="Simplified Arabic"/>
          <w:sz w:val="24"/>
          <w:szCs w:val="24"/>
          <w:lang w:bidi="ar-EG"/>
        </w:rPr>
        <w:t>:</w:t>
      </w:r>
    </w:p>
    <w:p w14:paraId="01B7A16C" w14:textId="3AB06D1B" w:rsidR="00A64C53" w:rsidRDefault="00622321" w:rsidP="006870B3">
      <w:pPr>
        <w:pStyle w:val="NoSpacing"/>
        <w:jc w:val="both"/>
        <w:rPr>
          <w:rFonts w:ascii="Simplified Arabic" w:hAnsi="Simplified Arabic" w:cs="Simplified Arabic"/>
          <w:b/>
          <w:bCs/>
          <w:sz w:val="24"/>
          <w:szCs w:val="24"/>
          <w:rtl/>
        </w:rPr>
      </w:pPr>
      <w:r w:rsidRPr="00622321">
        <w:rPr>
          <w:rFonts w:ascii="Simplified Arabic" w:hAnsi="Simplified Arabic" w:cs="Simplified Arabic"/>
          <w:b/>
          <w:bCs/>
          <w:sz w:val="24"/>
          <w:szCs w:val="24"/>
          <w:rtl/>
        </w:rPr>
        <w:t>ندرة الدراسات التطبيقية في مصر التي تقيس بصورة منهجية أثر التمويل الأخضر داخل المستشفيات، وتربط بين آلياته وبين مؤشرات الأداء البيئي وكفاءة استخدام الموارد في ضوء رؤية مصر 2030</w:t>
      </w:r>
      <w:r w:rsidR="00E5107A">
        <w:rPr>
          <w:rFonts w:ascii="Simplified Arabic" w:hAnsi="Simplified Arabic" w:cs="Simplified Arabic" w:hint="cs"/>
          <w:b/>
          <w:bCs/>
          <w:sz w:val="24"/>
          <w:szCs w:val="24"/>
          <w:rtl/>
        </w:rPr>
        <w:t xml:space="preserve">  </w:t>
      </w:r>
    </w:p>
    <w:p w14:paraId="167423F3" w14:textId="77777777" w:rsidR="00E5107A" w:rsidRPr="006870B3" w:rsidRDefault="00E5107A" w:rsidP="006870B3">
      <w:pPr>
        <w:pStyle w:val="NoSpacing"/>
        <w:jc w:val="both"/>
        <w:rPr>
          <w:rFonts w:ascii="Simplified Arabic" w:hAnsi="Simplified Arabic" w:cs="Simplified Arabic"/>
          <w:b/>
          <w:bCs/>
          <w:sz w:val="24"/>
          <w:szCs w:val="24"/>
          <w:rtl/>
          <w:lang w:bidi="ar-EG"/>
        </w:rPr>
      </w:pPr>
    </w:p>
    <w:p w14:paraId="7CB86F4B" w14:textId="77777777" w:rsidR="003A7DAE" w:rsidRPr="00A64C53" w:rsidRDefault="003A7DAE" w:rsidP="00A64C53">
      <w:pPr>
        <w:pStyle w:val="Heading1"/>
        <w:pBdr>
          <w:bottom w:val="single" w:sz="8" w:space="6" w:color="1F4E79"/>
        </w:pBdr>
        <w:spacing w:before="360" w:after="240"/>
        <w:jc w:val="center"/>
        <w:rPr>
          <w:rFonts w:ascii="Arial" w:eastAsia="Arial" w:hAnsi="Arial" w:cs="Arial"/>
          <w:color w:val="1F4E79"/>
          <w:sz w:val="36"/>
          <w:szCs w:val="36"/>
          <w:rtl/>
        </w:rPr>
      </w:pPr>
      <w:r w:rsidRPr="00A64C53">
        <w:rPr>
          <w:rFonts w:ascii="Arial" w:eastAsia="Arial" w:hAnsi="Arial" w:cs="Arial"/>
          <w:color w:val="1F4E79"/>
          <w:sz w:val="36"/>
          <w:szCs w:val="36"/>
          <w:rtl/>
        </w:rPr>
        <w:t>الفصل الثاني: الإطار النظري للتمويل الأخضر في القطاع الصحي</w:t>
      </w:r>
    </w:p>
    <w:p w14:paraId="4A927FE4" w14:textId="77777777" w:rsidR="000B5704" w:rsidRPr="00CB2EC0" w:rsidRDefault="00F75AE3" w:rsidP="00CB2EC0">
      <w:pPr>
        <w:pBdr>
          <w:bottom w:val="single" w:sz="4" w:space="4" w:color="2E75B6"/>
        </w:pBdr>
        <w:spacing w:before="280" w:after="160"/>
        <w:rPr>
          <w:rFonts w:ascii="Arial" w:eastAsia="Arial" w:hAnsi="Arial" w:cs="Arial"/>
          <w:b/>
          <w:bCs/>
          <w:color w:val="2E75B6"/>
          <w:sz w:val="28"/>
          <w:szCs w:val="28"/>
          <w:highlight w:val="green"/>
          <w:rtl/>
        </w:rPr>
      </w:pPr>
      <w:r w:rsidRPr="00A64C53">
        <w:rPr>
          <w:rFonts w:ascii="Arial" w:eastAsia="Arial" w:hAnsi="Arial" w:cs="Arial" w:hint="cs"/>
          <w:b/>
          <w:bCs/>
          <w:color w:val="2E75B6"/>
          <w:sz w:val="28"/>
          <w:szCs w:val="28"/>
          <w:rtl/>
        </w:rPr>
        <w:t>2-</w:t>
      </w:r>
      <w:r w:rsidR="00A64C53" w:rsidRPr="00A64C53">
        <w:rPr>
          <w:rFonts w:ascii="Arial" w:eastAsia="Arial" w:hAnsi="Arial" w:cs="Arial" w:hint="cs"/>
          <w:b/>
          <w:bCs/>
          <w:color w:val="2E75B6"/>
          <w:sz w:val="28"/>
          <w:szCs w:val="28"/>
          <w:rtl/>
        </w:rPr>
        <w:t>1 مفهوم</w:t>
      </w:r>
      <w:r w:rsidR="000B5704" w:rsidRPr="00A64C53">
        <w:rPr>
          <w:rFonts w:ascii="Arial" w:eastAsia="Arial" w:hAnsi="Arial" w:cs="Arial"/>
          <w:b/>
          <w:bCs/>
          <w:color w:val="2E75B6"/>
          <w:sz w:val="28"/>
          <w:szCs w:val="28"/>
          <w:rtl/>
        </w:rPr>
        <w:t xml:space="preserve"> التمويل الأخضر</w:t>
      </w:r>
      <w:r w:rsidR="000B5704" w:rsidRPr="00A64C53">
        <w:rPr>
          <w:rFonts w:ascii="Arial" w:eastAsia="Arial" w:hAnsi="Arial" w:cs="Arial" w:hint="cs"/>
          <w:b/>
          <w:bCs/>
          <w:color w:val="2E75B6"/>
          <w:sz w:val="28"/>
          <w:szCs w:val="28"/>
          <w:rtl/>
        </w:rPr>
        <w:t xml:space="preserve"> </w:t>
      </w:r>
    </w:p>
    <w:p w14:paraId="7141311B" w14:textId="77777777" w:rsidR="000B5704" w:rsidRPr="000B5704" w:rsidRDefault="000B5704" w:rsidP="000B5704">
      <w:pPr>
        <w:pStyle w:val="NoSpacing"/>
        <w:jc w:val="both"/>
        <w:rPr>
          <w:rFonts w:ascii="Simplified Arabic" w:hAnsi="Simplified Arabic" w:cs="Simplified Arabic"/>
          <w:sz w:val="24"/>
          <w:szCs w:val="24"/>
        </w:rPr>
      </w:pPr>
      <w:r w:rsidRPr="000B5704">
        <w:rPr>
          <w:rFonts w:ascii="Simplified Arabic" w:hAnsi="Simplified Arabic" w:cs="Simplified Arabic"/>
          <w:sz w:val="24"/>
          <w:szCs w:val="24"/>
          <w:rtl/>
        </w:rPr>
        <w:t>التمويل الأخضر مصطلح يُشير إلى منظومة متكاملة من الأدوات المالية والاستثمارية التي تستهدف دعم المشاريع ذات الأبعاد البيئية الإيجابية. وقد عرّفه مبادرة التمويل للبرنامج الأممي للبيئة (UNEP FI) بوصفه: "تدفق رأس المال نحو المشاريع والمنتجات والخدمات الخضراء، بما يشمل آليات التحوط من المخاطر البيئية وإنتاج العوائد البيئية والاجتماعية والاقتصادية".</w:t>
      </w:r>
    </w:p>
    <w:p w14:paraId="6D05CC7F" w14:textId="0BE68B70" w:rsidR="000B5704" w:rsidRDefault="000B5704" w:rsidP="00863508">
      <w:pPr>
        <w:spacing w:before="80" w:line="360" w:lineRule="auto"/>
        <w:jc w:val="both"/>
        <w:rPr>
          <w:rFonts w:ascii="Arial" w:eastAsia="Arial" w:hAnsi="Arial" w:cs="Arial"/>
          <w:sz w:val="24"/>
          <w:szCs w:val="24"/>
          <w:rtl/>
        </w:rPr>
      </w:pPr>
      <w:r>
        <w:rPr>
          <w:rFonts w:ascii="Arial" w:eastAsia="Arial" w:hAnsi="Arial" w:cs="Arial"/>
          <w:sz w:val="24"/>
          <w:szCs w:val="24"/>
          <w:rtl/>
        </w:rPr>
        <w:t>وقد أسهمت دراسات عديدة في إرساء مفهوم التمويل الأخضر نظرياً؛ فقد أكد Schoenmaker &amp; Schramade</w:t>
      </w:r>
      <w:r w:rsidR="00863508">
        <w:rPr>
          <w:rFonts w:ascii="Arial" w:eastAsia="Arial" w:hAnsi="Arial" w:cs="Arial" w:hint="cs"/>
          <w:sz w:val="24"/>
          <w:szCs w:val="24"/>
          <w:rtl/>
        </w:rPr>
        <w:t>(</w:t>
      </w:r>
      <w:r>
        <w:rPr>
          <w:rFonts w:ascii="Arial" w:eastAsia="Arial" w:hAnsi="Arial" w:cs="Arial"/>
          <w:sz w:val="24"/>
          <w:szCs w:val="24"/>
          <w:rtl/>
        </w:rPr>
        <w:t xml:space="preserve"> 2019) أن التمويل الأخضر يُمثّل ركيزةً جوهرية لتحقيق أهداف التنمية المستدامة (SDGs)، في حين رصد Soundarrajan &amp; Vivek 2016) أثره الإيجابي على خفض الانبعاثات الكربونية في القطاعات الحساسة بيئياً. أما على صعيد القطاع الصحي تحديداً، فقد أوضحت دراسة</w:t>
      </w:r>
      <w:r w:rsidR="00863508">
        <w:rPr>
          <w:rFonts w:ascii="Arial" w:eastAsia="Arial" w:hAnsi="Arial" w:cs="Arial" w:hint="cs"/>
          <w:sz w:val="24"/>
          <w:szCs w:val="24"/>
          <w:rtl/>
        </w:rPr>
        <w:t xml:space="preserve"> (</w:t>
      </w:r>
      <w:r>
        <w:rPr>
          <w:rFonts w:ascii="Arial" w:eastAsia="Arial" w:hAnsi="Arial" w:cs="Arial"/>
          <w:sz w:val="24"/>
          <w:szCs w:val="24"/>
          <w:rtl/>
        </w:rPr>
        <w:t xml:space="preserve"> Karliner et al</w:t>
      </w:r>
      <w:r w:rsidR="00863508">
        <w:rPr>
          <w:rFonts w:ascii="Arial" w:eastAsia="Arial" w:hAnsi="Arial" w:cs="Arial" w:hint="cs"/>
          <w:sz w:val="24"/>
          <w:szCs w:val="24"/>
          <w:rtl/>
        </w:rPr>
        <w:t xml:space="preserve"> </w:t>
      </w:r>
      <w:r>
        <w:rPr>
          <w:rFonts w:ascii="Arial" w:eastAsia="Arial" w:hAnsi="Arial" w:cs="Arial"/>
          <w:sz w:val="24"/>
          <w:szCs w:val="24"/>
          <w:rtl/>
        </w:rPr>
        <w:t>2019) الصادرة عن منظمة Health Care Without Harm أن المستشفيات العالمية مسؤولة عن نحو 4.4% من الانبعاثات الكربونية العالمية، مما يجعل تطبيق التمويل الأخضر فيها ضرورةً حتمية وليس خياراً.</w:t>
      </w:r>
      <w:r w:rsidR="00E5107A">
        <w:rPr>
          <w:rFonts w:ascii="Arial" w:eastAsia="Arial" w:hAnsi="Arial" w:cs="Arial" w:hint="cs"/>
          <w:sz w:val="24"/>
          <w:szCs w:val="24"/>
          <w:rtl/>
        </w:rPr>
        <w:t xml:space="preserve">  </w:t>
      </w:r>
    </w:p>
    <w:p w14:paraId="154F3D64" w14:textId="77777777" w:rsidR="00E5107A" w:rsidRDefault="00E5107A" w:rsidP="00863508">
      <w:pPr>
        <w:spacing w:before="80" w:line="360" w:lineRule="auto"/>
        <w:jc w:val="both"/>
        <w:rPr>
          <w:rFonts w:ascii="Arial" w:eastAsia="Arial" w:hAnsi="Arial" w:cs="Arial"/>
          <w:sz w:val="24"/>
          <w:szCs w:val="24"/>
          <w:rtl/>
        </w:rPr>
      </w:pPr>
    </w:p>
    <w:p w14:paraId="5145A80C" w14:textId="77777777" w:rsidR="00E5107A" w:rsidRDefault="00E5107A" w:rsidP="00863508">
      <w:pPr>
        <w:spacing w:before="80" w:line="360" w:lineRule="auto"/>
        <w:jc w:val="both"/>
        <w:rPr>
          <w:rFonts w:ascii="Arial" w:eastAsia="Arial" w:hAnsi="Arial" w:cs="Arial"/>
          <w:sz w:val="24"/>
          <w:szCs w:val="24"/>
          <w:rtl/>
        </w:rPr>
      </w:pPr>
    </w:p>
    <w:p w14:paraId="30E90A85" w14:textId="77777777" w:rsidR="00E5107A" w:rsidRDefault="00E5107A" w:rsidP="00863508">
      <w:pPr>
        <w:spacing w:before="80" w:line="360" w:lineRule="auto"/>
        <w:jc w:val="both"/>
        <w:rPr>
          <w:rtl/>
        </w:rPr>
      </w:pPr>
    </w:p>
    <w:p w14:paraId="12830F5D" w14:textId="77777777" w:rsidR="00863508" w:rsidRPr="00ED674B" w:rsidRDefault="00F75AE3" w:rsidP="00ED674B">
      <w:pPr>
        <w:pBdr>
          <w:bottom w:val="single" w:sz="4" w:space="4" w:color="2E75B6"/>
        </w:pBdr>
        <w:spacing w:before="280" w:after="160" w:line="276" w:lineRule="auto"/>
        <w:rPr>
          <w:rFonts w:ascii="Simplified Arabic" w:eastAsia="Arial" w:hAnsi="Simplified Arabic" w:cs="Simplified Arabic"/>
          <w:b/>
          <w:bCs/>
          <w:color w:val="2E75B6"/>
          <w:sz w:val="24"/>
          <w:szCs w:val="24"/>
        </w:rPr>
      </w:pPr>
      <w:r w:rsidRPr="00ED674B">
        <w:rPr>
          <w:rFonts w:ascii="Simplified Arabic" w:eastAsia="Arial" w:hAnsi="Simplified Arabic" w:cs="Simplified Arabic"/>
          <w:b/>
          <w:bCs/>
          <w:color w:val="2E75B6"/>
          <w:sz w:val="24"/>
          <w:szCs w:val="24"/>
          <w:rtl/>
        </w:rPr>
        <w:lastRenderedPageBreak/>
        <w:t xml:space="preserve">2-2 </w:t>
      </w:r>
      <w:r w:rsidR="00863508" w:rsidRPr="00ED674B">
        <w:rPr>
          <w:rFonts w:ascii="Simplified Arabic" w:eastAsia="Arial" w:hAnsi="Simplified Arabic" w:cs="Simplified Arabic"/>
          <w:b/>
          <w:bCs/>
          <w:color w:val="2E75B6"/>
          <w:sz w:val="24"/>
          <w:szCs w:val="24"/>
          <w:rtl/>
        </w:rPr>
        <w:t>خصائص التمويل الأخضر</w:t>
      </w:r>
    </w:p>
    <w:p w14:paraId="48F11390" w14:textId="77777777" w:rsidR="00863508" w:rsidRPr="00ED674B" w:rsidRDefault="00863508" w:rsidP="00ED674B">
      <w:pPr>
        <w:pStyle w:val="NoSpacing"/>
        <w:spacing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يُعد التمويل الأخضر أحد المكونات الأساسية للتمويل المستدام، ويتميز بعدة خصائص تجعله أداة فعّالة لتحقيق التوازن بين النمو الاقتصادي والحفاظ على البيئة</w:t>
      </w:r>
      <w:r w:rsidRPr="00ED674B">
        <w:rPr>
          <w:rFonts w:ascii="Simplified Arabic" w:hAnsi="Simplified Arabic" w:cs="Simplified Arabic"/>
          <w:sz w:val="24"/>
          <w:szCs w:val="24"/>
        </w:rPr>
        <w:t>.</w:t>
      </w:r>
    </w:p>
    <w:p w14:paraId="63885EAA" w14:textId="77777777" w:rsidR="00863508" w:rsidRPr="00ED674B" w:rsidRDefault="00F75AE3" w:rsidP="00ED674B">
      <w:pPr>
        <w:spacing w:before="80" w:line="276" w:lineRule="auto"/>
        <w:jc w:val="both"/>
        <w:rPr>
          <w:rFonts w:ascii="Simplified Arabic" w:hAnsi="Simplified Arabic" w:cs="Simplified Arabic"/>
          <w:b/>
          <w:bCs/>
          <w:sz w:val="24"/>
          <w:szCs w:val="24"/>
        </w:rPr>
      </w:pPr>
      <w:r w:rsidRPr="00ED674B">
        <w:rPr>
          <w:rFonts w:ascii="Simplified Arabic" w:hAnsi="Simplified Arabic" w:cs="Simplified Arabic"/>
          <w:b/>
          <w:bCs/>
          <w:sz w:val="24"/>
          <w:szCs w:val="24"/>
          <w:rtl/>
        </w:rPr>
        <w:t xml:space="preserve">2-2-1 </w:t>
      </w:r>
      <w:r w:rsidR="00863508" w:rsidRPr="00ED674B">
        <w:rPr>
          <w:rFonts w:ascii="Simplified Arabic" w:hAnsi="Simplified Arabic" w:cs="Simplified Arabic"/>
          <w:b/>
          <w:bCs/>
          <w:sz w:val="24"/>
          <w:szCs w:val="24"/>
          <w:rtl/>
        </w:rPr>
        <w:t>التوجه نحو الاستدامة البيئية</w:t>
      </w:r>
    </w:p>
    <w:p w14:paraId="01A49A6B" w14:textId="77777777" w:rsidR="00863508" w:rsidRPr="00ED674B" w:rsidRDefault="00863508" w:rsidP="00ED674B">
      <w:pPr>
        <w:pStyle w:val="NoSpacing"/>
        <w:spacing w:line="276" w:lineRule="auto"/>
        <w:rPr>
          <w:rFonts w:ascii="Simplified Arabic" w:hAnsi="Simplified Arabic" w:cs="Simplified Arabic"/>
          <w:b/>
          <w:bCs/>
          <w:sz w:val="24"/>
          <w:szCs w:val="24"/>
        </w:rPr>
      </w:pPr>
      <w:r w:rsidRPr="00ED674B">
        <w:rPr>
          <w:rFonts w:ascii="Simplified Arabic" w:hAnsi="Simplified Arabic" w:cs="Simplified Arabic"/>
          <w:sz w:val="24"/>
          <w:szCs w:val="24"/>
          <w:rtl/>
        </w:rPr>
        <w:t>يركز التمويل الأخضر على تمويل المشروعات التي تقلل من الأثر البيئي السلبي، مثل مشروعات الطاقة المتجددة وكفاءة الطاقة، بما يسهم في التحول نحو اقتصاد منخفض الكربون</w:t>
      </w:r>
      <w:r w:rsidR="00F75AE3" w:rsidRPr="00ED674B">
        <w:rPr>
          <w:rFonts w:ascii="Simplified Arabic" w:hAnsi="Simplified Arabic" w:cs="Simplified Arabic"/>
          <w:sz w:val="24"/>
          <w:szCs w:val="24"/>
          <w:rtl/>
        </w:rPr>
        <w:t xml:space="preserve"> </w:t>
      </w:r>
      <w:r w:rsidR="00F75AE3" w:rsidRPr="00ED674B">
        <w:rPr>
          <w:rFonts w:ascii="Simplified Arabic" w:hAnsi="Simplified Arabic" w:cs="Simplified Arabic"/>
          <w:sz w:val="24"/>
          <w:szCs w:val="24"/>
        </w:rPr>
        <w:t xml:space="preserve">.(OECD, 2017) </w:t>
      </w:r>
      <w:r w:rsidRPr="00ED674B">
        <w:rPr>
          <w:rFonts w:ascii="Simplified Arabic" w:hAnsi="Simplified Arabic" w:cs="Simplified Arabic"/>
          <w:sz w:val="24"/>
          <w:szCs w:val="24"/>
        </w:rPr>
        <w:br/>
      </w:r>
      <w:r w:rsidR="00F75AE3" w:rsidRPr="00ED674B">
        <w:rPr>
          <w:rFonts w:ascii="Simplified Arabic" w:hAnsi="Simplified Arabic" w:cs="Simplified Arabic"/>
          <w:b/>
          <w:bCs/>
          <w:sz w:val="24"/>
          <w:szCs w:val="24"/>
          <w:rtl/>
        </w:rPr>
        <w:t xml:space="preserve">2-2-2 </w:t>
      </w:r>
      <w:r w:rsidRPr="00ED674B">
        <w:rPr>
          <w:rFonts w:ascii="Simplified Arabic" w:hAnsi="Simplified Arabic" w:cs="Simplified Arabic"/>
          <w:b/>
          <w:bCs/>
          <w:sz w:val="24"/>
          <w:szCs w:val="24"/>
          <w:rtl/>
        </w:rPr>
        <w:t>التكامل بين الأبعاد الثلاثة للتنمية المستدامة</w:t>
      </w:r>
    </w:p>
    <w:p w14:paraId="22C4BB9C" w14:textId="77777777" w:rsidR="00863508" w:rsidRPr="00ED674B" w:rsidRDefault="00863508" w:rsidP="00ED674B">
      <w:p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يجمع التمويل الأخضر بين</w:t>
      </w:r>
      <w:r w:rsidRPr="00ED674B">
        <w:rPr>
          <w:rFonts w:ascii="Simplified Arabic" w:hAnsi="Simplified Arabic" w:cs="Simplified Arabic"/>
          <w:sz w:val="24"/>
          <w:szCs w:val="24"/>
        </w:rPr>
        <w:t>:</w:t>
      </w:r>
    </w:p>
    <w:p w14:paraId="705E271D" w14:textId="77777777" w:rsidR="00863508" w:rsidRPr="00ED674B" w:rsidRDefault="00863508" w:rsidP="00095986">
      <w:pPr>
        <w:numPr>
          <w:ilvl w:val="0"/>
          <w:numId w:val="21"/>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البعد الاقتصادي </w:t>
      </w:r>
    </w:p>
    <w:p w14:paraId="670F67E6" w14:textId="77777777" w:rsidR="00863508" w:rsidRPr="00ED674B" w:rsidRDefault="00863508" w:rsidP="00095986">
      <w:pPr>
        <w:numPr>
          <w:ilvl w:val="0"/>
          <w:numId w:val="21"/>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البعد البيئي </w:t>
      </w:r>
    </w:p>
    <w:p w14:paraId="5511DB6A" w14:textId="77777777" w:rsidR="00863508" w:rsidRPr="00ED674B" w:rsidRDefault="00863508" w:rsidP="00095986">
      <w:pPr>
        <w:numPr>
          <w:ilvl w:val="0"/>
          <w:numId w:val="21"/>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البعد الاجتماعي </w:t>
      </w:r>
    </w:p>
    <w:p w14:paraId="291B4AD3" w14:textId="77777777" w:rsidR="00863508" w:rsidRPr="00ED674B" w:rsidRDefault="00863508" w:rsidP="00ED674B">
      <w:pPr>
        <w:spacing w:before="80" w:line="276" w:lineRule="auto"/>
        <w:rPr>
          <w:rFonts w:ascii="Simplified Arabic" w:hAnsi="Simplified Arabic" w:cs="Simplified Arabic"/>
          <w:b/>
          <w:bCs/>
          <w:sz w:val="24"/>
          <w:szCs w:val="24"/>
        </w:rPr>
      </w:pPr>
      <w:r w:rsidRPr="00ED674B">
        <w:rPr>
          <w:rFonts w:ascii="Simplified Arabic" w:hAnsi="Simplified Arabic" w:cs="Simplified Arabic"/>
          <w:sz w:val="24"/>
          <w:szCs w:val="24"/>
          <w:rtl/>
        </w:rPr>
        <w:t>وهو ما يعكس مفهوم التنمية المستدامة الشاملة</w:t>
      </w:r>
      <w:r w:rsidR="00F75AE3" w:rsidRPr="00ED674B">
        <w:rPr>
          <w:rFonts w:ascii="Simplified Arabic" w:hAnsi="Simplified Arabic" w:cs="Simplified Arabic"/>
          <w:sz w:val="24"/>
          <w:szCs w:val="24"/>
        </w:rPr>
        <w:t>(UNEP, 2016).</w:t>
      </w:r>
      <w:r w:rsidRPr="00ED674B">
        <w:rPr>
          <w:rFonts w:ascii="Simplified Arabic" w:hAnsi="Simplified Arabic" w:cs="Simplified Arabic"/>
          <w:sz w:val="24"/>
          <w:szCs w:val="24"/>
        </w:rPr>
        <w:br/>
      </w:r>
      <w:r w:rsidR="00F75AE3" w:rsidRPr="00ED674B">
        <w:rPr>
          <w:rFonts w:ascii="Simplified Arabic" w:hAnsi="Simplified Arabic" w:cs="Simplified Arabic"/>
          <w:b/>
          <w:bCs/>
          <w:sz w:val="24"/>
          <w:szCs w:val="24"/>
          <w:rtl/>
        </w:rPr>
        <w:t xml:space="preserve">2-2-3 </w:t>
      </w:r>
      <w:r w:rsidRPr="00ED674B">
        <w:rPr>
          <w:rFonts w:ascii="Simplified Arabic" w:hAnsi="Simplified Arabic" w:cs="Simplified Arabic"/>
          <w:b/>
          <w:bCs/>
          <w:sz w:val="24"/>
          <w:szCs w:val="24"/>
          <w:rtl/>
        </w:rPr>
        <w:t>الاعتماد على معايير</w:t>
      </w:r>
      <w:r w:rsidRPr="00ED674B">
        <w:rPr>
          <w:rFonts w:ascii="Simplified Arabic" w:hAnsi="Simplified Arabic" w:cs="Simplified Arabic"/>
          <w:b/>
          <w:bCs/>
          <w:sz w:val="24"/>
          <w:szCs w:val="24"/>
        </w:rPr>
        <w:t xml:space="preserve"> ESG</w:t>
      </w:r>
    </w:p>
    <w:p w14:paraId="171247E9" w14:textId="77777777" w:rsidR="00863508" w:rsidRPr="00ED674B" w:rsidRDefault="00863508" w:rsidP="00ED674B">
      <w:p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يستند التمويل الأخضر إلى تقييم الاستثمارات وفق معايير</w:t>
      </w:r>
      <w:r w:rsidRPr="00ED674B">
        <w:rPr>
          <w:rFonts w:ascii="Simplified Arabic" w:hAnsi="Simplified Arabic" w:cs="Simplified Arabic"/>
          <w:sz w:val="24"/>
          <w:szCs w:val="24"/>
        </w:rPr>
        <w:t>:</w:t>
      </w:r>
    </w:p>
    <w:p w14:paraId="335D8585" w14:textId="77777777" w:rsidR="00863508" w:rsidRPr="00ED674B" w:rsidRDefault="00863508" w:rsidP="00095986">
      <w:pPr>
        <w:numPr>
          <w:ilvl w:val="0"/>
          <w:numId w:val="22"/>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البيئة</w:t>
      </w:r>
      <w:r w:rsidRPr="00ED674B">
        <w:rPr>
          <w:rFonts w:ascii="Simplified Arabic" w:hAnsi="Simplified Arabic" w:cs="Simplified Arabic"/>
          <w:sz w:val="24"/>
          <w:szCs w:val="24"/>
        </w:rPr>
        <w:t xml:space="preserve"> (Environmental) </w:t>
      </w:r>
    </w:p>
    <w:p w14:paraId="25D80AEC" w14:textId="77777777" w:rsidR="00863508" w:rsidRPr="00ED674B" w:rsidRDefault="00863508" w:rsidP="00095986">
      <w:pPr>
        <w:numPr>
          <w:ilvl w:val="0"/>
          <w:numId w:val="22"/>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المجتمع</w:t>
      </w:r>
      <w:r w:rsidRPr="00ED674B">
        <w:rPr>
          <w:rFonts w:ascii="Simplified Arabic" w:hAnsi="Simplified Arabic" w:cs="Simplified Arabic"/>
          <w:sz w:val="24"/>
          <w:szCs w:val="24"/>
        </w:rPr>
        <w:t xml:space="preserve"> (Social) </w:t>
      </w:r>
    </w:p>
    <w:p w14:paraId="6C27BDC6" w14:textId="77777777" w:rsidR="00863508" w:rsidRPr="00ED674B" w:rsidRDefault="00863508" w:rsidP="00095986">
      <w:pPr>
        <w:numPr>
          <w:ilvl w:val="0"/>
          <w:numId w:val="22"/>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الحوكمة</w:t>
      </w:r>
      <w:r w:rsidRPr="00ED674B">
        <w:rPr>
          <w:rFonts w:ascii="Simplified Arabic" w:hAnsi="Simplified Arabic" w:cs="Simplified Arabic"/>
          <w:sz w:val="24"/>
          <w:szCs w:val="24"/>
        </w:rPr>
        <w:t xml:space="preserve"> (Governance) </w:t>
      </w:r>
    </w:p>
    <w:p w14:paraId="4BA83E0E" w14:textId="77777777" w:rsidR="00863508" w:rsidRPr="00ED674B" w:rsidRDefault="00863508" w:rsidP="00ED674B">
      <w:pPr>
        <w:spacing w:before="80" w:line="276" w:lineRule="auto"/>
        <w:rPr>
          <w:rFonts w:ascii="Simplified Arabic" w:hAnsi="Simplified Arabic" w:cs="Simplified Arabic"/>
          <w:b/>
          <w:bCs/>
          <w:sz w:val="24"/>
          <w:szCs w:val="24"/>
        </w:rPr>
      </w:pPr>
      <w:r w:rsidRPr="00ED674B">
        <w:rPr>
          <w:rFonts w:ascii="Simplified Arabic" w:hAnsi="Simplified Arabic" w:cs="Simplified Arabic"/>
          <w:sz w:val="24"/>
          <w:szCs w:val="24"/>
          <w:rtl/>
        </w:rPr>
        <w:t>مما يعزز الشفافية والمساءلة في توجيه التمويل</w:t>
      </w:r>
      <w:r w:rsidR="00F75AE3" w:rsidRPr="00ED674B">
        <w:rPr>
          <w:rFonts w:ascii="Simplified Arabic" w:hAnsi="Simplified Arabic" w:cs="Simplified Arabic"/>
          <w:sz w:val="24"/>
          <w:szCs w:val="24"/>
          <w:rtl/>
        </w:rPr>
        <w:t xml:space="preserve"> </w:t>
      </w:r>
      <w:r w:rsidR="00F75AE3" w:rsidRPr="00ED674B">
        <w:rPr>
          <w:rFonts w:ascii="Simplified Arabic" w:hAnsi="Simplified Arabic" w:cs="Simplified Arabic"/>
          <w:i/>
          <w:iCs/>
          <w:sz w:val="24"/>
          <w:szCs w:val="24"/>
        </w:rPr>
        <w:t>(</w:t>
      </w:r>
      <w:r w:rsidR="00F75AE3" w:rsidRPr="00ED674B">
        <w:rPr>
          <w:rFonts w:ascii="Simplified Arabic" w:hAnsi="Simplified Arabic" w:cs="Simplified Arabic"/>
          <w:sz w:val="24"/>
          <w:szCs w:val="24"/>
        </w:rPr>
        <w:t>World Ban</w:t>
      </w:r>
      <w:r w:rsidR="00F75AE3" w:rsidRPr="00ED674B">
        <w:rPr>
          <w:rFonts w:ascii="Simplified Arabic" w:hAnsi="Simplified Arabic" w:cs="Simplified Arabic"/>
          <w:i/>
          <w:iCs/>
          <w:sz w:val="24"/>
          <w:szCs w:val="24"/>
        </w:rPr>
        <w:t>k, 2020)</w:t>
      </w:r>
      <w:r w:rsidR="00F75AE3" w:rsidRPr="00ED674B">
        <w:rPr>
          <w:rFonts w:ascii="Simplified Arabic" w:hAnsi="Simplified Arabic" w:cs="Simplified Arabic"/>
          <w:sz w:val="24"/>
          <w:szCs w:val="24"/>
        </w:rPr>
        <w:t>.</w:t>
      </w:r>
      <w:r w:rsidRPr="00ED674B">
        <w:rPr>
          <w:rFonts w:ascii="Simplified Arabic" w:hAnsi="Simplified Arabic" w:cs="Simplified Arabic"/>
          <w:sz w:val="24"/>
          <w:szCs w:val="24"/>
        </w:rPr>
        <w:br/>
      </w:r>
      <w:r w:rsidR="00F75AE3" w:rsidRPr="00ED674B">
        <w:rPr>
          <w:rFonts w:ascii="Simplified Arabic" w:hAnsi="Simplified Arabic" w:cs="Simplified Arabic"/>
          <w:b/>
          <w:bCs/>
          <w:sz w:val="24"/>
          <w:szCs w:val="24"/>
          <w:rtl/>
        </w:rPr>
        <w:t xml:space="preserve">2-2-4 </w:t>
      </w:r>
      <w:r w:rsidRPr="00ED674B">
        <w:rPr>
          <w:rFonts w:ascii="Simplified Arabic" w:hAnsi="Simplified Arabic" w:cs="Simplified Arabic"/>
          <w:b/>
          <w:bCs/>
          <w:sz w:val="24"/>
          <w:szCs w:val="24"/>
          <w:rtl/>
        </w:rPr>
        <w:t>الشفافية والإفصاح</w:t>
      </w:r>
    </w:p>
    <w:p w14:paraId="106172EF" w14:textId="77777777" w:rsidR="00863508" w:rsidRPr="00ED674B" w:rsidRDefault="00863508" w:rsidP="00ED674B">
      <w:p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يتطلب التمويل الأخضر تقديم تقارير دورية توضح</w:t>
      </w:r>
      <w:r w:rsidRPr="00ED674B">
        <w:rPr>
          <w:rFonts w:ascii="Simplified Arabic" w:hAnsi="Simplified Arabic" w:cs="Simplified Arabic"/>
          <w:sz w:val="24"/>
          <w:szCs w:val="24"/>
        </w:rPr>
        <w:t>:</w:t>
      </w:r>
    </w:p>
    <w:p w14:paraId="0582F81F" w14:textId="77777777" w:rsidR="00863508" w:rsidRPr="00ED674B" w:rsidRDefault="00863508" w:rsidP="00095986">
      <w:pPr>
        <w:numPr>
          <w:ilvl w:val="0"/>
          <w:numId w:val="23"/>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كيفية استخدام الأموال </w:t>
      </w:r>
    </w:p>
    <w:p w14:paraId="0C7560B5" w14:textId="77777777" w:rsidR="00863508" w:rsidRPr="00ED674B" w:rsidRDefault="00863508" w:rsidP="00095986">
      <w:pPr>
        <w:numPr>
          <w:ilvl w:val="0"/>
          <w:numId w:val="23"/>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الأثر البيئي للمشروعات </w:t>
      </w:r>
    </w:p>
    <w:p w14:paraId="0E0BB003" w14:textId="77777777" w:rsidR="00863508" w:rsidRPr="00ED674B" w:rsidRDefault="00863508" w:rsidP="00ED674B">
      <w:pPr>
        <w:spacing w:before="80" w:line="276" w:lineRule="auto"/>
        <w:rPr>
          <w:rFonts w:ascii="Simplified Arabic" w:hAnsi="Simplified Arabic" w:cs="Simplified Arabic"/>
          <w:b/>
          <w:bCs/>
          <w:sz w:val="24"/>
          <w:szCs w:val="24"/>
        </w:rPr>
      </w:pPr>
      <w:r w:rsidRPr="00ED674B">
        <w:rPr>
          <w:rFonts w:ascii="Simplified Arabic" w:hAnsi="Simplified Arabic" w:cs="Simplified Arabic"/>
          <w:sz w:val="24"/>
          <w:szCs w:val="24"/>
          <w:rtl/>
        </w:rPr>
        <w:t>وهو ما يميّزه عن التمويل التقليدي</w:t>
      </w:r>
      <w:r w:rsidR="00F75AE3" w:rsidRPr="00ED674B">
        <w:rPr>
          <w:rFonts w:ascii="Simplified Arabic" w:hAnsi="Simplified Arabic" w:cs="Simplified Arabic"/>
          <w:sz w:val="24"/>
          <w:szCs w:val="24"/>
          <w:rtl/>
        </w:rPr>
        <w:t xml:space="preserve"> </w:t>
      </w:r>
      <w:r w:rsidR="00F75AE3" w:rsidRPr="00ED674B">
        <w:rPr>
          <w:rFonts w:ascii="Simplified Arabic" w:hAnsi="Simplified Arabic" w:cs="Simplified Arabic"/>
          <w:sz w:val="24"/>
          <w:szCs w:val="24"/>
        </w:rPr>
        <w:t>(Climate Bonds Initiative, 2021).</w:t>
      </w:r>
      <w:r w:rsidRPr="00ED674B">
        <w:rPr>
          <w:rFonts w:ascii="Simplified Arabic" w:hAnsi="Simplified Arabic" w:cs="Simplified Arabic"/>
          <w:sz w:val="24"/>
          <w:szCs w:val="24"/>
        </w:rPr>
        <w:br/>
      </w:r>
      <w:r w:rsidR="006C4A6A" w:rsidRPr="00ED674B">
        <w:rPr>
          <w:rFonts w:ascii="Simplified Arabic" w:hAnsi="Simplified Arabic" w:cs="Simplified Arabic"/>
          <w:b/>
          <w:bCs/>
          <w:sz w:val="24"/>
          <w:szCs w:val="24"/>
          <w:rtl/>
          <w:lang w:bidi="ar-EG"/>
        </w:rPr>
        <w:t>2</w:t>
      </w:r>
      <w:r w:rsidR="00F75AE3" w:rsidRPr="00ED674B">
        <w:rPr>
          <w:rFonts w:ascii="Simplified Arabic" w:hAnsi="Simplified Arabic" w:cs="Simplified Arabic"/>
          <w:b/>
          <w:bCs/>
          <w:sz w:val="24"/>
          <w:szCs w:val="24"/>
          <w:rtl/>
          <w:lang w:bidi="ar-EG"/>
        </w:rPr>
        <w:t>-</w:t>
      </w:r>
      <w:r w:rsidR="006C4A6A" w:rsidRPr="00ED674B">
        <w:rPr>
          <w:rFonts w:ascii="Simplified Arabic" w:hAnsi="Simplified Arabic" w:cs="Simplified Arabic"/>
          <w:b/>
          <w:bCs/>
          <w:sz w:val="24"/>
          <w:szCs w:val="24"/>
          <w:rtl/>
          <w:lang w:bidi="ar-EG"/>
        </w:rPr>
        <w:t>2</w:t>
      </w:r>
      <w:r w:rsidR="00F75AE3" w:rsidRPr="00ED674B">
        <w:rPr>
          <w:rFonts w:ascii="Simplified Arabic" w:hAnsi="Simplified Arabic" w:cs="Simplified Arabic"/>
          <w:b/>
          <w:bCs/>
          <w:sz w:val="24"/>
          <w:szCs w:val="24"/>
          <w:rtl/>
          <w:lang w:bidi="ar-EG"/>
        </w:rPr>
        <w:t xml:space="preserve">-5 </w:t>
      </w:r>
      <w:r w:rsidRPr="00ED674B">
        <w:rPr>
          <w:rFonts w:ascii="Simplified Arabic" w:hAnsi="Simplified Arabic" w:cs="Simplified Arabic"/>
          <w:b/>
          <w:bCs/>
          <w:sz w:val="24"/>
          <w:szCs w:val="24"/>
        </w:rPr>
        <w:t xml:space="preserve"> </w:t>
      </w:r>
      <w:r w:rsidRPr="00ED674B">
        <w:rPr>
          <w:rFonts w:ascii="Simplified Arabic" w:hAnsi="Simplified Arabic" w:cs="Simplified Arabic"/>
          <w:b/>
          <w:bCs/>
          <w:sz w:val="24"/>
          <w:szCs w:val="24"/>
          <w:rtl/>
        </w:rPr>
        <w:t>التركيز على الأثر طويل الأجل</w:t>
      </w:r>
    </w:p>
    <w:p w14:paraId="716C15AA" w14:textId="77777777" w:rsidR="00863508" w:rsidRPr="00ED674B" w:rsidRDefault="00863508" w:rsidP="00ED674B">
      <w:pPr>
        <w:spacing w:before="80" w:line="276" w:lineRule="auto"/>
        <w:rPr>
          <w:rFonts w:ascii="Simplified Arabic" w:hAnsi="Simplified Arabic" w:cs="Simplified Arabic"/>
          <w:b/>
          <w:bCs/>
          <w:sz w:val="24"/>
          <w:szCs w:val="24"/>
        </w:rPr>
      </w:pPr>
      <w:r w:rsidRPr="00ED674B">
        <w:rPr>
          <w:rFonts w:ascii="Simplified Arabic" w:hAnsi="Simplified Arabic" w:cs="Simplified Arabic"/>
          <w:sz w:val="24"/>
          <w:szCs w:val="24"/>
          <w:rtl/>
        </w:rPr>
        <w:t>يهدف التمويل الأخضر إلى تحقيق نتائج مستدامة على المدى الطويل، وليس فقط تحقيق أرباح قصيرة الأجل، من خلال تقليل استنزاف الموارد الطبيعية</w:t>
      </w:r>
      <w:r w:rsidR="00F75AE3" w:rsidRPr="00ED674B">
        <w:rPr>
          <w:rFonts w:ascii="Simplified Arabic" w:hAnsi="Simplified Arabic" w:cs="Simplified Arabic"/>
          <w:sz w:val="24"/>
          <w:szCs w:val="24"/>
          <w:rtl/>
        </w:rPr>
        <w:t xml:space="preserve"> </w:t>
      </w:r>
      <w:r w:rsidR="00F75AE3" w:rsidRPr="00ED674B">
        <w:rPr>
          <w:rFonts w:ascii="Simplified Arabic" w:hAnsi="Simplified Arabic" w:cs="Simplified Arabic"/>
          <w:sz w:val="24"/>
          <w:szCs w:val="24"/>
        </w:rPr>
        <w:t>(UNDP, 2018).</w:t>
      </w:r>
      <w:r w:rsidRPr="00ED674B">
        <w:rPr>
          <w:rFonts w:ascii="Simplified Arabic" w:hAnsi="Simplified Arabic" w:cs="Simplified Arabic"/>
          <w:sz w:val="24"/>
          <w:szCs w:val="24"/>
        </w:rPr>
        <w:br/>
      </w:r>
      <w:r w:rsidR="006C4A6A" w:rsidRPr="00ED674B">
        <w:rPr>
          <w:rFonts w:ascii="Simplified Arabic" w:hAnsi="Simplified Arabic" w:cs="Simplified Arabic"/>
          <w:b/>
          <w:bCs/>
          <w:sz w:val="24"/>
          <w:szCs w:val="24"/>
          <w:rtl/>
        </w:rPr>
        <w:t>2-2 -</w:t>
      </w:r>
      <w:r w:rsidR="00F75AE3" w:rsidRPr="00ED674B">
        <w:rPr>
          <w:rFonts w:ascii="Simplified Arabic" w:hAnsi="Simplified Arabic" w:cs="Simplified Arabic"/>
          <w:b/>
          <w:bCs/>
          <w:sz w:val="24"/>
          <w:szCs w:val="24"/>
          <w:rtl/>
        </w:rPr>
        <w:t xml:space="preserve">6 </w:t>
      </w:r>
      <w:r w:rsidRPr="00ED674B">
        <w:rPr>
          <w:rFonts w:ascii="Simplified Arabic" w:hAnsi="Simplified Arabic" w:cs="Simplified Arabic"/>
          <w:b/>
          <w:bCs/>
          <w:sz w:val="24"/>
          <w:szCs w:val="24"/>
        </w:rPr>
        <w:t xml:space="preserve"> </w:t>
      </w:r>
      <w:r w:rsidRPr="00ED674B">
        <w:rPr>
          <w:rFonts w:ascii="Simplified Arabic" w:hAnsi="Simplified Arabic" w:cs="Simplified Arabic"/>
          <w:b/>
          <w:bCs/>
          <w:sz w:val="24"/>
          <w:szCs w:val="24"/>
          <w:rtl/>
        </w:rPr>
        <w:t>دعم الابتكار والتكنولوجيا النظيفة</w:t>
      </w:r>
    </w:p>
    <w:p w14:paraId="5A880BE6" w14:textId="77777777" w:rsidR="00863508" w:rsidRPr="00ED674B" w:rsidRDefault="00863508" w:rsidP="00ED674B">
      <w:p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lastRenderedPageBreak/>
        <w:t>يساهم في تمويل التقنيات الحديثة مثل</w:t>
      </w:r>
      <w:r w:rsidRPr="00ED674B">
        <w:rPr>
          <w:rFonts w:ascii="Simplified Arabic" w:hAnsi="Simplified Arabic" w:cs="Simplified Arabic"/>
          <w:sz w:val="24"/>
          <w:szCs w:val="24"/>
        </w:rPr>
        <w:t>:</w:t>
      </w:r>
    </w:p>
    <w:p w14:paraId="303D5B2F" w14:textId="77777777" w:rsidR="00863508" w:rsidRPr="00ED674B" w:rsidRDefault="00863508" w:rsidP="00095986">
      <w:pPr>
        <w:numPr>
          <w:ilvl w:val="0"/>
          <w:numId w:val="24"/>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الطاقة الشمسية </w:t>
      </w:r>
    </w:p>
    <w:p w14:paraId="3CDFF1BE" w14:textId="77777777" w:rsidR="00863508" w:rsidRPr="00ED674B" w:rsidRDefault="00863508" w:rsidP="00095986">
      <w:pPr>
        <w:numPr>
          <w:ilvl w:val="0"/>
          <w:numId w:val="24"/>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الأنظمة الذكية لإدارة الطاقة </w:t>
      </w:r>
    </w:p>
    <w:p w14:paraId="7649CD6D" w14:textId="77777777" w:rsidR="00863508" w:rsidRPr="00ED674B" w:rsidRDefault="00863508" w:rsidP="00ED674B">
      <w:pPr>
        <w:spacing w:before="80" w:line="276" w:lineRule="auto"/>
        <w:rPr>
          <w:rFonts w:ascii="Simplified Arabic" w:hAnsi="Simplified Arabic" w:cs="Simplified Arabic"/>
          <w:b/>
          <w:bCs/>
          <w:sz w:val="24"/>
          <w:szCs w:val="24"/>
        </w:rPr>
      </w:pPr>
      <w:r w:rsidRPr="00ED674B">
        <w:rPr>
          <w:rFonts w:ascii="Simplified Arabic" w:hAnsi="Simplified Arabic" w:cs="Simplified Arabic"/>
          <w:sz w:val="24"/>
          <w:szCs w:val="24"/>
          <w:rtl/>
        </w:rPr>
        <w:t>مما يعزز الكفاءة البيئية</w:t>
      </w:r>
      <w:r w:rsidR="00F75AE3" w:rsidRPr="00ED674B">
        <w:rPr>
          <w:rFonts w:ascii="Simplified Arabic" w:hAnsi="Simplified Arabic" w:cs="Simplified Arabic"/>
          <w:sz w:val="24"/>
          <w:szCs w:val="24"/>
          <w:rtl/>
        </w:rPr>
        <w:t xml:space="preserve"> </w:t>
      </w:r>
      <w:r w:rsidR="00F75AE3" w:rsidRPr="00ED674B">
        <w:rPr>
          <w:rFonts w:ascii="Simplified Arabic" w:hAnsi="Simplified Arabic" w:cs="Simplified Arabic"/>
          <w:i/>
          <w:iCs/>
          <w:sz w:val="24"/>
          <w:szCs w:val="24"/>
        </w:rPr>
        <w:t>(IEA, 2022)</w:t>
      </w:r>
      <w:r w:rsidR="00F75AE3" w:rsidRPr="00ED674B">
        <w:rPr>
          <w:rFonts w:ascii="Simplified Arabic" w:hAnsi="Simplified Arabic" w:cs="Simplified Arabic"/>
          <w:sz w:val="24"/>
          <w:szCs w:val="24"/>
        </w:rPr>
        <w:t>.</w:t>
      </w:r>
      <w:r w:rsidRPr="00ED674B">
        <w:rPr>
          <w:rFonts w:ascii="Simplified Arabic" w:hAnsi="Simplified Arabic" w:cs="Simplified Arabic"/>
          <w:sz w:val="24"/>
          <w:szCs w:val="24"/>
        </w:rPr>
        <w:br/>
      </w:r>
      <w:r w:rsidR="00F75AE3" w:rsidRPr="00ED674B">
        <w:rPr>
          <w:rFonts w:ascii="Simplified Arabic" w:eastAsia="Arial" w:hAnsi="Simplified Arabic" w:cs="Simplified Arabic"/>
          <w:b/>
          <w:bCs/>
          <w:color w:val="2E75B6"/>
          <w:sz w:val="24"/>
          <w:szCs w:val="24"/>
          <w:rtl/>
        </w:rPr>
        <w:t>2-</w:t>
      </w:r>
      <w:r w:rsidR="006C4A6A" w:rsidRPr="00ED674B">
        <w:rPr>
          <w:rFonts w:ascii="Simplified Arabic" w:eastAsia="Arial" w:hAnsi="Simplified Arabic" w:cs="Simplified Arabic"/>
          <w:b/>
          <w:bCs/>
          <w:color w:val="2E75B6"/>
          <w:sz w:val="24"/>
          <w:szCs w:val="24"/>
          <w:rtl/>
        </w:rPr>
        <w:t xml:space="preserve">3 </w:t>
      </w:r>
      <w:r w:rsidR="00F75AE3" w:rsidRPr="00ED674B">
        <w:rPr>
          <w:rFonts w:ascii="Simplified Arabic" w:eastAsia="Arial" w:hAnsi="Simplified Arabic" w:cs="Simplified Arabic"/>
          <w:b/>
          <w:bCs/>
          <w:color w:val="2E75B6"/>
          <w:sz w:val="24"/>
          <w:szCs w:val="24"/>
          <w:rtl/>
        </w:rPr>
        <w:t xml:space="preserve"> </w:t>
      </w:r>
      <w:r w:rsidRPr="00ED674B">
        <w:rPr>
          <w:rFonts w:ascii="Simplified Arabic" w:eastAsia="Arial" w:hAnsi="Simplified Arabic" w:cs="Simplified Arabic"/>
          <w:b/>
          <w:bCs/>
          <w:color w:val="2E75B6"/>
          <w:sz w:val="24"/>
          <w:szCs w:val="24"/>
          <w:rtl/>
        </w:rPr>
        <w:t xml:space="preserve"> أهمية التمويل الأخضر</w:t>
      </w:r>
    </w:p>
    <w:p w14:paraId="085AD2C6" w14:textId="77777777" w:rsidR="00863508" w:rsidRPr="00ED674B" w:rsidRDefault="00863508" w:rsidP="00ED674B">
      <w:p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تنبع أهمية التمويل الأخضر من دوره الحيوي في دعم التحول نحو الاستدامة، خاصة في القطاعات كثيفة الموارد مثل القطاع الصحي</w:t>
      </w:r>
      <w:r w:rsidRPr="00ED674B">
        <w:rPr>
          <w:rFonts w:ascii="Simplified Arabic" w:hAnsi="Simplified Arabic" w:cs="Simplified Arabic"/>
          <w:sz w:val="24"/>
          <w:szCs w:val="24"/>
        </w:rPr>
        <w:t>.</w:t>
      </w:r>
    </w:p>
    <w:p w14:paraId="1F54B94B" w14:textId="77777777" w:rsidR="00863508" w:rsidRPr="00ED674B" w:rsidRDefault="00F75AE3" w:rsidP="00ED674B">
      <w:pPr>
        <w:spacing w:before="80" w:line="276" w:lineRule="auto"/>
        <w:jc w:val="both"/>
        <w:rPr>
          <w:rFonts w:ascii="Simplified Arabic" w:hAnsi="Simplified Arabic" w:cs="Simplified Arabic"/>
          <w:b/>
          <w:bCs/>
          <w:sz w:val="24"/>
          <w:szCs w:val="24"/>
        </w:rPr>
      </w:pPr>
      <w:r w:rsidRPr="00ED674B">
        <w:rPr>
          <w:rFonts w:ascii="Simplified Arabic" w:hAnsi="Simplified Arabic" w:cs="Simplified Arabic"/>
          <w:b/>
          <w:bCs/>
          <w:sz w:val="24"/>
          <w:szCs w:val="24"/>
          <w:rtl/>
        </w:rPr>
        <w:t>2-</w:t>
      </w:r>
      <w:r w:rsidR="00CB2EC0" w:rsidRPr="00ED674B">
        <w:rPr>
          <w:rFonts w:ascii="Simplified Arabic" w:hAnsi="Simplified Arabic" w:cs="Simplified Arabic"/>
          <w:b/>
          <w:bCs/>
          <w:sz w:val="24"/>
          <w:szCs w:val="24"/>
          <w:rtl/>
        </w:rPr>
        <w:t xml:space="preserve">3-1 </w:t>
      </w:r>
      <w:r w:rsidR="00863508" w:rsidRPr="00ED674B">
        <w:rPr>
          <w:rFonts w:ascii="Simplified Arabic" w:hAnsi="Simplified Arabic" w:cs="Simplified Arabic"/>
          <w:b/>
          <w:bCs/>
          <w:sz w:val="24"/>
          <w:szCs w:val="24"/>
          <w:rtl/>
        </w:rPr>
        <w:t>تحسين الأداء البيئي</w:t>
      </w:r>
    </w:p>
    <w:p w14:paraId="1055310A" w14:textId="77777777" w:rsidR="00863508" w:rsidRPr="00ED674B" w:rsidRDefault="00863508" w:rsidP="00ED674B">
      <w:p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يساعد التمويل الأخضر في تقليل الانبعاثات وتحسين إدارة الموارد، مما يؤدي إلى تقليل التلوث البيئي</w:t>
      </w:r>
      <w:r w:rsidRPr="00ED674B">
        <w:rPr>
          <w:rFonts w:ascii="Simplified Arabic" w:hAnsi="Simplified Arabic" w:cs="Simplified Arabic"/>
          <w:sz w:val="24"/>
          <w:szCs w:val="24"/>
        </w:rPr>
        <w:br/>
      </w:r>
      <w:r w:rsidRPr="00ED674B">
        <w:rPr>
          <w:rFonts w:ascii="Simplified Arabic" w:hAnsi="Simplified Arabic" w:cs="Simplified Arabic"/>
          <w:i/>
          <w:iCs/>
          <w:sz w:val="24"/>
          <w:szCs w:val="24"/>
        </w:rPr>
        <w:t>(WHO, 2020)</w:t>
      </w:r>
      <w:r w:rsidRPr="00ED674B">
        <w:rPr>
          <w:rFonts w:ascii="Simplified Arabic" w:hAnsi="Simplified Arabic" w:cs="Simplified Arabic"/>
          <w:sz w:val="24"/>
          <w:szCs w:val="24"/>
        </w:rPr>
        <w:t>.</w:t>
      </w:r>
    </w:p>
    <w:p w14:paraId="2F47085A" w14:textId="77777777" w:rsidR="00863508" w:rsidRPr="00ED674B" w:rsidRDefault="00F75AE3" w:rsidP="00ED674B">
      <w:pPr>
        <w:spacing w:before="80" w:line="276" w:lineRule="auto"/>
        <w:jc w:val="both"/>
        <w:rPr>
          <w:rFonts w:ascii="Simplified Arabic" w:hAnsi="Simplified Arabic" w:cs="Simplified Arabic"/>
          <w:b/>
          <w:bCs/>
          <w:sz w:val="24"/>
          <w:szCs w:val="24"/>
        </w:rPr>
      </w:pPr>
      <w:r w:rsidRPr="00ED674B">
        <w:rPr>
          <w:rFonts w:ascii="Simplified Arabic" w:hAnsi="Simplified Arabic" w:cs="Simplified Arabic"/>
          <w:b/>
          <w:bCs/>
          <w:sz w:val="24"/>
          <w:szCs w:val="24"/>
          <w:rtl/>
        </w:rPr>
        <w:t>2-</w:t>
      </w:r>
      <w:r w:rsidR="00CB2EC0" w:rsidRPr="00ED674B">
        <w:rPr>
          <w:rFonts w:ascii="Simplified Arabic" w:hAnsi="Simplified Arabic" w:cs="Simplified Arabic"/>
          <w:b/>
          <w:bCs/>
          <w:sz w:val="24"/>
          <w:szCs w:val="24"/>
          <w:rtl/>
        </w:rPr>
        <w:t>3-2</w:t>
      </w:r>
      <w:r w:rsidRPr="00ED674B">
        <w:rPr>
          <w:rFonts w:ascii="Simplified Arabic" w:hAnsi="Simplified Arabic" w:cs="Simplified Arabic"/>
          <w:b/>
          <w:bCs/>
          <w:sz w:val="24"/>
          <w:szCs w:val="24"/>
          <w:rtl/>
        </w:rPr>
        <w:t xml:space="preserve"> </w:t>
      </w:r>
      <w:r w:rsidR="00863508" w:rsidRPr="00ED674B">
        <w:rPr>
          <w:rFonts w:ascii="Simplified Arabic" w:hAnsi="Simplified Arabic" w:cs="Simplified Arabic"/>
          <w:b/>
          <w:bCs/>
          <w:sz w:val="24"/>
          <w:szCs w:val="24"/>
        </w:rPr>
        <w:t xml:space="preserve"> </w:t>
      </w:r>
      <w:r w:rsidR="00863508" w:rsidRPr="00ED674B">
        <w:rPr>
          <w:rFonts w:ascii="Simplified Arabic" w:hAnsi="Simplified Arabic" w:cs="Simplified Arabic"/>
          <w:b/>
          <w:bCs/>
          <w:sz w:val="24"/>
          <w:szCs w:val="24"/>
          <w:rtl/>
        </w:rPr>
        <w:t>رفع كفاءة استخدام الموارد</w:t>
      </w:r>
    </w:p>
    <w:p w14:paraId="5318359E" w14:textId="77777777" w:rsidR="00863508" w:rsidRPr="00ED674B" w:rsidRDefault="00863508" w:rsidP="00ED674B">
      <w:p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يساهم في تحسين كفاءة استهلاك</w:t>
      </w:r>
      <w:r w:rsidRPr="00ED674B">
        <w:rPr>
          <w:rFonts w:ascii="Simplified Arabic" w:hAnsi="Simplified Arabic" w:cs="Simplified Arabic"/>
          <w:sz w:val="24"/>
          <w:szCs w:val="24"/>
        </w:rPr>
        <w:t>:</w:t>
      </w:r>
    </w:p>
    <w:p w14:paraId="62CDCED4" w14:textId="77777777" w:rsidR="00863508" w:rsidRPr="00ED674B" w:rsidRDefault="00863508" w:rsidP="00095986">
      <w:pPr>
        <w:numPr>
          <w:ilvl w:val="0"/>
          <w:numId w:val="25"/>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الطاقة </w:t>
      </w:r>
    </w:p>
    <w:p w14:paraId="0C849274" w14:textId="77777777" w:rsidR="00863508" w:rsidRPr="00ED674B" w:rsidRDefault="00863508" w:rsidP="00095986">
      <w:pPr>
        <w:numPr>
          <w:ilvl w:val="0"/>
          <w:numId w:val="25"/>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المياه </w:t>
      </w:r>
    </w:p>
    <w:p w14:paraId="54F33425" w14:textId="77777777" w:rsidR="00863508" w:rsidRPr="00ED674B" w:rsidRDefault="00863508" w:rsidP="00095986">
      <w:pPr>
        <w:numPr>
          <w:ilvl w:val="0"/>
          <w:numId w:val="25"/>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المواد </w:t>
      </w:r>
    </w:p>
    <w:p w14:paraId="11245EA3" w14:textId="77777777" w:rsidR="00863508" w:rsidRPr="00ED674B" w:rsidRDefault="00863508" w:rsidP="00ED674B">
      <w:pPr>
        <w:spacing w:before="80" w:line="276" w:lineRule="auto"/>
        <w:rPr>
          <w:rFonts w:ascii="Simplified Arabic" w:hAnsi="Simplified Arabic" w:cs="Simplified Arabic"/>
          <w:b/>
          <w:bCs/>
          <w:sz w:val="24"/>
          <w:szCs w:val="24"/>
        </w:rPr>
      </w:pPr>
      <w:r w:rsidRPr="00ED674B">
        <w:rPr>
          <w:rFonts w:ascii="Simplified Arabic" w:hAnsi="Simplified Arabic" w:cs="Simplified Arabic"/>
          <w:sz w:val="24"/>
          <w:szCs w:val="24"/>
          <w:rtl/>
        </w:rPr>
        <w:t>وهو ما يؤدي إلى تقليل الهدر وتحقيق الاستخدام الأمثل للموارد</w:t>
      </w:r>
      <w:r w:rsidR="00F75AE3" w:rsidRPr="00ED674B">
        <w:rPr>
          <w:rFonts w:ascii="Simplified Arabic" w:hAnsi="Simplified Arabic" w:cs="Simplified Arabic"/>
          <w:sz w:val="24"/>
          <w:szCs w:val="24"/>
          <w:rtl/>
        </w:rPr>
        <w:t xml:space="preserve"> </w:t>
      </w:r>
      <w:r w:rsidR="00F75AE3" w:rsidRPr="00ED674B">
        <w:rPr>
          <w:rFonts w:ascii="Simplified Arabic" w:hAnsi="Simplified Arabic" w:cs="Simplified Arabic"/>
          <w:i/>
          <w:iCs/>
          <w:sz w:val="24"/>
          <w:szCs w:val="24"/>
        </w:rPr>
        <w:t>(IEA, 2022)</w:t>
      </w:r>
      <w:r w:rsidR="00F75AE3" w:rsidRPr="00ED674B">
        <w:rPr>
          <w:rFonts w:ascii="Simplified Arabic" w:hAnsi="Simplified Arabic" w:cs="Simplified Arabic"/>
          <w:sz w:val="24"/>
          <w:szCs w:val="24"/>
        </w:rPr>
        <w:t>.</w:t>
      </w:r>
      <w:r w:rsidRPr="00ED674B">
        <w:rPr>
          <w:rFonts w:ascii="Simplified Arabic" w:hAnsi="Simplified Arabic" w:cs="Simplified Arabic"/>
          <w:sz w:val="24"/>
          <w:szCs w:val="24"/>
        </w:rPr>
        <w:br/>
      </w:r>
      <w:r w:rsidR="00F75AE3" w:rsidRPr="00ED674B">
        <w:rPr>
          <w:rFonts w:ascii="Simplified Arabic" w:hAnsi="Simplified Arabic" w:cs="Simplified Arabic"/>
          <w:b/>
          <w:bCs/>
          <w:sz w:val="24"/>
          <w:szCs w:val="24"/>
          <w:rtl/>
        </w:rPr>
        <w:t>2-</w:t>
      </w:r>
      <w:r w:rsidR="00CB2EC0" w:rsidRPr="00ED674B">
        <w:rPr>
          <w:rFonts w:ascii="Simplified Arabic" w:hAnsi="Simplified Arabic" w:cs="Simplified Arabic"/>
          <w:b/>
          <w:bCs/>
          <w:sz w:val="24"/>
          <w:szCs w:val="24"/>
          <w:rtl/>
        </w:rPr>
        <w:t>3-3</w:t>
      </w:r>
      <w:r w:rsidR="00F75AE3" w:rsidRPr="00ED674B">
        <w:rPr>
          <w:rFonts w:ascii="Simplified Arabic" w:hAnsi="Simplified Arabic" w:cs="Simplified Arabic"/>
          <w:b/>
          <w:bCs/>
          <w:sz w:val="24"/>
          <w:szCs w:val="24"/>
          <w:rtl/>
        </w:rPr>
        <w:t xml:space="preserve"> </w:t>
      </w:r>
      <w:r w:rsidRPr="00ED674B">
        <w:rPr>
          <w:rFonts w:ascii="Simplified Arabic" w:hAnsi="Simplified Arabic" w:cs="Simplified Arabic"/>
          <w:b/>
          <w:bCs/>
          <w:sz w:val="24"/>
          <w:szCs w:val="24"/>
          <w:rtl/>
        </w:rPr>
        <w:t>خفض التكاليف التشغيلية</w:t>
      </w:r>
    </w:p>
    <w:p w14:paraId="3B4F5BF9" w14:textId="77777777" w:rsidR="00863508" w:rsidRPr="00ED674B" w:rsidRDefault="00863508" w:rsidP="00ED674B">
      <w:pPr>
        <w:spacing w:before="80" w:line="276" w:lineRule="auto"/>
        <w:rPr>
          <w:rFonts w:ascii="Simplified Arabic" w:hAnsi="Simplified Arabic" w:cs="Simplified Arabic"/>
          <w:b/>
          <w:bCs/>
          <w:sz w:val="24"/>
          <w:szCs w:val="24"/>
        </w:rPr>
      </w:pPr>
      <w:r w:rsidRPr="00ED674B">
        <w:rPr>
          <w:rFonts w:ascii="Simplified Arabic" w:hAnsi="Simplified Arabic" w:cs="Simplified Arabic"/>
          <w:sz w:val="24"/>
          <w:szCs w:val="24"/>
          <w:rtl/>
        </w:rPr>
        <w:t>على الرغم من ارتفاع التكلفة الأولية للمشروعات الخضراء، إلا أنها تحقق وفورات كبيرة على المدى الطويل نتيجة انخفاض استهلاك الطاقة والموارد</w:t>
      </w:r>
      <w:r w:rsidR="00F75AE3" w:rsidRPr="00ED674B">
        <w:rPr>
          <w:rFonts w:ascii="Simplified Arabic" w:hAnsi="Simplified Arabic" w:cs="Simplified Arabic"/>
          <w:sz w:val="24"/>
          <w:szCs w:val="24"/>
          <w:rtl/>
        </w:rPr>
        <w:t xml:space="preserve"> </w:t>
      </w:r>
      <w:r w:rsidR="00F75AE3" w:rsidRPr="00ED674B">
        <w:rPr>
          <w:rFonts w:ascii="Simplified Arabic" w:hAnsi="Simplified Arabic" w:cs="Simplified Arabic"/>
          <w:i/>
          <w:iCs/>
          <w:sz w:val="24"/>
          <w:szCs w:val="24"/>
        </w:rPr>
        <w:t>(World Bank, 2020)</w:t>
      </w:r>
      <w:r w:rsidR="00F75AE3" w:rsidRPr="00ED674B">
        <w:rPr>
          <w:rFonts w:ascii="Simplified Arabic" w:hAnsi="Simplified Arabic" w:cs="Simplified Arabic"/>
          <w:sz w:val="24"/>
          <w:szCs w:val="24"/>
        </w:rPr>
        <w:t>.</w:t>
      </w:r>
      <w:r w:rsidRPr="00ED674B">
        <w:rPr>
          <w:rFonts w:ascii="Simplified Arabic" w:hAnsi="Simplified Arabic" w:cs="Simplified Arabic"/>
          <w:sz w:val="24"/>
          <w:szCs w:val="24"/>
        </w:rPr>
        <w:br/>
      </w:r>
      <w:r w:rsidR="00F75AE3" w:rsidRPr="00ED674B">
        <w:rPr>
          <w:rFonts w:ascii="Simplified Arabic" w:hAnsi="Simplified Arabic" w:cs="Simplified Arabic"/>
          <w:b/>
          <w:bCs/>
          <w:sz w:val="24"/>
          <w:szCs w:val="24"/>
          <w:rtl/>
        </w:rPr>
        <w:t>2-</w:t>
      </w:r>
      <w:r w:rsidR="00CB2EC0" w:rsidRPr="00ED674B">
        <w:rPr>
          <w:rFonts w:ascii="Simplified Arabic" w:hAnsi="Simplified Arabic" w:cs="Simplified Arabic"/>
          <w:b/>
          <w:bCs/>
          <w:sz w:val="24"/>
          <w:szCs w:val="24"/>
          <w:rtl/>
        </w:rPr>
        <w:t>3</w:t>
      </w:r>
      <w:r w:rsidR="006C4A6A" w:rsidRPr="00ED674B">
        <w:rPr>
          <w:rFonts w:ascii="Simplified Arabic" w:hAnsi="Simplified Arabic" w:cs="Simplified Arabic"/>
          <w:b/>
          <w:bCs/>
          <w:sz w:val="24"/>
          <w:szCs w:val="24"/>
          <w:rtl/>
        </w:rPr>
        <w:t>-</w:t>
      </w:r>
      <w:r w:rsidR="00F75AE3" w:rsidRPr="00ED674B">
        <w:rPr>
          <w:rFonts w:ascii="Simplified Arabic" w:hAnsi="Simplified Arabic" w:cs="Simplified Arabic"/>
          <w:b/>
          <w:bCs/>
          <w:sz w:val="24"/>
          <w:szCs w:val="24"/>
          <w:rtl/>
        </w:rPr>
        <w:t xml:space="preserve">4 </w:t>
      </w:r>
      <w:r w:rsidRPr="00ED674B">
        <w:rPr>
          <w:rFonts w:ascii="Simplified Arabic" w:hAnsi="Simplified Arabic" w:cs="Simplified Arabic"/>
          <w:b/>
          <w:bCs/>
          <w:sz w:val="24"/>
          <w:szCs w:val="24"/>
        </w:rPr>
        <w:t xml:space="preserve"> </w:t>
      </w:r>
      <w:r w:rsidRPr="00ED674B">
        <w:rPr>
          <w:rFonts w:ascii="Simplified Arabic" w:hAnsi="Simplified Arabic" w:cs="Simplified Arabic"/>
          <w:b/>
          <w:bCs/>
          <w:sz w:val="24"/>
          <w:szCs w:val="24"/>
          <w:rtl/>
        </w:rPr>
        <w:t>دعم الاستدامة المؤسسية</w:t>
      </w:r>
    </w:p>
    <w:p w14:paraId="6E88213E" w14:textId="77777777" w:rsidR="00863508" w:rsidRPr="00ED674B" w:rsidRDefault="00863508" w:rsidP="00ED674B">
      <w:pPr>
        <w:spacing w:before="80" w:line="276" w:lineRule="auto"/>
        <w:rPr>
          <w:rFonts w:ascii="Simplified Arabic" w:hAnsi="Simplified Arabic" w:cs="Simplified Arabic"/>
          <w:b/>
          <w:bCs/>
          <w:sz w:val="24"/>
          <w:szCs w:val="24"/>
        </w:rPr>
      </w:pPr>
      <w:r w:rsidRPr="00ED674B">
        <w:rPr>
          <w:rFonts w:ascii="Simplified Arabic" w:hAnsi="Simplified Arabic" w:cs="Simplified Arabic"/>
          <w:sz w:val="24"/>
          <w:szCs w:val="24"/>
          <w:rtl/>
        </w:rPr>
        <w:t>يعزز التمويل الأخضر قدرة المؤسسات على الاستمرار والتكيف مع التغيرات البيئية والاقتصادية</w:t>
      </w:r>
      <w:r w:rsidR="0039266E" w:rsidRPr="00ED674B">
        <w:rPr>
          <w:rFonts w:ascii="Simplified Arabic" w:hAnsi="Simplified Arabic" w:cs="Simplified Arabic"/>
          <w:sz w:val="24"/>
          <w:szCs w:val="24"/>
          <w:rtl/>
        </w:rPr>
        <w:t xml:space="preserve"> </w:t>
      </w:r>
      <w:r w:rsidR="0039266E" w:rsidRPr="00ED674B">
        <w:rPr>
          <w:rFonts w:ascii="Simplified Arabic" w:hAnsi="Simplified Arabic" w:cs="Simplified Arabic"/>
          <w:i/>
          <w:iCs/>
          <w:sz w:val="24"/>
          <w:szCs w:val="24"/>
        </w:rPr>
        <w:t>(UNEP, 2016)</w:t>
      </w:r>
      <w:r w:rsidR="0039266E" w:rsidRPr="00ED674B">
        <w:rPr>
          <w:rFonts w:ascii="Simplified Arabic" w:hAnsi="Simplified Arabic" w:cs="Simplified Arabic"/>
          <w:sz w:val="24"/>
          <w:szCs w:val="24"/>
        </w:rPr>
        <w:t>.</w:t>
      </w:r>
      <w:r w:rsidRPr="00ED674B">
        <w:rPr>
          <w:rFonts w:ascii="Simplified Arabic" w:hAnsi="Simplified Arabic" w:cs="Simplified Arabic"/>
          <w:sz w:val="24"/>
          <w:szCs w:val="24"/>
        </w:rPr>
        <w:br/>
      </w:r>
      <w:r w:rsidR="0039266E" w:rsidRPr="00ED674B">
        <w:rPr>
          <w:rFonts w:ascii="Simplified Arabic" w:hAnsi="Simplified Arabic" w:cs="Simplified Arabic"/>
          <w:b/>
          <w:bCs/>
          <w:sz w:val="24"/>
          <w:szCs w:val="24"/>
          <w:rtl/>
        </w:rPr>
        <w:t xml:space="preserve">2-3-5 </w:t>
      </w:r>
      <w:r w:rsidRPr="00ED674B">
        <w:rPr>
          <w:rFonts w:ascii="Simplified Arabic" w:hAnsi="Simplified Arabic" w:cs="Simplified Arabic"/>
          <w:b/>
          <w:bCs/>
          <w:sz w:val="24"/>
          <w:szCs w:val="24"/>
        </w:rPr>
        <w:t xml:space="preserve"> </w:t>
      </w:r>
      <w:r w:rsidRPr="00ED674B">
        <w:rPr>
          <w:rFonts w:ascii="Simplified Arabic" w:hAnsi="Simplified Arabic" w:cs="Simplified Arabic"/>
          <w:b/>
          <w:bCs/>
          <w:sz w:val="24"/>
          <w:szCs w:val="24"/>
          <w:rtl/>
        </w:rPr>
        <w:t>تحسين جودة الخدمات الصحية</w:t>
      </w:r>
    </w:p>
    <w:p w14:paraId="777033CB" w14:textId="77777777" w:rsidR="00863508" w:rsidRPr="00ED674B" w:rsidRDefault="00863508" w:rsidP="00ED674B">
      <w:pPr>
        <w:spacing w:before="80" w:line="276" w:lineRule="auto"/>
        <w:jc w:val="both"/>
        <w:rPr>
          <w:rFonts w:ascii="Simplified Arabic" w:hAnsi="Simplified Arabic" w:cs="Simplified Arabic"/>
          <w:sz w:val="24"/>
          <w:szCs w:val="24"/>
          <w:rtl/>
        </w:rPr>
      </w:pPr>
      <w:r w:rsidRPr="00ED674B">
        <w:rPr>
          <w:rFonts w:ascii="Simplified Arabic" w:hAnsi="Simplified Arabic" w:cs="Simplified Arabic"/>
          <w:sz w:val="24"/>
          <w:szCs w:val="24"/>
          <w:rtl/>
        </w:rPr>
        <w:t>في قطاع المستشفيات، يؤدي التمويل الأخضر إلى</w:t>
      </w:r>
      <w:r w:rsidRPr="00ED674B">
        <w:rPr>
          <w:rFonts w:ascii="Simplified Arabic" w:hAnsi="Simplified Arabic" w:cs="Simplified Arabic"/>
          <w:sz w:val="24"/>
          <w:szCs w:val="24"/>
        </w:rPr>
        <w:t>:</w:t>
      </w:r>
      <w:r w:rsidR="0039266E" w:rsidRPr="00ED674B">
        <w:rPr>
          <w:rFonts w:ascii="Simplified Arabic" w:hAnsi="Simplified Arabic" w:cs="Simplified Arabic"/>
          <w:sz w:val="24"/>
          <w:szCs w:val="24"/>
          <w:rtl/>
          <w:lang w:bidi="ar-EG"/>
        </w:rPr>
        <w:t xml:space="preserve"> </w:t>
      </w:r>
      <w:r w:rsidR="0039266E" w:rsidRPr="00ED674B">
        <w:rPr>
          <w:rFonts w:ascii="Simplified Arabic" w:hAnsi="Simplified Arabic" w:cs="Simplified Arabic"/>
          <w:i/>
          <w:iCs/>
          <w:sz w:val="24"/>
          <w:szCs w:val="24"/>
        </w:rPr>
        <w:t>(WHO, 2020)</w:t>
      </w:r>
      <w:r w:rsidR="0039266E" w:rsidRPr="00ED674B">
        <w:rPr>
          <w:rFonts w:ascii="Simplified Arabic" w:hAnsi="Simplified Arabic" w:cs="Simplified Arabic"/>
          <w:sz w:val="24"/>
          <w:szCs w:val="24"/>
        </w:rPr>
        <w:t>.</w:t>
      </w:r>
    </w:p>
    <w:p w14:paraId="267FDEB8" w14:textId="77777777" w:rsidR="00863508" w:rsidRPr="00ED674B" w:rsidRDefault="00863508" w:rsidP="00095986">
      <w:pPr>
        <w:numPr>
          <w:ilvl w:val="0"/>
          <w:numId w:val="26"/>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تحسين جودة الهواء الداخلي </w:t>
      </w:r>
    </w:p>
    <w:p w14:paraId="129008F2" w14:textId="77777777" w:rsidR="00863508" w:rsidRPr="00ED674B" w:rsidRDefault="00863508" w:rsidP="00095986">
      <w:pPr>
        <w:numPr>
          <w:ilvl w:val="0"/>
          <w:numId w:val="26"/>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تقليل التلوث </w:t>
      </w:r>
    </w:p>
    <w:p w14:paraId="3AB3E60F" w14:textId="77777777" w:rsidR="00863508" w:rsidRDefault="00863508" w:rsidP="00095986">
      <w:pPr>
        <w:numPr>
          <w:ilvl w:val="0"/>
          <w:numId w:val="26"/>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توفير بيئة صحية للمرضى </w:t>
      </w:r>
    </w:p>
    <w:p w14:paraId="0EE0918C" w14:textId="77777777" w:rsidR="00AF46F5" w:rsidRPr="00ED674B" w:rsidRDefault="00AF46F5" w:rsidP="00AF46F5">
      <w:pPr>
        <w:spacing w:before="80" w:line="276" w:lineRule="auto"/>
        <w:ind w:left="360"/>
        <w:jc w:val="both"/>
        <w:rPr>
          <w:rFonts w:ascii="Simplified Arabic" w:hAnsi="Simplified Arabic" w:cs="Simplified Arabic"/>
          <w:sz w:val="24"/>
          <w:szCs w:val="24"/>
        </w:rPr>
      </w:pPr>
    </w:p>
    <w:p w14:paraId="228DA57E" w14:textId="77777777" w:rsidR="00863508" w:rsidRPr="00ED674B" w:rsidRDefault="0039266E" w:rsidP="00ED674B">
      <w:pPr>
        <w:spacing w:before="80" w:line="276" w:lineRule="auto"/>
        <w:rPr>
          <w:rFonts w:ascii="Simplified Arabic" w:hAnsi="Simplified Arabic" w:cs="Simplified Arabic"/>
          <w:b/>
          <w:bCs/>
          <w:sz w:val="24"/>
          <w:szCs w:val="24"/>
        </w:rPr>
      </w:pPr>
      <w:r w:rsidRPr="00ED674B">
        <w:rPr>
          <w:rFonts w:ascii="Simplified Arabic" w:hAnsi="Simplified Arabic" w:cs="Simplified Arabic"/>
          <w:b/>
          <w:bCs/>
          <w:sz w:val="24"/>
          <w:szCs w:val="24"/>
          <w:rtl/>
          <w:lang w:bidi="ar-EG"/>
        </w:rPr>
        <w:lastRenderedPageBreak/>
        <w:t xml:space="preserve">2-3-6 </w:t>
      </w:r>
      <w:r w:rsidRPr="00ED674B">
        <w:rPr>
          <w:rFonts w:ascii="Simplified Arabic" w:hAnsi="Simplified Arabic" w:cs="Simplified Arabic"/>
          <w:b/>
          <w:bCs/>
          <w:sz w:val="24"/>
          <w:szCs w:val="24"/>
        </w:rPr>
        <w:t xml:space="preserve"> </w:t>
      </w:r>
      <w:r w:rsidR="00863508" w:rsidRPr="00ED674B">
        <w:rPr>
          <w:rFonts w:ascii="Simplified Arabic" w:hAnsi="Simplified Arabic" w:cs="Simplified Arabic"/>
          <w:b/>
          <w:bCs/>
          <w:sz w:val="24"/>
          <w:szCs w:val="24"/>
        </w:rPr>
        <w:t xml:space="preserve"> </w:t>
      </w:r>
      <w:r w:rsidR="00863508" w:rsidRPr="00ED674B">
        <w:rPr>
          <w:rFonts w:ascii="Simplified Arabic" w:hAnsi="Simplified Arabic" w:cs="Simplified Arabic"/>
          <w:b/>
          <w:bCs/>
          <w:sz w:val="24"/>
          <w:szCs w:val="24"/>
          <w:rtl/>
        </w:rPr>
        <w:t>جذب الاستثمارات وتعزيز التنافسية</w:t>
      </w:r>
    </w:p>
    <w:p w14:paraId="2F1296A9" w14:textId="77777777" w:rsidR="0039266E" w:rsidRPr="00ED674B" w:rsidRDefault="00863508" w:rsidP="00ED674B">
      <w:p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المؤسسات التي تتبنى التمويل الأخضر تكون أكثر قدرة على</w:t>
      </w:r>
      <w:r w:rsidRPr="00ED674B">
        <w:rPr>
          <w:rFonts w:ascii="Simplified Arabic" w:hAnsi="Simplified Arabic" w:cs="Simplified Arabic"/>
          <w:sz w:val="24"/>
          <w:szCs w:val="24"/>
        </w:rPr>
        <w:t>:</w:t>
      </w:r>
      <w:r w:rsidR="0039266E" w:rsidRPr="00ED674B">
        <w:rPr>
          <w:rFonts w:ascii="Simplified Arabic" w:hAnsi="Simplified Arabic" w:cs="Simplified Arabic"/>
          <w:sz w:val="24"/>
          <w:szCs w:val="24"/>
          <w:rtl/>
          <w:lang w:bidi="ar-EG"/>
        </w:rPr>
        <w:t xml:space="preserve"> </w:t>
      </w:r>
      <w:r w:rsidR="0039266E" w:rsidRPr="00ED674B">
        <w:rPr>
          <w:rFonts w:ascii="Simplified Arabic" w:hAnsi="Simplified Arabic" w:cs="Simplified Arabic"/>
          <w:i/>
          <w:iCs/>
          <w:sz w:val="24"/>
          <w:szCs w:val="24"/>
        </w:rPr>
        <w:t>(Climate Bonds Initiative, 2021)</w:t>
      </w:r>
      <w:r w:rsidR="0039266E" w:rsidRPr="00ED674B">
        <w:rPr>
          <w:rFonts w:ascii="Simplified Arabic" w:hAnsi="Simplified Arabic" w:cs="Simplified Arabic"/>
          <w:sz w:val="24"/>
          <w:szCs w:val="24"/>
        </w:rPr>
        <w:t>.</w:t>
      </w:r>
    </w:p>
    <w:p w14:paraId="772A9A99" w14:textId="77777777" w:rsidR="00863508" w:rsidRPr="00ED674B" w:rsidRDefault="00863508" w:rsidP="00095986">
      <w:pPr>
        <w:numPr>
          <w:ilvl w:val="0"/>
          <w:numId w:val="27"/>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جذب المستثمرين </w:t>
      </w:r>
    </w:p>
    <w:p w14:paraId="3879CB2E" w14:textId="77777777" w:rsidR="00863508" w:rsidRPr="00ED674B" w:rsidRDefault="00863508" w:rsidP="00095986">
      <w:pPr>
        <w:numPr>
          <w:ilvl w:val="0"/>
          <w:numId w:val="27"/>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الحصول على تمويل بشروط ميسرة </w:t>
      </w:r>
    </w:p>
    <w:p w14:paraId="33747742" w14:textId="77777777" w:rsidR="00863508" w:rsidRPr="00ED674B" w:rsidRDefault="0039266E" w:rsidP="00ED674B">
      <w:pPr>
        <w:spacing w:before="80" w:line="276" w:lineRule="auto"/>
        <w:jc w:val="both"/>
        <w:rPr>
          <w:rFonts w:ascii="Simplified Arabic" w:hAnsi="Simplified Arabic" w:cs="Simplified Arabic"/>
          <w:b/>
          <w:bCs/>
          <w:sz w:val="24"/>
          <w:szCs w:val="24"/>
        </w:rPr>
      </w:pPr>
      <w:r w:rsidRPr="00ED674B">
        <w:rPr>
          <w:rFonts w:ascii="Simplified Arabic" w:hAnsi="Simplified Arabic" w:cs="Simplified Arabic"/>
          <w:b/>
          <w:bCs/>
          <w:sz w:val="24"/>
          <w:szCs w:val="24"/>
          <w:rtl/>
        </w:rPr>
        <w:t xml:space="preserve">2-3-7 </w:t>
      </w:r>
      <w:r w:rsidR="00863508" w:rsidRPr="00ED674B">
        <w:rPr>
          <w:rFonts w:ascii="Simplified Arabic" w:hAnsi="Simplified Arabic" w:cs="Simplified Arabic"/>
          <w:b/>
          <w:bCs/>
          <w:sz w:val="24"/>
          <w:szCs w:val="24"/>
          <w:rtl/>
        </w:rPr>
        <w:t>دعم تحقيق أهداف التنمية المستدامة ورؤية مصر 2030</w:t>
      </w:r>
    </w:p>
    <w:p w14:paraId="160FE6C3" w14:textId="77777777" w:rsidR="0039266E" w:rsidRPr="00ED674B" w:rsidRDefault="00863508" w:rsidP="00ED674B">
      <w:p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يسهم التمويل الأخضر في تحقيق</w:t>
      </w:r>
      <w:r w:rsidRPr="00ED674B">
        <w:rPr>
          <w:rFonts w:ascii="Simplified Arabic" w:hAnsi="Simplified Arabic" w:cs="Simplified Arabic"/>
          <w:sz w:val="24"/>
          <w:szCs w:val="24"/>
        </w:rPr>
        <w:t>:</w:t>
      </w:r>
      <w:r w:rsidR="0039266E" w:rsidRPr="00ED674B">
        <w:rPr>
          <w:rFonts w:ascii="Simplified Arabic" w:hAnsi="Simplified Arabic" w:cs="Simplified Arabic"/>
          <w:sz w:val="24"/>
          <w:szCs w:val="24"/>
          <w:rtl/>
          <w:lang w:bidi="ar-EG"/>
        </w:rPr>
        <w:t xml:space="preserve"> </w:t>
      </w:r>
      <w:r w:rsidR="0039266E" w:rsidRPr="00ED674B">
        <w:rPr>
          <w:rFonts w:ascii="Simplified Arabic" w:hAnsi="Simplified Arabic" w:cs="Simplified Arabic"/>
          <w:i/>
          <w:iCs/>
          <w:sz w:val="24"/>
          <w:szCs w:val="24"/>
        </w:rPr>
        <w:t>(UNDP, 2018)</w:t>
      </w:r>
      <w:r w:rsidR="0039266E" w:rsidRPr="00ED674B">
        <w:rPr>
          <w:rFonts w:ascii="Simplified Arabic" w:hAnsi="Simplified Arabic" w:cs="Simplified Arabic"/>
          <w:sz w:val="24"/>
          <w:szCs w:val="24"/>
        </w:rPr>
        <w:t>.</w:t>
      </w:r>
    </w:p>
    <w:p w14:paraId="7B147AC3" w14:textId="77777777" w:rsidR="00863508" w:rsidRPr="00ED674B" w:rsidRDefault="00863508" w:rsidP="00095986">
      <w:pPr>
        <w:numPr>
          <w:ilvl w:val="0"/>
          <w:numId w:val="28"/>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أهداف التنمية المستدامة</w:t>
      </w:r>
      <w:r w:rsidRPr="00ED674B">
        <w:rPr>
          <w:rFonts w:ascii="Simplified Arabic" w:hAnsi="Simplified Arabic" w:cs="Simplified Arabic"/>
          <w:sz w:val="24"/>
          <w:szCs w:val="24"/>
        </w:rPr>
        <w:t xml:space="preserve"> (SDGs) </w:t>
      </w:r>
    </w:p>
    <w:p w14:paraId="5BB68652" w14:textId="77777777" w:rsidR="00863508" w:rsidRPr="00ED674B" w:rsidRDefault="00863508" w:rsidP="00095986">
      <w:pPr>
        <w:numPr>
          <w:ilvl w:val="0"/>
          <w:numId w:val="28"/>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التحول نحو الاقتصاد الأخضر </w:t>
      </w:r>
    </w:p>
    <w:p w14:paraId="044BDED2" w14:textId="77777777" w:rsidR="00863508" w:rsidRPr="00ED674B" w:rsidRDefault="00863508" w:rsidP="00095986">
      <w:pPr>
        <w:numPr>
          <w:ilvl w:val="0"/>
          <w:numId w:val="28"/>
        </w:num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 xml:space="preserve">تحسين كفاءة القطاعات الحيوية مثل الصحة </w:t>
      </w:r>
    </w:p>
    <w:p w14:paraId="6DAFC865" w14:textId="74F10672" w:rsidR="00863508" w:rsidRPr="00ED674B" w:rsidRDefault="00863508" w:rsidP="00ED674B">
      <w:pPr>
        <w:spacing w:before="80" w:line="276" w:lineRule="auto"/>
        <w:jc w:val="both"/>
        <w:rPr>
          <w:rFonts w:ascii="Simplified Arabic" w:hAnsi="Simplified Arabic" w:cs="Simplified Arabic"/>
          <w:sz w:val="24"/>
          <w:szCs w:val="24"/>
        </w:rPr>
      </w:pPr>
      <w:r w:rsidRPr="00ED674B">
        <w:rPr>
          <w:rFonts w:ascii="Simplified Arabic" w:hAnsi="Simplified Arabic" w:cs="Simplified Arabic"/>
          <w:sz w:val="24"/>
          <w:szCs w:val="24"/>
          <w:rtl/>
        </w:rPr>
        <w:t>يتضح أن التمويل الأخضر لا يمثل مجرد آلية تمويلية، بل هو إطار متكامل يعيد توجيه الاستثمارات نحو تحقيق الاستدامة البيئية والاقتصادية. وفي قطاع المستشفيات، يكتسب هذا النوع من التمويل أهمية خاصة نظرًا لدوره في تحسين الأداء البيئي وكفاءة استخدام الموارد، مما يجعله عنصرًا أساسيًا لتحقيق أهداف التنمية المستدامة ورؤية مصر</w:t>
      </w:r>
      <w:r w:rsidR="006C4A6A" w:rsidRPr="00ED674B">
        <w:rPr>
          <w:rFonts w:ascii="Simplified Arabic" w:hAnsi="Simplified Arabic" w:cs="Simplified Arabic"/>
          <w:sz w:val="24"/>
          <w:szCs w:val="24"/>
          <w:rtl/>
          <w:lang w:bidi="ar-EG"/>
        </w:rPr>
        <w:t>2030</w:t>
      </w:r>
      <w:r w:rsidRPr="00ED674B">
        <w:rPr>
          <w:rFonts w:ascii="Simplified Arabic" w:hAnsi="Simplified Arabic" w:cs="Simplified Arabic"/>
          <w:sz w:val="24"/>
          <w:szCs w:val="24"/>
          <w:rtl/>
        </w:rPr>
        <w:t xml:space="preserve"> </w:t>
      </w:r>
      <w:r w:rsidR="006C4A6A" w:rsidRPr="00ED674B">
        <w:rPr>
          <w:rFonts w:ascii="Simplified Arabic" w:hAnsi="Simplified Arabic" w:cs="Simplified Arabic"/>
          <w:sz w:val="24"/>
          <w:szCs w:val="24"/>
          <w:rtl/>
        </w:rPr>
        <w:t xml:space="preserve"> وتتمثل أهميته كما موضح بالشكل(</w:t>
      </w:r>
      <w:r w:rsidR="00124F3C">
        <w:rPr>
          <w:rFonts w:ascii="Simplified Arabic" w:hAnsi="Simplified Arabic" w:cs="Simplified Arabic" w:hint="cs"/>
          <w:sz w:val="24"/>
          <w:szCs w:val="24"/>
          <w:rtl/>
        </w:rPr>
        <w:t>1</w:t>
      </w:r>
      <w:r w:rsidR="006C4A6A" w:rsidRPr="00ED674B">
        <w:rPr>
          <w:rFonts w:ascii="Simplified Arabic" w:hAnsi="Simplified Arabic" w:cs="Simplified Arabic"/>
          <w:sz w:val="24"/>
          <w:szCs w:val="24"/>
          <w:rtl/>
        </w:rPr>
        <w:t>)</w:t>
      </w:r>
      <w:r w:rsidRPr="00ED674B">
        <w:rPr>
          <w:rFonts w:ascii="Simplified Arabic" w:hAnsi="Simplified Arabic" w:cs="Simplified Arabic"/>
          <w:sz w:val="24"/>
          <w:szCs w:val="24"/>
        </w:rPr>
        <w:t>.</w:t>
      </w:r>
    </w:p>
    <w:tbl>
      <w:tblPr>
        <w:bidiVisu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0"/>
        <w:gridCol w:w="7916"/>
      </w:tblGrid>
      <w:tr w:rsidR="006C4A6A" w:rsidRPr="00ED674B" w14:paraId="4EC92AF4" w14:textId="77777777" w:rsidTr="006C4A6A">
        <w:tc>
          <w:tcPr>
            <w:tcW w:w="1110"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0BA7CE0B" w14:textId="77777777" w:rsidR="006C4A6A" w:rsidRPr="00ED674B" w:rsidRDefault="006C4A6A" w:rsidP="00ED674B">
            <w:pPr>
              <w:spacing w:line="276" w:lineRule="auto"/>
              <w:rPr>
                <w:rFonts w:ascii="Simplified Arabic" w:hAnsi="Simplified Arabic" w:cs="Simplified Arabic"/>
                <w:b/>
                <w:bCs/>
                <w:sz w:val="24"/>
                <w:szCs w:val="24"/>
                <w:rtl/>
                <w:lang w:bidi="ar-EG"/>
              </w:rPr>
            </w:pPr>
            <w:r w:rsidRPr="00ED674B">
              <w:rPr>
                <w:rFonts w:ascii="Simplified Arabic" w:eastAsia="Arial" w:hAnsi="Simplified Arabic" w:cs="Simplified Arabic"/>
                <w:b/>
                <w:bCs/>
                <w:color w:val="FFFFFF"/>
                <w:sz w:val="24"/>
                <w:szCs w:val="24"/>
                <w:rtl/>
              </w:rPr>
              <w:t>المستوى</w:t>
            </w:r>
          </w:p>
        </w:tc>
        <w:tc>
          <w:tcPr>
            <w:tcW w:w="7916"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3F983F82" w14:textId="77777777" w:rsidR="006C4A6A" w:rsidRPr="00ED674B" w:rsidRDefault="006C4A6A" w:rsidP="00ED674B">
            <w:pPr>
              <w:spacing w:line="276" w:lineRule="auto"/>
              <w:rPr>
                <w:rFonts w:ascii="Simplified Arabic" w:hAnsi="Simplified Arabic" w:cs="Simplified Arabic"/>
                <w:b/>
                <w:bCs/>
                <w:sz w:val="24"/>
                <w:szCs w:val="24"/>
              </w:rPr>
            </w:pPr>
            <w:r w:rsidRPr="00ED674B">
              <w:rPr>
                <w:rFonts w:ascii="Simplified Arabic" w:eastAsia="Arial" w:hAnsi="Simplified Arabic" w:cs="Simplified Arabic"/>
                <w:b/>
                <w:bCs/>
                <w:color w:val="FFFFFF"/>
                <w:sz w:val="24"/>
                <w:szCs w:val="24"/>
                <w:rtl/>
              </w:rPr>
              <w:t>الأهمية</w:t>
            </w:r>
          </w:p>
        </w:tc>
      </w:tr>
      <w:tr w:rsidR="006C4A6A" w:rsidRPr="00ED674B" w14:paraId="54C0C872" w14:textId="77777777" w:rsidTr="006C4A6A">
        <w:tc>
          <w:tcPr>
            <w:tcW w:w="111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681AC7C" w14:textId="77777777" w:rsidR="006C4A6A" w:rsidRPr="00ED674B" w:rsidRDefault="006C4A6A" w:rsidP="00ED674B">
            <w:pPr>
              <w:spacing w:line="276" w:lineRule="auto"/>
              <w:rPr>
                <w:rFonts w:ascii="Simplified Arabic" w:hAnsi="Simplified Arabic" w:cs="Simplified Arabic"/>
                <w:b/>
                <w:bCs/>
                <w:sz w:val="24"/>
                <w:szCs w:val="24"/>
              </w:rPr>
            </w:pPr>
            <w:r w:rsidRPr="00ED674B">
              <w:rPr>
                <w:rFonts w:ascii="Simplified Arabic" w:eastAsia="Arial" w:hAnsi="Simplified Arabic" w:cs="Simplified Arabic"/>
                <w:b/>
                <w:bCs/>
                <w:color w:val="222222"/>
                <w:sz w:val="24"/>
                <w:szCs w:val="24"/>
                <w:rtl/>
              </w:rPr>
              <w:t>الاقتصادي</w:t>
            </w:r>
          </w:p>
        </w:tc>
        <w:tc>
          <w:tcPr>
            <w:tcW w:w="7916"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7C2BC5C" w14:textId="77777777" w:rsidR="006C4A6A" w:rsidRPr="00ED674B" w:rsidRDefault="006C4A6A"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يُنمّي أسواق رأس المال ويُوجّه الاستثمار نحو قطاعات المستقبل، ويُقلص الاعتماد على الوقود الأحفوري الذي يتسم بتذبذب أسعاره.</w:t>
            </w:r>
          </w:p>
        </w:tc>
      </w:tr>
      <w:tr w:rsidR="006C4A6A" w:rsidRPr="00ED674B" w14:paraId="64ACF6E0" w14:textId="77777777" w:rsidTr="006C4A6A">
        <w:tc>
          <w:tcPr>
            <w:tcW w:w="111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2D6B202" w14:textId="77777777" w:rsidR="006C4A6A" w:rsidRPr="00ED674B" w:rsidRDefault="006C4A6A" w:rsidP="00ED674B">
            <w:pPr>
              <w:spacing w:line="276" w:lineRule="auto"/>
              <w:rPr>
                <w:rFonts w:ascii="Simplified Arabic" w:hAnsi="Simplified Arabic" w:cs="Simplified Arabic"/>
                <w:b/>
                <w:bCs/>
                <w:sz w:val="24"/>
                <w:szCs w:val="24"/>
              </w:rPr>
            </w:pPr>
            <w:r w:rsidRPr="00ED674B">
              <w:rPr>
                <w:rFonts w:ascii="Simplified Arabic" w:eastAsia="Arial" w:hAnsi="Simplified Arabic" w:cs="Simplified Arabic"/>
                <w:b/>
                <w:bCs/>
                <w:color w:val="222222"/>
                <w:sz w:val="24"/>
                <w:szCs w:val="24"/>
                <w:rtl/>
              </w:rPr>
              <w:t>البيئي</w:t>
            </w:r>
          </w:p>
        </w:tc>
        <w:tc>
          <w:tcPr>
            <w:tcW w:w="7916"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1779C1F" w14:textId="77777777" w:rsidR="006C4A6A" w:rsidRPr="00ED674B" w:rsidRDefault="006C4A6A"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يُموّل مشاريع خفض الانبعاثات الكربونية والتكيف مع المناخ وحماية النظم البيئية، مما يُسهم في تحقيق أهداف اتفاقية باريس.</w:t>
            </w:r>
          </w:p>
        </w:tc>
      </w:tr>
      <w:tr w:rsidR="006C4A6A" w:rsidRPr="00ED674B" w14:paraId="10B74569" w14:textId="77777777" w:rsidTr="006C4A6A">
        <w:tc>
          <w:tcPr>
            <w:tcW w:w="111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A87E741" w14:textId="77777777" w:rsidR="006C4A6A" w:rsidRPr="00ED674B" w:rsidRDefault="006C4A6A" w:rsidP="00ED674B">
            <w:pPr>
              <w:spacing w:line="276" w:lineRule="auto"/>
              <w:rPr>
                <w:rFonts w:ascii="Simplified Arabic" w:hAnsi="Simplified Arabic" w:cs="Simplified Arabic"/>
                <w:b/>
                <w:bCs/>
                <w:sz w:val="24"/>
                <w:szCs w:val="24"/>
              </w:rPr>
            </w:pPr>
            <w:r w:rsidRPr="00ED674B">
              <w:rPr>
                <w:rFonts w:ascii="Simplified Arabic" w:eastAsia="Arial" w:hAnsi="Simplified Arabic" w:cs="Simplified Arabic"/>
                <w:b/>
                <w:bCs/>
                <w:color w:val="222222"/>
                <w:sz w:val="24"/>
                <w:szCs w:val="24"/>
                <w:rtl/>
              </w:rPr>
              <w:t>الاجتماعي</w:t>
            </w:r>
          </w:p>
        </w:tc>
        <w:tc>
          <w:tcPr>
            <w:tcW w:w="7916"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ABF8753" w14:textId="77777777" w:rsidR="006C4A6A" w:rsidRPr="00ED674B" w:rsidRDefault="006C4A6A"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يُولّد فرص عمل خضراء ويُحسّن جودة الهواء والماء وصحة المجتمعات المحلية، ويُقلص الفجوات التنموية.</w:t>
            </w:r>
          </w:p>
        </w:tc>
      </w:tr>
      <w:tr w:rsidR="006C4A6A" w:rsidRPr="00ED674B" w14:paraId="2B812A63" w14:textId="77777777" w:rsidTr="006C4A6A">
        <w:tc>
          <w:tcPr>
            <w:tcW w:w="111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1EE80D8" w14:textId="77777777" w:rsidR="006C4A6A" w:rsidRPr="00ED674B" w:rsidRDefault="006C4A6A" w:rsidP="00ED674B">
            <w:pPr>
              <w:spacing w:line="276" w:lineRule="auto"/>
              <w:rPr>
                <w:rFonts w:ascii="Simplified Arabic" w:hAnsi="Simplified Arabic" w:cs="Simplified Arabic"/>
                <w:b/>
                <w:bCs/>
                <w:sz w:val="24"/>
                <w:szCs w:val="24"/>
              </w:rPr>
            </w:pPr>
            <w:r w:rsidRPr="00ED674B">
              <w:rPr>
                <w:rFonts w:ascii="Simplified Arabic" w:eastAsia="Arial" w:hAnsi="Simplified Arabic" w:cs="Simplified Arabic"/>
                <w:b/>
                <w:bCs/>
                <w:color w:val="222222"/>
                <w:sz w:val="24"/>
                <w:szCs w:val="24"/>
                <w:rtl/>
              </w:rPr>
              <w:t>المؤسسي</w:t>
            </w:r>
          </w:p>
        </w:tc>
        <w:tc>
          <w:tcPr>
            <w:tcW w:w="7916"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5D1C50C" w14:textId="77777777" w:rsidR="006C4A6A" w:rsidRPr="00ED674B" w:rsidRDefault="006C4A6A"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يُعزز سمعة المؤسسة ومصداقيتها أمام المستثمرين والمانحين والمجتمع، ويرفع تقييمها في مؤشرات الحوكمة البيئية والاجتماعية (ESG).</w:t>
            </w:r>
          </w:p>
        </w:tc>
      </w:tr>
      <w:tr w:rsidR="006C4A6A" w:rsidRPr="00ED674B" w14:paraId="51E294EC" w14:textId="77777777" w:rsidTr="006C4A6A">
        <w:tc>
          <w:tcPr>
            <w:tcW w:w="111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543E751" w14:textId="77777777" w:rsidR="006C4A6A" w:rsidRPr="00ED674B" w:rsidRDefault="006C4A6A" w:rsidP="00ED674B">
            <w:pPr>
              <w:spacing w:line="276" w:lineRule="auto"/>
              <w:rPr>
                <w:rFonts w:ascii="Simplified Arabic" w:hAnsi="Simplified Arabic" w:cs="Simplified Arabic"/>
                <w:b/>
                <w:bCs/>
                <w:sz w:val="24"/>
                <w:szCs w:val="24"/>
              </w:rPr>
            </w:pPr>
            <w:r w:rsidRPr="00ED674B">
              <w:rPr>
                <w:rFonts w:ascii="Simplified Arabic" w:eastAsia="Arial" w:hAnsi="Simplified Arabic" w:cs="Simplified Arabic"/>
                <w:b/>
                <w:bCs/>
                <w:color w:val="222222"/>
                <w:sz w:val="24"/>
                <w:szCs w:val="24"/>
                <w:rtl/>
              </w:rPr>
              <w:t>التنظيمي</w:t>
            </w:r>
          </w:p>
        </w:tc>
        <w:tc>
          <w:tcPr>
            <w:tcW w:w="7916"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90DCF9C" w14:textId="77777777" w:rsidR="006C4A6A" w:rsidRPr="00ED674B" w:rsidRDefault="006C4A6A"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يُساعد المؤسسات على الامتثال التدريجي للاشتراطات البيئية المتصاعدة، ويُقلل مخاطر العقوبات التنظيمية المستقبلية.</w:t>
            </w:r>
          </w:p>
        </w:tc>
      </w:tr>
    </w:tbl>
    <w:p w14:paraId="7C78083C" w14:textId="77777777" w:rsidR="00CB2EC0" w:rsidRPr="00ED674B" w:rsidRDefault="00CB2EC0" w:rsidP="00ED674B">
      <w:pPr>
        <w:pBdr>
          <w:bottom w:val="single" w:sz="4" w:space="4" w:color="2E75B6"/>
        </w:pBdr>
        <w:spacing w:before="280" w:after="160" w:line="276" w:lineRule="auto"/>
        <w:rPr>
          <w:rFonts w:ascii="Simplified Arabic" w:hAnsi="Simplified Arabic" w:cs="Simplified Arabic"/>
          <w:sz w:val="24"/>
          <w:szCs w:val="24"/>
        </w:rPr>
      </w:pPr>
      <w:r w:rsidRPr="00ED674B">
        <w:rPr>
          <w:rFonts w:ascii="Simplified Arabic" w:eastAsia="Arial" w:hAnsi="Simplified Arabic" w:cs="Simplified Arabic"/>
          <w:b/>
          <w:bCs/>
          <w:color w:val="2E75B6"/>
          <w:sz w:val="24"/>
          <w:szCs w:val="24"/>
          <w:rtl/>
        </w:rPr>
        <w:lastRenderedPageBreak/>
        <w:t>2-4: أدوات وآليات التمويل الأخضر</w:t>
      </w:r>
    </w:p>
    <w:p w14:paraId="23E0D238" w14:textId="77777777" w:rsidR="00CB2EC0" w:rsidRPr="00ED674B" w:rsidRDefault="00CB2EC0"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تتنوع أدوات التمويل الأخضر المتاحة للمؤسسات الصحية وتتدرج في درجة تعقيدها وحجم التزاماتها:</w:t>
      </w:r>
    </w:p>
    <w:p w14:paraId="02ED81E5" w14:textId="77777777" w:rsidR="00CB2EC0" w:rsidRPr="00ED674B" w:rsidRDefault="00CB2EC0" w:rsidP="00ED674B">
      <w:pPr>
        <w:spacing w:before="200" w:after="120" w:line="276" w:lineRule="auto"/>
        <w:rPr>
          <w:rFonts w:ascii="Simplified Arabic" w:hAnsi="Simplified Arabic" w:cs="Simplified Arabic"/>
          <w:sz w:val="24"/>
          <w:szCs w:val="24"/>
        </w:rPr>
      </w:pPr>
      <w:r w:rsidRPr="00ED674B">
        <w:rPr>
          <w:rFonts w:ascii="Simplified Arabic" w:eastAsia="Arial" w:hAnsi="Simplified Arabic" w:cs="Simplified Arabic"/>
          <w:b/>
          <w:bCs/>
          <w:color w:val="16437E"/>
          <w:sz w:val="24"/>
          <w:szCs w:val="24"/>
          <w:rtl/>
        </w:rPr>
        <w:t>أولاً: السندات الخضراء (Green Bonds)</w:t>
      </w:r>
    </w:p>
    <w:p w14:paraId="6C9CCF9B" w14:textId="77777777" w:rsidR="00CB2EC0" w:rsidRPr="00ED674B" w:rsidRDefault="00CB2EC0"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السند الأخضر أداة دَيْن تُصدرها جهات حكومية أو مؤسسية أو شركات، تُوجَّه عائداتها حصراً لتمويل مشاريع بيئية محددة. ويخضع لمبادئ السندات الخضراء الصادرة عن جمعية أسواق رأس المال الدولية (ICMA) التي تُحدد أربعة مكونات: استخدام العائدات، وعملية تقييم المشاريع وانتقائها، وإدارة العائدات، وإعداد التقارير. وتُعد السندات الخضراء الأداة الأكثر شيوعاً في السوق الدولية، غير أن إصدارها يتطلب تكاليف إجرائية مرتفعة قد تكون عائقاً أمام المستشفيات الصغيرة والمتوسطة.</w:t>
      </w:r>
    </w:p>
    <w:p w14:paraId="56D56DF6" w14:textId="77777777" w:rsidR="00CB2EC0" w:rsidRPr="00ED674B" w:rsidRDefault="00CB2EC0" w:rsidP="00ED674B">
      <w:pPr>
        <w:spacing w:before="200" w:after="120" w:line="276" w:lineRule="auto"/>
        <w:rPr>
          <w:rFonts w:ascii="Simplified Arabic" w:hAnsi="Simplified Arabic" w:cs="Simplified Arabic"/>
          <w:sz w:val="24"/>
          <w:szCs w:val="24"/>
        </w:rPr>
      </w:pPr>
      <w:r w:rsidRPr="00ED674B">
        <w:rPr>
          <w:rFonts w:ascii="Simplified Arabic" w:eastAsia="Arial" w:hAnsi="Simplified Arabic" w:cs="Simplified Arabic"/>
          <w:b/>
          <w:bCs/>
          <w:color w:val="16437E"/>
          <w:sz w:val="24"/>
          <w:szCs w:val="24"/>
          <w:rtl/>
        </w:rPr>
        <w:t>ثانياً: القروض الخضراء (Green Loans)</w:t>
      </w:r>
    </w:p>
    <w:p w14:paraId="54E8627D" w14:textId="77777777" w:rsidR="00CB2EC0" w:rsidRPr="00ED674B" w:rsidRDefault="00CB2EC0"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يُشبه القرض الأخضر القرض التقليدي في هيكله، لكنه مقيّد بتوجيه عائداته نحو مشاريع خضراء مؤهلة. ويستند إلى مبادئ القروض الخضراء الصادرة عن جمعية قروض السوق (LMA)، وقد غدا خياراً مفضلاً للمستشفيات لمرونته وانخفاض تكاليف إصداره مقارنةً بالسندات. ومن أبرز تحولاته الراهنة: القروض المرتبطة بالاستدامة (Sustainability-Linked Loans) التي تربط سعر الفائدة بتحقيق المقترض لمؤشرات أداء استدامة محددة سلفاً.</w:t>
      </w:r>
    </w:p>
    <w:p w14:paraId="7217335E" w14:textId="77777777" w:rsidR="00CB2EC0" w:rsidRPr="00ED674B" w:rsidRDefault="00CB2EC0" w:rsidP="00ED674B">
      <w:pPr>
        <w:spacing w:before="200" w:after="120" w:line="276" w:lineRule="auto"/>
        <w:rPr>
          <w:rFonts w:ascii="Simplified Arabic" w:hAnsi="Simplified Arabic" w:cs="Simplified Arabic"/>
          <w:sz w:val="24"/>
          <w:szCs w:val="24"/>
        </w:rPr>
      </w:pPr>
      <w:r w:rsidRPr="00ED674B">
        <w:rPr>
          <w:rFonts w:ascii="Simplified Arabic" w:eastAsia="Arial" w:hAnsi="Simplified Arabic" w:cs="Simplified Arabic"/>
          <w:b/>
          <w:bCs/>
          <w:color w:val="16437E"/>
          <w:sz w:val="24"/>
          <w:szCs w:val="24"/>
          <w:rtl/>
        </w:rPr>
        <w:t>ثالثاً: صناديق الاستثمار الأخضر</w:t>
      </w:r>
    </w:p>
    <w:p w14:paraId="7F1A94CE" w14:textId="77777777" w:rsidR="00CB2EC0" w:rsidRPr="00ED674B" w:rsidRDefault="00CB2EC0"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تجمع صناديق الاستثمار الأخضر موارد مالية متعددة المصادر — حكومية وخاصة ودولية — وتوجّهها نحو محفظة من المشاريع الخضراء. ومن أبرز الصناديق ذات الصلة بالقطاع الصحي: صندوق المناخ الأخضر (GCF)، وصندوق البيئة العالمي (GEF)، وصندوق الطاقة المتجددة لمنظمة الصحة العالمية.</w:t>
      </w:r>
    </w:p>
    <w:p w14:paraId="39CBA630" w14:textId="77777777" w:rsidR="00CB2EC0" w:rsidRPr="00ED674B" w:rsidRDefault="00CB2EC0" w:rsidP="00ED674B">
      <w:pPr>
        <w:spacing w:before="200" w:after="120" w:line="276" w:lineRule="auto"/>
        <w:rPr>
          <w:rFonts w:ascii="Simplified Arabic" w:hAnsi="Simplified Arabic" w:cs="Simplified Arabic"/>
          <w:sz w:val="24"/>
          <w:szCs w:val="24"/>
        </w:rPr>
      </w:pPr>
      <w:r w:rsidRPr="00ED674B">
        <w:rPr>
          <w:rFonts w:ascii="Simplified Arabic" w:eastAsia="Arial" w:hAnsi="Simplified Arabic" w:cs="Simplified Arabic"/>
          <w:b/>
          <w:bCs/>
          <w:color w:val="16437E"/>
          <w:sz w:val="24"/>
          <w:szCs w:val="24"/>
          <w:rtl/>
        </w:rPr>
        <w:t>رابعاً: الشراكات والمنح الدولية</w:t>
      </w:r>
    </w:p>
    <w:p w14:paraId="54B342F2" w14:textId="77777777" w:rsidR="00CB2EC0" w:rsidRPr="00ED674B" w:rsidRDefault="00CB2EC0"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تُتيح برامج منظمات دولية كالبنك الدولي ومنظمة الصحة العالمية وبنك الاستثمار الأوروبي والوكالة الأمريكية للتنمية الدولية (USAID) تمويلاً مختلطاً يجمع بين المنح وقروض ميسّرة وضمانات لتمكين التحول الأخضر في القطاع الصحي للدول النامية.</w:t>
      </w:r>
    </w:p>
    <w:p w14:paraId="7C1C3100" w14:textId="77777777" w:rsidR="00CB2EC0" w:rsidRPr="00ED674B" w:rsidRDefault="00CB2EC0" w:rsidP="00ED674B">
      <w:pPr>
        <w:spacing w:before="200" w:after="120" w:line="276" w:lineRule="auto"/>
        <w:rPr>
          <w:rFonts w:ascii="Simplified Arabic" w:hAnsi="Simplified Arabic" w:cs="Simplified Arabic"/>
          <w:sz w:val="24"/>
          <w:szCs w:val="24"/>
        </w:rPr>
      </w:pPr>
      <w:r w:rsidRPr="00ED674B">
        <w:rPr>
          <w:rFonts w:ascii="Simplified Arabic" w:eastAsia="Arial" w:hAnsi="Simplified Arabic" w:cs="Simplified Arabic"/>
          <w:b/>
          <w:bCs/>
          <w:color w:val="16437E"/>
          <w:sz w:val="24"/>
          <w:szCs w:val="24"/>
          <w:rtl/>
        </w:rPr>
        <w:t>خامساً: الميزانية الخضراء الحكومية (Green Budgeting)</w:t>
      </w:r>
    </w:p>
    <w:p w14:paraId="6090CD33" w14:textId="5D913946" w:rsidR="00CB2EC0" w:rsidRDefault="00CB2EC0" w:rsidP="00ED674B">
      <w:pPr>
        <w:spacing w:before="80" w:line="276" w:lineRule="auto"/>
        <w:rPr>
          <w:rFonts w:ascii="Simplified Arabic" w:eastAsia="Arial" w:hAnsi="Simplified Arabic" w:cs="Simplified Arabic"/>
          <w:sz w:val="24"/>
          <w:szCs w:val="24"/>
          <w:rtl/>
        </w:rPr>
      </w:pPr>
      <w:r w:rsidRPr="00ED674B">
        <w:rPr>
          <w:rFonts w:ascii="Simplified Arabic" w:eastAsia="Arial" w:hAnsi="Simplified Arabic" w:cs="Simplified Arabic"/>
          <w:sz w:val="24"/>
          <w:szCs w:val="24"/>
          <w:rtl/>
        </w:rPr>
        <w:t>آلية تُوجِّه الإنفاق الحكومي نحو المشاريع الخضراء من خلال تصنيف بنود الميزانية وفق أثرها البيئي. وقد طبّقت مصر هذا النهج بدءاً من تقرير الميزانية الخضراء 2022، مما يفتح آفاقاً جديدة لتمويل المستشفيات الحكومية خضرياً.</w:t>
      </w:r>
      <w:r w:rsidR="00124F3C">
        <w:rPr>
          <w:rFonts w:ascii="Simplified Arabic" w:eastAsia="Arial" w:hAnsi="Simplified Arabic" w:cs="Simplified Arabic" w:hint="cs"/>
          <w:sz w:val="24"/>
          <w:szCs w:val="24"/>
          <w:rtl/>
        </w:rPr>
        <w:t xml:space="preserve"> </w:t>
      </w:r>
    </w:p>
    <w:p w14:paraId="22BE14E4" w14:textId="77777777" w:rsidR="00124F3C" w:rsidRPr="00ED674B" w:rsidRDefault="00124F3C" w:rsidP="00ED674B">
      <w:pPr>
        <w:spacing w:before="80" w:line="276" w:lineRule="auto"/>
        <w:rPr>
          <w:rFonts w:ascii="Simplified Arabic" w:hAnsi="Simplified Arabic" w:cs="Simplified Arabic"/>
          <w:sz w:val="24"/>
          <w:szCs w:val="24"/>
        </w:rPr>
      </w:pPr>
    </w:p>
    <w:p w14:paraId="2E1D15A4" w14:textId="77777777" w:rsidR="00CB2EC0" w:rsidRPr="00ED674B" w:rsidRDefault="00CB2EC0" w:rsidP="00ED674B">
      <w:pPr>
        <w:pBdr>
          <w:bottom w:val="single" w:sz="4" w:space="4" w:color="2E75B6"/>
        </w:pBdr>
        <w:spacing w:before="280" w:after="160" w:line="276" w:lineRule="auto"/>
        <w:rPr>
          <w:rFonts w:ascii="Simplified Arabic" w:hAnsi="Simplified Arabic" w:cs="Simplified Arabic"/>
          <w:sz w:val="24"/>
          <w:szCs w:val="24"/>
        </w:rPr>
      </w:pPr>
      <w:r w:rsidRPr="00ED674B">
        <w:rPr>
          <w:rFonts w:ascii="Simplified Arabic" w:eastAsia="Arial" w:hAnsi="Simplified Arabic" w:cs="Simplified Arabic"/>
          <w:b/>
          <w:bCs/>
          <w:color w:val="2E75B6"/>
          <w:sz w:val="24"/>
          <w:szCs w:val="24"/>
          <w:rtl/>
        </w:rPr>
        <w:lastRenderedPageBreak/>
        <w:t>2-5 : تطبيقات التمويل الأخضر في القطاع الصحي</w:t>
      </w:r>
    </w:p>
    <w:p w14:paraId="2CD3EE93" w14:textId="77777777" w:rsidR="00CB2EC0" w:rsidRPr="00ED674B" w:rsidRDefault="00CB2EC0"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يُمثّل القطاع الصحي ميداناً خصباً لتطبيقات التمويل الأخضر لأسباب عدة: فهو من أكثر القطاعات استهلاكاً للطاقة في البنية التحتية الخدمية، وتتولد عنه نفايات خطرة تستوجب معالجة متخصصة، كما أن صحة السكان مرتبطة ارتباطاً وثيقاً بجودة البيئة المحيطة. وتتنوع مجالات تطبيق التمويل الأخضر في المستشفيات:</w:t>
      </w:r>
    </w:p>
    <w:p w14:paraId="59744781" w14:textId="77777777" w:rsidR="00CB2EC0" w:rsidRPr="00ED674B" w:rsidRDefault="00CB2EC0" w:rsidP="00095986">
      <w:pPr>
        <w:pStyle w:val="ListParagraph"/>
        <w:numPr>
          <w:ilvl w:val="0"/>
          <w:numId w:val="29"/>
        </w:numPr>
        <w:spacing w:before="70" w:after="70" w:line="276" w:lineRule="auto"/>
        <w:ind w:left="0"/>
        <w:contextualSpacing w:val="0"/>
        <w:rPr>
          <w:rFonts w:ascii="Simplified Arabic" w:hAnsi="Simplified Arabic" w:cs="Simplified Arabic"/>
          <w:sz w:val="24"/>
          <w:szCs w:val="24"/>
        </w:rPr>
      </w:pPr>
      <w:r w:rsidRPr="00ED674B">
        <w:rPr>
          <w:rFonts w:ascii="Simplified Arabic" w:eastAsia="Arial" w:hAnsi="Simplified Arabic" w:cs="Simplified Arabic"/>
          <w:sz w:val="24"/>
          <w:szCs w:val="24"/>
          <w:rtl/>
        </w:rPr>
        <w:t>مشاريع الطاقة المتجددة: تركيب أنظمة الطاقة الشمسية الفوتوفلطية على أسطح المستشفيات، وتوربينات الرياح الصغيرة، وأنظمة الطاقة الشمسية الحرارية لتدفئة المياه، وتخزين الطاقة في بطاريات.</w:t>
      </w:r>
    </w:p>
    <w:p w14:paraId="5CE8125A" w14:textId="77777777" w:rsidR="00CB2EC0" w:rsidRPr="00ED674B" w:rsidRDefault="00CB2EC0" w:rsidP="00095986">
      <w:pPr>
        <w:pStyle w:val="ListParagraph"/>
        <w:numPr>
          <w:ilvl w:val="0"/>
          <w:numId w:val="29"/>
        </w:numPr>
        <w:spacing w:before="70" w:after="70" w:line="276" w:lineRule="auto"/>
        <w:ind w:left="0"/>
        <w:contextualSpacing w:val="0"/>
        <w:rPr>
          <w:rFonts w:ascii="Simplified Arabic" w:hAnsi="Simplified Arabic" w:cs="Simplified Arabic"/>
          <w:sz w:val="24"/>
          <w:szCs w:val="24"/>
        </w:rPr>
      </w:pPr>
      <w:r w:rsidRPr="00ED674B">
        <w:rPr>
          <w:rFonts w:ascii="Simplified Arabic" w:eastAsia="Arial" w:hAnsi="Simplified Arabic" w:cs="Simplified Arabic"/>
          <w:sz w:val="24"/>
          <w:szCs w:val="24"/>
          <w:rtl/>
        </w:rPr>
        <w:t>كفاءة الطاقة في المباني: استبدال منظومات الإضاءة بأخرى LED وتحديث مكيفات الهواء وأنظمة التهوية، وتحسين العزل الحراري، وتركيب أنظمة إدارة طاقة المباني الذكية (BMS).</w:t>
      </w:r>
    </w:p>
    <w:p w14:paraId="4E14F584" w14:textId="77777777" w:rsidR="00CB2EC0" w:rsidRPr="00ED674B" w:rsidRDefault="00CB2EC0" w:rsidP="00095986">
      <w:pPr>
        <w:pStyle w:val="ListParagraph"/>
        <w:numPr>
          <w:ilvl w:val="0"/>
          <w:numId w:val="29"/>
        </w:numPr>
        <w:spacing w:before="70" w:after="70" w:line="276" w:lineRule="auto"/>
        <w:ind w:left="0"/>
        <w:contextualSpacing w:val="0"/>
        <w:rPr>
          <w:rFonts w:ascii="Simplified Arabic" w:hAnsi="Simplified Arabic" w:cs="Simplified Arabic"/>
          <w:sz w:val="24"/>
          <w:szCs w:val="24"/>
        </w:rPr>
      </w:pPr>
      <w:r w:rsidRPr="00ED674B">
        <w:rPr>
          <w:rFonts w:ascii="Simplified Arabic" w:eastAsia="Arial" w:hAnsi="Simplified Arabic" w:cs="Simplified Arabic"/>
          <w:sz w:val="24"/>
          <w:szCs w:val="24"/>
          <w:rtl/>
        </w:rPr>
        <w:t>إدارة النفايات الطبية المستدامة: إنشاء منظومات فرز وتصنيف النفايات عند المصدر، والشراكة مع شركات معالجة متخصصة بتقنيات صديقة للبيئة، وتحويل النفايات القابلة للتدوير بعيداً عن المكبّات.</w:t>
      </w:r>
    </w:p>
    <w:p w14:paraId="151B953C" w14:textId="77777777" w:rsidR="00CB2EC0" w:rsidRPr="00ED674B" w:rsidRDefault="00CB2EC0" w:rsidP="00095986">
      <w:pPr>
        <w:pStyle w:val="ListParagraph"/>
        <w:numPr>
          <w:ilvl w:val="0"/>
          <w:numId w:val="29"/>
        </w:numPr>
        <w:spacing w:before="70" w:after="70" w:line="276" w:lineRule="auto"/>
        <w:ind w:left="0"/>
        <w:contextualSpacing w:val="0"/>
        <w:rPr>
          <w:rFonts w:ascii="Simplified Arabic" w:hAnsi="Simplified Arabic" w:cs="Simplified Arabic"/>
          <w:sz w:val="24"/>
          <w:szCs w:val="24"/>
        </w:rPr>
      </w:pPr>
      <w:r w:rsidRPr="00ED674B">
        <w:rPr>
          <w:rFonts w:ascii="Simplified Arabic" w:eastAsia="Arial" w:hAnsi="Simplified Arabic" w:cs="Simplified Arabic"/>
          <w:sz w:val="24"/>
          <w:szCs w:val="24"/>
          <w:rtl/>
        </w:rPr>
        <w:t>ترشيد المياه وإعادة استخدامها: تركيب صنابير وأجهزة دش اقتصادية، وأنظمة حصاد مياه الأمطار، وإعادة معالجة المياه الرمادية لاستخدامها في ري المناطق الخضراء.</w:t>
      </w:r>
    </w:p>
    <w:p w14:paraId="5E38CED3" w14:textId="77777777" w:rsidR="00CB2EC0" w:rsidRPr="00ED674B" w:rsidRDefault="00CB2EC0" w:rsidP="00095986">
      <w:pPr>
        <w:pStyle w:val="ListParagraph"/>
        <w:numPr>
          <w:ilvl w:val="0"/>
          <w:numId w:val="29"/>
        </w:numPr>
        <w:spacing w:before="70" w:after="70" w:line="276" w:lineRule="auto"/>
        <w:ind w:left="0"/>
        <w:contextualSpacing w:val="0"/>
        <w:rPr>
          <w:rFonts w:ascii="Simplified Arabic" w:hAnsi="Simplified Arabic" w:cs="Simplified Arabic"/>
          <w:sz w:val="24"/>
          <w:szCs w:val="24"/>
        </w:rPr>
      </w:pPr>
      <w:r w:rsidRPr="00ED674B">
        <w:rPr>
          <w:rFonts w:ascii="Simplified Arabic" w:eastAsia="Arial" w:hAnsi="Simplified Arabic" w:cs="Simplified Arabic"/>
          <w:sz w:val="24"/>
          <w:szCs w:val="24"/>
          <w:rtl/>
        </w:rPr>
        <w:t>التوريد المستدام: اشتراط معايير بيئية في عقود المشتريات الطبية والخدمية، والتفضيل بين الموردين المحليين لخفض بصمة النقل الكربونية.</w:t>
      </w:r>
    </w:p>
    <w:p w14:paraId="44635F0D" w14:textId="77777777" w:rsidR="00CB2EC0" w:rsidRPr="00ED674B" w:rsidRDefault="00CB2EC0" w:rsidP="00095986">
      <w:pPr>
        <w:pStyle w:val="ListParagraph"/>
        <w:numPr>
          <w:ilvl w:val="0"/>
          <w:numId w:val="29"/>
        </w:numPr>
        <w:spacing w:before="70" w:after="70" w:line="276" w:lineRule="auto"/>
        <w:ind w:left="0"/>
        <w:contextualSpacing w:val="0"/>
        <w:rPr>
          <w:rFonts w:ascii="Simplified Arabic" w:hAnsi="Simplified Arabic" w:cs="Simplified Arabic"/>
          <w:sz w:val="24"/>
          <w:szCs w:val="24"/>
        </w:rPr>
      </w:pPr>
      <w:r w:rsidRPr="00ED674B">
        <w:rPr>
          <w:rFonts w:ascii="Simplified Arabic" w:eastAsia="Arial" w:hAnsi="Simplified Arabic" w:cs="Simplified Arabic"/>
          <w:sz w:val="24"/>
          <w:szCs w:val="24"/>
          <w:rtl/>
        </w:rPr>
        <w:t>نقل وتنقل المرضى والموظفين: توفير وسائل نقل داخلية كهربائية، وتهيئة بنية تحتية للدراجات الهوائية، وتشجيع العمل عن بعد وتقليل الرحلات غير الضرورية.</w:t>
      </w:r>
    </w:p>
    <w:p w14:paraId="33424CDE" w14:textId="77777777" w:rsidR="00CB2EC0" w:rsidRPr="00ED674B" w:rsidRDefault="00CB2EC0"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وتُشير الدراسات الدولية إلى أن المستشفيات التي تطبق منظومة تمويل أخضر متكاملة تحقق وفورات في تكاليف الطاقة تتراوح بين 20 و40% خلال عشر سنوات، مع تراجع ملموس في بصمتها الكربونية يصل إلى 30% في المتوسط (Health Care Without Harm, 2019).</w:t>
      </w:r>
    </w:p>
    <w:p w14:paraId="118B9DA5" w14:textId="77777777" w:rsidR="00CB2EC0" w:rsidRPr="00ED674B" w:rsidRDefault="00CB2EC0" w:rsidP="00ED674B">
      <w:pPr>
        <w:pBdr>
          <w:bottom w:val="single" w:sz="4" w:space="4" w:color="2E75B6"/>
        </w:pBdr>
        <w:spacing w:before="280" w:after="160" w:line="276" w:lineRule="auto"/>
        <w:rPr>
          <w:rFonts w:ascii="Simplified Arabic" w:hAnsi="Simplified Arabic" w:cs="Simplified Arabic"/>
          <w:sz w:val="24"/>
          <w:szCs w:val="24"/>
        </w:rPr>
      </w:pPr>
      <w:r w:rsidRPr="00ED674B">
        <w:rPr>
          <w:rFonts w:ascii="Simplified Arabic" w:eastAsia="Arial" w:hAnsi="Simplified Arabic" w:cs="Simplified Arabic"/>
          <w:b/>
          <w:bCs/>
          <w:color w:val="2E75B6"/>
          <w:sz w:val="24"/>
          <w:szCs w:val="24"/>
          <w:rtl/>
        </w:rPr>
        <w:t>2-6: المستشفيات الخضراء وعلاقتها بالاستدامة</w:t>
      </w:r>
    </w:p>
    <w:p w14:paraId="342B70E0" w14:textId="77777777" w:rsidR="00CB2EC0" w:rsidRPr="00ED674B" w:rsidRDefault="00CB2EC0"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المستشفى الأخضر (Green Hospital) مفهوم شامل يتجاوز مجرد استخدام الطاقة المتجددة، ليُعبّر عن نموذج مؤسسي متكامل يدمج الاعتبارات البيئية في كل جانب من جوانب تشغيل المستشفى: من التصميم المعماري وإدارة الطاقة والمياه والنفايات، إلى سلاسل الإمداد والخدمات اللوجستية والسياسات المؤسسية.</w:t>
      </w:r>
    </w:p>
    <w:p w14:paraId="0196021E" w14:textId="77777777" w:rsidR="00CB2EC0" w:rsidRPr="00ED674B" w:rsidRDefault="00CB2EC0"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وتُميّز مبادئ "المستشفى الأخضر" الخمسة التي أرستها منظمة Health Care Without Harm بين المستوى الأخضر وغيره من خلال:</w:t>
      </w:r>
    </w:p>
    <w:p w14:paraId="72DBE9F9" w14:textId="77777777" w:rsidR="00CB2EC0" w:rsidRPr="00ED674B" w:rsidRDefault="00CB2EC0" w:rsidP="00095986">
      <w:pPr>
        <w:pStyle w:val="ListParagraph"/>
        <w:numPr>
          <w:ilvl w:val="0"/>
          <w:numId w:val="30"/>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قيادة البيئة والمناخ: إدراج الأهداف البيئية في خطة المستشفى الاستراتيجية وتعيين مسؤول استدامة متخصص.</w:t>
      </w:r>
    </w:p>
    <w:p w14:paraId="79ABF4AF" w14:textId="77777777" w:rsidR="00CB2EC0" w:rsidRPr="00ED674B" w:rsidRDefault="00CB2EC0" w:rsidP="00095986">
      <w:pPr>
        <w:pStyle w:val="ListParagraph"/>
        <w:numPr>
          <w:ilvl w:val="0"/>
          <w:numId w:val="30"/>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الطاقة النظيفة: السعي نحو الحياد الكربوني من خلال الطاقة المتجددة وكفاءة استخدام الطاقة.</w:t>
      </w:r>
    </w:p>
    <w:p w14:paraId="54D6D349" w14:textId="77777777" w:rsidR="00CB2EC0" w:rsidRPr="00ED674B" w:rsidRDefault="00CB2EC0" w:rsidP="00095986">
      <w:pPr>
        <w:pStyle w:val="ListParagraph"/>
        <w:numPr>
          <w:ilvl w:val="0"/>
          <w:numId w:val="30"/>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lastRenderedPageBreak/>
        <w:t>غذاء صحي ومستدام: توفير خيارات غذائية صحية للمرضى والعاملين مع مراعاة البصمة البيئية لسلاسل الإمداد الغذائي.</w:t>
      </w:r>
    </w:p>
    <w:p w14:paraId="50747F25" w14:textId="77777777" w:rsidR="00CB2EC0" w:rsidRPr="00ED674B" w:rsidRDefault="00CB2EC0" w:rsidP="00095986">
      <w:pPr>
        <w:pStyle w:val="ListParagraph"/>
        <w:numPr>
          <w:ilvl w:val="0"/>
          <w:numId w:val="30"/>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المواد الآمنة: إزالة المواد الكيميائية الخطرة والبلاستيك الضار من البيئة الصحية.</w:t>
      </w:r>
    </w:p>
    <w:p w14:paraId="203E904D" w14:textId="77777777" w:rsidR="00CB2EC0" w:rsidRPr="00ED674B" w:rsidRDefault="00CB2EC0" w:rsidP="00095986">
      <w:pPr>
        <w:pStyle w:val="ListParagraph"/>
        <w:numPr>
          <w:ilvl w:val="0"/>
          <w:numId w:val="30"/>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النفايات والمياه: تطبيق مبادئ الاقتصاد الدائري في إدارة النفايات والمياه وتقليل الهدر.</w:t>
      </w:r>
    </w:p>
    <w:p w14:paraId="661BAAB3" w14:textId="18790A18" w:rsidR="007F6E4F" w:rsidRDefault="00CB2EC0" w:rsidP="00346AAF">
      <w:pPr>
        <w:spacing w:before="80" w:line="276" w:lineRule="auto"/>
        <w:rPr>
          <w:rFonts w:ascii="Simplified Arabic" w:hAnsi="Simplified Arabic" w:cs="Simplified Arabic"/>
          <w:sz w:val="24"/>
          <w:szCs w:val="24"/>
          <w:rtl/>
        </w:rPr>
      </w:pPr>
      <w:r w:rsidRPr="00ED674B">
        <w:rPr>
          <w:rFonts w:ascii="Simplified Arabic" w:eastAsia="Arial" w:hAnsi="Simplified Arabic" w:cs="Simplified Arabic"/>
          <w:sz w:val="24"/>
          <w:szCs w:val="24"/>
          <w:rtl/>
        </w:rPr>
        <w:t>وتتجلى علاقة المستشفيات الخضراء بالاستدامة في أبعاد ثلاثة متكاملة: الاستدامة البيئية من خلال حماية الموارد الطبيعية، والاستدامة المالية من خلال خفض تكاليف التشغيل وتعزيز المتانة أمام تقلبات أسعار الطاقة، والاستدامة الاجتماعية من خلال الحفاظ على بيئة علاجية صحية آمنة للمرضى والعاملين والمجتمع المحيط.</w:t>
      </w:r>
    </w:p>
    <w:p w14:paraId="4E708E09" w14:textId="77777777" w:rsidR="007F6E4F" w:rsidRPr="00ED674B" w:rsidRDefault="007F6E4F" w:rsidP="00ED674B">
      <w:pPr>
        <w:spacing w:before="80" w:line="276" w:lineRule="auto"/>
        <w:rPr>
          <w:rFonts w:ascii="Simplified Arabic" w:hAnsi="Simplified Arabic" w:cs="Simplified Arabic"/>
          <w:sz w:val="24"/>
          <w:szCs w:val="24"/>
        </w:rPr>
      </w:pPr>
    </w:p>
    <w:p w14:paraId="4F05D685" w14:textId="77777777" w:rsidR="00C82031" w:rsidRPr="00ED674B" w:rsidRDefault="00C82031" w:rsidP="00ED674B">
      <w:pPr>
        <w:pStyle w:val="Heading1"/>
        <w:pBdr>
          <w:bottom w:val="single" w:sz="8" w:space="6" w:color="1F4E79"/>
        </w:pBdr>
        <w:spacing w:before="360" w:after="240" w:line="276" w:lineRule="auto"/>
        <w:jc w:val="center"/>
        <w:rPr>
          <w:rFonts w:ascii="Simplified Arabic" w:eastAsia="Arial" w:hAnsi="Simplified Arabic" w:cs="Simplified Arabic"/>
          <w:sz w:val="24"/>
          <w:szCs w:val="24"/>
        </w:rPr>
      </w:pPr>
      <w:r w:rsidRPr="00ED674B">
        <w:rPr>
          <w:rFonts w:ascii="Arial" w:eastAsia="Arial" w:hAnsi="Arial" w:cs="Arial"/>
          <w:color w:val="1F4E79"/>
          <w:sz w:val="36"/>
          <w:szCs w:val="36"/>
          <w:rtl/>
        </w:rPr>
        <w:t>الفصل الثالث: الأداء البيئي وكفاءة استخدام الموارد في المستشفيات في ضوء رؤية مصر</w:t>
      </w:r>
      <w:r w:rsidRPr="00ED674B">
        <w:rPr>
          <w:rFonts w:ascii="Simplified Arabic" w:eastAsia="Arial" w:hAnsi="Simplified Arabic" w:cs="Simplified Arabic"/>
          <w:color w:val="1F4E79"/>
          <w:sz w:val="24"/>
          <w:szCs w:val="24"/>
          <w:rtl/>
        </w:rPr>
        <w:t xml:space="preserve"> </w:t>
      </w:r>
      <w:r w:rsidRPr="00ED674B">
        <w:rPr>
          <w:rFonts w:ascii="Arial" w:eastAsia="Arial" w:hAnsi="Arial" w:cs="Arial"/>
          <w:color w:val="1F4E79"/>
          <w:sz w:val="36"/>
          <w:szCs w:val="36"/>
          <w:rtl/>
        </w:rPr>
        <w:t>2030</w:t>
      </w:r>
    </w:p>
    <w:p w14:paraId="2E0391B2" w14:textId="77777777" w:rsidR="00C82031" w:rsidRPr="00ED674B" w:rsidRDefault="00C82031" w:rsidP="00ED674B">
      <w:pPr>
        <w:pBdr>
          <w:bottom w:val="single" w:sz="4" w:space="4" w:color="2E75B6"/>
        </w:pBdr>
        <w:spacing w:before="280" w:after="16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2E75B6"/>
          <w:sz w:val="24"/>
          <w:szCs w:val="24"/>
          <w:rtl/>
        </w:rPr>
        <w:t>3-1: مفهوم الأداء البيئي في المؤسسات الصحية</w:t>
      </w:r>
    </w:p>
    <w:p w14:paraId="59F92A49"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الأداء البيئي (Environmental Performance) مفهوم يُعبّر عن مدى نجاح المؤسسة في إدارة آثارها على البيئة والتحكم فيها. وفي سياق المؤسسات الصحية، يكتسب هذا المفهوم خصوصيةً تنبع من ازدواجية الدور الذي تضطلع به المستشفيات: من جهة، هي مؤسسات تُنتج خدمةً إنسانية جوهرية تتعلق بصحة البشر؛ ومن جهة أخرى، هي منظومة تشغيلية ضخمة تستهلك كميات هائلة من الطاقة والمياه وتُولّد نفايات خطرة بحكم طبيعة نشاطها.</w:t>
      </w:r>
    </w:p>
    <w:p w14:paraId="46D81D71"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وقد عرّفت المنظمة الدولية للتوحيد القياسي (ISO) الأداء البيئي في معيارها ISO 14001:2015 بوصفه: "النتائج القابلة للقياس التي تُحققها المنظمة في إدارة آثارها البيئية استناداً إلى سياستها البيئية وأهدافها وغاياتها". وفي تطبيق هذا التعريف على المستشفيات، يشمل الأداء البيئي مجالات:</w:t>
      </w:r>
    </w:p>
    <w:p w14:paraId="6BEE599B" w14:textId="77777777" w:rsidR="00C82031" w:rsidRPr="00ED674B" w:rsidRDefault="00C82031" w:rsidP="00095986">
      <w:pPr>
        <w:numPr>
          <w:ilvl w:val="0"/>
          <w:numId w:val="31"/>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إدارة استهلاك الطاقة وتنويع مصادرها نحو المصادر المتجددة.</w:t>
      </w:r>
    </w:p>
    <w:p w14:paraId="31F07C2E" w14:textId="77777777" w:rsidR="00C82031" w:rsidRPr="00ED674B" w:rsidRDefault="00C82031" w:rsidP="00095986">
      <w:pPr>
        <w:numPr>
          <w:ilvl w:val="0"/>
          <w:numId w:val="31"/>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ترشيد استهلاك المياه والمحافظة عليها.</w:t>
      </w:r>
    </w:p>
    <w:p w14:paraId="71D8C7B3" w14:textId="77777777" w:rsidR="00C82031" w:rsidRPr="00ED674B" w:rsidRDefault="00C82031" w:rsidP="00095986">
      <w:pPr>
        <w:numPr>
          <w:ilvl w:val="0"/>
          <w:numId w:val="31"/>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إدارة النفايات الطبية وغير الطبية بطرق صديقة للبيئة.</w:t>
      </w:r>
    </w:p>
    <w:p w14:paraId="247219D0" w14:textId="77777777" w:rsidR="00C82031" w:rsidRPr="00ED674B" w:rsidRDefault="00C82031" w:rsidP="00095986">
      <w:pPr>
        <w:numPr>
          <w:ilvl w:val="0"/>
          <w:numId w:val="31"/>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خفض الانبعاثات الجوية بما فيها ثاني أكسيد الكربون ومسببات أمراض الجهاز التنفسي.</w:t>
      </w:r>
    </w:p>
    <w:p w14:paraId="4854F6BC" w14:textId="77777777" w:rsidR="00C82031" w:rsidRPr="00ED674B" w:rsidRDefault="00C82031" w:rsidP="00095986">
      <w:pPr>
        <w:numPr>
          <w:ilvl w:val="0"/>
          <w:numId w:val="31"/>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حماية جودة التربة والمياه الجوفية من التلوث الناجم عن النفايات السائلة الطبية.</w:t>
      </w:r>
    </w:p>
    <w:p w14:paraId="7E8A70A5" w14:textId="77777777" w:rsidR="00C82031" w:rsidRPr="00ED674B" w:rsidRDefault="00C82031" w:rsidP="00095986">
      <w:pPr>
        <w:numPr>
          <w:ilvl w:val="0"/>
          <w:numId w:val="31"/>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تعزيز التنوع البيولوجي في المحيط المباشر للمنشأة الصحية.</w:t>
      </w:r>
    </w:p>
    <w:p w14:paraId="20106ECB"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lastRenderedPageBreak/>
        <w:t>وتجدر الإشارة إلى أن الأداء البيئي في المستشفيات لا يقتصر على الجانب التقني بل يمتد ليشمل الثقافة المؤسسية وسلوك العاملين؛ إذ أثبتت الدراسات أن برامج التوعية وتغيير السلوك قادرة وحدها على خفض استهلاك الطاقة بنسبة تصل إلى 10% دون أي استثمار في البنية التحتية.</w:t>
      </w:r>
    </w:p>
    <w:p w14:paraId="3177172C" w14:textId="77777777" w:rsidR="00C82031" w:rsidRPr="00ED674B" w:rsidRDefault="00C82031" w:rsidP="00ED674B">
      <w:pPr>
        <w:pBdr>
          <w:bottom w:val="single" w:sz="4" w:space="4" w:color="2E75B6"/>
        </w:pBdr>
        <w:spacing w:before="280" w:after="16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2E75B6"/>
          <w:sz w:val="24"/>
          <w:szCs w:val="24"/>
          <w:rtl/>
        </w:rPr>
        <w:t>3-2: كفاءة استخدام الموارد في المستشفيات</w:t>
      </w:r>
    </w:p>
    <w:p w14:paraId="40C0BA04"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كفاءة استخدام الموارد (Resource Use Efficiency) مفهوم يُعبّر عن قدرة المستشفى على تقديم أعلى مستوى من الخدمة الصحية بأدنى قدر ممكن من استهلاك الموارد الطبيعية والمالية. وتنتظم كفاءة الموارد في المستشفيات في أربعة محاور متكاملة:</w:t>
      </w:r>
    </w:p>
    <w:p w14:paraId="3CAD0CC9"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أ. كفاءة الطاقة</w:t>
      </w:r>
    </w:p>
    <w:p w14:paraId="55D052FC"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تُعد الطاقة أكبر منصرف تشغيلي في معظم المستشفيات بعد الرواتب، وتُستهلك في: أجهزة التصوير الطبي والعلاج الإشعاعي، وأنظمة التبريد والتدفئة والتهوية (HVAC)، ومنظومات الإضاءة، وأجهزة الحاسوب وتكنولوجيا المعلومات. وتتفاوت كثافة الطاقة بين المستشفيات تفاوتاً كبيراً، إذ تتراوح بين 200 و600 كيلوواط ساعة لكل متر مربع سنوياً، وتتوقف على درجة حداثة المعدات ومستوى إدارة الطاقة.</w:t>
      </w:r>
    </w:p>
    <w:p w14:paraId="340C70D4"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ب. كفاءة المياه</w:t>
      </w:r>
    </w:p>
    <w:p w14:paraId="5C514257"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تستهلك المستشفيات المياه في التعقيم والتنظيف والتكييف والمراحيض وتجهيز الغذاء ورعاية المرضى، وتتراوح كميات الاستهلاك بين 400 و1000 لتر لكل سرير في اليوم. ويُولّد هذا الاستهلاك مياهاً صرفاً ملوّثة تستوجب معالجة متخصصة قبل تصريفها في شبكة الصرف الصحي.</w:t>
      </w:r>
    </w:p>
    <w:p w14:paraId="346AEED4"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ج. كفاءة إدارة النفايات</w:t>
      </w:r>
    </w:p>
    <w:p w14:paraId="05591216"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تنتج عن المستشفيات نفايات من أصناف متعددة: نفايات عامة تشبه النفايات المنزلية، ونفايات طبية خطرة (الأدوات الحادة، والمواد الملوثة بالدم، والنفايات المشعة، والمواد الكيميائية)، ونفايات قابلة للتدوير. ويُشكّل الفرز السليم عند المصدر ركيزةً لا غنى عنها لرفع كفاءة الإدارة وخفض التكاليف.</w:t>
      </w:r>
    </w:p>
    <w:p w14:paraId="45178C04"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د. كفاءة المواد والتوريد</w:t>
      </w:r>
    </w:p>
    <w:p w14:paraId="33634DDF" w14:textId="6522E0CA" w:rsidR="00C82031" w:rsidRDefault="00C82031" w:rsidP="00ED674B">
      <w:pPr>
        <w:spacing w:before="80" w:line="276" w:lineRule="auto"/>
        <w:rPr>
          <w:rFonts w:ascii="Simplified Arabic" w:eastAsia="Arial" w:hAnsi="Simplified Arabic" w:cs="Simplified Arabic"/>
          <w:sz w:val="24"/>
          <w:szCs w:val="24"/>
          <w:rtl/>
        </w:rPr>
      </w:pPr>
      <w:r w:rsidRPr="00ED674B">
        <w:rPr>
          <w:rFonts w:ascii="Simplified Arabic" w:eastAsia="Arial" w:hAnsi="Simplified Arabic" w:cs="Simplified Arabic"/>
          <w:sz w:val="24"/>
          <w:szCs w:val="24"/>
          <w:rtl/>
        </w:rPr>
        <w:t>تشمل كفاءة التوريد: اختيار مستلزمات طبية ذات عمر افتراضي أطول، وتقليل التغليف غير الضروري، والتفضيل بين الموردين بناءً على معايير الاستدامة البيئية في عملية الإنتاج والنقل.</w:t>
      </w:r>
      <w:r w:rsidR="00346AAF">
        <w:rPr>
          <w:rFonts w:ascii="Simplified Arabic" w:eastAsia="Arial" w:hAnsi="Simplified Arabic" w:cs="Simplified Arabic" w:hint="cs"/>
          <w:sz w:val="24"/>
          <w:szCs w:val="24"/>
          <w:rtl/>
        </w:rPr>
        <w:t xml:space="preserve">  </w:t>
      </w:r>
    </w:p>
    <w:p w14:paraId="2CB60A5B" w14:textId="77777777" w:rsidR="00346AAF" w:rsidRDefault="00346AAF" w:rsidP="00ED674B">
      <w:pPr>
        <w:spacing w:before="80" w:line="276" w:lineRule="auto"/>
        <w:rPr>
          <w:rFonts w:ascii="Simplified Arabic" w:eastAsia="Arial" w:hAnsi="Simplified Arabic" w:cs="Simplified Arabic"/>
          <w:sz w:val="24"/>
          <w:szCs w:val="24"/>
          <w:rtl/>
        </w:rPr>
      </w:pPr>
    </w:p>
    <w:p w14:paraId="5835B2D9" w14:textId="77777777" w:rsidR="00346AAF" w:rsidRPr="00ED674B" w:rsidRDefault="00346AAF" w:rsidP="00ED674B">
      <w:pPr>
        <w:spacing w:before="80" w:line="276" w:lineRule="auto"/>
        <w:rPr>
          <w:rFonts w:ascii="Simplified Arabic" w:eastAsia="Arial" w:hAnsi="Simplified Arabic" w:cs="Simplified Arabic"/>
          <w:sz w:val="24"/>
          <w:szCs w:val="24"/>
        </w:rPr>
      </w:pPr>
    </w:p>
    <w:p w14:paraId="03AF2461" w14:textId="77777777" w:rsidR="00C82031" w:rsidRPr="00ED674B" w:rsidRDefault="00C82031" w:rsidP="00ED674B">
      <w:pPr>
        <w:pBdr>
          <w:bottom w:val="single" w:sz="4" w:space="4" w:color="2E75B6"/>
        </w:pBdr>
        <w:spacing w:before="280" w:after="16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2E75B6"/>
          <w:sz w:val="24"/>
          <w:szCs w:val="24"/>
          <w:rtl/>
        </w:rPr>
        <w:lastRenderedPageBreak/>
        <w:t>3-3: مؤشرات قياس الأداء البيئي</w:t>
      </w:r>
    </w:p>
    <w:p w14:paraId="711351D6" w14:textId="5734ADF0" w:rsidR="00C82031" w:rsidRPr="00ED674B" w:rsidRDefault="00C82031" w:rsidP="00ED674B">
      <w:pPr>
        <w:spacing w:before="80" w:line="276" w:lineRule="auto"/>
        <w:rPr>
          <w:rFonts w:ascii="Simplified Arabic" w:eastAsia="Arial" w:hAnsi="Simplified Arabic" w:cs="Simplified Arabic"/>
          <w:sz w:val="24"/>
          <w:szCs w:val="24"/>
          <w:rtl/>
        </w:rPr>
      </w:pPr>
      <w:r w:rsidRPr="00ED674B">
        <w:rPr>
          <w:rFonts w:ascii="Simplified Arabic" w:eastAsia="Arial" w:hAnsi="Simplified Arabic" w:cs="Simplified Arabic"/>
          <w:sz w:val="24"/>
          <w:szCs w:val="24"/>
          <w:rtl/>
        </w:rPr>
        <w:t>يستلزم تقييم الأداء البيئي للمستشفيات منظومةً من المؤشرات الكمية والنوعية المتوافقة مع الأطر الدولية. ويُعرض فيما يأتي إطار متكامل لمؤشرات الأداء البيئي في المستشفيات:</w:t>
      </w:r>
      <w:r w:rsidR="00F735E4">
        <w:rPr>
          <w:rFonts w:ascii="Simplified Arabic" w:eastAsia="Arial" w:hAnsi="Simplified Arabic" w:cs="Simplified Arabic" w:hint="cs"/>
          <w:sz w:val="24"/>
          <w:szCs w:val="24"/>
          <w:rtl/>
        </w:rPr>
        <w:t xml:space="preserve"> كما هو موضح بالشكل (2)</w:t>
      </w:r>
    </w:p>
    <w:p w14:paraId="0D376C37" w14:textId="01EDFA34" w:rsidR="00C82031" w:rsidRDefault="00C82031" w:rsidP="00ED674B">
      <w:pPr>
        <w:spacing w:before="80" w:line="276" w:lineRule="auto"/>
        <w:rPr>
          <w:rFonts w:ascii="Simplified Arabic" w:eastAsia="Arial" w:hAnsi="Simplified Arabic" w:cs="Simplified Arabic"/>
          <w:sz w:val="24"/>
          <w:szCs w:val="24"/>
          <w:rtl/>
        </w:rPr>
      </w:pPr>
      <w:r w:rsidRPr="00ED674B">
        <w:rPr>
          <w:rFonts w:ascii="Simplified Arabic" w:eastAsia="Arial" w:hAnsi="Simplified Arabic" w:cs="Simplified Arabic"/>
          <w:sz w:val="24"/>
          <w:szCs w:val="24"/>
          <w:rtl/>
        </w:rPr>
        <w:t>المصدر: مُعدّ من معايير منظمة الصحة العالمية، و Health Care Without Harm، وGreen Guide for Health Care (2022).</w:t>
      </w:r>
      <w:r w:rsidR="00F735E4">
        <w:rPr>
          <w:rFonts w:ascii="Simplified Arabic" w:eastAsia="Arial" w:hAnsi="Simplified Arabic" w:cs="Simplified Arabic" w:hint="cs"/>
          <w:sz w:val="24"/>
          <w:szCs w:val="24"/>
          <w:rtl/>
        </w:rPr>
        <w:t xml:space="preserve">   </w:t>
      </w:r>
    </w:p>
    <w:p w14:paraId="42E201DD" w14:textId="20958B53" w:rsidR="00F735E4" w:rsidRPr="00ED674B" w:rsidRDefault="00F735E4" w:rsidP="00ED674B">
      <w:pPr>
        <w:spacing w:before="80" w:line="276" w:lineRule="auto"/>
        <w:rPr>
          <w:rFonts w:ascii="Simplified Arabic" w:eastAsia="Arial" w:hAnsi="Simplified Arabic" w:cs="Simplified Arabic"/>
          <w:sz w:val="24"/>
          <w:szCs w:val="24"/>
        </w:rPr>
      </w:pPr>
    </w:p>
    <w:tbl>
      <w:tblPr>
        <w:bidiVisu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200"/>
        <w:gridCol w:w="2000"/>
        <w:gridCol w:w="1613"/>
        <w:gridCol w:w="1613"/>
      </w:tblGrid>
      <w:tr w:rsidR="00C82031" w:rsidRPr="00ED674B" w14:paraId="5D86140F" w14:textId="77777777" w:rsidTr="00C82031">
        <w:tc>
          <w:tcPr>
            <w:tcW w:w="1600"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223F3BFF"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FFFFFF"/>
                <w:sz w:val="24"/>
                <w:szCs w:val="24"/>
                <w:rtl/>
              </w:rPr>
              <w:t>المحور</w:t>
            </w:r>
          </w:p>
        </w:tc>
        <w:tc>
          <w:tcPr>
            <w:tcW w:w="2200"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6EED5A16"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FFFFFF"/>
                <w:sz w:val="24"/>
                <w:szCs w:val="24"/>
                <w:rtl/>
              </w:rPr>
              <w:t>المؤشر</w:t>
            </w:r>
          </w:p>
        </w:tc>
        <w:tc>
          <w:tcPr>
            <w:tcW w:w="2000"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22A5DD87"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FFFFFF"/>
                <w:sz w:val="24"/>
                <w:szCs w:val="24"/>
                <w:rtl/>
              </w:rPr>
              <w:t>وحدة القياس</w:t>
            </w:r>
          </w:p>
        </w:tc>
        <w:tc>
          <w:tcPr>
            <w:tcW w:w="1613"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50304E4C"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FFFFFF"/>
                <w:sz w:val="24"/>
                <w:szCs w:val="24"/>
                <w:rtl/>
              </w:rPr>
              <w:t>المعيار الجيد</w:t>
            </w:r>
          </w:p>
        </w:tc>
        <w:tc>
          <w:tcPr>
            <w:tcW w:w="1613"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683893AC"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FFFFFF"/>
                <w:sz w:val="24"/>
                <w:szCs w:val="24"/>
                <w:rtl/>
              </w:rPr>
              <w:t>المعيار الممتاز</w:t>
            </w:r>
          </w:p>
        </w:tc>
      </w:tr>
      <w:tr w:rsidR="00C82031" w:rsidRPr="00ED674B" w14:paraId="6515D98D" w14:textId="77777777" w:rsidTr="00C82031">
        <w:tc>
          <w:tcPr>
            <w:tcW w:w="16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7BBC76D6"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الطاقة</w:t>
            </w:r>
          </w:p>
        </w:tc>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827E575"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كثافة استهلاك الطاقة الكلي</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7D9A7AC3"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kWh/m²/سنة</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A649310"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250-300</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F6A88FA"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أقل من 200</w:t>
            </w:r>
          </w:p>
        </w:tc>
      </w:tr>
      <w:tr w:rsidR="00C82031" w:rsidRPr="00ED674B" w14:paraId="5C73B421" w14:textId="77777777" w:rsidTr="00C82031">
        <w:tc>
          <w:tcPr>
            <w:tcW w:w="1600" w:type="dxa"/>
            <w:tcBorders>
              <w:top w:val="single" w:sz="5" w:space="0" w:color="2E75B6"/>
              <w:left w:val="single" w:sz="5" w:space="0" w:color="2E75B6"/>
              <w:bottom w:val="single" w:sz="5" w:space="0" w:color="2E75B6"/>
              <w:right w:val="single" w:sz="5" w:space="0" w:color="2E75B6"/>
            </w:tcBorders>
            <w:shd w:val="clear" w:color="auto" w:fill="F0F7FF"/>
            <w:tcMar>
              <w:top w:w="80" w:type="dxa"/>
              <w:left w:w="120" w:type="dxa"/>
              <w:bottom w:w="80" w:type="dxa"/>
              <w:right w:w="120" w:type="dxa"/>
            </w:tcMar>
          </w:tcPr>
          <w:p w14:paraId="1247E472" w14:textId="77777777" w:rsidR="00C82031" w:rsidRPr="00ED674B" w:rsidRDefault="00C82031" w:rsidP="00ED674B">
            <w:pPr>
              <w:spacing w:after="0" w:line="276" w:lineRule="auto"/>
              <w:rPr>
                <w:rFonts w:ascii="Simplified Arabic" w:eastAsia="Arial" w:hAnsi="Simplified Arabic" w:cs="Simplified Arabic"/>
                <w:sz w:val="24"/>
                <w:szCs w:val="24"/>
              </w:rPr>
            </w:pPr>
          </w:p>
        </w:tc>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B13A44E"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نسبة الطاقة المتجددة</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B933BB2"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A660325"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20-30%</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6935014"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أكثر من 50%</w:t>
            </w:r>
          </w:p>
        </w:tc>
      </w:tr>
      <w:tr w:rsidR="00C82031" w:rsidRPr="00ED674B" w14:paraId="15430EAF" w14:textId="77777777" w:rsidTr="00C82031">
        <w:tc>
          <w:tcPr>
            <w:tcW w:w="1600" w:type="dxa"/>
            <w:tcBorders>
              <w:top w:val="single" w:sz="5" w:space="0" w:color="2E75B6"/>
              <w:left w:val="single" w:sz="5" w:space="0" w:color="2E75B6"/>
              <w:bottom w:val="single" w:sz="5" w:space="0" w:color="2E75B6"/>
              <w:right w:val="single" w:sz="5" w:space="0" w:color="2E75B6"/>
            </w:tcBorders>
            <w:shd w:val="clear" w:color="auto" w:fill="F0F7FF"/>
            <w:tcMar>
              <w:top w:w="80" w:type="dxa"/>
              <w:left w:w="120" w:type="dxa"/>
              <w:bottom w:w="80" w:type="dxa"/>
              <w:right w:w="120" w:type="dxa"/>
            </w:tcMar>
          </w:tcPr>
          <w:p w14:paraId="5DD23DEA" w14:textId="77777777" w:rsidR="00C82031" w:rsidRPr="00ED674B" w:rsidRDefault="00C82031" w:rsidP="00ED674B">
            <w:pPr>
              <w:spacing w:after="0" w:line="276" w:lineRule="auto"/>
              <w:rPr>
                <w:rFonts w:ascii="Simplified Arabic" w:eastAsia="Arial" w:hAnsi="Simplified Arabic" w:cs="Simplified Arabic"/>
                <w:sz w:val="24"/>
                <w:szCs w:val="24"/>
              </w:rPr>
            </w:pPr>
          </w:p>
        </w:tc>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59E115F"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كثافة استهلاك الطاقة لكل سرير</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7C0D61C5"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kWh/سرير/سنة</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86CB0DD"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15,000-20,000</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CC9D025"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أقل من 12,000</w:t>
            </w:r>
          </w:p>
        </w:tc>
      </w:tr>
      <w:tr w:rsidR="00C82031" w:rsidRPr="00ED674B" w14:paraId="02567674" w14:textId="77777777" w:rsidTr="00C82031">
        <w:tc>
          <w:tcPr>
            <w:tcW w:w="16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48971123"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الكربون</w:t>
            </w:r>
          </w:p>
        </w:tc>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6794314"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انبعاثات CO</w:t>
            </w:r>
            <w:r w:rsidRPr="00ED674B">
              <w:rPr>
                <w:rFonts w:ascii="Times New Roman" w:eastAsia="Arial" w:hAnsi="Times New Roman" w:cs="Times New Roman" w:hint="cs"/>
                <w:color w:val="222222"/>
                <w:sz w:val="24"/>
                <w:szCs w:val="24"/>
                <w:rtl/>
              </w:rPr>
              <w:t>₂</w:t>
            </w:r>
            <w:r w:rsidRPr="00ED674B">
              <w:rPr>
                <w:rFonts w:ascii="Simplified Arabic" w:eastAsia="Arial" w:hAnsi="Simplified Arabic" w:cs="Simplified Arabic"/>
                <w:color w:val="222222"/>
                <w:sz w:val="24"/>
                <w:szCs w:val="24"/>
                <w:rtl/>
              </w:rPr>
              <w:t xml:space="preserve"> النطاق 1+2</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50F4E86"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kgCO</w:t>
            </w:r>
            <w:r w:rsidRPr="00ED674B">
              <w:rPr>
                <w:rFonts w:ascii="Times New Roman" w:eastAsia="Arial" w:hAnsi="Times New Roman" w:cs="Times New Roman" w:hint="cs"/>
                <w:color w:val="222222"/>
                <w:sz w:val="24"/>
                <w:szCs w:val="24"/>
                <w:rtl/>
              </w:rPr>
              <w:t>₂</w:t>
            </w:r>
            <w:r w:rsidRPr="00ED674B">
              <w:rPr>
                <w:rFonts w:ascii="Simplified Arabic" w:eastAsia="Arial" w:hAnsi="Simplified Arabic" w:cs="Simplified Arabic"/>
                <w:color w:val="222222"/>
                <w:sz w:val="24"/>
                <w:szCs w:val="24"/>
                <w:rtl/>
              </w:rPr>
              <w:t>/m²/سنة</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474458F9"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40-55</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41630AF"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أقل من 30</w:t>
            </w:r>
          </w:p>
        </w:tc>
      </w:tr>
      <w:tr w:rsidR="00C82031" w:rsidRPr="00ED674B" w14:paraId="369C5120" w14:textId="77777777" w:rsidTr="00C82031">
        <w:tc>
          <w:tcPr>
            <w:tcW w:w="1600" w:type="dxa"/>
            <w:tcBorders>
              <w:top w:val="single" w:sz="5" w:space="0" w:color="2E75B6"/>
              <w:left w:val="single" w:sz="5" w:space="0" w:color="2E75B6"/>
              <w:bottom w:val="single" w:sz="5" w:space="0" w:color="2E75B6"/>
              <w:right w:val="single" w:sz="5" w:space="0" w:color="2E75B6"/>
            </w:tcBorders>
            <w:shd w:val="clear" w:color="auto" w:fill="F0F7FF"/>
            <w:tcMar>
              <w:top w:w="80" w:type="dxa"/>
              <w:left w:w="120" w:type="dxa"/>
              <w:bottom w:w="80" w:type="dxa"/>
              <w:right w:w="120" w:type="dxa"/>
            </w:tcMar>
          </w:tcPr>
          <w:p w14:paraId="4A0B018E" w14:textId="77777777" w:rsidR="00C82031" w:rsidRPr="00ED674B" w:rsidRDefault="00C82031" w:rsidP="00ED674B">
            <w:pPr>
              <w:spacing w:after="0" w:line="276" w:lineRule="auto"/>
              <w:rPr>
                <w:rFonts w:ascii="Simplified Arabic" w:eastAsia="Arial" w:hAnsi="Simplified Arabic" w:cs="Simplified Arabic"/>
                <w:sz w:val="24"/>
                <w:szCs w:val="24"/>
              </w:rPr>
            </w:pPr>
          </w:p>
        </w:tc>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3476E05"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انبعاثات CO</w:t>
            </w:r>
            <w:r w:rsidRPr="00ED674B">
              <w:rPr>
                <w:rFonts w:ascii="Times New Roman" w:eastAsia="Arial" w:hAnsi="Times New Roman" w:cs="Times New Roman" w:hint="cs"/>
                <w:color w:val="222222"/>
                <w:sz w:val="24"/>
                <w:szCs w:val="24"/>
                <w:rtl/>
              </w:rPr>
              <w:t>₂</w:t>
            </w:r>
            <w:r w:rsidRPr="00ED674B">
              <w:rPr>
                <w:rFonts w:ascii="Simplified Arabic" w:eastAsia="Arial" w:hAnsi="Simplified Arabic" w:cs="Simplified Arabic"/>
                <w:color w:val="222222"/>
                <w:sz w:val="24"/>
                <w:szCs w:val="24"/>
                <w:rtl/>
              </w:rPr>
              <w:t xml:space="preserve"> لكل سرير</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6548099"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طن CO</w:t>
            </w:r>
            <w:r w:rsidRPr="00ED674B">
              <w:rPr>
                <w:rFonts w:ascii="Times New Roman" w:eastAsia="Arial" w:hAnsi="Times New Roman" w:cs="Times New Roman" w:hint="cs"/>
                <w:color w:val="222222"/>
                <w:sz w:val="24"/>
                <w:szCs w:val="24"/>
                <w:rtl/>
              </w:rPr>
              <w:t>₂</w:t>
            </w:r>
            <w:r w:rsidRPr="00ED674B">
              <w:rPr>
                <w:rFonts w:ascii="Simplified Arabic" w:eastAsia="Arial" w:hAnsi="Simplified Arabic" w:cs="Simplified Arabic"/>
                <w:color w:val="222222"/>
                <w:sz w:val="24"/>
                <w:szCs w:val="24"/>
                <w:rtl/>
              </w:rPr>
              <w:t>/سرير/سنة</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72D62BB2"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8-12</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D573BC2"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أقل من 6</w:t>
            </w:r>
          </w:p>
        </w:tc>
      </w:tr>
      <w:tr w:rsidR="00C82031" w:rsidRPr="00ED674B" w14:paraId="2558AE27" w14:textId="77777777" w:rsidTr="00C82031">
        <w:tc>
          <w:tcPr>
            <w:tcW w:w="16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5E115B0"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المياه</w:t>
            </w:r>
          </w:p>
        </w:tc>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4709CB57"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استهلاك المياه لكل سرير</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DCAB09B"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لتر/سرير/يوم</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43E608A5"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500-650</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AE66FB7"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أقل من 450</w:t>
            </w:r>
          </w:p>
        </w:tc>
      </w:tr>
      <w:tr w:rsidR="00C82031" w:rsidRPr="00ED674B" w14:paraId="3E95A61A" w14:textId="77777777" w:rsidTr="00C82031">
        <w:tc>
          <w:tcPr>
            <w:tcW w:w="16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61DCC95"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النفايات</w:t>
            </w:r>
          </w:p>
        </w:tc>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03E55BB"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نفايات خطرة لكل سرير</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26BCC77"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كجم/سرير/يوم</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7C8FA96C"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1.5-2.5</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E639D48"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أقل من 1.5</w:t>
            </w:r>
          </w:p>
        </w:tc>
      </w:tr>
      <w:tr w:rsidR="00C82031" w:rsidRPr="00ED674B" w14:paraId="3E060EF0" w14:textId="77777777" w:rsidTr="00C82031">
        <w:tc>
          <w:tcPr>
            <w:tcW w:w="1600" w:type="dxa"/>
            <w:tcBorders>
              <w:top w:val="single" w:sz="5" w:space="0" w:color="2E75B6"/>
              <w:left w:val="single" w:sz="5" w:space="0" w:color="2E75B6"/>
              <w:bottom w:val="single" w:sz="5" w:space="0" w:color="2E75B6"/>
              <w:right w:val="single" w:sz="5" w:space="0" w:color="2E75B6"/>
            </w:tcBorders>
            <w:shd w:val="clear" w:color="auto" w:fill="F0F7FF"/>
            <w:tcMar>
              <w:top w:w="80" w:type="dxa"/>
              <w:left w:w="120" w:type="dxa"/>
              <w:bottom w:w="80" w:type="dxa"/>
              <w:right w:w="120" w:type="dxa"/>
            </w:tcMar>
          </w:tcPr>
          <w:p w14:paraId="0E121036" w14:textId="77777777" w:rsidR="00C82031" w:rsidRPr="00ED674B" w:rsidRDefault="00C82031" w:rsidP="00ED674B">
            <w:pPr>
              <w:spacing w:after="0" w:line="276" w:lineRule="auto"/>
              <w:rPr>
                <w:rFonts w:ascii="Simplified Arabic" w:eastAsia="Arial" w:hAnsi="Simplified Arabic" w:cs="Simplified Arabic"/>
                <w:sz w:val="24"/>
                <w:szCs w:val="24"/>
              </w:rPr>
            </w:pPr>
          </w:p>
        </w:tc>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6049625"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نسبة تحويل النفايات عن المكبّات</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90101ED"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6B3BDF0"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40-60%</w:t>
            </w:r>
          </w:p>
        </w:tc>
        <w:tc>
          <w:tcPr>
            <w:tcW w:w="161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88A55B1" w14:textId="77777777" w:rsidR="00C82031" w:rsidRPr="00ED674B" w:rsidRDefault="00C82031" w:rsidP="00ED674B">
            <w:pPr>
              <w:spacing w:after="0" w:line="276" w:lineRule="auto"/>
              <w:rPr>
                <w:rFonts w:ascii="Simplified Arabic" w:eastAsia="Arial" w:hAnsi="Simplified Arabic" w:cs="Simplified Arabic"/>
                <w:sz w:val="24"/>
                <w:szCs w:val="24"/>
              </w:rPr>
            </w:pPr>
            <w:r w:rsidRPr="00ED674B">
              <w:rPr>
                <w:rFonts w:ascii="Simplified Arabic" w:eastAsia="Arial" w:hAnsi="Simplified Arabic" w:cs="Simplified Arabic"/>
                <w:color w:val="222222"/>
                <w:sz w:val="24"/>
                <w:szCs w:val="24"/>
                <w:rtl/>
              </w:rPr>
              <w:t>أكثر من 70%</w:t>
            </w:r>
          </w:p>
        </w:tc>
      </w:tr>
    </w:tbl>
    <w:p w14:paraId="0977EA67" w14:textId="1B01B6C4" w:rsidR="00C82031" w:rsidRDefault="00C82031" w:rsidP="00ED674B">
      <w:pPr>
        <w:spacing w:before="80" w:line="276" w:lineRule="auto"/>
        <w:rPr>
          <w:rFonts w:ascii="Simplified Arabic" w:eastAsia="Arial" w:hAnsi="Simplified Arabic" w:cs="Simplified Arabic"/>
          <w:sz w:val="24"/>
          <w:szCs w:val="24"/>
          <w:rtl/>
        </w:rPr>
      </w:pPr>
      <w:r w:rsidRPr="00ED674B">
        <w:rPr>
          <w:rFonts w:ascii="Simplified Arabic" w:eastAsia="Arial" w:hAnsi="Simplified Arabic" w:cs="Simplified Arabic"/>
          <w:sz w:val="24"/>
          <w:szCs w:val="24"/>
          <w:rtl/>
        </w:rPr>
        <w:t>ويجب أن تُقرأ هذه المؤشرات في سياقها المناخي والجغرافي؛ إذ تختلف متطلبات التبريد في المناخات الحارة كمصر عن مثيلاتها في المناخات المعتدلة، مما يُبرر ارتفاع كثافة استهلاك الطاقة بصورة طبيعية في بعض المنشآت الصحية المصرية.</w:t>
      </w:r>
      <w:r w:rsidR="00F735E4">
        <w:rPr>
          <w:rFonts w:ascii="Simplified Arabic" w:eastAsia="Arial" w:hAnsi="Simplified Arabic" w:cs="Simplified Arabic" w:hint="cs"/>
          <w:sz w:val="24"/>
          <w:szCs w:val="24"/>
          <w:rtl/>
        </w:rPr>
        <w:t xml:space="preserve"> </w:t>
      </w:r>
    </w:p>
    <w:p w14:paraId="7DA588C7" w14:textId="77777777" w:rsidR="00F735E4" w:rsidRDefault="00F735E4" w:rsidP="00ED674B">
      <w:pPr>
        <w:spacing w:before="80" w:line="276" w:lineRule="auto"/>
        <w:rPr>
          <w:rFonts w:ascii="Simplified Arabic" w:eastAsia="Arial" w:hAnsi="Simplified Arabic" w:cs="Simplified Arabic"/>
          <w:sz w:val="24"/>
          <w:szCs w:val="24"/>
          <w:rtl/>
        </w:rPr>
      </w:pPr>
    </w:p>
    <w:p w14:paraId="2B47F44B" w14:textId="77777777" w:rsidR="00F735E4" w:rsidRDefault="00F735E4" w:rsidP="00ED674B">
      <w:pPr>
        <w:spacing w:before="80" w:line="276" w:lineRule="auto"/>
        <w:rPr>
          <w:rFonts w:ascii="Simplified Arabic" w:eastAsia="Arial" w:hAnsi="Simplified Arabic" w:cs="Simplified Arabic"/>
          <w:sz w:val="24"/>
          <w:szCs w:val="24"/>
          <w:rtl/>
        </w:rPr>
      </w:pPr>
    </w:p>
    <w:p w14:paraId="2B19C0F8" w14:textId="77777777" w:rsidR="00F735E4" w:rsidRPr="00ED674B" w:rsidRDefault="00F735E4" w:rsidP="00ED674B">
      <w:pPr>
        <w:spacing w:before="80" w:line="276" w:lineRule="auto"/>
        <w:rPr>
          <w:rFonts w:ascii="Simplified Arabic" w:eastAsia="Arial" w:hAnsi="Simplified Arabic" w:cs="Simplified Arabic"/>
          <w:sz w:val="24"/>
          <w:szCs w:val="24"/>
        </w:rPr>
      </w:pPr>
    </w:p>
    <w:p w14:paraId="58682365" w14:textId="77777777" w:rsidR="00C82031" w:rsidRPr="00ED674B" w:rsidRDefault="00C82031" w:rsidP="00ED674B">
      <w:pPr>
        <w:pBdr>
          <w:bottom w:val="single" w:sz="4" w:space="4" w:color="2E75B6"/>
        </w:pBdr>
        <w:spacing w:before="280" w:after="16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2E75B6"/>
          <w:sz w:val="24"/>
          <w:szCs w:val="24"/>
          <w:rtl/>
        </w:rPr>
        <w:lastRenderedPageBreak/>
        <w:t>3-4: مؤشرات قياس كفاءة استخدام الموارد</w:t>
      </w:r>
    </w:p>
    <w:p w14:paraId="2E22B974"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تُكمل مؤشرات كفاءة الموارد مؤشرات الأداء البيئي، وتتمايز عنها بتركيزها على النسب الاقتصادية لاستخدام المدخلات مقارنةً بالمخرجات:</w:t>
      </w:r>
    </w:p>
    <w:p w14:paraId="05314FDE" w14:textId="77777777" w:rsidR="00C82031" w:rsidRPr="00ED674B" w:rsidRDefault="00C82031" w:rsidP="00095986">
      <w:pPr>
        <w:pStyle w:val="ListParagraph"/>
        <w:numPr>
          <w:ilvl w:val="0"/>
          <w:numId w:val="32"/>
        </w:numPr>
        <w:spacing w:before="70" w:after="70" w:line="276" w:lineRule="auto"/>
        <w:ind w:right="720"/>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معدل الكفاءة الطاقية (Energy Efficiency Ratio): نسبة الطاقة المُنتجة أو الخدمة المُقدَّمة إلى الطاقة المستهلكة. في سياق المستشفيات يُعبَّر عنه بـ: عدد المرضى المخدومين لكل كيلوواط ساعة، أو التكلفة الطبية المُحققة لكل وحدة طاقة.</w:t>
      </w:r>
    </w:p>
    <w:p w14:paraId="4FD19804" w14:textId="77777777" w:rsidR="00C82031" w:rsidRPr="00ED674B" w:rsidRDefault="00C82031" w:rsidP="00095986">
      <w:pPr>
        <w:pStyle w:val="ListParagraph"/>
        <w:numPr>
          <w:ilvl w:val="0"/>
          <w:numId w:val="32"/>
        </w:numPr>
        <w:spacing w:before="70" w:after="70" w:line="276" w:lineRule="auto"/>
        <w:ind w:right="720"/>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معدل الإنتاجية المائية (Water Productivity): كمية الخدمات الصحية المُقدَّمة مقارنةً بكمية المياه المستهلكة. يُقاس عادةً بـ: عدد حالات العمليات الجراحية أو أيام الإقامة لكل متر مكعب من المياه المستهلكة.</w:t>
      </w:r>
    </w:p>
    <w:p w14:paraId="36C1BD47" w14:textId="77777777" w:rsidR="00C82031" w:rsidRPr="00ED674B" w:rsidRDefault="00C82031" w:rsidP="00095986">
      <w:pPr>
        <w:pStyle w:val="ListParagraph"/>
        <w:numPr>
          <w:ilvl w:val="0"/>
          <w:numId w:val="32"/>
        </w:numPr>
        <w:spacing w:before="70" w:after="70" w:line="276" w:lineRule="auto"/>
        <w:ind w:right="720"/>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معدل تحويل النفايات (Waste Diversion Rate): نسبة النفايات المُحوَّلة عن مكبّات النفايات (عبر التدوير وإعادة الاستخدام والتسميد) إلى إجمالي النفايات المُولَّدة.</w:t>
      </w:r>
    </w:p>
    <w:p w14:paraId="41870EE1" w14:textId="77777777" w:rsidR="00C82031" w:rsidRPr="00ED674B" w:rsidRDefault="00C82031" w:rsidP="00095986">
      <w:pPr>
        <w:pStyle w:val="ListParagraph"/>
        <w:numPr>
          <w:ilvl w:val="0"/>
          <w:numId w:val="32"/>
        </w:numPr>
        <w:spacing w:before="70" w:after="70" w:line="276" w:lineRule="auto"/>
        <w:ind w:right="720"/>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كثافة موارد الخدمة الصحية (Healthcare Resource Intensity): إجمالي استهلاك الموارد (طاقة + مياه + مواد) مقسوماً على عدد الحالات المعالجة أو أيام الرعاية المقدمة، مما يتيح مقارنات موحدة بين مستشفيات ذات أحجام مختلفة.</w:t>
      </w:r>
    </w:p>
    <w:p w14:paraId="7552AF84" w14:textId="77777777" w:rsidR="00C82031" w:rsidRPr="00ED674B" w:rsidRDefault="00C82031" w:rsidP="00095986">
      <w:pPr>
        <w:pStyle w:val="ListParagraph"/>
        <w:numPr>
          <w:ilvl w:val="0"/>
          <w:numId w:val="32"/>
        </w:numPr>
        <w:spacing w:before="70" w:after="70" w:line="276" w:lineRule="auto"/>
        <w:ind w:right="720"/>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العائد البيئي على الاستثمار (Green ROI): نسبة القيمة البيئية والمالية المتحققة من المشاريع الخضراء إلى رأس المال المستثمر فيها، مع الأخذ بعين الاعتبار قيمة الانبعاثات المُخفَّضة وتكلفة فرصة الاستهلاك المُوفَّر.</w:t>
      </w:r>
    </w:p>
    <w:p w14:paraId="00245CBC" w14:textId="77777777" w:rsidR="00C82031" w:rsidRPr="00ED674B" w:rsidRDefault="00C82031" w:rsidP="00ED674B">
      <w:pPr>
        <w:pBdr>
          <w:bottom w:val="single" w:sz="4" w:space="4" w:color="2E75B6"/>
        </w:pBdr>
        <w:spacing w:before="280" w:after="16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2E75B6"/>
          <w:sz w:val="24"/>
          <w:szCs w:val="24"/>
          <w:rtl/>
        </w:rPr>
        <w:t>3-5: رؤية مصر 2030 والقطاع الصحي المستدام</w:t>
      </w:r>
    </w:p>
    <w:p w14:paraId="0E063C7E"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تتبنى رؤية مصر 2030 نهجاً تكاملياً في تحقيق التنمية المستدامة، إذ تُوزّع أهدافها على ثلاثة محاور رئيسية: الاقتصادي، والاجتماعي، والبيئي. ويتقاطع القطاع الصحي مع هذه المحاور الثلاثة في نقاط عدة، يمكن إجمالها فيما يأتي:</w:t>
      </w:r>
    </w:p>
    <w:p w14:paraId="204B56FD"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أ. القطاع الصحي في المحور الاجتماعي</w:t>
      </w:r>
    </w:p>
    <w:p w14:paraId="0554E603" w14:textId="614B031B" w:rsidR="00C82031" w:rsidRDefault="00C82031" w:rsidP="00ED674B">
      <w:pPr>
        <w:spacing w:before="80" w:line="276" w:lineRule="auto"/>
        <w:rPr>
          <w:rFonts w:ascii="Simplified Arabic" w:eastAsia="Arial" w:hAnsi="Simplified Arabic" w:cs="Simplified Arabic"/>
          <w:sz w:val="24"/>
          <w:szCs w:val="24"/>
          <w:rtl/>
        </w:rPr>
      </w:pPr>
      <w:r w:rsidRPr="00ED674B">
        <w:rPr>
          <w:rFonts w:ascii="Simplified Arabic" w:eastAsia="Arial" w:hAnsi="Simplified Arabic" w:cs="Simplified Arabic"/>
          <w:sz w:val="24"/>
          <w:szCs w:val="24"/>
          <w:rtl/>
        </w:rPr>
        <w:t>تستهدف رؤية مصر 2030 توفير تغطية صحية شاملة لجميع المصريين بحلول عام 2030، مع رفع متوسط العمر المتوقع إلى 76 عاماً. وللوفاء بهذا الهدف، تسعى الحكومة إلى تشييد منشآت صحية جديدة وتطوير القائمة منها وفق معايير جودة وكفاءة عالية، وهو ما يستوجب بدوره التفكير في تكاليف التشغيل طويلة الأمد التي يُخففها التمويل الأخضر.</w:t>
      </w:r>
      <w:r w:rsidR="00F735E4">
        <w:rPr>
          <w:rFonts w:ascii="Simplified Arabic" w:eastAsia="Arial" w:hAnsi="Simplified Arabic" w:cs="Simplified Arabic" w:hint="cs"/>
          <w:sz w:val="24"/>
          <w:szCs w:val="24"/>
          <w:rtl/>
        </w:rPr>
        <w:t xml:space="preserve">  </w:t>
      </w:r>
    </w:p>
    <w:p w14:paraId="77151EEF" w14:textId="77777777" w:rsidR="00F735E4" w:rsidRPr="00ED674B" w:rsidRDefault="00F735E4" w:rsidP="00ED674B">
      <w:pPr>
        <w:spacing w:before="80" w:line="276" w:lineRule="auto"/>
        <w:rPr>
          <w:rFonts w:ascii="Simplified Arabic" w:eastAsia="Arial" w:hAnsi="Simplified Arabic" w:cs="Simplified Arabic"/>
          <w:sz w:val="24"/>
          <w:szCs w:val="24"/>
        </w:rPr>
      </w:pPr>
    </w:p>
    <w:p w14:paraId="2508AC53"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lastRenderedPageBreak/>
        <w:t>ب. القطاع الصحي في المحور البيئي</w:t>
      </w:r>
    </w:p>
    <w:p w14:paraId="58C7BE93"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يُمثّل خفض التلوث البيئي هدفاً مشتركاً بين خطط تطوير المستشفيات ومتطلبات المحور البيئي لرؤية 2030. وقد تعهدت مصر بموجب اتفاقية باريس للمناخ (NDC) بخفض انبعاثاتها الكربونية بنسبة 33% بحلول 2030، وهو هدف يستلزم إسهام جميع القطاعات بما فيها القطاع الصحي.</w:t>
      </w:r>
    </w:p>
    <w:p w14:paraId="01E6DFC1"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ج. المبادرات الوطنية ذات الصلة</w:t>
      </w:r>
    </w:p>
    <w:p w14:paraId="11229422"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أطلقت الحكومة المصرية عدداً من المبادرات التي ترتبط مباشرةً بمفهوم المستشفى الأخضر:</w:t>
      </w:r>
    </w:p>
    <w:p w14:paraId="7699857D" w14:textId="77777777" w:rsidR="00C82031" w:rsidRPr="00ED674B" w:rsidRDefault="00C82031" w:rsidP="00095986">
      <w:pPr>
        <w:numPr>
          <w:ilvl w:val="0"/>
          <w:numId w:val="33"/>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مبادرة "حياة كريمة": برنامج تنموي شامل يشمل تطوير منظومات الصرف الصحي والمياه النقية والبنية الصحية في الريف المصري.</w:t>
      </w:r>
    </w:p>
    <w:p w14:paraId="7AA2F289" w14:textId="77777777" w:rsidR="00C82031" w:rsidRPr="00ED674B" w:rsidRDefault="00C82031" w:rsidP="00095986">
      <w:pPr>
        <w:numPr>
          <w:ilvl w:val="0"/>
          <w:numId w:val="33"/>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مبادرة "بيئة أفضل – حياة أفضل": تستهدف الحدّ من التلوث وتحسين جودة البيئة في المحيط الحضري، بما يؤثر إيجاباً في مؤشرات الصحة العامة.</w:t>
      </w:r>
    </w:p>
    <w:p w14:paraId="583F61C9" w14:textId="77777777" w:rsidR="00C82031" w:rsidRPr="00ED674B" w:rsidRDefault="00C82031" w:rsidP="00095986">
      <w:pPr>
        <w:numPr>
          <w:ilvl w:val="0"/>
          <w:numId w:val="33"/>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استراتيجية الطاقة المستدامة 2035: تهدف إلى رفع حصة الطاقة المتجددة إلى 42%، مع برامج دعم لرفع كفاءة الطاقة في المباني الحكومية بما فيها المستشفيات.</w:t>
      </w:r>
    </w:p>
    <w:p w14:paraId="12974B24" w14:textId="77777777" w:rsidR="00C82031" w:rsidRPr="00ED674B" w:rsidRDefault="00C82031" w:rsidP="00095986">
      <w:pPr>
        <w:numPr>
          <w:ilvl w:val="0"/>
          <w:numId w:val="33"/>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الإطار الوطني للسندات الخضراء (2020): يفتح قنوات تمويلية خضراء رسمية للمستشفيات العامة والخاصة للاستفادة من أسواق رأس المال الخضراء.</w:t>
      </w:r>
    </w:p>
    <w:p w14:paraId="512A65DD" w14:textId="77777777" w:rsidR="00C82031" w:rsidRPr="00ED674B" w:rsidRDefault="00C82031" w:rsidP="00ED674B">
      <w:pPr>
        <w:pStyle w:val="Heading1"/>
        <w:pBdr>
          <w:bottom w:val="single" w:sz="8" w:space="6" w:color="1F4E79"/>
        </w:pBdr>
        <w:spacing w:before="360" w:after="240" w:line="276" w:lineRule="auto"/>
        <w:jc w:val="center"/>
        <w:rPr>
          <w:rFonts w:ascii="Arial" w:eastAsia="Arial" w:hAnsi="Arial" w:cs="Arial"/>
          <w:color w:val="1F4E79"/>
          <w:sz w:val="36"/>
          <w:szCs w:val="36"/>
        </w:rPr>
      </w:pPr>
      <w:r w:rsidRPr="00ED674B">
        <w:rPr>
          <w:rFonts w:ascii="Arial" w:eastAsia="Arial" w:hAnsi="Arial" w:cs="Arial"/>
          <w:color w:val="1F4E79"/>
          <w:sz w:val="36"/>
          <w:szCs w:val="36"/>
          <w:rtl/>
        </w:rPr>
        <w:t>الفصل الرابع: الدراسة التطبيقية على مستشفى 57357</w:t>
      </w:r>
    </w:p>
    <w:p w14:paraId="6292BB8E" w14:textId="77777777" w:rsidR="00C82031" w:rsidRPr="00ED674B" w:rsidRDefault="00C82031" w:rsidP="00ED674B">
      <w:pPr>
        <w:pBdr>
          <w:bottom w:val="single" w:sz="4" w:space="4" w:color="2E75B6"/>
        </w:pBdr>
        <w:spacing w:before="280" w:after="16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2E75B6"/>
          <w:sz w:val="24"/>
          <w:szCs w:val="24"/>
          <w:rtl/>
        </w:rPr>
        <w:t>4-1: نبذة عن مستشفى 57357</w:t>
      </w:r>
    </w:p>
    <w:p w14:paraId="3232227C"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أ. التأسيس والانطلاقة</w:t>
      </w:r>
    </w:p>
    <w:p w14:paraId="4861B81A"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مستشفى 57357 — المعروف رسمياً بمستشفى الأورام القومي للأطفال — مؤسسة طبية غير ربحية تأسست عام 1989 على يد الدكتور أشرف حاتم بهدف توفير علاج أورام الأطفال بالمجان أو برسوم رمزية لكل طفل مريض في مصر بصرف النظر عن وضعه الاجتماعي أو الاقتصادي. واستمدّ المستشفى اسمه "57357" من رقم الحساب البنكي الذي فُتح لاستقبال تبرعات بنائه، في تعبير رمزي عن انتماء المستشفى لكل مصري أسهم في إيجاده.</w:t>
      </w:r>
    </w:p>
    <w:p w14:paraId="67E09B1B"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ب. الحجم والطاقة الاستيعابية</w:t>
      </w:r>
    </w:p>
    <w:p w14:paraId="2EAB3699" w14:textId="7120A32B"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 xml:space="preserve">يقع المستشفى في حي </w:t>
      </w:r>
      <w:r w:rsidR="00E37E7B">
        <w:rPr>
          <w:rFonts w:ascii="Simplified Arabic" w:eastAsia="Arial" w:hAnsi="Simplified Arabic" w:cs="Simplified Arabic" w:hint="cs"/>
          <w:sz w:val="24"/>
          <w:szCs w:val="24"/>
          <w:rtl/>
          <w:lang w:bidi="ar-EG"/>
        </w:rPr>
        <w:t xml:space="preserve">السيدة زينب </w:t>
      </w:r>
      <w:r w:rsidRPr="00ED674B">
        <w:rPr>
          <w:rFonts w:ascii="Simplified Arabic" w:eastAsia="Arial" w:hAnsi="Simplified Arabic" w:cs="Simplified Arabic"/>
          <w:sz w:val="24"/>
          <w:szCs w:val="24"/>
          <w:rtl/>
        </w:rPr>
        <w:t xml:space="preserve"> بالقاهرة على مساحة تتجاوز 57 ألف متر مربع. يضم المستشفى أكثر من 700 سرير، ويستقبل سنوياً ما يزيد على 9,000 حالة جديدة، ويُقدّم أكثر من 600,000 خدمة طبية متخصصة في العام </w:t>
      </w:r>
      <w:r w:rsidRPr="00ED674B">
        <w:rPr>
          <w:rFonts w:ascii="Simplified Arabic" w:eastAsia="Arial" w:hAnsi="Simplified Arabic" w:cs="Simplified Arabic"/>
          <w:sz w:val="24"/>
          <w:szCs w:val="24"/>
          <w:rtl/>
        </w:rPr>
        <w:lastRenderedPageBreak/>
        <w:t>الواحد. ويشمل المجمع الطبي: وحدات للعلاج الكيميائي والإشعاعي وزرع نخاع العظم والجراحة وعلاج الأورام الصلبة، فضلاً عن مراكز أبحاث وتدريب.</w:t>
      </w:r>
    </w:p>
    <w:p w14:paraId="795A529C"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ج. النموذج التمويلي</w:t>
      </w:r>
    </w:p>
    <w:p w14:paraId="1920325F"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يعتمد مستشفى 57357 نموذجاً تمويلياً فريداً يُوازن بين التبرعات الشعبية والمؤسسية والمنح الدولية. وقد وفّر هذا النموذج للمستشفى مرونةً عالية في تبني مشاريع الاستدامة البيئية التي قد تبدو مكلفةً على الأمد القصير بينما تُحقق جدوى اقتصاديةً ملموسة على الأمد البعيد. كما مكّنه من إقامة شراكات استراتيجية مع منظمات دولية اهتمت بتمويل تحوّله الأخضر.</w:t>
      </w:r>
    </w:p>
    <w:p w14:paraId="03391831" w14:textId="77777777" w:rsidR="00C82031" w:rsidRPr="00ED674B" w:rsidRDefault="00C82031" w:rsidP="00ED674B">
      <w:pPr>
        <w:pBdr>
          <w:bottom w:val="single" w:sz="4" w:space="4" w:color="2E75B6"/>
        </w:pBdr>
        <w:spacing w:before="280" w:after="16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2E75B6"/>
          <w:sz w:val="24"/>
          <w:szCs w:val="24"/>
          <w:rtl/>
        </w:rPr>
        <w:t>4-2: واقع تطبيق الممارسات الخضراء داخل المستشفى</w:t>
      </w:r>
    </w:p>
    <w:p w14:paraId="4061D3B0"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اتخذ التحول الأخضر في مستشفى 57357 مساراً تراكمياً بدأ بمبادرات جزئية وتطور تدريجياً نحو منهجية متكاملة. وتُصنَّف المبادرات الخضراء في المستشفى ضمن أربعة محاور:</w:t>
      </w:r>
    </w:p>
    <w:p w14:paraId="0402D026"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أ. منظومة الطاقة المتجددة</w:t>
      </w:r>
    </w:p>
    <w:p w14:paraId="7AF7F7AD"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نفّذ المستشفى منظومة ألواح شمسية فوتوفلطية مثبّتة على الأسطح بطاقة إنتاجية تصل إلى 1.5 ميغاواط. تعمل هذه المنظومة بالتوازي مع شبكة الكهرباء الوطنية وتُوفّر ما بين 25 و30% من إجمالي احتياجات المستشفى من الكهرباء، مع توقعات بزيادة هذه النسبة إلى 40% عقب التوسعة المخطط لها. كذلك جرى تركيب سخانات مياه شمسية تُغطي نسبة كبيرة من الطلب على المياه الساخنة في وحدات الغسيل والتعقيم.</w:t>
      </w:r>
    </w:p>
    <w:p w14:paraId="15E598B1"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ب. منظومة كفاءة الطاقة</w:t>
      </w:r>
    </w:p>
    <w:p w14:paraId="241F870F"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شمل برنامج كفاءة الطاقة تحديث منظومات الإضاءة بأخرى LED في كامل مساحات المستشفى، مع تركيب أجهزة استشعار حركة تُطفئ الإضاءة تلقائياً في المساحات غير المستخدمة. وعلى صعيد التكييف، استُبدلت وحدات HVAC القديمة بأخرى ذات كفاءة عالية تعمل بمبرّدات غير ضارة بطبقة الأوزون، مع ربطها بنظام إدارة طاقة المبنى (BMS) الذي يُنظّم التشغيل وفق الحمل الفعلي ودرجة الحرارة الخارجية.</w:t>
      </w:r>
    </w:p>
    <w:p w14:paraId="688D0C3C"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ج. إدارة النفايات الطبية</w:t>
      </w:r>
    </w:p>
    <w:p w14:paraId="061B4612" w14:textId="0ADE4A7D" w:rsidR="00C82031" w:rsidRDefault="00C82031" w:rsidP="00ED674B">
      <w:pPr>
        <w:spacing w:before="80" w:line="276" w:lineRule="auto"/>
        <w:rPr>
          <w:rFonts w:ascii="Simplified Arabic" w:eastAsia="Arial" w:hAnsi="Simplified Arabic" w:cs="Simplified Arabic"/>
          <w:sz w:val="24"/>
          <w:szCs w:val="24"/>
          <w:rtl/>
        </w:rPr>
      </w:pPr>
      <w:r w:rsidRPr="00ED674B">
        <w:rPr>
          <w:rFonts w:ascii="Simplified Arabic" w:eastAsia="Arial" w:hAnsi="Simplified Arabic" w:cs="Simplified Arabic"/>
          <w:sz w:val="24"/>
          <w:szCs w:val="24"/>
          <w:rtl/>
        </w:rPr>
        <w:t>طبّق المستشفى نظام فرز ثلاثي المستويات: نفايات طبية خطرة، ونفايات قابلة للتدوير، ونفايات عامة. ويعمل فريق مدرّب متخصص على ضمان الفرز السليم عند المصدر في كل وحدة طبية. وتُعالَج النفايات الطبية الخطرة عبر شركة متخصصة معتمدة تستخدم تقنية التعقيم الحراري (Autoclaving) عوضاً عن الحرق المكشوف، مما يُقلص انبعاثات المواد الضارة جوهرياً.</w:t>
      </w:r>
      <w:r w:rsidR="009949BD">
        <w:rPr>
          <w:rFonts w:ascii="Simplified Arabic" w:eastAsia="Arial" w:hAnsi="Simplified Arabic" w:cs="Simplified Arabic" w:hint="cs"/>
          <w:sz w:val="24"/>
          <w:szCs w:val="24"/>
          <w:rtl/>
        </w:rPr>
        <w:t xml:space="preserve">  </w:t>
      </w:r>
    </w:p>
    <w:p w14:paraId="7A432FB4" w14:textId="77777777" w:rsidR="009949BD" w:rsidRPr="00ED674B" w:rsidRDefault="009949BD" w:rsidP="00ED674B">
      <w:pPr>
        <w:spacing w:before="80" w:line="276" w:lineRule="auto"/>
        <w:rPr>
          <w:rFonts w:ascii="Simplified Arabic" w:eastAsia="Arial" w:hAnsi="Simplified Arabic" w:cs="Simplified Arabic"/>
          <w:sz w:val="24"/>
          <w:szCs w:val="24"/>
        </w:rPr>
      </w:pPr>
    </w:p>
    <w:p w14:paraId="5F5BE612"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lastRenderedPageBreak/>
        <w:t>د. ترشيد المياه</w:t>
      </w:r>
    </w:p>
    <w:p w14:paraId="63962FF5"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جرى تركيب صنابير ذكية ذات مستشعرات في المراحيض والمداخل، وأجهزة توفير مياه ذات تدفق منخفض في دورات المياه والحمامات. وتُعاد معالجة المياه الرمادية الناتجة عن الغسيل لاستخدامها في ري الحدائق والمساحات الخضراء المحيطة بالمستشفى.</w:t>
      </w:r>
    </w:p>
    <w:p w14:paraId="13BAA7AB" w14:textId="77777777" w:rsidR="00C82031" w:rsidRPr="00ED674B" w:rsidRDefault="00C82031" w:rsidP="00ED674B">
      <w:pPr>
        <w:pBdr>
          <w:bottom w:val="single" w:sz="4" w:space="4" w:color="2E75B6"/>
        </w:pBdr>
        <w:spacing w:before="280" w:after="16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2E75B6"/>
          <w:sz w:val="24"/>
          <w:szCs w:val="24"/>
          <w:rtl/>
        </w:rPr>
        <w:t>4-3: تصميم الدراسة الميدانية</w:t>
      </w:r>
    </w:p>
    <w:p w14:paraId="7ABF008B"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اعتمدت الدراسة التطبيقية على تصميم بحثي مختلط يجمع بين الأساليب الكمية والنوعية، وفق الخطة الآتية:</w:t>
      </w:r>
    </w:p>
    <w:p w14:paraId="0C84C1E5"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أ. المقاربة البحثية</w:t>
      </w:r>
    </w:p>
    <w:p w14:paraId="5C0F2929" w14:textId="77777777" w:rsidR="00C82031" w:rsidRDefault="00C82031" w:rsidP="00ED674B">
      <w:pPr>
        <w:spacing w:before="80" w:line="276" w:lineRule="auto"/>
        <w:rPr>
          <w:rFonts w:ascii="Simplified Arabic" w:eastAsia="Arial" w:hAnsi="Simplified Arabic" w:cs="Simplified Arabic"/>
          <w:sz w:val="24"/>
          <w:szCs w:val="24"/>
          <w:rtl/>
        </w:rPr>
      </w:pPr>
      <w:r w:rsidRPr="00ED674B">
        <w:rPr>
          <w:rFonts w:ascii="Simplified Arabic" w:eastAsia="Arial" w:hAnsi="Simplified Arabic" w:cs="Simplified Arabic"/>
          <w:sz w:val="24"/>
          <w:szCs w:val="24"/>
          <w:rtl/>
        </w:rPr>
        <w:t>اتبعت الدراسة المقاربة الاستنتاجية (Deductive Approach) التي تنطلق من الإطار النظري لاختبار فروض محددة في سياق الحالة التطبيقية، مع الاستعانة بالمنهج الوصفي التحليلي لرصد الظاهرة وتفسيرها.</w:t>
      </w:r>
    </w:p>
    <w:p w14:paraId="4CAAE1DC" w14:textId="77777777" w:rsidR="00ED674B" w:rsidRPr="00ED674B" w:rsidRDefault="00ED674B" w:rsidP="00ED674B">
      <w:pPr>
        <w:spacing w:before="80" w:line="276" w:lineRule="auto"/>
        <w:rPr>
          <w:rFonts w:ascii="Simplified Arabic" w:eastAsia="Arial" w:hAnsi="Simplified Arabic" w:cs="Simplified Arabic"/>
          <w:sz w:val="24"/>
          <w:szCs w:val="24"/>
        </w:rPr>
      </w:pPr>
    </w:p>
    <w:p w14:paraId="52A79833"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ب. مجتمع الدراسة وعيّنتها</w:t>
      </w:r>
    </w:p>
    <w:p w14:paraId="0286D038" w14:textId="77777777" w:rsidR="00C82031" w:rsidRPr="00ED674B" w:rsidRDefault="00C82031" w:rsidP="00300053">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يتمثّل مجتمع الدراسة في العاملين بمستشفى 57357 على اختلاف مستوياتهم الوظيفية، إلى جانب الوثائق والتقارير الرسمية الصادرة عن المستشفى. وقد أُخذت عينة قصدية (Purposive Sample) من المسؤولين عن إدار</w:t>
      </w:r>
      <w:r w:rsidR="00300053">
        <w:rPr>
          <w:rFonts w:ascii="Simplified Arabic" w:eastAsia="Arial" w:hAnsi="Simplified Arabic" w:cs="Simplified Arabic"/>
          <w:sz w:val="24"/>
          <w:szCs w:val="24"/>
          <w:rtl/>
        </w:rPr>
        <w:t>ة الاستدامة والمالية والعمليات</w:t>
      </w:r>
      <w:r w:rsidR="00300053">
        <w:rPr>
          <w:rFonts w:ascii="Simplified Arabic" w:eastAsia="Arial" w:hAnsi="Simplified Arabic" w:cs="Simplified Arabic" w:hint="cs"/>
          <w:sz w:val="24"/>
          <w:szCs w:val="24"/>
          <w:rtl/>
        </w:rPr>
        <w:t>.</w:t>
      </w:r>
    </w:p>
    <w:p w14:paraId="08EEB935"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ج. وحدة التحليل</w:t>
      </w:r>
    </w:p>
    <w:p w14:paraId="4943D6F6"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تُمثّل مستشفى 57357 بوصفه منظومةً مؤسسية متكاملة وحدةَ التحليل الرئيسية، مع التركيز على ثلاثة مستويات فرعية: الأداء البيئي الكلي للمستشفى، وكفاءة استخدام الموارد، والجدوى الاقتصادية للمشاريع الخضراء الممولة.</w:t>
      </w:r>
    </w:p>
    <w:p w14:paraId="4A9A6862" w14:textId="77777777" w:rsidR="00C82031" w:rsidRPr="00ED674B" w:rsidRDefault="00C82031" w:rsidP="00ED674B">
      <w:pPr>
        <w:pBdr>
          <w:bottom w:val="single" w:sz="4" w:space="4" w:color="2E75B6"/>
        </w:pBdr>
        <w:spacing w:before="280" w:after="16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2E75B6"/>
          <w:sz w:val="24"/>
          <w:szCs w:val="24"/>
          <w:rtl/>
        </w:rPr>
        <w:t>4-4: أدوات جمع البيانات</w:t>
      </w:r>
    </w:p>
    <w:p w14:paraId="20A35E08" w14:textId="77777777" w:rsidR="007F6E4F" w:rsidRPr="007F6E4F" w:rsidRDefault="007F6E4F" w:rsidP="007F6E4F">
      <w:pPr>
        <w:spacing w:before="80" w:line="276" w:lineRule="auto"/>
        <w:rPr>
          <w:rFonts w:ascii="Simplified Arabic" w:eastAsia="Arial" w:hAnsi="Simplified Arabic" w:cs="Simplified Arabic"/>
          <w:sz w:val="24"/>
          <w:szCs w:val="24"/>
          <w:rtl/>
        </w:rPr>
      </w:pPr>
      <w:r w:rsidRPr="007F6E4F">
        <w:rPr>
          <w:rFonts w:ascii="Simplified Arabic" w:eastAsia="Arial" w:hAnsi="Simplified Arabic" w:cs="Simplified Arabic"/>
          <w:sz w:val="24"/>
          <w:szCs w:val="24"/>
          <w:rtl/>
        </w:rPr>
        <w:t>اعتمدت الدراسة على مجموعة من الأدوات الميدانية لتحقيق التكامل في التحليل، وذلك على النحو التالي:</w:t>
      </w:r>
    </w:p>
    <w:p w14:paraId="365B17FF" w14:textId="77777777" w:rsidR="007F6E4F" w:rsidRPr="007F6E4F" w:rsidRDefault="007F6E4F" w:rsidP="007F6E4F">
      <w:pPr>
        <w:spacing w:before="200" w:after="120" w:line="276" w:lineRule="auto"/>
        <w:rPr>
          <w:rFonts w:ascii="Simplified Arabic" w:eastAsia="Arial" w:hAnsi="Simplified Arabic" w:cs="Simplified Arabic"/>
          <w:color w:val="000000" w:themeColor="text1"/>
          <w:sz w:val="24"/>
          <w:szCs w:val="24"/>
          <w:rtl/>
        </w:rPr>
      </w:pPr>
      <w:r w:rsidRPr="007F6E4F">
        <w:rPr>
          <w:rFonts w:ascii="Simplified Arabic" w:eastAsia="Arial" w:hAnsi="Simplified Arabic" w:cs="Simplified Arabic" w:hint="cs"/>
          <w:color w:val="000000" w:themeColor="text1"/>
          <w:sz w:val="24"/>
          <w:szCs w:val="24"/>
          <w:rtl/>
        </w:rPr>
        <w:t xml:space="preserve">أولاً: </w:t>
      </w:r>
      <w:r w:rsidRPr="007F6E4F">
        <w:rPr>
          <w:rFonts w:ascii="Simplified Arabic" w:eastAsia="Arial" w:hAnsi="Simplified Arabic" w:cs="Simplified Arabic"/>
          <w:color w:val="000000" w:themeColor="text1"/>
          <w:sz w:val="24"/>
          <w:szCs w:val="24"/>
          <w:rtl/>
        </w:rPr>
        <w:t>تحليل الوثائق</w:t>
      </w:r>
      <w:r w:rsidRPr="007F6E4F">
        <w:rPr>
          <w:rFonts w:ascii="Simplified Arabic" w:eastAsia="Arial" w:hAnsi="Simplified Arabic" w:cs="Simplified Arabic" w:hint="cs"/>
          <w:color w:val="000000" w:themeColor="text1"/>
          <w:sz w:val="24"/>
          <w:szCs w:val="24"/>
          <w:rtl/>
        </w:rPr>
        <w:t xml:space="preserve"> والاستبيان</w:t>
      </w:r>
      <w:r w:rsidRPr="007F6E4F">
        <w:rPr>
          <w:rFonts w:ascii="Simplified Arabic" w:eastAsia="Arial" w:hAnsi="Simplified Arabic" w:cs="Simplified Arabic"/>
          <w:color w:val="000000" w:themeColor="text1"/>
          <w:sz w:val="24"/>
          <w:szCs w:val="24"/>
          <w:rtl/>
        </w:rPr>
        <w:t>: لقياس آراء العاملين حول تطبيق التمويل الأخضر وأثره.</w:t>
      </w:r>
    </w:p>
    <w:p w14:paraId="5FB4693A" w14:textId="77777777" w:rsidR="007F6E4F" w:rsidRPr="007F6E4F" w:rsidRDefault="007F6E4F" w:rsidP="007F6E4F">
      <w:pPr>
        <w:spacing w:before="80" w:line="276" w:lineRule="auto"/>
        <w:rPr>
          <w:rFonts w:ascii="Simplified Arabic" w:eastAsia="Arial" w:hAnsi="Simplified Arabic" w:cs="Simplified Arabic"/>
          <w:sz w:val="24"/>
          <w:szCs w:val="24"/>
          <w:rtl/>
        </w:rPr>
      </w:pPr>
      <w:r>
        <w:rPr>
          <w:rFonts w:ascii="Simplified Arabic" w:eastAsia="Arial" w:hAnsi="Simplified Arabic" w:cs="Simplified Arabic" w:hint="cs"/>
          <w:sz w:val="24"/>
          <w:szCs w:val="24"/>
          <w:rtl/>
        </w:rPr>
        <w:t xml:space="preserve">ثانياً: </w:t>
      </w:r>
      <w:r w:rsidRPr="007F6E4F">
        <w:rPr>
          <w:rFonts w:ascii="Simplified Arabic" w:eastAsia="Arial" w:hAnsi="Simplified Arabic" w:cs="Simplified Arabic"/>
          <w:sz w:val="24"/>
          <w:szCs w:val="24"/>
          <w:rtl/>
        </w:rPr>
        <w:t>المقابلات المعمقة مع القيادات الإدارية والفنية.</w:t>
      </w:r>
    </w:p>
    <w:p w14:paraId="2735BCE0" w14:textId="77777777" w:rsidR="007F6E4F" w:rsidRPr="007F6E4F" w:rsidRDefault="007F6E4F" w:rsidP="007F6E4F">
      <w:pPr>
        <w:spacing w:before="80" w:line="276" w:lineRule="auto"/>
        <w:rPr>
          <w:rFonts w:ascii="Simplified Arabic" w:eastAsia="Arial" w:hAnsi="Simplified Arabic" w:cs="Simplified Arabic"/>
          <w:sz w:val="24"/>
          <w:szCs w:val="24"/>
          <w:rtl/>
        </w:rPr>
      </w:pPr>
      <w:r>
        <w:rPr>
          <w:rFonts w:ascii="Simplified Arabic" w:eastAsia="Arial" w:hAnsi="Simplified Arabic" w:cs="Simplified Arabic" w:hint="cs"/>
          <w:sz w:val="24"/>
          <w:szCs w:val="24"/>
          <w:rtl/>
        </w:rPr>
        <w:t>ثالثا: ً</w:t>
      </w:r>
      <w:r w:rsidRPr="007F6E4F">
        <w:rPr>
          <w:rFonts w:ascii="Simplified Arabic" w:eastAsia="Arial" w:hAnsi="Simplified Arabic" w:cs="Simplified Arabic"/>
          <w:sz w:val="24"/>
          <w:szCs w:val="24"/>
          <w:rtl/>
        </w:rPr>
        <w:t>الملاحظة الميدانية لرصد الممارسات الفعلية داخل المستشفى.</w:t>
      </w:r>
    </w:p>
    <w:p w14:paraId="539B98F1" w14:textId="77777777" w:rsidR="007F6E4F" w:rsidRPr="007F6E4F" w:rsidRDefault="007F6E4F" w:rsidP="007F6E4F">
      <w:pPr>
        <w:spacing w:before="80" w:line="276" w:lineRule="auto"/>
        <w:rPr>
          <w:rFonts w:ascii="Simplified Arabic" w:eastAsia="Arial" w:hAnsi="Simplified Arabic" w:cs="Simplified Arabic"/>
          <w:sz w:val="24"/>
          <w:szCs w:val="24"/>
          <w:rtl/>
        </w:rPr>
      </w:pPr>
      <w:r>
        <w:rPr>
          <w:rFonts w:ascii="Simplified Arabic" w:eastAsia="Arial" w:hAnsi="Simplified Arabic" w:cs="Simplified Arabic" w:hint="cs"/>
          <w:sz w:val="24"/>
          <w:szCs w:val="24"/>
          <w:rtl/>
        </w:rPr>
        <w:t xml:space="preserve">رابعاً: </w:t>
      </w:r>
      <w:r w:rsidRPr="007F6E4F">
        <w:rPr>
          <w:rFonts w:ascii="Simplified Arabic" w:eastAsia="Arial" w:hAnsi="Simplified Arabic" w:cs="Simplified Arabic"/>
          <w:sz w:val="24"/>
          <w:szCs w:val="24"/>
          <w:rtl/>
        </w:rPr>
        <w:t>تحليل البيانات التشغيلية لقياس التغير في استهلاك الموارد والتكاليف.</w:t>
      </w:r>
    </w:p>
    <w:p w14:paraId="13473EE7" w14:textId="77777777" w:rsidR="007F6E4F" w:rsidRPr="00ED674B" w:rsidRDefault="007F6E4F" w:rsidP="007F6E4F">
      <w:pPr>
        <w:spacing w:before="80" w:line="276" w:lineRule="auto"/>
        <w:rPr>
          <w:rFonts w:ascii="Simplified Arabic" w:eastAsia="Arial" w:hAnsi="Simplified Arabic" w:cs="Simplified Arabic"/>
          <w:sz w:val="24"/>
          <w:szCs w:val="24"/>
        </w:rPr>
      </w:pPr>
      <w:r w:rsidRPr="007F6E4F">
        <w:rPr>
          <w:rFonts w:ascii="Simplified Arabic" w:eastAsia="Arial" w:hAnsi="Simplified Arabic" w:cs="Simplified Arabic"/>
          <w:sz w:val="24"/>
          <w:szCs w:val="24"/>
          <w:rtl/>
        </w:rPr>
        <w:t>وقد تم إرفاق هذه الأدوات في قسم الملاحق (ملحق 1، 2، 3، 4) لدعم نتائج الدراسة.</w:t>
      </w:r>
    </w:p>
    <w:p w14:paraId="2F44E63B" w14:textId="77777777" w:rsidR="00C82031" w:rsidRPr="007F6E4F" w:rsidRDefault="00C82031" w:rsidP="00ED674B">
      <w:pPr>
        <w:spacing w:before="200" w:after="120" w:line="276" w:lineRule="auto"/>
        <w:rPr>
          <w:rFonts w:ascii="Simplified Arabic" w:eastAsia="Arial" w:hAnsi="Simplified Arabic" w:cs="Simplified Arabic"/>
          <w:b/>
          <w:bCs/>
          <w:color w:val="000000" w:themeColor="text1"/>
          <w:sz w:val="24"/>
          <w:szCs w:val="24"/>
        </w:rPr>
      </w:pPr>
      <w:r w:rsidRPr="007F6E4F">
        <w:rPr>
          <w:rFonts w:ascii="Simplified Arabic" w:eastAsia="Arial" w:hAnsi="Simplified Arabic" w:cs="Simplified Arabic"/>
          <w:b/>
          <w:bCs/>
          <w:color w:val="000000" w:themeColor="text1"/>
          <w:sz w:val="24"/>
          <w:szCs w:val="24"/>
          <w:rtl/>
        </w:rPr>
        <w:lastRenderedPageBreak/>
        <w:t>أولاً: تحليل الوثائق</w:t>
      </w:r>
      <w:r w:rsidR="007F6E4F" w:rsidRPr="007F6E4F">
        <w:rPr>
          <w:rFonts w:ascii="Simplified Arabic" w:eastAsia="Arial" w:hAnsi="Simplified Arabic" w:cs="Simplified Arabic" w:hint="cs"/>
          <w:b/>
          <w:bCs/>
          <w:color w:val="000000" w:themeColor="text1"/>
          <w:sz w:val="24"/>
          <w:szCs w:val="24"/>
          <w:rtl/>
        </w:rPr>
        <w:t xml:space="preserve"> والاستبيانات:</w:t>
      </w:r>
    </w:p>
    <w:p w14:paraId="014135C3" w14:textId="77777777" w:rsidR="00C82031" w:rsidRDefault="00C82031" w:rsidP="00ED674B">
      <w:pPr>
        <w:spacing w:before="80" w:line="276" w:lineRule="auto"/>
        <w:rPr>
          <w:rFonts w:ascii="Simplified Arabic" w:eastAsia="Arial" w:hAnsi="Simplified Arabic" w:cs="Simplified Arabic"/>
          <w:sz w:val="24"/>
          <w:szCs w:val="24"/>
          <w:rtl/>
        </w:rPr>
      </w:pPr>
      <w:r w:rsidRPr="00ED674B">
        <w:rPr>
          <w:rFonts w:ascii="Simplified Arabic" w:eastAsia="Arial" w:hAnsi="Simplified Arabic" w:cs="Simplified Arabic"/>
          <w:sz w:val="24"/>
          <w:szCs w:val="24"/>
          <w:rtl/>
        </w:rPr>
        <w:t>شمل تحليل التقارير السنوية للمستشفى، وتقارير الاستدامة والمسؤولية المجتمعية، وكشوف استهلاك الطاقة والمياه، وسجلات إدارة النفايات، وعقود التمويل الخضر والشراكات الدولية.</w:t>
      </w:r>
    </w:p>
    <w:p w14:paraId="3DB82287" w14:textId="77777777" w:rsidR="007F6E4F" w:rsidRPr="00ED674B" w:rsidRDefault="007F6E4F" w:rsidP="007F6E4F">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وُزّعت استبانة على عينة من العاملين والمسؤولين تقيس: مستوى الوعي بمفهوم التمويل الأخضر، ودرجة الالتزام بالممارسات البيئية، ومدى إدراك الأثر البيئي لعمل المستشفى. استُخدم مقياس ليكرت الخماسي لقياس درجة الموافقة على العبارات.</w:t>
      </w:r>
    </w:p>
    <w:p w14:paraId="5C1160B8" w14:textId="77777777" w:rsidR="007F6E4F" w:rsidRDefault="007F6E4F" w:rsidP="00ED674B">
      <w:pPr>
        <w:spacing w:before="80" w:line="276" w:lineRule="auto"/>
        <w:rPr>
          <w:rFonts w:ascii="Simplified Arabic" w:eastAsia="Arial" w:hAnsi="Simplified Arabic" w:cs="Simplified Arabic"/>
          <w:sz w:val="24"/>
          <w:szCs w:val="24"/>
          <w:rtl/>
        </w:rPr>
      </w:pPr>
      <w:r w:rsidRPr="007F6E4F">
        <w:rPr>
          <w:rFonts w:ascii="Simplified Arabic" w:eastAsia="Arial" w:hAnsi="Simplified Arabic" w:cs="Simplified Arabic"/>
          <w:sz w:val="24"/>
          <w:szCs w:val="24"/>
          <w:rtl/>
        </w:rPr>
        <w:t xml:space="preserve">أظهرت نتائج الاستبيان الميداني (انظر ملحق </w:t>
      </w:r>
      <w:r w:rsidRPr="007F6E4F">
        <w:rPr>
          <w:rFonts w:ascii="Simplified Arabic" w:eastAsia="Arial" w:hAnsi="Simplified Arabic" w:cs="Simplified Arabic"/>
          <w:sz w:val="24"/>
          <w:szCs w:val="24"/>
          <w:highlight w:val="yellow"/>
          <w:rtl/>
        </w:rPr>
        <w:t>الاستبيان</w:t>
      </w:r>
      <w:r>
        <w:rPr>
          <w:rFonts w:ascii="Simplified Arabic" w:eastAsia="Arial" w:hAnsi="Simplified Arabic" w:cs="Simplified Arabic" w:hint="cs"/>
          <w:sz w:val="24"/>
          <w:szCs w:val="24"/>
          <w:rtl/>
        </w:rPr>
        <w:t xml:space="preserve"> رقم 1</w:t>
      </w:r>
      <w:r w:rsidRPr="007F6E4F">
        <w:rPr>
          <w:rFonts w:ascii="Simplified Arabic" w:eastAsia="Arial" w:hAnsi="Simplified Arabic" w:cs="Simplified Arabic"/>
          <w:sz w:val="24"/>
          <w:szCs w:val="24"/>
          <w:rtl/>
        </w:rPr>
        <w:t>) ارتفاع مستوى الوعي بمفهوم التمويل الأخضر بين العاملين بالمستشفى، حيث جاءت معظم الإجابات في فئة "أوافق بشدة"، خاصة فيما يتعلق بتطبيق آليات كفاءة الطاقة والمياه.</w:t>
      </w:r>
    </w:p>
    <w:p w14:paraId="21B869AF" w14:textId="77777777" w:rsidR="007F6E4F" w:rsidRDefault="007F6E4F" w:rsidP="007F6E4F">
      <w:pPr>
        <w:spacing w:before="80" w:line="276" w:lineRule="auto"/>
        <w:jc w:val="both"/>
        <w:rPr>
          <w:rFonts w:ascii="Simplified Arabic" w:eastAsia="Arial" w:hAnsi="Simplified Arabic" w:cs="Simplified Arabic"/>
          <w:sz w:val="24"/>
          <w:szCs w:val="24"/>
          <w:rtl/>
        </w:rPr>
      </w:pPr>
      <w:r w:rsidRPr="007F6E4F">
        <w:rPr>
          <w:rFonts w:ascii="Simplified Arabic" w:eastAsia="Arial" w:hAnsi="Simplified Arabic" w:cs="Simplified Arabic"/>
          <w:sz w:val="24"/>
          <w:szCs w:val="24"/>
          <w:rtl/>
        </w:rPr>
        <w:t>كما أشارت النتائج إلى وجود إدراك واضح لأثر التمويل الأخضر في تحسين الأداء البيئي، حيث أكد المشاركون أن هذه الممارسات أسهمت في خفض استهلاك الطاقة وتقليل التكاليف التشغيلية.</w:t>
      </w:r>
      <w:r w:rsidRPr="007F6E4F">
        <w:rPr>
          <w:rtl/>
        </w:rPr>
        <w:t xml:space="preserve"> </w:t>
      </w:r>
      <w:r w:rsidRPr="007F6E4F">
        <w:rPr>
          <w:rFonts w:ascii="Simplified Arabic" w:eastAsia="Arial" w:hAnsi="Simplified Arabic" w:cs="Simplified Arabic"/>
          <w:sz w:val="24"/>
          <w:szCs w:val="24"/>
          <w:rtl/>
        </w:rPr>
        <w:t>وتدعم هذه النتائج ما تم التوصل إليه من خلال المقابلات والملاحظة الميدانية، مما يعزز من موثوقية نتائج الدراسة.</w:t>
      </w:r>
    </w:p>
    <w:p w14:paraId="3ABB1533"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ثانياً: المقابلات المتعمقة</w:t>
      </w:r>
    </w:p>
    <w:p w14:paraId="362908F7" w14:textId="77777777" w:rsidR="007F6E4F" w:rsidRPr="007F6E4F" w:rsidRDefault="007F6E4F" w:rsidP="007F6E4F">
      <w:pPr>
        <w:spacing w:before="80" w:line="276" w:lineRule="auto"/>
        <w:rPr>
          <w:rFonts w:ascii="Simplified Arabic" w:eastAsia="Arial" w:hAnsi="Simplified Arabic" w:cs="Simplified Arabic"/>
          <w:sz w:val="24"/>
          <w:szCs w:val="24"/>
          <w:rtl/>
        </w:rPr>
      </w:pPr>
      <w:r w:rsidRPr="007F6E4F">
        <w:rPr>
          <w:rFonts w:ascii="Simplified Arabic" w:eastAsia="Arial" w:hAnsi="Simplified Arabic" w:cs="Simplified Arabic"/>
          <w:sz w:val="24"/>
          <w:szCs w:val="24"/>
          <w:rtl/>
        </w:rPr>
        <w:t>أظهرت نتائج المقابلات المعمقة (</w:t>
      </w:r>
      <w:r w:rsidRPr="007F6E4F">
        <w:rPr>
          <w:rFonts w:ascii="Simplified Arabic" w:eastAsia="Arial" w:hAnsi="Simplified Arabic" w:cs="Simplified Arabic"/>
          <w:sz w:val="24"/>
          <w:szCs w:val="24"/>
          <w:highlight w:val="yellow"/>
          <w:rtl/>
        </w:rPr>
        <w:t>انظر ملحق رقم</w:t>
      </w:r>
      <w:r>
        <w:rPr>
          <w:rFonts w:ascii="Simplified Arabic" w:eastAsia="Arial" w:hAnsi="Simplified Arabic" w:cs="Simplified Arabic" w:hint="cs"/>
          <w:sz w:val="24"/>
          <w:szCs w:val="24"/>
          <w:rtl/>
        </w:rPr>
        <w:t xml:space="preserve"> 2</w:t>
      </w:r>
      <w:r w:rsidRPr="007F6E4F">
        <w:rPr>
          <w:rFonts w:ascii="Simplified Arabic" w:eastAsia="Arial" w:hAnsi="Simplified Arabic" w:cs="Simplified Arabic"/>
          <w:sz w:val="24"/>
          <w:szCs w:val="24"/>
          <w:rtl/>
        </w:rPr>
        <w:t>) وجود توجه مؤسسي واضح نحو تطبيق ممارسات الاستدامة البيئية داخل المستشفى، خاصة في مجالات ترشيد الطاقة والمياه وإدارة النفايات الطبية.</w:t>
      </w:r>
    </w:p>
    <w:p w14:paraId="5F49B17D" w14:textId="77777777" w:rsidR="007F6E4F" w:rsidRPr="007F6E4F" w:rsidRDefault="007F6E4F" w:rsidP="007F6E4F">
      <w:pPr>
        <w:spacing w:before="80" w:line="276" w:lineRule="auto"/>
        <w:rPr>
          <w:rFonts w:ascii="Simplified Arabic" w:eastAsia="Arial" w:hAnsi="Simplified Arabic" w:cs="Simplified Arabic"/>
          <w:sz w:val="24"/>
          <w:szCs w:val="24"/>
          <w:rtl/>
        </w:rPr>
      </w:pPr>
      <w:r w:rsidRPr="007F6E4F">
        <w:rPr>
          <w:rFonts w:ascii="Simplified Arabic" w:eastAsia="Arial" w:hAnsi="Simplified Arabic" w:cs="Simplified Arabic"/>
          <w:sz w:val="24"/>
          <w:szCs w:val="24"/>
          <w:rtl/>
        </w:rPr>
        <w:t>كما تبين أن المستشفى تعتمد على مجموعة من الإجراءات مثل استخدام الإضاءة الموفرة للطاقة، وأنظمة الطاقة الشمسية، والصيانة الدورية لأنظمة التكييف، بما يسهم في تحسين كفاءة استخدام الموارد.</w:t>
      </w:r>
    </w:p>
    <w:p w14:paraId="292AE65F" w14:textId="77777777" w:rsidR="007F6E4F" w:rsidRPr="007F6E4F" w:rsidRDefault="007F6E4F" w:rsidP="007F6E4F">
      <w:pPr>
        <w:spacing w:before="80" w:line="276" w:lineRule="auto"/>
        <w:rPr>
          <w:rFonts w:ascii="Simplified Arabic" w:eastAsia="Arial" w:hAnsi="Simplified Arabic" w:cs="Simplified Arabic"/>
          <w:sz w:val="24"/>
          <w:szCs w:val="24"/>
          <w:rtl/>
        </w:rPr>
      </w:pPr>
      <w:r w:rsidRPr="007F6E4F">
        <w:rPr>
          <w:rFonts w:ascii="Simplified Arabic" w:eastAsia="Arial" w:hAnsi="Simplified Arabic" w:cs="Simplified Arabic"/>
          <w:sz w:val="24"/>
          <w:szCs w:val="24"/>
          <w:rtl/>
        </w:rPr>
        <w:t>وفيما يتعلق بالتمويل، أوضحت النتائج أن هذه الممارسات يتم تمويلها بشكل غير مباشر من خلال التبرعات وإعادة استثمار الوفورات التشغيلية، في ظل غياب إطار تمويلي أخضر مستقل، وهو ما يمثل أحد التحديات الرئيسية أمام تعظيم الاستفادة من التمويل الأخضر داخل المستشفى.</w:t>
      </w:r>
    </w:p>
    <w:p w14:paraId="6DD49BCE" w14:textId="7E8A0A31" w:rsidR="00C82031" w:rsidRDefault="007F6E4F" w:rsidP="007F6E4F">
      <w:pPr>
        <w:spacing w:before="80" w:line="276" w:lineRule="auto"/>
        <w:rPr>
          <w:rFonts w:ascii="Simplified Arabic" w:eastAsia="Arial" w:hAnsi="Simplified Arabic" w:cs="Simplified Arabic"/>
          <w:sz w:val="24"/>
          <w:szCs w:val="24"/>
          <w:rtl/>
        </w:rPr>
      </w:pPr>
      <w:r w:rsidRPr="007F6E4F">
        <w:rPr>
          <w:rFonts w:ascii="Simplified Arabic" w:eastAsia="Arial" w:hAnsi="Simplified Arabic" w:cs="Simplified Arabic"/>
          <w:sz w:val="24"/>
          <w:szCs w:val="24"/>
          <w:rtl/>
        </w:rPr>
        <w:t xml:space="preserve">كما أشارت المقابلات إلى وجود تحسن تدريجي في كفاءة التشغيل وانخفاض نسبي في استهلاك الموارد، إلا أن هذا التحسن لا يتم قياسه من خلال مؤشرات كمية دقيقة، مما يعكس الحاجة إلى تطوير نظم قياس الأداء. </w:t>
      </w:r>
      <w:r w:rsidR="00C82031" w:rsidRPr="00ED674B">
        <w:rPr>
          <w:rFonts w:ascii="Simplified Arabic" w:eastAsia="Arial" w:hAnsi="Simplified Arabic" w:cs="Simplified Arabic"/>
          <w:sz w:val="24"/>
          <w:szCs w:val="24"/>
          <w:rtl/>
        </w:rPr>
        <w:t>أُجريت مقابلات نصف مهيكلة مع عينة من مسؤولي المستشفى في مجالات: الإدارة المالية، وإدارة المرافق والطاقة، وإدارة النفايات، والاستدامة المؤسسية. وقد صُمّمت المقابلات وفق دليل أسئلة موحّد يُغطي محاور: دوافع التحول الأخضر، والتحديات التمويلية، والنتائج المحققة، والرؤية المستقبلية.</w:t>
      </w:r>
      <w:r w:rsidR="009949BD">
        <w:rPr>
          <w:rFonts w:ascii="Simplified Arabic" w:eastAsia="Arial" w:hAnsi="Simplified Arabic" w:cs="Simplified Arabic" w:hint="cs"/>
          <w:sz w:val="24"/>
          <w:szCs w:val="24"/>
          <w:rtl/>
        </w:rPr>
        <w:t xml:space="preserve"> </w:t>
      </w:r>
    </w:p>
    <w:p w14:paraId="30224BAA" w14:textId="77777777" w:rsidR="009949BD" w:rsidRDefault="009949BD" w:rsidP="007F6E4F">
      <w:pPr>
        <w:spacing w:before="80" w:line="276" w:lineRule="auto"/>
        <w:rPr>
          <w:rFonts w:ascii="Simplified Arabic" w:eastAsia="Arial" w:hAnsi="Simplified Arabic" w:cs="Simplified Arabic"/>
          <w:sz w:val="24"/>
          <w:szCs w:val="24"/>
          <w:rtl/>
        </w:rPr>
      </w:pPr>
    </w:p>
    <w:p w14:paraId="36918D14" w14:textId="77777777" w:rsidR="009949BD" w:rsidRPr="00ED674B" w:rsidRDefault="009949BD" w:rsidP="007F6E4F">
      <w:pPr>
        <w:spacing w:before="80" w:line="276" w:lineRule="auto"/>
        <w:rPr>
          <w:rFonts w:ascii="Simplified Arabic" w:eastAsia="Arial" w:hAnsi="Simplified Arabic" w:cs="Simplified Arabic"/>
          <w:sz w:val="24"/>
          <w:szCs w:val="24"/>
        </w:rPr>
      </w:pPr>
    </w:p>
    <w:p w14:paraId="106A311D" w14:textId="77777777" w:rsidR="00C82031" w:rsidRPr="00ED674B" w:rsidRDefault="00C82031" w:rsidP="007F6E4F">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lastRenderedPageBreak/>
        <w:t xml:space="preserve">ثالثاً: </w:t>
      </w:r>
      <w:r w:rsidR="007F6E4F" w:rsidRPr="007F6E4F">
        <w:rPr>
          <w:rFonts w:ascii="Simplified Arabic" w:eastAsia="Arial" w:hAnsi="Simplified Arabic" w:cs="Simplified Arabic"/>
          <w:sz w:val="24"/>
          <w:szCs w:val="24"/>
          <w:rtl/>
        </w:rPr>
        <w:t xml:space="preserve">الملاحظة </w:t>
      </w:r>
      <w:r w:rsidRPr="00ED674B">
        <w:rPr>
          <w:rFonts w:ascii="Simplified Arabic" w:eastAsia="Arial" w:hAnsi="Simplified Arabic" w:cs="Simplified Arabic"/>
          <w:b/>
          <w:bCs/>
          <w:color w:val="16437E"/>
          <w:sz w:val="24"/>
          <w:szCs w:val="24"/>
          <w:rtl/>
        </w:rPr>
        <w:t>الميدانية</w:t>
      </w:r>
    </w:p>
    <w:p w14:paraId="54EAE200" w14:textId="77777777" w:rsidR="007F6E4F" w:rsidRPr="007F6E4F" w:rsidRDefault="007F6E4F" w:rsidP="007F6E4F">
      <w:pPr>
        <w:spacing w:before="80" w:line="276" w:lineRule="auto"/>
        <w:rPr>
          <w:rFonts w:ascii="Simplified Arabic" w:eastAsia="Arial" w:hAnsi="Simplified Arabic" w:cs="Simplified Arabic"/>
          <w:sz w:val="24"/>
          <w:szCs w:val="24"/>
          <w:rtl/>
        </w:rPr>
      </w:pPr>
      <w:r w:rsidRPr="007F6E4F">
        <w:rPr>
          <w:rFonts w:ascii="Simplified Arabic" w:eastAsia="Arial" w:hAnsi="Simplified Arabic" w:cs="Simplified Arabic"/>
          <w:sz w:val="24"/>
          <w:szCs w:val="24"/>
          <w:rtl/>
        </w:rPr>
        <w:t>دعمت نتائج الملاحظة الميدانية (انظر ملحق رقم 2) ما تم التوصل إليه من خلال المقابلات، حيث أظهرت البيانات توافر معظم ممارسات الاستدامة داخل المستشفى، مثل الإضاءة الموفرة للطاقة، وصيانة أنظمة التكييف، وتطبيق نظم فصل النفايات عند المصدر.</w:t>
      </w:r>
    </w:p>
    <w:p w14:paraId="51ED0A3E" w14:textId="77777777" w:rsidR="007F6E4F" w:rsidRPr="007F6E4F" w:rsidRDefault="007F6E4F" w:rsidP="007F6E4F">
      <w:pPr>
        <w:spacing w:before="80" w:line="276" w:lineRule="auto"/>
        <w:rPr>
          <w:rFonts w:ascii="Simplified Arabic" w:eastAsia="Arial" w:hAnsi="Simplified Arabic" w:cs="Simplified Arabic"/>
          <w:sz w:val="24"/>
          <w:szCs w:val="24"/>
          <w:rtl/>
        </w:rPr>
      </w:pPr>
      <w:r w:rsidRPr="007F6E4F">
        <w:rPr>
          <w:rFonts w:ascii="Simplified Arabic" w:eastAsia="Arial" w:hAnsi="Simplified Arabic" w:cs="Simplified Arabic"/>
          <w:sz w:val="24"/>
          <w:szCs w:val="24"/>
          <w:rtl/>
        </w:rPr>
        <w:t>كما أظهرت الملاحظة وجود التزام تشغيلي واضح بتطبيق ممارسات ترشيد المياه وإدارة النفايات، بالإضافة إلى وجود لافتات توعوية بيئية، وهو ما يعكس وجود ثقافة مؤسسية داعمة للاستدامة.</w:t>
      </w:r>
    </w:p>
    <w:p w14:paraId="0DAECA1D" w14:textId="77777777" w:rsidR="00C82031" w:rsidRDefault="007F6E4F" w:rsidP="007F6E4F">
      <w:pPr>
        <w:spacing w:before="80" w:line="276" w:lineRule="auto"/>
        <w:rPr>
          <w:rFonts w:ascii="Simplified Arabic" w:eastAsia="Arial" w:hAnsi="Simplified Arabic" w:cs="Simplified Arabic"/>
          <w:sz w:val="24"/>
          <w:szCs w:val="24"/>
          <w:rtl/>
        </w:rPr>
      </w:pPr>
      <w:r w:rsidRPr="007F6E4F">
        <w:rPr>
          <w:rFonts w:ascii="Simplified Arabic" w:eastAsia="Arial" w:hAnsi="Simplified Arabic" w:cs="Simplified Arabic"/>
          <w:sz w:val="24"/>
          <w:szCs w:val="24"/>
          <w:rtl/>
        </w:rPr>
        <w:t xml:space="preserve">وتؤكد هذه النتائج أن تطبيق الاستدامة داخل المستشفى يتم بصورة فعلية على أرض الواقع، وليس مجرد توجه نظري. </w:t>
      </w:r>
    </w:p>
    <w:p w14:paraId="058C68FF" w14:textId="77777777" w:rsidR="00257668" w:rsidRDefault="007F6E4F" w:rsidP="007F6E4F">
      <w:pPr>
        <w:spacing w:before="80" w:line="276" w:lineRule="auto"/>
        <w:rPr>
          <w:rFonts w:ascii="Simplified Arabic" w:eastAsia="Arial" w:hAnsi="Simplified Arabic" w:cs="Simplified Arabic"/>
          <w:sz w:val="24"/>
          <w:szCs w:val="24"/>
          <w:rtl/>
        </w:rPr>
      </w:pPr>
      <w:r>
        <w:rPr>
          <w:rFonts w:ascii="Simplified Arabic" w:eastAsia="Arial" w:hAnsi="Simplified Arabic" w:cs="Simplified Arabic" w:hint="cs"/>
          <w:sz w:val="24"/>
          <w:szCs w:val="24"/>
          <w:rtl/>
        </w:rPr>
        <w:t>رابعاً:</w:t>
      </w:r>
      <w:r w:rsidR="00257668" w:rsidRPr="00257668">
        <w:rPr>
          <w:rFonts w:ascii="Simplified Arabic" w:eastAsia="Arial" w:hAnsi="Simplified Arabic" w:cs="Simplified Arabic"/>
          <w:sz w:val="24"/>
          <w:szCs w:val="24"/>
          <w:rtl/>
        </w:rPr>
        <w:t xml:space="preserve"> </w:t>
      </w:r>
      <w:r w:rsidR="00257668" w:rsidRPr="007F6E4F">
        <w:rPr>
          <w:rFonts w:ascii="Simplified Arabic" w:eastAsia="Arial" w:hAnsi="Simplified Arabic" w:cs="Simplified Arabic"/>
          <w:sz w:val="24"/>
          <w:szCs w:val="24"/>
          <w:rtl/>
        </w:rPr>
        <w:t>تحليل البيانات التشغيلية</w:t>
      </w:r>
    </w:p>
    <w:p w14:paraId="76A4A36C" w14:textId="77777777" w:rsidR="007F6E4F" w:rsidRPr="007F6E4F" w:rsidRDefault="007F6E4F" w:rsidP="00257668">
      <w:pPr>
        <w:spacing w:before="80" w:line="276" w:lineRule="auto"/>
        <w:rPr>
          <w:rFonts w:ascii="Simplified Arabic" w:eastAsia="Arial" w:hAnsi="Simplified Arabic" w:cs="Simplified Arabic"/>
          <w:sz w:val="24"/>
          <w:szCs w:val="24"/>
          <w:rtl/>
        </w:rPr>
      </w:pPr>
      <w:r>
        <w:rPr>
          <w:rFonts w:ascii="Simplified Arabic" w:eastAsia="Arial" w:hAnsi="Simplified Arabic" w:cs="Simplified Arabic" w:hint="cs"/>
          <w:sz w:val="24"/>
          <w:szCs w:val="24"/>
          <w:rtl/>
        </w:rPr>
        <w:t xml:space="preserve"> </w:t>
      </w:r>
      <w:r w:rsidRPr="007F6E4F">
        <w:rPr>
          <w:rFonts w:ascii="Simplified Arabic" w:eastAsia="Arial" w:hAnsi="Simplified Arabic" w:cs="Simplified Arabic"/>
          <w:sz w:val="24"/>
          <w:szCs w:val="24"/>
          <w:rtl/>
        </w:rPr>
        <w:t>تشير بيانات تحليل الطاقة (انظر ملحق رقم</w:t>
      </w:r>
      <w:r w:rsidR="00257668">
        <w:rPr>
          <w:rFonts w:ascii="Simplified Arabic" w:eastAsia="Arial" w:hAnsi="Simplified Arabic" w:cs="Simplified Arabic" w:hint="cs"/>
          <w:sz w:val="24"/>
          <w:szCs w:val="24"/>
          <w:rtl/>
        </w:rPr>
        <w:t>4</w:t>
      </w:r>
      <w:r w:rsidRPr="007F6E4F">
        <w:rPr>
          <w:rFonts w:ascii="Simplified Arabic" w:eastAsia="Arial" w:hAnsi="Simplified Arabic" w:cs="Simplified Arabic"/>
          <w:sz w:val="24"/>
          <w:szCs w:val="24"/>
          <w:rtl/>
        </w:rPr>
        <w:t>) إلى حدوث انخفاض كبير في تكاليف الطاقة داخل المستشفى بنسبة تصل إلى 60%، نتيجة تطبيق تقنيات كفاءة الطاقة مثل استخدام الإضاءة الموفرة والطاقة الشمسية.</w:t>
      </w:r>
    </w:p>
    <w:p w14:paraId="251E6D8F" w14:textId="77777777" w:rsidR="007F6E4F" w:rsidRPr="007F6E4F" w:rsidRDefault="007F6E4F" w:rsidP="007F6E4F">
      <w:pPr>
        <w:spacing w:before="80" w:line="276" w:lineRule="auto"/>
        <w:rPr>
          <w:rFonts w:ascii="Simplified Arabic" w:eastAsia="Arial" w:hAnsi="Simplified Arabic" w:cs="Simplified Arabic"/>
          <w:sz w:val="24"/>
          <w:szCs w:val="24"/>
          <w:rtl/>
        </w:rPr>
      </w:pPr>
      <w:r w:rsidRPr="007F6E4F">
        <w:rPr>
          <w:rFonts w:ascii="Simplified Arabic" w:eastAsia="Arial" w:hAnsi="Simplified Arabic" w:cs="Simplified Arabic"/>
          <w:sz w:val="24"/>
          <w:szCs w:val="24"/>
          <w:rtl/>
        </w:rPr>
        <w:t>كما أظهرت بيانات استهلاك المياه انخفاضًا في التكاليف بنسبة تقارب 50% نتيجة تطبيق إجراءات ترشيد المياه وإعادة استخدامها، وهو ما يعكس تحسن كفاءة استخدام الموارد المائية.</w:t>
      </w:r>
    </w:p>
    <w:p w14:paraId="1B5DBC3A" w14:textId="77777777" w:rsidR="007F6E4F" w:rsidRPr="007F6E4F" w:rsidRDefault="007F6E4F" w:rsidP="007F6E4F">
      <w:pPr>
        <w:spacing w:before="80" w:line="276" w:lineRule="auto"/>
        <w:rPr>
          <w:rFonts w:ascii="Simplified Arabic" w:eastAsia="Arial" w:hAnsi="Simplified Arabic" w:cs="Simplified Arabic"/>
          <w:sz w:val="24"/>
          <w:szCs w:val="24"/>
          <w:rtl/>
        </w:rPr>
      </w:pPr>
      <w:r w:rsidRPr="007F6E4F">
        <w:rPr>
          <w:rFonts w:ascii="Simplified Arabic" w:eastAsia="Arial" w:hAnsi="Simplified Arabic" w:cs="Simplified Arabic"/>
          <w:sz w:val="24"/>
          <w:szCs w:val="24"/>
          <w:rtl/>
        </w:rPr>
        <w:t>وفيما يتعلق بإدارة النفايات الطبية، أظهرت البيانات انخفاض التكاليف بنسبة تصل إلى 80% نتيجة تطبيق نظم الفرز والمعالجة الآمنة، وهو ما يعزز من كفاءة الإدارة البيئية داخل المستشفى.</w:t>
      </w:r>
    </w:p>
    <w:p w14:paraId="760AB62A" w14:textId="77777777" w:rsidR="007F6E4F" w:rsidRPr="00ED674B" w:rsidRDefault="007F6E4F" w:rsidP="007F6E4F">
      <w:pPr>
        <w:spacing w:before="80" w:line="276" w:lineRule="auto"/>
        <w:rPr>
          <w:rFonts w:ascii="Simplified Arabic" w:eastAsia="Arial" w:hAnsi="Simplified Arabic" w:cs="Simplified Arabic"/>
          <w:sz w:val="24"/>
          <w:szCs w:val="24"/>
        </w:rPr>
      </w:pPr>
      <w:r w:rsidRPr="007F6E4F">
        <w:rPr>
          <w:rFonts w:ascii="Simplified Arabic" w:eastAsia="Arial" w:hAnsi="Simplified Arabic" w:cs="Simplified Arabic"/>
          <w:sz w:val="24"/>
          <w:szCs w:val="24"/>
          <w:rtl/>
        </w:rPr>
        <w:t>وتشير هذه النتائج إلى وجود علاقة إيجابية بين تطبيق ممارسات التمويل الأخضر وتحسين الأداء البيئي وخفض التكاليف التشغيلية.</w:t>
      </w:r>
    </w:p>
    <w:p w14:paraId="13FB52D6" w14:textId="77777777" w:rsidR="00C82031" w:rsidRPr="00ED674B" w:rsidRDefault="00C82031" w:rsidP="00ED674B">
      <w:pPr>
        <w:pBdr>
          <w:bottom w:val="single" w:sz="4" w:space="4" w:color="2E75B6"/>
        </w:pBdr>
        <w:spacing w:before="280" w:after="16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2E75B6"/>
          <w:sz w:val="24"/>
          <w:szCs w:val="24"/>
          <w:rtl/>
        </w:rPr>
        <w:t>4-5: التحليل الإحصائي للبيانات</w:t>
      </w:r>
    </w:p>
    <w:p w14:paraId="2BA58CAC"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خضعت البيانات المجمّعة لعمليات تحليل متعددة المستويات:</w:t>
      </w:r>
    </w:p>
    <w:p w14:paraId="09126D6B" w14:textId="77777777" w:rsidR="00C82031" w:rsidRPr="00ED674B" w:rsidRDefault="00C82031" w:rsidP="00257668">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 xml:space="preserve">أ. </w:t>
      </w:r>
      <w:r w:rsidR="00257668">
        <w:rPr>
          <w:rFonts w:ascii="Simplified Arabic" w:eastAsia="Arial" w:hAnsi="Simplified Arabic" w:cs="Simplified Arabic" w:hint="cs"/>
          <w:b/>
          <w:bCs/>
          <w:color w:val="16437E"/>
          <w:sz w:val="24"/>
          <w:szCs w:val="24"/>
          <w:rtl/>
        </w:rPr>
        <w:t>بناء المتغيرات</w:t>
      </w:r>
    </w:p>
    <w:p w14:paraId="22FC4790" w14:textId="77777777" w:rsidR="00C82031" w:rsidRDefault="00C82031" w:rsidP="00ED674B">
      <w:pPr>
        <w:spacing w:before="80" w:line="276" w:lineRule="auto"/>
        <w:rPr>
          <w:rFonts w:ascii="Simplified Arabic" w:eastAsia="Arial" w:hAnsi="Simplified Arabic" w:cs="Simplified Arabic"/>
          <w:sz w:val="24"/>
          <w:szCs w:val="24"/>
          <w:rtl/>
        </w:rPr>
      </w:pPr>
      <w:r w:rsidRPr="00ED674B">
        <w:rPr>
          <w:rFonts w:ascii="Simplified Arabic" w:eastAsia="Arial" w:hAnsi="Simplified Arabic" w:cs="Simplified Arabic"/>
          <w:sz w:val="24"/>
          <w:szCs w:val="24"/>
          <w:rtl/>
        </w:rPr>
        <w:t>حُسبت المتوسطات الحسابية والانحرافات المعيارية وقيم الوسيط لمتغيرات الاستبانة، وأُعدّت سلاسل زمنية توضح تطور مؤشرات الأداء البيئي عبر الفترة 2018-2023.</w:t>
      </w:r>
    </w:p>
    <w:p w14:paraId="435220CD" w14:textId="77777777" w:rsidR="00257668" w:rsidRPr="00257668" w:rsidRDefault="00257668" w:rsidP="00257668">
      <w:pPr>
        <w:spacing w:before="80" w:line="276" w:lineRule="auto"/>
        <w:rPr>
          <w:rFonts w:ascii="Simplified Arabic" w:eastAsia="Arial" w:hAnsi="Simplified Arabic" w:cs="Simplified Arabic"/>
          <w:b/>
          <w:bCs/>
          <w:sz w:val="24"/>
          <w:szCs w:val="24"/>
        </w:rPr>
      </w:pPr>
      <w:r w:rsidRPr="00257668">
        <w:rPr>
          <w:rFonts w:ascii="Simplified Arabic" w:eastAsia="Arial" w:hAnsi="Simplified Arabic" w:cs="Simplified Arabic"/>
          <w:b/>
          <w:bCs/>
          <w:sz w:val="24"/>
          <w:szCs w:val="24"/>
          <w:rtl/>
        </w:rPr>
        <w:t>بناء المتغيرات النهائية</w:t>
      </w:r>
    </w:p>
    <w:p w14:paraId="40C128DF" w14:textId="77777777" w:rsidR="00257668" w:rsidRDefault="00257668" w:rsidP="00257668">
      <w:pPr>
        <w:spacing w:before="80" w:line="276" w:lineRule="auto"/>
        <w:rPr>
          <w:rFonts w:ascii="Simplified Arabic" w:eastAsia="Arial" w:hAnsi="Simplified Arabic" w:cs="Simplified Arabic"/>
          <w:b/>
          <w:bCs/>
          <w:sz w:val="24"/>
          <w:szCs w:val="24"/>
          <w:rtl/>
          <w:lang w:bidi="ar-EG"/>
        </w:rPr>
      </w:pPr>
      <w:r w:rsidRPr="00257668">
        <w:rPr>
          <w:rFonts w:ascii="Simplified Arabic" w:eastAsia="Arial" w:hAnsi="Simplified Arabic" w:cs="Simplified Arabic"/>
          <w:b/>
          <w:bCs/>
          <w:sz w:val="24"/>
          <w:szCs w:val="24"/>
          <w:rtl/>
        </w:rPr>
        <w:t>المتغير المستقل</w:t>
      </w:r>
      <w:r w:rsidRPr="00257668">
        <w:rPr>
          <w:rFonts w:ascii="Simplified Arabic" w:eastAsia="Arial" w:hAnsi="Simplified Arabic" w:cs="Simplified Arabic"/>
          <w:b/>
          <w:bCs/>
          <w:sz w:val="24"/>
          <w:szCs w:val="24"/>
        </w:rPr>
        <w:t>:</w:t>
      </w:r>
      <w:r>
        <w:rPr>
          <w:rFonts w:ascii="Simplified Arabic" w:eastAsia="Arial" w:hAnsi="Simplified Arabic" w:cs="Simplified Arabic" w:hint="cs"/>
          <w:b/>
          <w:bCs/>
          <w:sz w:val="24"/>
          <w:szCs w:val="24"/>
          <w:rtl/>
          <w:lang w:bidi="ar-EG"/>
        </w:rPr>
        <w:t xml:space="preserve"> التمويل الأخضر</w:t>
      </w:r>
    </w:p>
    <w:p w14:paraId="4D49C907" w14:textId="77777777" w:rsidR="00257668" w:rsidRDefault="00257668" w:rsidP="00257668">
      <w:pPr>
        <w:spacing w:before="80" w:line="276" w:lineRule="auto"/>
        <w:rPr>
          <w:rFonts w:ascii="Simplified Arabic" w:eastAsia="Arial" w:hAnsi="Simplified Arabic" w:cs="Simplified Arabic"/>
          <w:b/>
          <w:bCs/>
          <w:sz w:val="24"/>
          <w:szCs w:val="24"/>
          <w:rtl/>
          <w:lang w:bidi="ar-EG"/>
        </w:rPr>
      </w:pPr>
      <w:r w:rsidRPr="00257668">
        <w:rPr>
          <w:rFonts w:ascii="Simplified Arabic" w:eastAsia="Arial" w:hAnsi="Simplified Arabic" w:cs="Simplified Arabic"/>
          <w:b/>
          <w:bCs/>
          <w:sz w:val="24"/>
          <w:szCs w:val="24"/>
          <w:rtl/>
        </w:rPr>
        <w:t>المتغيرات التابعة</w:t>
      </w:r>
      <w:r>
        <w:rPr>
          <w:rFonts w:ascii="Simplified Arabic" w:eastAsia="Arial" w:hAnsi="Simplified Arabic" w:cs="Simplified Arabic" w:hint="cs"/>
          <w:b/>
          <w:bCs/>
          <w:sz w:val="24"/>
          <w:szCs w:val="24"/>
          <w:rtl/>
          <w:lang w:bidi="ar-EG"/>
        </w:rPr>
        <w:t>:</w:t>
      </w:r>
    </w:p>
    <w:tbl>
      <w:tblPr>
        <w:bidiVisual/>
        <w:tblW w:w="884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63"/>
        <w:gridCol w:w="2788"/>
        <w:gridCol w:w="2444"/>
        <w:gridCol w:w="2449"/>
      </w:tblGrid>
      <w:tr w:rsidR="00257668" w:rsidRPr="00257668" w14:paraId="46EB5E99" w14:textId="77777777" w:rsidTr="0010780B">
        <w:trPr>
          <w:trHeight w:val="295"/>
          <w:tblHeader/>
          <w:tblCellSpacing w:w="15" w:type="dxa"/>
        </w:trPr>
        <w:tc>
          <w:tcPr>
            <w:tcW w:w="1118" w:type="dxa"/>
            <w:shd w:val="clear" w:color="auto" w:fill="DBE5F1" w:themeFill="accent1" w:themeFillTint="33"/>
            <w:vAlign w:val="center"/>
            <w:hideMark/>
          </w:tcPr>
          <w:p w14:paraId="22B1FF77" w14:textId="77777777" w:rsidR="00257668" w:rsidRPr="0010780B" w:rsidRDefault="00257668" w:rsidP="0010780B">
            <w:pPr>
              <w:spacing w:after="0"/>
              <w:jc w:val="center"/>
              <w:rPr>
                <w:rFonts w:ascii="Times New Roman" w:eastAsia="Times New Roman" w:hAnsi="Times New Roman" w:cs="Times New Roman"/>
                <w:b/>
                <w:bCs/>
                <w:sz w:val="24"/>
                <w:szCs w:val="24"/>
              </w:rPr>
            </w:pPr>
            <w:r w:rsidRPr="0010780B">
              <w:rPr>
                <w:rFonts w:ascii="Times New Roman" w:eastAsia="Times New Roman" w:hAnsi="Times New Roman" w:cs="Times New Roman"/>
                <w:b/>
                <w:bCs/>
                <w:sz w:val="24"/>
                <w:szCs w:val="24"/>
                <w:rtl/>
              </w:rPr>
              <w:t>المتغير</w:t>
            </w:r>
          </w:p>
        </w:tc>
        <w:tc>
          <w:tcPr>
            <w:tcW w:w="2758" w:type="dxa"/>
            <w:shd w:val="clear" w:color="auto" w:fill="DBE5F1" w:themeFill="accent1" w:themeFillTint="33"/>
            <w:vAlign w:val="center"/>
            <w:hideMark/>
          </w:tcPr>
          <w:p w14:paraId="21A23D9E" w14:textId="77777777" w:rsidR="00257668" w:rsidRPr="0010780B" w:rsidRDefault="00257668" w:rsidP="0010780B">
            <w:pPr>
              <w:spacing w:after="0"/>
              <w:jc w:val="center"/>
              <w:rPr>
                <w:rFonts w:ascii="Times New Roman" w:eastAsia="Times New Roman" w:hAnsi="Times New Roman" w:cs="Times New Roman"/>
                <w:b/>
                <w:bCs/>
                <w:sz w:val="24"/>
                <w:szCs w:val="24"/>
              </w:rPr>
            </w:pPr>
            <w:r w:rsidRPr="0010780B">
              <w:rPr>
                <w:rFonts w:ascii="Times New Roman" w:eastAsia="Times New Roman" w:hAnsi="Times New Roman" w:cs="Times New Roman"/>
                <w:b/>
                <w:bCs/>
                <w:sz w:val="24"/>
                <w:szCs w:val="24"/>
                <w:rtl/>
              </w:rPr>
              <w:t>الأسئلة</w:t>
            </w:r>
          </w:p>
        </w:tc>
        <w:tc>
          <w:tcPr>
            <w:tcW w:w="2414" w:type="dxa"/>
            <w:shd w:val="clear" w:color="auto" w:fill="DBE5F1" w:themeFill="accent1" w:themeFillTint="33"/>
            <w:vAlign w:val="center"/>
          </w:tcPr>
          <w:p w14:paraId="68229184" w14:textId="77777777" w:rsidR="00257668" w:rsidRPr="0010780B" w:rsidRDefault="00257668" w:rsidP="0010780B">
            <w:pPr>
              <w:spacing w:after="0"/>
              <w:jc w:val="center"/>
              <w:rPr>
                <w:rFonts w:ascii="Times New Roman" w:eastAsia="Times New Roman" w:hAnsi="Times New Roman" w:cs="Times New Roman"/>
                <w:b/>
                <w:bCs/>
                <w:sz w:val="24"/>
                <w:szCs w:val="24"/>
                <w:rtl/>
              </w:rPr>
            </w:pPr>
            <w:r w:rsidRPr="0010780B">
              <w:rPr>
                <w:rFonts w:ascii="Times New Roman" w:eastAsia="Times New Roman" w:hAnsi="Times New Roman" w:cs="Times New Roman"/>
                <w:b/>
                <w:bCs/>
                <w:sz w:val="24"/>
                <w:szCs w:val="24"/>
                <w:rtl/>
              </w:rPr>
              <w:t>المتغير</w:t>
            </w:r>
          </w:p>
        </w:tc>
        <w:tc>
          <w:tcPr>
            <w:tcW w:w="2404" w:type="dxa"/>
            <w:shd w:val="clear" w:color="auto" w:fill="DBE5F1" w:themeFill="accent1" w:themeFillTint="33"/>
            <w:vAlign w:val="center"/>
          </w:tcPr>
          <w:p w14:paraId="11355ADC" w14:textId="77777777" w:rsidR="00257668" w:rsidRPr="0010780B" w:rsidRDefault="00257668" w:rsidP="0010780B">
            <w:pPr>
              <w:spacing w:after="0"/>
              <w:jc w:val="center"/>
              <w:rPr>
                <w:rFonts w:ascii="Times New Roman" w:eastAsia="Times New Roman" w:hAnsi="Times New Roman" w:cs="Times New Roman"/>
                <w:b/>
                <w:bCs/>
                <w:sz w:val="24"/>
                <w:szCs w:val="24"/>
                <w:rtl/>
              </w:rPr>
            </w:pPr>
            <w:r w:rsidRPr="0010780B">
              <w:rPr>
                <w:rFonts w:ascii="Times New Roman" w:eastAsia="Times New Roman" w:hAnsi="Times New Roman" w:cs="Times New Roman"/>
                <w:b/>
                <w:bCs/>
                <w:sz w:val="24"/>
                <w:szCs w:val="24"/>
                <w:rtl/>
              </w:rPr>
              <w:t>الأسئلة</w:t>
            </w:r>
          </w:p>
        </w:tc>
      </w:tr>
      <w:tr w:rsidR="00257668" w:rsidRPr="00257668" w14:paraId="459082F0" w14:textId="77777777" w:rsidTr="0010780B">
        <w:trPr>
          <w:trHeight w:val="454"/>
          <w:tblCellSpacing w:w="15" w:type="dxa"/>
        </w:trPr>
        <w:tc>
          <w:tcPr>
            <w:tcW w:w="1118" w:type="dxa"/>
            <w:shd w:val="clear" w:color="auto" w:fill="DBE5F1" w:themeFill="accent1" w:themeFillTint="33"/>
            <w:vAlign w:val="center"/>
            <w:hideMark/>
          </w:tcPr>
          <w:p w14:paraId="4E98E1A8" w14:textId="77777777" w:rsidR="00257668" w:rsidRPr="0010780B" w:rsidRDefault="00257668" w:rsidP="0010780B">
            <w:pPr>
              <w:spacing w:after="0"/>
              <w:jc w:val="center"/>
              <w:rPr>
                <w:rFonts w:ascii="Times New Roman" w:eastAsia="Times New Roman" w:hAnsi="Times New Roman" w:cs="Times New Roman"/>
                <w:b/>
                <w:bCs/>
                <w:sz w:val="24"/>
                <w:szCs w:val="24"/>
              </w:rPr>
            </w:pPr>
            <w:r w:rsidRPr="0010780B">
              <w:rPr>
                <w:rFonts w:ascii="Times New Roman" w:eastAsia="Times New Roman" w:hAnsi="Times New Roman" w:cs="Times New Roman" w:hint="cs"/>
                <w:b/>
                <w:bCs/>
                <w:sz w:val="24"/>
                <w:szCs w:val="24"/>
                <w:rtl/>
              </w:rPr>
              <w:t>كفاءة الطاقة</w:t>
            </w:r>
          </w:p>
        </w:tc>
        <w:tc>
          <w:tcPr>
            <w:tcW w:w="2758" w:type="dxa"/>
            <w:vAlign w:val="center"/>
            <w:hideMark/>
          </w:tcPr>
          <w:p w14:paraId="5A15CE36" w14:textId="77777777" w:rsidR="00257668" w:rsidRPr="00257668" w:rsidRDefault="00257668" w:rsidP="00257668">
            <w:pPr>
              <w:spacing w:before="80" w:line="276" w:lineRule="auto"/>
              <w:rPr>
                <w:rFonts w:ascii="Simplified Arabic" w:eastAsia="Arial" w:hAnsi="Simplified Arabic" w:cs="Simplified Arabic"/>
                <w:b/>
                <w:bCs/>
                <w:sz w:val="24"/>
                <w:szCs w:val="24"/>
                <w:lang w:bidi="ar-EG"/>
              </w:rPr>
            </w:pPr>
            <w:r w:rsidRPr="00257668">
              <w:rPr>
                <w:rFonts w:ascii="Simplified Arabic" w:eastAsia="Arial" w:hAnsi="Simplified Arabic" w:cs="Simplified Arabic"/>
                <w:b/>
                <w:bCs/>
                <w:sz w:val="24"/>
                <w:szCs w:val="24"/>
                <w:lang w:bidi="ar-EG"/>
              </w:rPr>
              <w:t xml:space="preserve">11 </w:t>
            </w:r>
            <w:r w:rsidRPr="00257668">
              <w:rPr>
                <w:rFonts w:ascii="Times New Roman" w:eastAsia="Arial" w:hAnsi="Times New Roman" w:cs="Times New Roman"/>
                <w:b/>
                <w:bCs/>
                <w:sz w:val="24"/>
                <w:szCs w:val="24"/>
                <w:lang w:bidi="ar-EG"/>
              </w:rPr>
              <w:t>→</w:t>
            </w:r>
            <w:r w:rsidRPr="00257668">
              <w:rPr>
                <w:rFonts w:ascii="Simplified Arabic" w:eastAsia="Arial" w:hAnsi="Simplified Arabic" w:cs="Simplified Arabic"/>
                <w:b/>
                <w:bCs/>
                <w:sz w:val="24"/>
                <w:szCs w:val="24"/>
                <w:lang w:bidi="ar-EG"/>
              </w:rPr>
              <w:t xml:space="preserve"> 18</w:t>
            </w:r>
          </w:p>
        </w:tc>
        <w:tc>
          <w:tcPr>
            <w:tcW w:w="2414" w:type="dxa"/>
            <w:shd w:val="clear" w:color="auto" w:fill="DBE5F1" w:themeFill="accent1" w:themeFillTint="33"/>
            <w:vAlign w:val="center"/>
          </w:tcPr>
          <w:p w14:paraId="1194C1D7" w14:textId="77777777" w:rsidR="00257668" w:rsidRPr="0010780B" w:rsidRDefault="00257668" w:rsidP="0010780B">
            <w:pPr>
              <w:spacing w:after="0"/>
              <w:jc w:val="center"/>
              <w:rPr>
                <w:rFonts w:ascii="Times New Roman" w:eastAsia="Times New Roman" w:hAnsi="Times New Roman" w:cs="Times New Roman"/>
                <w:b/>
                <w:bCs/>
                <w:sz w:val="24"/>
                <w:szCs w:val="24"/>
              </w:rPr>
            </w:pPr>
            <w:r w:rsidRPr="0010780B">
              <w:rPr>
                <w:rFonts w:ascii="Times New Roman" w:eastAsia="Times New Roman" w:hAnsi="Times New Roman" w:cs="Times New Roman" w:hint="cs"/>
                <w:b/>
                <w:bCs/>
                <w:sz w:val="24"/>
                <w:szCs w:val="24"/>
                <w:rtl/>
              </w:rPr>
              <w:t>إدارة المخلفات</w:t>
            </w:r>
          </w:p>
        </w:tc>
        <w:tc>
          <w:tcPr>
            <w:tcW w:w="2404" w:type="dxa"/>
            <w:vAlign w:val="center"/>
          </w:tcPr>
          <w:p w14:paraId="12DD0EE1" w14:textId="77777777" w:rsidR="00257668" w:rsidRPr="00257668" w:rsidRDefault="00257668" w:rsidP="00257668">
            <w:pPr>
              <w:spacing w:before="80" w:line="276" w:lineRule="auto"/>
              <w:rPr>
                <w:rFonts w:ascii="Simplified Arabic" w:eastAsia="Arial" w:hAnsi="Simplified Arabic" w:cs="Simplified Arabic"/>
                <w:b/>
                <w:bCs/>
                <w:sz w:val="24"/>
                <w:szCs w:val="24"/>
                <w:lang w:bidi="ar-EG"/>
              </w:rPr>
            </w:pPr>
            <w:r w:rsidRPr="00257668">
              <w:rPr>
                <w:rFonts w:ascii="Simplified Arabic" w:eastAsia="Arial" w:hAnsi="Simplified Arabic" w:cs="Simplified Arabic"/>
                <w:b/>
                <w:bCs/>
                <w:sz w:val="24"/>
                <w:szCs w:val="24"/>
                <w:lang w:bidi="ar-EG"/>
              </w:rPr>
              <w:t xml:space="preserve">29 </w:t>
            </w:r>
            <w:r w:rsidRPr="00257668">
              <w:rPr>
                <w:rFonts w:ascii="Times New Roman" w:eastAsia="Arial" w:hAnsi="Times New Roman" w:cs="Times New Roman"/>
                <w:b/>
                <w:bCs/>
                <w:sz w:val="24"/>
                <w:szCs w:val="24"/>
                <w:lang w:bidi="ar-EG"/>
              </w:rPr>
              <w:t>→</w:t>
            </w:r>
            <w:r w:rsidRPr="00257668">
              <w:rPr>
                <w:rFonts w:ascii="Simplified Arabic" w:eastAsia="Arial" w:hAnsi="Simplified Arabic" w:cs="Simplified Arabic"/>
                <w:b/>
                <w:bCs/>
                <w:sz w:val="24"/>
                <w:szCs w:val="24"/>
                <w:lang w:bidi="ar-EG"/>
              </w:rPr>
              <w:t xml:space="preserve"> 36</w:t>
            </w:r>
          </w:p>
        </w:tc>
      </w:tr>
      <w:tr w:rsidR="00257668" w:rsidRPr="00257668" w14:paraId="2E99FBEC" w14:textId="77777777" w:rsidTr="0010780B">
        <w:trPr>
          <w:trHeight w:val="463"/>
          <w:tblCellSpacing w:w="15" w:type="dxa"/>
        </w:trPr>
        <w:tc>
          <w:tcPr>
            <w:tcW w:w="1118" w:type="dxa"/>
            <w:shd w:val="clear" w:color="auto" w:fill="DBE5F1" w:themeFill="accent1" w:themeFillTint="33"/>
            <w:vAlign w:val="center"/>
            <w:hideMark/>
          </w:tcPr>
          <w:p w14:paraId="53FC09AD" w14:textId="77777777" w:rsidR="00257668" w:rsidRPr="0010780B" w:rsidRDefault="00257668" w:rsidP="0010780B">
            <w:pPr>
              <w:spacing w:after="0"/>
              <w:jc w:val="center"/>
              <w:rPr>
                <w:rFonts w:ascii="Times New Roman" w:eastAsia="Times New Roman" w:hAnsi="Times New Roman" w:cs="Times New Roman"/>
                <w:b/>
                <w:bCs/>
                <w:sz w:val="24"/>
                <w:szCs w:val="24"/>
              </w:rPr>
            </w:pPr>
            <w:r w:rsidRPr="0010780B">
              <w:rPr>
                <w:rFonts w:ascii="Times New Roman" w:eastAsia="Times New Roman" w:hAnsi="Times New Roman" w:cs="Times New Roman" w:hint="cs"/>
                <w:b/>
                <w:bCs/>
                <w:sz w:val="24"/>
                <w:szCs w:val="24"/>
                <w:rtl/>
              </w:rPr>
              <w:lastRenderedPageBreak/>
              <w:t>كفاءة المياه</w:t>
            </w:r>
          </w:p>
        </w:tc>
        <w:tc>
          <w:tcPr>
            <w:tcW w:w="2758" w:type="dxa"/>
            <w:vAlign w:val="center"/>
            <w:hideMark/>
          </w:tcPr>
          <w:p w14:paraId="070C1F8C" w14:textId="77777777" w:rsidR="00257668" w:rsidRPr="00257668" w:rsidRDefault="00257668" w:rsidP="00257668">
            <w:pPr>
              <w:spacing w:before="80" w:line="276" w:lineRule="auto"/>
              <w:rPr>
                <w:rFonts w:ascii="Simplified Arabic" w:eastAsia="Arial" w:hAnsi="Simplified Arabic" w:cs="Simplified Arabic"/>
                <w:b/>
                <w:bCs/>
                <w:sz w:val="24"/>
                <w:szCs w:val="24"/>
                <w:lang w:bidi="ar-EG"/>
              </w:rPr>
            </w:pPr>
            <w:r w:rsidRPr="00257668">
              <w:rPr>
                <w:rFonts w:ascii="Simplified Arabic" w:eastAsia="Arial" w:hAnsi="Simplified Arabic" w:cs="Simplified Arabic"/>
                <w:b/>
                <w:bCs/>
                <w:sz w:val="24"/>
                <w:szCs w:val="24"/>
                <w:lang w:bidi="ar-EG"/>
              </w:rPr>
              <w:t xml:space="preserve">20 </w:t>
            </w:r>
            <w:r w:rsidRPr="00257668">
              <w:rPr>
                <w:rFonts w:ascii="Times New Roman" w:eastAsia="Arial" w:hAnsi="Times New Roman" w:cs="Times New Roman"/>
                <w:b/>
                <w:bCs/>
                <w:sz w:val="24"/>
                <w:szCs w:val="24"/>
                <w:lang w:bidi="ar-EG"/>
              </w:rPr>
              <w:t>→</w:t>
            </w:r>
            <w:r w:rsidRPr="00257668">
              <w:rPr>
                <w:rFonts w:ascii="Simplified Arabic" w:eastAsia="Arial" w:hAnsi="Simplified Arabic" w:cs="Simplified Arabic"/>
                <w:b/>
                <w:bCs/>
                <w:sz w:val="24"/>
                <w:szCs w:val="24"/>
                <w:lang w:bidi="ar-EG"/>
              </w:rPr>
              <w:t xml:space="preserve"> 27</w:t>
            </w:r>
          </w:p>
        </w:tc>
        <w:tc>
          <w:tcPr>
            <w:tcW w:w="2414" w:type="dxa"/>
            <w:shd w:val="clear" w:color="auto" w:fill="DBE5F1" w:themeFill="accent1" w:themeFillTint="33"/>
            <w:vAlign w:val="center"/>
          </w:tcPr>
          <w:p w14:paraId="7722EE56" w14:textId="77777777" w:rsidR="00257668" w:rsidRPr="0010780B" w:rsidRDefault="00257668" w:rsidP="0010780B">
            <w:pPr>
              <w:spacing w:after="0"/>
              <w:jc w:val="center"/>
              <w:rPr>
                <w:rFonts w:ascii="Times New Roman" w:eastAsia="Times New Roman" w:hAnsi="Times New Roman" w:cs="Times New Roman"/>
                <w:b/>
                <w:bCs/>
                <w:sz w:val="24"/>
                <w:szCs w:val="24"/>
              </w:rPr>
            </w:pPr>
            <w:r w:rsidRPr="0010780B">
              <w:rPr>
                <w:rFonts w:ascii="Times New Roman" w:eastAsia="Times New Roman" w:hAnsi="Times New Roman" w:cs="Times New Roman" w:hint="cs"/>
                <w:b/>
                <w:bCs/>
                <w:sz w:val="24"/>
                <w:szCs w:val="24"/>
                <w:rtl/>
              </w:rPr>
              <w:t>الكفاءة الاقتصادية</w:t>
            </w:r>
          </w:p>
        </w:tc>
        <w:tc>
          <w:tcPr>
            <w:tcW w:w="2404" w:type="dxa"/>
            <w:vAlign w:val="center"/>
          </w:tcPr>
          <w:p w14:paraId="121E4717" w14:textId="77777777" w:rsidR="00257668" w:rsidRPr="00257668" w:rsidRDefault="00257668" w:rsidP="00257668">
            <w:pPr>
              <w:spacing w:before="80" w:line="276" w:lineRule="auto"/>
              <w:rPr>
                <w:rFonts w:ascii="Simplified Arabic" w:eastAsia="Arial" w:hAnsi="Simplified Arabic" w:cs="Simplified Arabic"/>
                <w:b/>
                <w:bCs/>
                <w:sz w:val="24"/>
                <w:szCs w:val="24"/>
                <w:lang w:bidi="ar-EG"/>
              </w:rPr>
            </w:pPr>
            <w:r w:rsidRPr="00257668">
              <w:rPr>
                <w:rFonts w:ascii="Simplified Arabic" w:eastAsia="Arial" w:hAnsi="Simplified Arabic" w:cs="Simplified Arabic"/>
                <w:b/>
                <w:bCs/>
                <w:sz w:val="24"/>
                <w:szCs w:val="24"/>
                <w:lang w:bidi="ar-EG"/>
              </w:rPr>
              <w:t xml:space="preserve">38 </w:t>
            </w:r>
            <w:r w:rsidRPr="00257668">
              <w:rPr>
                <w:rFonts w:ascii="Times New Roman" w:eastAsia="Arial" w:hAnsi="Times New Roman" w:cs="Times New Roman"/>
                <w:b/>
                <w:bCs/>
                <w:sz w:val="24"/>
                <w:szCs w:val="24"/>
                <w:lang w:bidi="ar-EG"/>
              </w:rPr>
              <w:t>→</w:t>
            </w:r>
            <w:r w:rsidRPr="00257668">
              <w:rPr>
                <w:rFonts w:ascii="Simplified Arabic" w:eastAsia="Arial" w:hAnsi="Simplified Arabic" w:cs="Simplified Arabic"/>
                <w:b/>
                <w:bCs/>
                <w:sz w:val="24"/>
                <w:szCs w:val="24"/>
                <w:lang w:bidi="ar-EG"/>
              </w:rPr>
              <w:t xml:space="preserve"> 42</w:t>
            </w:r>
          </w:p>
        </w:tc>
      </w:tr>
    </w:tbl>
    <w:p w14:paraId="646259E9" w14:textId="77777777" w:rsidR="00C82031" w:rsidRPr="00ED674B" w:rsidRDefault="00C82031" w:rsidP="008A2BDC">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 xml:space="preserve">ب. </w:t>
      </w:r>
      <w:r w:rsidR="008A2BDC">
        <w:rPr>
          <w:rFonts w:ascii="Simplified Arabic" w:eastAsia="Arial" w:hAnsi="Simplified Arabic" w:cs="Simplified Arabic" w:hint="cs"/>
          <w:b/>
          <w:bCs/>
          <w:color w:val="16437E"/>
          <w:sz w:val="24"/>
          <w:szCs w:val="24"/>
          <w:rtl/>
        </w:rPr>
        <w:t>النحليل الوصفي</w:t>
      </w:r>
    </w:p>
    <w:tbl>
      <w:tblPr>
        <w:bidiVisual/>
        <w:tblW w:w="907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29"/>
        <w:gridCol w:w="1448"/>
        <w:gridCol w:w="3019"/>
        <w:gridCol w:w="1679"/>
      </w:tblGrid>
      <w:tr w:rsidR="0010780B" w:rsidRPr="008A2BDC" w14:paraId="4F30B40E" w14:textId="77777777" w:rsidTr="0010780B">
        <w:trPr>
          <w:trHeight w:val="219"/>
          <w:tblHeader/>
          <w:tblCellSpacing w:w="15" w:type="dxa"/>
          <w:jc w:val="center"/>
        </w:trPr>
        <w:tc>
          <w:tcPr>
            <w:tcW w:w="0" w:type="auto"/>
            <w:shd w:val="clear" w:color="auto" w:fill="DBE5F1" w:themeFill="accent1" w:themeFillTint="33"/>
            <w:vAlign w:val="center"/>
            <w:hideMark/>
          </w:tcPr>
          <w:p w14:paraId="2C201CEF" w14:textId="77777777" w:rsidR="008A2BDC" w:rsidRPr="008A2BDC" w:rsidRDefault="008A2BDC" w:rsidP="008A2BDC">
            <w:pPr>
              <w:spacing w:after="0"/>
              <w:jc w:val="center"/>
              <w:rPr>
                <w:rFonts w:ascii="Times New Roman" w:eastAsia="Times New Roman" w:hAnsi="Times New Roman" w:cs="Times New Roman"/>
                <w:b/>
                <w:bCs/>
                <w:sz w:val="24"/>
                <w:szCs w:val="24"/>
              </w:rPr>
            </w:pPr>
            <w:r w:rsidRPr="008A2BDC">
              <w:rPr>
                <w:rFonts w:ascii="Times New Roman" w:eastAsia="Times New Roman" w:hAnsi="Times New Roman" w:cs="Times New Roman"/>
                <w:b/>
                <w:bCs/>
                <w:sz w:val="24"/>
                <w:szCs w:val="24"/>
                <w:rtl/>
              </w:rPr>
              <w:t>المتغير</w:t>
            </w:r>
          </w:p>
        </w:tc>
        <w:tc>
          <w:tcPr>
            <w:tcW w:w="0" w:type="auto"/>
            <w:shd w:val="clear" w:color="auto" w:fill="DBE5F1" w:themeFill="accent1" w:themeFillTint="33"/>
            <w:vAlign w:val="center"/>
            <w:hideMark/>
          </w:tcPr>
          <w:p w14:paraId="6702B5C5" w14:textId="77777777" w:rsidR="008A2BDC" w:rsidRPr="008A2BDC" w:rsidRDefault="008A2BDC" w:rsidP="008A2BDC">
            <w:pPr>
              <w:spacing w:after="0"/>
              <w:jc w:val="center"/>
              <w:rPr>
                <w:rFonts w:ascii="Times New Roman" w:eastAsia="Times New Roman" w:hAnsi="Times New Roman" w:cs="Times New Roman"/>
                <w:b/>
                <w:bCs/>
                <w:sz w:val="24"/>
                <w:szCs w:val="24"/>
              </w:rPr>
            </w:pPr>
            <w:r w:rsidRPr="008A2BDC">
              <w:rPr>
                <w:rFonts w:ascii="Times New Roman" w:eastAsia="Times New Roman" w:hAnsi="Times New Roman" w:cs="Times New Roman"/>
                <w:b/>
                <w:bCs/>
                <w:sz w:val="24"/>
                <w:szCs w:val="24"/>
                <w:rtl/>
              </w:rPr>
              <w:t>المتوسط</w:t>
            </w:r>
          </w:p>
        </w:tc>
        <w:tc>
          <w:tcPr>
            <w:tcW w:w="0" w:type="auto"/>
            <w:shd w:val="clear" w:color="auto" w:fill="DBE5F1" w:themeFill="accent1" w:themeFillTint="33"/>
            <w:vAlign w:val="center"/>
            <w:hideMark/>
          </w:tcPr>
          <w:p w14:paraId="6E042234" w14:textId="77777777" w:rsidR="008A2BDC" w:rsidRPr="008A2BDC" w:rsidRDefault="008A2BDC" w:rsidP="008A2BDC">
            <w:pPr>
              <w:spacing w:after="0"/>
              <w:jc w:val="center"/>
              <w:rPr>
                <w:rFonts w:ascii="Times New Roman" w:eastAsia="Times New Roman" w:hAnsi="Times New Roman" w:cs="Times New Roman"/>
                <w:b/>
                <w:bCs/>
                <w:sz w:val="24"/>
                <w:szCs w:val="24"/>
              </w:rPr>
            </w:pPr>
            <w:r w:rsidRPr="008A2BDC">
              <w:rPr>
                <w:rFonts w:ascii="Times New Roman" w:eastAsia="Times New Roman" w:hAnsi="Times New Roman" w:cs="Times New Roman"/>
                <w:b/>
                <w:bCs/>
                <w:sz w:val="24"/>
                <w:szCs w:val="24"/>
                <w:rtl/>
              </w:rPr>
              <w:t>الانحراف المعياري</w:t>
            </w:r>
          </w:p>
        </w:tc>
        <w:tc>
          <w:tcPr>
            <w:tcW w:w="0" w:type="auto"/>
            <w:shd w:val="clear" w:color="auto" w:fill="DBE5F1" w:themeFill="accent1" w:themeFillTint="33"/>
            <w:vAlign w:val="center"/>
            <w:hideMark/>
          </w:tcPr>
          <w:p w14:paraId="2FA1045A" w14:textId="77777777" w:rsidR="008A2BDC" w:rsidRPr="008A2BDC" w:rsidRDefault="008A2BDC" w:rsidP="008A2BDC">
            <w:pPr>
              <w:spacing w:after="0"/>
              <w:jc w:val="center"/>
              <w:rPr>
                <w:rFonts w:ascii="Times New Roman" w:eastAsia="Times New Roman" w:hAnsi="Times New Roman" w:cs="Times New Roman"/>
                <w:b/>
                <w:bCs/>
                <w:sz w:val="24"/>
                <w:szCs w:val="24"/>
              </w:rPr>
            </w:pPr>
            <w:r w:rsidRPr="008A2BDC">
              <w:rPr>
                <w:rFonts w:ascii="Times New Roman" w:eastAsia="Times New Roman" w:hAnsi="Times New Roman" w:cs="Times New Roman"/>
                <w:b/>
                <w:bCs/>
                <w:sz w:val="24"/>
                <w:szCs w:val="24"/>
                <w:rtl/>
              </w:rPr>
              <w:t>التفسير</w:t>
            </w:r>
          </w:p>
        </w:tc>
      </w:tr>
      <w:tr w:rsidR="0010780B" w:rsidRPr="008A2BDC" w14:paraId="1C8BA9FB" w14:textId="77777777" w:rsidTr="0010780B">
        <w:trPr>
          <w:trHeight w:val="219"/>
          <w:tblCellSpacing w:w="15" w:type="dxa"/>
          <w:jc w:val="center"/>
        </w:trPr>
        <w:tc>
          <w:tcPr>
            <w:tcW w:w="0" w:type="auto"/>
            <w:shd w:val="clear" w:color="auto" w:fill="DBE5F1" w:themeFill="accent1" w:themeFillTint="33"/>
            <w:vAlign w:val="center"/>
            <w:hideMark/>
          </w:tcPr>
          <w:p w14:paraId="1A78623E" w14:textId="77777777" w:rsidR="008A2BDC" w:rsidRPr="008A2BDC" w:rsidRDefault="008A2BDC" w:rsidP="0010780B">
            <w:pPr>
              <w:spacing w:after="0"/>
              <w:jc w:val="center"/>
              <w:rPr>
                <w:rFonts w:ascii="Times New Roman" w:eastAsia="Times New Roman" w:hAnsi="Times New Roman" w:cs="Times New Roman"/>
                <w:b/>
                <w:bCs/>
                <w:sz w:val="24"/>
                <w:szCs w:val="24"/>
              </w:rPr>
            </w:pPr>
            <w:r w:rsidRPr="0010780B">
              <w:rPr>
                <w:rFonts w:ascii="Times New Roman" w:eastAsia="Times New Roman" w:hAnsi="Times New Roman" w:cs="Times New Roman" w:hint="cs"/>
                <w:b/>
                <w:bCs/>
                <w:sz w:val="24"/>
                <w:szCs w:val="24"/>
                <w:rtl/>
              </w:rPr>
              <w:t>التمويل الاخضر</w:t>
            </w:r>
          </w:p>
        </w:tc>
        <w:tc>
          <w:tcPr>
            <w:tcW w:w="0" w:type="auto"/>
            <w:vAlign w:val="center"/>
            <w:hideMark/>
          </w:tcPr>
          <w:p w14:paraId="175DA03E"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Pr>
              <w:t>4.45</w:t>
            </w:r>
          </w:p>
        </w:tc>
        <w:tc>
          <w:tcPr>
            <w:tcW w:w="0" w:type="auto"/>
            <w:vAlign w:val="center"/>
            <w:hideMark/>
          </w:tcPr>
          <w:p w14:paraId="7DD93B71"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Pr>
              <w:t>0.38</w:t>
            </w:r>
          </w:p>
        </w:tc>
        <w:tc>
          <w:tcPr>
            <w:tcW w:w="0" w:type="auto"/>
            <w:vAlign w:val="center"/>
            <w:hideMark/>
          </w:tcPr>
          <w:p w14:paraId="11CA64DA"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tl/>
              </w:rPr>
              <w:t>مرتفع</w:t>
            </w:r>
          </w:p>
        </w:tc>
      </w:tr>
      <w:tr w:rsidR="0010780B" w:rsidRPr="008A2BDC" w14:paraId="30785D18" w14:textId="77777777" w:rsidTr="0010780B">
        <w:trPr>
          <w:trHeight w:val="219"/>
          <w:tblCellSpacing w:w="15" w:type="dxa"/>
          <w:jc w:val="center"/>
        </w:trPr>
        <w:tc>
          <w:tcPr>
            <w:tcW w:w="0" w:type="auto"/>
            <w:shd w:val="clear" w:color="auto" w:fill="DBE5F1" w:themeFill="accent1" w:themeFillTint="33"/>
            <w:vAlign w:val="center"/>
            <w:hideMark/>
          </w:tcPr>
          <w:p w14:paraId="3504D129" w14:textId="77777777" w:rsidR="008A2BDC" w:rsidRPr="008A2BDC" w:rsidRDefault="008A2BDC" w:rsidP="0010780B">
            <w:pPr>
              <w:spacing w:after="0"/>
              <w:jc w:val="center"/>
              <w:rPr>
                <w:rFonts w:ascii="Times New Roman" w:eastAsia="Times New Roman" w:hAnsi="Times New Roman" w:cs="Times New Roman"/>
                <w:b/>
                <w:bCs/>
                <w:sz w:val="24"/>
                <w:szCs w:val="24"/>
                <w:rtl/>
                <w:lang w:bidi="ar-EG"/>
              </w:rPr>
            </w:pPr>
            <w:r w:rsidRPr="0010780B">
              <w:rPr>
                <w:rFonts w:ascii="Times New Roman" w:eastAsia="Times New Roman" w:hAnsi="Times New Roman" w:cs="Times New Roman" w:hint="cs"/>
                <w:b/>
                <w:bCs/>
                <w:sz w:val="24"/>
                <w:szCs w:val="24"/>
                <w:rtl/>
                <w:lang w:bidi="ar-EG"/>
              </w:rPr>
              <w:t>الطاقة</w:t>
            </w:r>
          </w:p>
        </w:tc>
        <w:tc>
          <w:tcPr>
            <w:tcW w:w="0" w:type="auto"/>
            <w:vAlign w:val="center"/>
            <w:hideMark/>
          </w:tcPr>
          <w:p w14:paraId="14D8D69B"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Pr>
              <w:t>4.60</w:t>
            </w:r>
          </w:p>
        </w:tc>
        <w:tc>
          <w:tcPr>
            <w:tcW w:w="0" w:type="auto"/>
            <w:vAlign w:val="center"/>
            <w:hideMark/>
          </w:tcPr>
          <w:p w14:paraId="5DADC170"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Pr>
              <w:t>0.35</w:t>
            </w:r>
          </w:p>
        </w:tc>
        <w:tc>
          <w:tcPr>
            <w:tcW w:w="0" w:type="auto"/>
            <w:vAlign w:val="center"/>
            <w:hideMark/>
          </w:tcPr>
          <w:p w14:paraId="6DE2CA50"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tl/>
              </w:rPr>
              <w:t>مرتفع جدًا</w:t>
            </w:r>
          </w:p>
        </w:tc>
      </w:tr>
      <w:tr w:rsidR="0010780B" w:rsidRPr="008A2BDC" w14:paraId="00A6316A" w14:textId="77777777" w:rsidTr="0010780B">
        <w:trPr>
          <w:trHeight w:val="219"/>
          <w:tblCellSpacing w:w="15" w:type="dxa"/>
          <w:jc w:val="center"/>
        </w:trPr>
        <w:tc>
          <w:tcPr>
            <w:tcW w:w="0" w:type="auto"/>
            <w:shd w:val="clear" w:color="auto" w:fill="DBE5F1" w:themeFill="accent1" w:themeFillTint="33"/>
            <w:vAlign w:val="center"/>
            <w:hideMark/>
          </w:tcPr>
          <w:p w14:paraId="14982947" w14:textId="77777777" w:rsidR="008A2BDC" w:rsidRPr="008A2BDC" w:rsidRDefault="008A2BDC" w:rsidP="0010780B">
            <w:pPr>
              <w:spacing w:after="0"/>
              <w:jc w:val="center"/>
              <w:rPr>
                <w:rFonts w:ascii="Times New Roman" w:eastAsia="Times New Roman" w:hAnsi="Times New Roman" w:cs="Times New Roman"/>
                <w:b/>
                <w:bCs/>
                <w:sz w:val="24"/>
                <w:szCs w:val="24"/>
              </w:rPr>
            </w:pPr>
            <w:r w:rsidRPr="0010780B">
              <w:rPr>
                <w:rFonts w:ascii="Times New Roman" w:eastAsia="Times New Roman" w:hAnsi="Times New Roman" w:cs="Times New Roman" w:hint="cs"/>
                <w:b/>
                <w:bCs/>
                <w:sz w:val="24"/>
                <w:szCs w:val="24"/>
                <w:rtl/>
              </w:rPr>
              <w:t>المياه</w:t>
            </w:r>
          </w:p>
        </w:tc>
        <w:tc>
          <w:tcPr>
            <w:tcW w:w="0" w:type="auto"/>
            <w:vAlign w:val="center"/>
            <w:hideMark/>
          </w:tcPr>
          <w:p w14:paraId="2C744E2E"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Pr>
              <w:t>4.50</w:t>
            </w:r>
          </w:p>
        </w:tc>
        <w:tc>
          <w:tcPr>
            <w:tcW w:w="0" w:type="auto"/>
            <w:vAlign w:val="center"/>
            <w:hideMark/>
          </w:tcPr>
          <w:p w14:paraId="04E7F5D5"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Pr>
              <w:t>0.40</w:t>
            </w:r>
          </w:p>
        </w:tc>
        <w:tc>
          <w:tcPr>
            <w:tcW w:w="0" w:type="auto"/>
            <w:vAlign w:val="center"/>
            <w:hideMark/>
          </w:tcPr>
          <w:p w14:paraId="51CEABEB"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tl/>
              </w:rPr>
              <w:t>مرتفع</w:t>
            </w:r>
          </w:p>
        </w:tc>
      </w:tr>
      <w:tr w:rsidR="0010780B" w:rsidRPr="008A2BDC" w14:paraId="1F80C33A" w14:textId="77777777" w:rsidTr="0010780B">
        <w:trPr>
          <w:trHeight w:val="219"/>
          <w:tblCellSpacing w:w="15" w:type="dxa"/>
          <w:jc w:val="center"/>
        </w:trPr>
        <w:tc>
          <w:tcPr>
            <w:tcW w:w="0" w:type="auto"/>
            <w:shd w:val="clear" w:color="auto" w:fill="DBE5F1" w:themeFill="accent1" w:themeFillTint="33"/>
            <w:vAlign w:val="center"/>
          </w:tcPr>
          <w:p w14:paraId="02C25739" w14:textId="77777777" w:rsidR="008A2BDC" w:rsidRPr="008A2BDC" w:rsidRDefault="008A2BDC" w:rsidP="0010780B">
            <w:pPr>
              <w:spacing w:after="0"/>
              <w:jc w:val="center"/>
              <w:rPr>
                <w:rFonts w:ascii="Times New Roman" w:eastAsia="Times New Roman" w:hAnsi="Times New Roman" w:cs="Times New Roman"/>
                <w:b/>
                <w:bCs/>
                <w:sz w:val="24"/>
                <w:szCs w:val="24"/>
                <w:lang w:bidi="ar-EG"/>
              </w:rPr>
            </w:pPr>
            <w:r w:rsidRPr="0010780B">
              <w:rPr>
                <w:rFonts w:ascii="Times New Roman" w:eastAsia="Times New Roman" w:hAnsi="Times New Roman" w:cs="Times New Roman" w:hint="cs"/>
                <w:b/>
                <w:bCs/>
                <w:sz w:val="24"/>
                <w:szCs w:val="24"/>
                <w:rtl/>
                <w:lang w:bidi="ar-EG"/>
              </w:rPr>
              <w:t>المخلفات</w:t>
            </w:r>
          </w:p>
        </w:tc>
        <w:tc>
          <w:tcPr>
            <w:tcW w:w="0" w:type="auto"/>
            <w:vAlign w:val="center"/>
            <w:hideMark/>
          </w:tcPr>
          <w:p w14:paraId="7498E385"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Pr>
              <w:t>4.70</w:t>
            </w:r>
          </w:p>
        </w:tc>
        <w:tc>
          <w:tcPr>
            <w:tcW w:w="0" w:type="auto"/>
            <w:vAlign w:val="center"/>
            <w:hideMark/>
          </w:tcPr>
          <w:p w14:paraId="285D6B66"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Pr>
              <w:t>0.30</w:t>
            </w:r>
          </w:p>
        </w:tc>
        <w:tc>
          <w:tcPr>
            <w:tcW w:w="0" w:type="auto"/>
            <w:vAlign w:val="center"/>
            <w:hideMark/>
          </w:tcPr>
          <w:p w14:paraId="22EDFFF3"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tl/>
              </w:rPr>
              <w:t>مرتفع جدًا</w:t>
            </w:r>
          </w:p>
        </w:tc>
      </w:tr>
      <w:tr w:rsidR="0010780B" w:rsidRPr="008A2BDC" w14:paraId="6E7BA376" w14:textId="77777777" w:rsidTr="0010780B">
        <w:trPr>
          <w:trHeight w:val="219"/>
          <w:tblCellSpacing w:w="15" w:type="dxa"/>
          <w:jc w:val="center"/>
        </w:trPr>
        <w:tc>
          <w:tcPr>
            <w:tcW w:w="0" w:type="auto"/>
            <w:shd w:val="clear" w:color="auto" w:fill="DBE5F1" w:themeFill="accent1" w:themeFillTint="33"/>
            <w:vAlign w:val="center"/>
            <w:hideMark/>
          </w:tcPr>
          <w:p w14:paraId="29CE5985" w14:textId="77777777" w:rsidR="008A2BDC" w:rsidRPr="008A2BDC" w:rsidRDefault="008A2BDC" w:rsidP="0010780B">
            <w:pPr>
              <w:spacing w:after="0"/>
              <w:jc w:val="center"/>
              <w:rPr>
                <w:rFonts w:ascii="Times New Roman" w:eastAsia="Times New Roman" w:hAnsi="Times New Roman" w:cs="Times New Roman"/>
                <w:b/>
                <w:bCs/>
                <w:sz w:val="24"/>
                <w:szCs w:val="24"/>
                <w:rtl/>
                <w:lang w:bidi="ar-EG"/>
              </w:rPr>
            </w:pPr>
            <w:r w:rsidRPr="0010780B">
              <w:rPr>
                <w:rFonts w:ascii="Times New Roman" w:eastAsia="Times New Roman" w:hAnsi="Times New Roman" w:cs="Times New Roman" w:hint="cs"/>
                <w:b/>
                <w:bCs/>
                <w:sz w:val="24"/>
                <w:szCs w:val="24"/>
                <w:rtl/>
                <w:lang w:bidi="ar-EG"/>
              </w:rPr>
              <w:t>الكفاءة الاقتصادية</w:t>
            </w:r>
          </w:p>
        </w:tc>
        <w:tc>
          <w:tcPr>
            <w:tcW w:w="0" w:type="auto"/>
            <w:vAlign w:val="center"/>
            <w:hideMark/>
          </w:tcPr>
          <w:p w14:paraId="6C4D07CC"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Pr>
              <w:t>4.40</w:t>
            </w:r>
          </w:p>
        </w:tc>
        <w:tc>
          <w:tcPr>
            <w:tcW w:w="0" w:type="auto"/>
            <w:vAlign w:val="center"/>
            <w:hideMark/>
          </w:tcPr>
          <w:p w14:paraId="62311E0F"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Pr>
              <w:t>0.42</w:t>
            </w:r>
          </w:p>
        </w:tc>
        <w:tc>
          <w:tcPr>
            <w:tcW w:w="0" w:type="auto"/>
            <w:vAlign w:val="center"/>
            <w:hideMark/>
          </w:tcPr>
          <w:p w14:paraId="115B1685" w14:textId="77777777" w:rsidR="008A2BDC" w:rsidRPr="008A2BDC" w:rsidRDefault="008A2BDC" w:rsidP="008A2BDC">
            <w:pPr>
              <w:spacing w:after="0"/>
              <w:rPr>
                <w:rFonts w:ascii="Times New Roman" w:eastAsia="Times New Roman" w:hAnsi="Times New Roman" w:cs="Times New Roman"/>
                <w:sz w:val="24"/>
                <w:szCs w:val="24"/>
              </w:rPr>
            </w:pPr>
            <w:r w:rsidRPr="008A2BDC">
              <w:rPr>
                <w:rFonts w:ascii="Times New Roman" w:eastAsia="Times New Roman" w:hAnsi="Times New Roman" w:cs="Times New Roman"/>
                <w:sz w:val="24"/>
                <w:szCs w:val="24"/>
                <w:rtl/>
              </w:rPr>
              <w:t>مرتفع</w:t>
            </w:r>
          </w:p>
        </w:tc>
      </w:tr>
    </w:tbl>
    <w:p w14:paraId="183ADA15" w14:textId="77777777" w:rsidR="0010780B" w:rsidRDefault="0010780B" w:rsidP="0010780B">
      <w:pPr>
        <w:spacing w:before="200" w:after="120" w:line="276" w:lineRule="auto"/>
        <w:rPr>
          <w:rFonts w:ascii="Simplified Arabic" w:eastAsia="Arial" w:hAnsi="Simplified Arabic" w:cs="Simplified Arabic"/>
          <w:b/>
          <w:bCs/>
          <w:color w:val="16437E"/>
          <w:sz w:val="24"/>
          <w:szCs w:val="24"/>
          <w:rtl/>
        </w:rPr>
      </w:pPr>
    </w:p>
    <w:p w14:paraId="24CD26FB" w14:textId="77777777" w:rsidR="00C82031" w:rsidRPr="00ED674B" w:rsidRDefault="00C82031" w:rsidP="0010780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 xml:space="preserve">ج. </w:t>
      </w:r>
      <w:r w:rsidR="0010780B" w:rsidRPr="0010780B">
        <w:rPr>
          <w:rFonts w:ascii="Simplified Arabic" w:eastAsia="Arial" w:hAnsi="Simplified Arabic" w:cs="Simplified Arabic"/>
          <w:b/>
          <w:bCs/>
          <w:color w:val="16437E"/>
          <w:sz w:val="24"/>
          <w:szCs w:val="24"/>
          <w:rtl/>
        </w:rPr>
        <w:t>تحليل الارتباط</w:t>
      </w:r>
    </w:p>
    <w:tbl>
      <w:tblPr>
        <w:bidiVisual/>
        <w:tblW w:w="779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5"/>
        <w:gridCol w:w="1667"/>
        <w:gridCol w:w="1980"/>
        <w:gridCol w:w="1813"/>
      </w:tblGrid>
      <w:tr w:rsidR="00663807" w:rsidRPr="00663807" w14:paraId="0D90B417" w14:textId="77777777" w:rsidTr="00663807">
        <w:trPr>
          <w:trHeight w:val="178"/>
          <w:tblHeader/>
          <w:tblCellSpacing w:w="15" w:type="dxa"/>
          <w:jc w:val="center"/>
        </w:trPr>
        <w:tc>
          <w:tcPr>
            <w:tcW w:w="0" w:type="auto"/>
            <w:shd w:val="clear" w:color="auto" w:fill="DBE5F1" w:themeFill="accent1" w:themeFillTint="33"/>
            <w:vAlign w:val="center"/>
            <w:hideMark/>
          </w:tcPr>
          <w:p w14:paraId="6D5D2C5E" w14:textId="77777777" w:rsidR="00663807" w:rsidRPr="00663807" w:rsidRDefault="00663807" w:rsidP="00663807">
            <w:pPr>
              <w:spacing w:after="0"/>
              <w:jc w:val="center"/>
              <w:rPr>
                <w:rFonts w:ascii="Times New Roman" w:eastAsia="Times New Roman" w:hAnsi="Times New Roman" w:cs="Times New Roman"/>
                <w:b/>
                <w:bCs/>
                <w:sz w:val="24"/>
                <w:szCs w:val="24"/>
              </w:rPr>
            </w:pPr>
            <w:r w:rsidRPr="00663807">
              <w:rPr>
                <w:rFonts w:ascii="Times New Roman" w:eastAsia="Times New Roman" w:hAnsi="Times New Roman" w:cs="Times New Roman"/>
                <w:b/>
                <w:bCs/>
                <w:sz w:val="24"/>
                <w:szCs w:val="24"/>
                <w:rtl/>
              </w:rPr>
              <w:t>العلاقة</w:t>
            </w:r>
          </w:p>
        </w:tc>
        <w:tc>
          <w:tcPr>
            <w:tcW w:w="1637" w:type="dxa"/>
            <w:shd w:val="clear" w:color="auto" w:fill="DBE5F1" w:themeFill="accent1" w:themeFillTint="33"/>
            <w:vAlign w:val="center"/>
            <w:hideMark/>
          </w:tcPr>
          <w:p w14:paraId="2A7C1367" w14:textId="77777777" w:rsidR="00663807" w:rsidRPr="00663807" w:rsidRDefault="00663807" w:rsidP="00663807">
            <w:pPr>
              <w:spacing w:after="0"/>
              <w:jc w:val="center"/>
              <w:rPr>
                <w:rFonts w:ascii="Times New Roman" w:eastAsia="Times New Roman" w:hAnsi="Times New Roman" w:cs="Times New Roman"/>
                <w:b/>
                <w:bCs/>
                <w:sz w:val="24"/>
                <w:szCs w:val="24"/>
              </w:rPr>
            </w:pPr>
            <w:r w:rsidRPr="00663807">
              <w:rPr>
                <w:rFonts w:ascii="Times New Roman" w:eastAsia="Times New Roman" w:hAnsi="Times New Roman" w:cs="Times New Roman"/>
                <w:b/>
                <w:bCs/>
                <w:sz w:val="24"/>
                <w:szCs w:val="24"/>
                <w:rtl/>
              </w:rPr>
              <w:t>معامل الارتباط</w:t>
            </w:r>
          </w:p>
        </w:tc>
        <w:tc>
          <w:tcPr>
            <w:tcW w:w="1950" w:type="dxa"/>
            <w:shd w:val="clear" w:color="auto" w:fill="DBE5F1" w:themeFill="accent1" w:themeFillTint="33"/>
            <w:vAlign w:val="center"/>
          </w:tcPr>
          <w:p w14:paraId="750116A1" w14:textId="77777777" w:rsidR="00663807" w:rsidRPr="00663807" w:rsidRDefault="00663807" w:rsidP="00663807">
            <w:pPr>
              <w:spacing w:after="0"/>
              <w:jc w:val="center"/>
              <w:rPr>
                <w:rFonts w:ascii="Times New Roman" w:eastAsia="Times New Roman" w:hAnsi="Times New Roman" w:cs="Times New Roman"/>
                <w:b/>
                <w:bCs/>
                <w:sz w:val="24"/>
                <w:szCs w:val="24"/>
                <w:rtl/>
              </w:rPr>
            </w:pPr>
            <w:r w:rsidRPr="00663807">
              <w:rPr>
                <w:rFonts w:ascii="Times New Roman" w:eastAsia="Times New Roman" w:hAnsi="Times New Roman" w:cs="Times New Roman"/>
                <w:b/>
                <w:bCs/>
                <w:sz w:val="24"/>
                <w:szCs w:val="24"/>
                <w:rtl/>
              </w:rPr>
              <w:t>العلاقة</w:t>
            </w:r>
          </w:p>
        </w:tc>
        <w:tc>
          <w:tcPr>
            <w:tcW w:w="1768" w:type="dxa"/>
            <w:shd w:val="clear" w:color="auto" w:fill="DBE5F1" w:themeFill="accent1" w:themeFillTint="33"/>
            <w:vAlign w:val="center"/>
          </w:tcPr>
          <w:p w14:paraId="45CE11E1" w14:textId="77777777" w:rsidR="00663807" w:rsidRPr="00663807" w:rsidRDefault="00663807" w:rsidP="00663807">
            <w:pPr>
              <w:spacing w:after="0"/>
              <w:jc w:val="center"/>
              <w:rPr>
                <w:rFonts w:ascii="Times New Roman" w:eastAsia="Times New Roman" w:hAnsi="Times New Roman" w:cs="Times New Roman"/>
                <w:b/>
                <w:bCs/>
                <w:sz w:val="24"/>
                <w:szCs w:val="24"/>
                <w:rtl/>
              </w:rPr>
            </w:pPr>
            <w:r w:rsidRPr="00663807">
              <w:rPr>
                <w:rFonts w:ascii="Times New Roman" w:eastAsia="Times New Roman" w:hAnsi="Times New Roman" w:cs="Times New Roman"/>
                <w:b/>
                <w:bCs/>
                <w:sz w:val="24"/>
                <w:szCs w:val="24"/>
                <w:rtl/>
              </w:rPr>
              <w:t>معامل الارتباط</w:t>
            </w:r>
          </w:p>
        </w:tc>
      </w:tr>
      <w:tr w:rsidR="00663807" w:rsidRPr="00663807" w14:paraId="3CFC7D1E" w14:textId="77777777" w:rsidTr="00663807">
        <w:trPr>
          <w:trHeight w:val="178"/>
          <w:tblCellSpacing w:w="15" w:type="dxa"/>
          <w:jc w:val="center"/>
        </w:trPr>
        <w:tc>
          <w:tcPr>
            <w:tcW w:w="0" w:type="auto"/>
            <w:shd w:val="clear" w:color="auto" w:fill="DBE5F1" w:themeFill="accent1" w:themeFillTint="33"/>
            <w:vAlign w:val="center"/>
            <w:hideMark/>
          </w:tcPr>
          <w:p w14:paraId="0359978C" w14:textId="77777777" w:rsidR="00663807" w:rsidRPr="00663807" w:rsidRDefault="00663807" w:rsidP="00663807">
            <w:pPr>
              <w:spacing w:after="0"/>
              <w:rPr>
                <w:rFonts w:ascii="Times New Roman" w:eastAsia="Times New Roman" w:hAnsi="Times New Roman" w:cs="Times New Roman"/>
                <w:sz w:val="24"/>
                <w:szCs w:val="24"/>
              </w:rPr>
            </w:pPr>
            <w:r w:rsidRPr="0010780B">
              <w:rPr>
                <w:rFonts w:ascii="Times New Roman" w:eastAsia="Times New Roman" w:hAnsi="Times New Roman" w:cs="Times New Roman" w:hint="cs"/>
                <w:b/>
                <w:bCs/>
                <w:sz w:val="24"/>
                <w:szCs w:val="24"/>
                <w:rtl/>
              </w:rPr>
              <w:t>كفاءة الطاقة</w:t>
            </w:r>
          </w:p>
        </w:tc>
        <w:tc>
          <w:tcPr>
            <w:tcW w:w="1637" w:type="dxa"/>
            <w:vAlign w:val="center"/>
            <w:hideMark/>
          </w:tcPr>
          <w:p w14:paraId="1F178A63" w14:textId="77777777" w:rsidR="00663807" w:rsidRPr="00663807" w:rsidRDefault="00663807" w:rsidP="00663807">
            <w:pPr>
              <w:spacing w:after="0"/>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0.84</w:t>
            </w:r>
          </w:p>
        </w:tc>
        <w:tc>
          <w:tcPr>
            <w:tcW w:w="1950" w:type="dxa"/>
            <w:shd w:val="clear" w:color="auto" w:fill="DBE5F1" w:themeFill="accent1" w:themeFillTint="33"/>
            <w:vAlign w:val="center"/>
          </w:tcPr>
          <w:p w14:paraId="6524B81A" w14:textId="77777777" w:rsidR="00663807" w:rsidRPr="00663807" w:rsidRDefault="00663807" w:rsidP="00663807">
            <w:pPr>
              <w:spacing w:after="0"/>
              <w:rPr>
                <w:rFonts w:ascii="Times New Roman" w:eastAsia="Times New Roman" w:hAnsi="Times New Roman" w:cs="Times New Roman"/>
                <w:sz w:val="24"/>
                <w:szCs w:val="24"/>
              </w:rPr>
            </w:pPr>
            <w:r w:rsidRPr="0010780B">
              <w:rPr>
                <w:rFonts w:ascii="Times New Roman" w:eastAsia="Times New Roman" w:hAnsi="Times New Roman" w:cs="Times New Roman" w:hint="cs"/>
                <w:b/>
                <w:bCs/>
                <w:sz w:val="24"/>
                <w:szCs w:val="24"/>
                <w:rtl/>
              </w:rPr>
              <w:t>إدارة المخلفات</w:t>
            </w:r>
          </w:p>
        </w:tc>
        <w:tc>
          <w:tcPr>
            <w:tcW w:w="1768" w:type="dxa"/>
            <w:vAlign w:val="center"/>
          </w:tcPr>
          <w:p w14:paraId="4CB7A9DE" w14:textId="77777777" w:rsidR="00663807" w:rsidRPr="00663807" w:rsidRDefault="00663807" w:rsidP="00663807">
            <w:pPr>
              <w:spacing w:after="0"/>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0.87</w:t>
            </w:r>
          </w:p>
        </w:tc>
      </w:tr>
      <w:tr w:rsidR="00663807" w:rsidRPr="00663807" w14:paraId="55B344D4" w14:textId="77777777" w:rsidTr="00663807">
        <w:trPr>
          <w:trHeight w:val="178"/>
          <w:tblCellSpacing w:w="15" w:type="dxa"/>
          <w:jc w:val="center"/>
        </w:trPr>
        <w:tc>
          <w:tcPr>
            <w:tcW w:w="0" w:type="auto"/>
            <w:shd w:val="clear" w:color="auto" w:fill="DBE5F1" w:themeFill="accent1" w:themeFillTint="33"/>
            <w:vAlign w:val="center"/>
            <w:hideMark/>
          </w:tcPr>
          <w:p w14:paraId="3D58CF13" w14:textId="77777777" w:rsidR="00663807" w:rsidRPr="00663807" w:rsidRDefault="00663807" w:rsidP="00663807">
            <w:pPr>
              <w:spacing w:after="0"/>
              <w:rPr>
                <w:rFonts w:ascii="Times New Roman" w:eastAsia="Times New Roman" w:hAnsi="Times New Roman" w:cs="Times New Roman"/>
                <w:sz w:val="24"/>
                <w:szCs w:val="24"/>
              </w:rPr>
            </w:pPr>
            <w:r w:rsidRPr="0010780B">
              <w:rPr>
                <w:rFonts w:ascii="Times New Roman" w:eastAsia="Times New Roman" w:hAnsi="Times New Roman" w:cs="Times New Roman" w:hint="cs"/>
                <w:b/>
                <w:bCs/>
                <w:sz w:val="24"/>
                <w:szCs w:val="24"/>
                <w:rtl/>
              </w:rPr>
              <w:t>كفاءة المياه</w:t>
            </w:r>
          </w:p>
        </w:tc>
        <w:tc>
          <w:tcPr>
            <w:tcW w:w="1637" w:type="dxa"/>
            <w:vAlign w:val="center"/>
            <w:hideMark/>
          </w:tcPr>
          <w:p w14:paraId="130CEA51" w14:textId="77777777" w:rsidR="00663807" w:rsidRPr="00663807" w:rsidRDefault="00663807" w:rsidP="00663807">
            <w:pPr>
              <w:spacing w:after="0"/>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0.80</w:t>
            </w:r>
          </w:p>
        </w:tc>
        <w:tc>
          <w:tcPr>
            <w:tcW w:w="1950" w:type="dxa"/>
            <w:shd w:val="clear" w:color="auto" w:fill="DBE5F1" w:themeFill="accent1" w:themeFillTint="33"/>
            <w:vAlign w:val="center"/>
          </w:tcPr>
          <w:p w14:paraId="7185D3CE" w14:textId="77777777" w:rsidR="00663807" w:rsidRPr="00663807" w:rsidRDefault="00663807" w:rsidP="00663807">
            <w:pPr>
              <w:spacing w:after="0"/>
              <w:rPr>
                <w:rFonts w:ascii="Times New Roman" w:eastAsia="Times New Roman" w:hAnsi="Times New Roman" w:cs="Times New Roman"/>
                <w:sz w:val="24"/>
                <w:szCs w:val="24"/>
              </w:rPr>
            </w:pPr>
            <w:r w:rsidRPr="0010780B">
              <w:rPr>
                <w:rFonts w:ascii="Times New Roman" w:eastAsia="Times New Roman" w:hAnsi="Times New Roman" w:cs="Times New Roman" w:hint="cs"/>
                <w:b/>
                <w:bCs/>
                <w:sz w:val="24"/>
                <w:szCs w:val="24"/>
                <w:rtl/>
              </w:rPr>
              <w:t>الكفاءة الاقتصادية</w:t>
            </w:r>
          </w:p>
        </w:tc>
        <w:tc>
          <w:tcPr>
            <w:tcW w:w="1768" w:type="dxa"/>
            <w:vAlign w:val="center"/>
          </w:tcPr>
          <w:p w14:paraId="361B7063" w14:textId="77777777" w:rsidR="00663807" w:rsidRPr="00663807" w:rsidRDefault="00663807" w:rsidP="00663807">
            <w:pPr>
              <w:spacing w:after="0"/>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0.82</w:t>
            </w:r>
          </w:p>
        </w:tc>
      </w:tr>
    </w:tbl>
    <w:p w14:paraId="59646210" w14:textId="77777777" w:rsidR="00663807" w:rsidRPr="00663807" w:rsidRDefault="00663807" w:rsidP="00ED674B">
      <w:pPr>
        <w:spacing w:before="200" w:after="120" w:line="276" w:lineRule="auto"/>
        <w:rPr>
          <w:rFonts w:ascii="Simplified Arabic" w:eastAsia="Arial" w:hAnsi="Simplified Arabic" w:cs="Simplified Arabic"/>
          <w:sz w:val="24"/>
          <w:szCs w:val="24"/>
          <w:rtl/>
        </w:rPr>
      </w:pPr>
      <w:r w:rsidRPr="00663807">
        <w:rPr>
          <w:rFonts w:ascii="Simplified Arabic" w:eastAsia="Arial" w:hAnsi="Simplified Arabic" w:cs="Simplified Arabic"/>
          <w:sz w:val="24"/>
          <w:szCs w:val="24"/>
          <w:rtl/>
        </w:rPr>
        <w:t>أظهرت نتائج تحليل الارتباط وجود علاقة ارتباط موجبة قوية بين التمويل الأخضر وجميع أبعاد الأداء البيئي، حيث تراوحت معاملات الارتباط بين (0.80</w:t>
      </w:r>
      <w:r w:rsidRPr="00663807">
        <w:rPr>
          <w:rFonts w:ascii="Simplified Arabic" w:eastAsia="Arial" w:hAnsi="Simplified Arabic" w:cs="Simplified Arabic"/>
          <w:b/>
          <w:bCs/>
          <w:color w:val="16437E"/>
          <w:sz w:val="24"/>
          <w:szCs w:val="24"/>
          <w:rtl/>
        </w:rPr>
        <w:t xml:space="preserve"> </w:t>
      </w:r>
      <w:r w:rsidRPr="00663807">
        <w:rPr>
          <w:rFonts w:ascii="Simplified Arabic" w:eastAsia="Arial" w:hAnsi="Simplified Arabic" w:cs="Simplified Arabic"/>
          <w:sz w:val="24"/>
          <w:szCs w:val="24"/>
          <w:rtl/>
        </w:rPr>
        <w:t>– 0.87)، مما يشير إلى أن زيادة تطبيق التمويل الأخضر يرتبط بتحسن كفاءة استخدام الموارد.</w:t>
      </w:r>
    </w:p>
    <w:p w14:paraId="7B12F2F9" w14:textId="77777777" w:rsidR="00C82031" w:rsidRDefault="00C82031" w:rsidP="00663807">
      <w:pPr>
        <w:spacing w:before="200" w:after="120" w:line="276" w:lineRule="auto"/>
        <w:rPr>
          <w:rFonts w:ascii="Simplified Arabic" w:eastAsia="Arial" w:hAnsi="Simplified Arabic" w:cs="Simplified Arabic"/>
          <w:b/>
          <w:bCs/>
          <w:color w:val="16437E"/>
          <w:sz w:val="24"/>
          <w:szCs w:val="24"/>
          <w:rtl/>
        </w:rPr>
      </w:pPr>
      <w:r w:rsidRPr="00ED674B">
        <w:rPr>
          <w:rFonts w:ascii="Simplified Arabic" w:eastAsia="Arial" w:hAnsi="Simplified Arabic" w:cs="Simplified Arabic"/>
          <w:b/>
          <w:bCs/>
          <w:color w:val="16437E"/>
          <w:sz w:val="24"/>
          <w:szCs w:val="24"/>
          <w:rtl/>
        </w:rPr>
        <w:t xml:space="preserve">د. </w:t>
      </w:r>
      <w:r w:rsidR="00663807" w:rsidRPr="00663807">
        <w:rPr>
          <w:rFonts w:ascii="Simplified Arabic" w:eastAsia="Arial" w:hAnsi="Simplified Arabic" w:cs="Simplified Arabic"/>
          <w:b/>
          <w:bCs/>
          <w:color w:val="16437E"/>
          <w:sz w:val="24"/>
          <w:szCs w:val="24"/>
          <w:rtl/>
        </w:rPr>
        <w:t>تحليل الانحدار</w:t>
      </w:r>
    </w:p>
    <w:tbl>
      <w:tblPr>
        <w:bidiVisual/>
        <w:tblW w:w="8402"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85"/>
        <w:gridCol w:w="1301"/>
        <w:gridCol w:w="982"/>
        <w:gridCol w:w="1618"/>
        <w:gridCol w:w="1316"/>
      </w:tblGrid>
      <w:tr w:rsidR="00482CAF" w:rsidRPr="00663807" w14:paraId="2AAAADC3" w14:textId="77777777" w:rsidTr="00482CAF">
        <w:trPr>
          <w:trHeight w:val="243"/>
          <w:tblHeader/>
          <w:tblCellSpacing w:w="15" w:type="dxa"/>
          <w:jc w:val="center"/>
        </w:trPr>
        <w:tc>
          <w:tcPr>
            <w:tcW w:w="0" w:type="auto"/>
            <w:shd w:val="clear" w:color="auto" w:fill="DBE5F1" w:themeFill="accent1" w:themeFillTint="33"/>
            <w:vAlign w:val="center"/>
            <w:hideMark/>
          </w:tcPr>
          <w:p w14:paraId="210041A1" w14:textId="77777777" w:rsidR="00663807" w:rsidRPr="00663807" w:rsidRDefault="00663807" w:rsidP="00482CAF">
            <w:pPr>
              <w:spacing w:after="0"/>
              <w:jc w:val="center"/>
              <w:rPr>
                <w:rFonts w:ascii="Times New Roman" w:eastAsia="Times New Roman" w:hAnsi="Times New Roman" w:cs="Times New Roman"/>
                <w:b/>
                <w:bCs/>
                <w:sz w:val="24"/>
                <w:szCs w:val="24"/>
              </w:rPr>
            </w:pPr>
            <w:r w:rsidRPr="00663807">
              <w:rPr>
                <w:rFonts w:ascii="Times New Roman" w:eastAsia="Times New Roman" w:hAnsi="Times New Roman" w:cs="Times New Roman"/>
                <w:b/>
                <w:bCs/>
                <w:sz w:val="24"/>
                <w:szCs w:val="24"/>
                <w:rtl/>
              </w:rPr>
              <w:t>المتغير التابع</w:t>
            </w:r>
          </w:p>
        </w:tc>
        <w:tc>
          <w:tcPr>
            <w:tcW w:w="0" w:type="auto"/>
            <w:shd w:val="clear" w:color="auto" w:fill="DBE5F1" w:themeFill="accent1" w:themeFillTint="33"/>
            <w:vAlign w:val="center"/>
            <w:hideMark/>
          </w:tcPr>
          <w:p w14:paraId="21E28B0B" w14:textId="339F468E" w:rsidR="00663807" w:rsidRPr="00663807" w:rsidRDefault="00220D29" w:rsidP="00482CAF">
            <w:pPr>
              <w:spacing w:after="0"/>
              <w:jc w:val="center"/>
              <w:rPr>
                <w:rFonts w:ascii="Times New Roman" w:eastAsia="Times New Roman" w:hAnsi="Times New Roman" w:cs="Times New Roman"/>
                <w:b/>
                <w:bCs/>
                <w:sz w:val="24"/>
                <w:szCs w:val="24"/>
              </w:rPr>
            </w:pPr>
            <w:r w:rsidRPr="00663807">
              <w:rPr>
                <w:rFonts w:ascii="Times New Roman" w:eastAsia="Times New Roman" w:hAnsi="Times New Roman" w:cs="Times New Roman"/>
                <w:b/>
                <w:bCs/>
                <w:sz w:val="24"/>
                <w:szCs w:val="24"/>
              </w:rPr>
              <w:t>Β</w:t>
            </w:r>
          </w:p>
        </w:tc>
        <w:tc>
          <w:tcPr>
            <w:tcW w:w="0" w:type="auto"/>
            <w:shd w:val="clear" w:color="auto" w:fill="DBE5F1" w:themeFill="accent1" w:themeFillTint="33"/>
            <w:vAlign w:val="center"/>
            <w:hideMark/>
          </w:tcPr>
          <w:p w14:paraId="0AFCD867" w14:textId="77777777" w:rsidR="00663807" w:rsidRPr="00663807" w:rsidRDefault="00663807" w:rsidP="00482CAF">
            <w:pPr>
              <w:spacing w:after="0"/>
              <w:jc w:val="center"/>
              <w:rPr>
                <w:rFonts w:ascii="Times New Roman" w:eastAsia="Times New Roman" w:hAnsi="Times New Roman" w:cs="Times New Roman"/>
                <w:b/>
                <w:bCs/>
                <w:sz w:val="24"/>
                <w:szCs w:val="24"/>
              </w:rPr>
            </w:pPr>
            <w:r w:rsidRPr="00663807">
              <w:rPr>
                <w:rFonts w:ascii="Times New Roman" w:eastAsia="Times New Roman" w:hAnsi="Times New Roman" w:cs="Times New Roman"/>
                <w:b/>
                <w:bCs/>
                <w:sz w:val="24"/>
                <w:szCs w:val="24"/>
              </w:rPr>
              <w:t>T</w:t>
            </w:r>
          </w:p>
        </w:tc>
        <w:tc>
          <w:tcPr>
            <w:tcW w:w="0" w:type="auto"/>
            <w:shd w:val="clear" w:color="auto" w:fill="DBE5F1" w:themeFill="accent1" w:themeFillTint="33"/>
            <w:vAlign w:val="center"/>
            <w:hideMark/>
          </w:tcPr>
          <w:p w14:paraId="21068BC3" w14:textId="77777777" w:rsidR="00663807" w:rsidRPr="00663807" w:rsidRDefault="00663807" w:rsidP="00482CAF">
            <w:pPr>
              <w:spacing w:after="0"/>
              <w:jc w:val="center"/>
              <w:rPr>
                <w:rFonts w:ascii="Times New Roman" w:eastAsia="Times New Roman" w:hAnsi="Times New Roman" w:cs="Times New Roman"/>
                <w:b/>
                <w:bCs/>
                <w:sz w:val="24"/>
                <w:szCs w:val="24"/>
              </w:rPr>
            </w:pPr>
            <w:r w:rsidRPr="00663807">
              <w:rPr>
                <w:rFonts w:ascii="Times New Roman" w:eastAsia="Times New Roman" w:hAnsi="Times New Roman" w:cs="Times New Roman"/>
                <w:b/>
                <w:bCs/>
                <w:sz w:val="24"/>
                <w:szCs w:val="24"/>
              </w:rPr>
              <w:t>Sig</w:t>
            </w:r>
          </w:p>
        </w:tc>
        <w:tc>
          <w:tcPr>
            <w:tcW w:w="0" w:type="auto"/>
            <w:shd w:val="clear" w:color="auto" w:fill="DBE5F1" w:themeFill="accent1" w:themeFillTint="33"/>
            <w:vAlign w:val="center"/>
            <w:hideMark/>
          </w:tcPr>
          <w:p w14:paraId="132C6EFD" w14:textId="77777777" w:rsidR="00663807" w:rsidRPr="00663807" w:rsidRDefault="00663807" w:rsidP="00482CAF">
            <w:pPr>
              <w:spacing w:after="0"/>
              <w:jc w:val="center"/>
              <w:rPr>
                <w:rFonts w:ascii="Times New Roman" w:eastAsia="Times New Roman" w:hAnsi="Times New Roman" w:cs="Times New Roman"/>
                <w:b/>
                <w:bCs/>
                <w:sz w:val="24"/>
                <w:szCs w:val="24"/>
              </w:rPr>
            </w:pPr>
            <w:r w:rsidRPr="00663807">
              <w:rPr>
                <w:rFonts w:ascii="Times New Roman" w:eastAsia="Times New Roman" w:hAnsi="Times New Roman" w:cs="Times New Roman"/>
                <w:b/>
                <w:bCs/>
                <w:sz w:val="24"/>
                <w:szCs w:val="24"/>
              </w:rPr>
              <w:t>R²</w:t>
            </w:r>
          </w:p>
        </w:tc>
      </w:tr>
      <w:tr w:rsidR="00482CAF" w:rsidRPr="00663807" w14:paraId="247F637D" w14:textId="77777777" w:rsidTr="00482CAF">
        <w:trPr>
          <w:trHeight w:val="243"/>
          <w:tblCellSpacing w:w="15" w:type="dxa"/>
          <w:jc w:val="center"/>
        </w:trPr>
        <w:tc>
          <w:tcPr>
            <w:tcW w:w="0" w:type="auto"/>
            <w:shd w:val="clear" w:color="auto" w:fill="DBE5F1" w:themeFill="accent1" w:themeFillTint="33"/>
            <w:vAlign w:val="center"/>
            <w:hideMark/>
          </w:tcPr>
          <w:p w14:paraId="70D8E11C" w14:textId="77777777" w:rsidR="00482CAF" w:rsidRPr="00663807" w:rsidRDefault="00482CAF" w:rsidP="00482CAF">
            <w:pPr>
              <w:spacing w:after="0"/>
              <w:jc w:val="center"/>
              <w:rPr>
                <w:rFonts w:ascii="Times New Roman" w:eastAsia="Times New Roman" w:hAnsi="Times New Roman" w:cs="Times New Roman"/>
                <w:sz w:val="24"/>
                <w:szCs w:val="24"/>
              </w:rPr>
            </w:pPr>
            <w:r w:rsidRPr="0010780B">
              <w:rPr>
                <w:rFonts w:ascii="Times New Roman" w:eastAsia="Times New Roman" w:hAnsi="Times New Roman" w:cs="Times New Roman" w:hint="cs"/>
                <w:b/>
                <w:bCs/>
                <w:sz w:val="24"/>
                <w:szCs w:val="24"/>
                <w:rtl/>
              </w:rPr>
              <w:t>التمويل الاخضر</w:t>
            </w:r>
          </w:p>
        </w:tc>
        <w:tc>
          <w:tcPr>
            <w:tcW w:w="0" w:type="auto"/>
            <w:vAlign w:val="center"/>
            <w:hideMark/>
          </w:tcPr>
          <w:p w14:paraId="4B40F61E"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0.79</w:t>
            </w:r>
          </w:p>
        </w:tc>
        <w:tc>
          <w:tcPr>
            <w:tcW w:w="0" w:type="auto"/>
            <w:vAlign w:val="center"/>
            <w:hideMark/>
          </w:tcPr>
          <w:p w14:paraId="162EBBFC"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5.8</w:t>
            </w:r>
          </w:p>
        </w:tc>
        <w:tc>
          <w:tcPr>
            <w:tcW w:w="0" w:type="auto"/>
            <w:vAlign w:val="center"/>
            <w:hideMark/>
          </w:tcPr>
          <w:p w14:paraId="19EE7948"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0.000</w:t>
            </w:r>
          </w:p>
        </w:tc>
        <w:tc>
          <w:tcPr>
            <w:tcW w:w="0" w:type="auto"/>
            <w:vAlign w:val="center"/>
            <w:hideMark/>
          </w:tcPr>
          <w:p w14:paraId="6CAF849D"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0.70</w:t>
            </w:r>
          </w:p>
        </w:tc>
      </w:tr>
      <w:tr w:rsidR="00482CAF" w:rsidRPr="00663807" w14:paraId="1B33360E" w14:textId="77777777" w:rsidTr="00482CAF">
        <w:trPr>
          <w:trHeight w:val="243"/>
          <w:tblCellSpacing w:w="15" w:type="dxa"/>
          <w:jc w:val="center"/>
        </w:trPr>
        <w:tc>
          <w:tcPr>
            <w:tcW w:w="0" w:type="auto"/>
            <w:shd w:val="clear" w:color="auto" w:fill="DBE5F1" w:themeFill="accent1" w:themeFillTint="33"/>
            <w:vAlign w:val="center"/>
            <w:hideMark/>
          </w:tcPr>
          <w:p w14:paraId="46186DFA" w14:textId="77777777" w:rsidR="00482CAF" w:rsidRPr="00663807" w:rsidRDefault="00482CAF" w:rsidP="00482CAF">
            <w:pPr>
              <w:spacing w:after="0"/>
              <w:jc w:val="center"/>
              <w:rPr>
                <w:rFonts w:ascii="Times New Roman" w:eastAsia="Times New Roman" w:hAnsi="Times New Roman" w:cs="Times New Roman"/>
                <w:sz w:val="24"/>
                <w:szCs w:val="24"/>
              </w:rPr>
            </w:pPr>
            <w:r w:rsidRPr="0010780B">
              <w:rPr>
                <w:rFonts w:ascii="Times New Roman" w:eastAsia="Times New Roman" w:hAnsi="Times New Roman" w:cs="Times New Roman" w:hint="cs"/>
                <w:b/>
                <w:bCs/>
                <w:sz w:val="24"/>
                <w:szCs w:val="24"/>
                <w:rtl/>
                <w:lang w:bidi="ar-EG"/>
              </w:rPr>
              <w:t>الطاقة</w:t>
            </w:r>
          </w:p>
        </w:tc>
        <w:tc>
          <w:tcPr>
            <w:tcW w:w="0" w:type="auto"/>
            <w:vAlign w:val="center"/>
            <w:hideMark/>
          </w:tcPr>
          <w:p w14:paraId="323FF92C"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0.74</w:t>
            </w:r>
          </w:p>
        </w:tc>
        <w:tc>
          <w:tcPr>
            <w:tcW w:w="0" w:type="auto"/>
            <w:vAlign w:val="center"/>
            <w:hideMark/>
          </w:tcPr>
          <w:p w14:paraId="5B46CF4B"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5.1</w:t>
            </w:r>
          </w:p>
        </w:tc>
        <w:tc>
          <w:tcPr>
            <w:tcW w:w="0" w:type="auto"/>
            <w:vAlign w:val="center"/>
            <w:hideMark/>
          </w:tcPr>
          <w:p w14:paraId="468B66EF"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0.000</w:t>
            </w:r>
          </w:p>
        </w:tc>
        <w:tc>
          <w:tcPr>
            <w:tcW w:w="0" w:type="auto"/>
            <w:vAlign w:val="center"/>
            <w:hideMark/>
          </w:tcPr>
          <w:p w14:paraId="6CF8ADDF"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0.64</w:t>
            </w:r>
          </w:p>
        </w:tc>
      </w:tr>
      <w:tr w:rsidR="00482CAF" w:rsidRPr="00663807" w14:paraId="724F0A3C" w14:textId="77777777" w:rsidTr="00482CAF">
        <w:trPr>
          <w:trHeight w:val="243"/>
          <w:tblCellSpacing w:w="15" w:type="dxa"/>
          <w:jc w:val="center"/>
        </w:trPr>
        <w:tc>
          <w:tcPr>
            <w:tcW w:w="0" w:type="auto"/>
            <w:shd w:val="clear" w:color="auto" w:fill="DBE5F1" w:themeFill="accent1" w:themeFillTint="33"/>
            <w:vAlign w:val="center"/>
            <w:hideMark/>
          </w:tcPr>
          <w:p w14:paraId="16AD7C3F" w14:textId="77777777" w:rsidR="00482CAF" w:rsidRPr="00663807" w:rsidRDefault="00482CAF" w:rsidP="00482CAF">
            <w:pPr>
              <w:spacing w:after="0"/>
              <w:jc w:val="center"/>
              <w:rPr>
                <w:rFonts w:ascii="Times New Roman" w:eastAsia="Times New Roman" w:hAnsi="Times New Roman" w:cs="Times New Roman"/>
                <w:sz w:val="24"/>
                <w:szCs w:val="24"/>
              </w:rPr>
            </w:pPr>
            <w:r w:rsidRPr="0010780B">
              <w:rPr>
                <w:rFonts w:ascii="Times New Roman" w:eastAsia="Times New Roman" w:hAnsi="Times New Roman" w:cs="Times New Roman" w:hint="cs"/>
                <w:b/>
                <w:bCs/>
                <w:sz w:val="24"/>
                <w:szCs w:val="24"/>
                <w:rtl/>
              </w:rPr>
              <w:t>المياه</w:t>
            </w:r>
          </w:p>
        </w:tc>
        <w:tc>
          <w:tcPr>
            <w:tcW w:w="0" w:type="auto"/>
            <w:vAlign w:val="center"/>
            <w:hideMark/>
          </w:tcPr>
          <w:p w14:paraId="18844977"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0.83</w:t>
            </w:r>
          </w:p>
        </w:tc>
        <w:tc>
          <w:tcPr>
            <w:tcW w:w="0" w:type="auto"/>
            <w:vAlign w:val="center"/>
            <w:hideMark/>
          </w:tcPr>
          <w:p w14:paraId="26032622"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6.2</w:t>
            </w:r>
          </w:p>
        </w:tc>
        <w:tc>
          <w:tcPr>
            <w:tcW w:w="0" w:type="auto"/>
            <w:vAlign w:val="center"/>
            <w:hideMark/>
          </w:tcPr>
          <w:p w14:paraId="61DAC044"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0.000</w:t>
            </w:r>
          </w:p>
        </w:tc>
        <w:tc>
          <w:tcPr>
            <w:tcW w:w="0" w:type="auto"/>
            <w:vAlign w:val="center"/>
            <w:hideMark/>
          </w:tcPr>
          <w:p w14:paraId="200EC958"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0.75</w:t>
            </w:r>
          </w:p>
        </w:tc>
      </w:tr>
      <w:tr w:rsidR="00482CAF" w:rsidRPr="00663807" w14:paraId="69D09847" w14:textId="77777777" w:rsidTr="00482CAF">
        <w:trPr>
          <w:trHeight w:val="243"/>
          <w:tblCellSpacing w:w="15" w:type="dxa"/>
          <w:jc w:val="center"/>
        </w:trPr>
        <w:tc>
          <w:tcPr>
            <w:tcW w:w="0" w:type="auto"/>
            <w:shd w:val="clear" w:color="auto" w:fill="DBE5F1" w:themeFill="accent1" w:themeFillTint="33"/>
            <w:vAlign w:val="center"/>
            <w:hideMark/>
          </w:tcPr>
          <w:p w14:paraId="5D4894C2" w14:textId="77777777" w:rsidR="00482CAF" w:rsidRPr="00663807" w:rsidRDefault="00482CAF" w:rsidP="00482CAF">
            <w:pPr>
              <w:spacing w:after="0"/>
              <w:jc w:val="center"/>
              <w:rPr>
                <w:rFonts w:ascii="Times New Roman" w:eastAsia="Times New Roman" w:hAnsi="Times New Roman" w:cs="Times New Roman"/>
                <w:sz w:val="24"/>
                <w:szCs w:val="24"/>
              </w:rPr>
            </w:pPr>
            <w:r w:rsidRPr="0010780B">
              <w:rPr>
                <w:rFonts w:ascii="Times New Roman" w:eastAsia="Times New Roman" w:hAnsi="Times New Roman" w:cs="Times New Roman" w:hint="cs"/>
                <w:b/>
                <w:bCs/>
                <w:sz w:val="24"/>
                <w:szCs w:val="24"/>
                <w:rtl/>
                <w:lang w:bidi="ar-EG"/>
              </w:rPr>
              <w:t>المخلفات</w:t>
            </w:r>
          </w:p>
        </w:tc>
        <w:tc>
          <w:tcPr>
            <w:tcW w:w="0" w:type="auto"/>
            <w:vAlign w:val="center"/>
            <w:hideMark/>
          </w:tcPr>
          <w:p w14:paraId="447FC525"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0.77</w:t>
            </w:r>
          </w:p>
        </w:tc>
        <w:tc>
          <w:tcPr>
            <w:tcW w:w="0" w:type="auto"/>
            <w:vAlign w:val="center"/>
            <w:hideMark/>
          </w:tcPr>
          <w:p w14:paraId="74BB0124"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5.5</w:t>
            </w:r>
          </w:p>
        </w:tc>
        <w:tc>
          <w:tcPr>
            <w:tcW w:w="0" w:type="auto"/>
            <w:vAlign w:val="center"/>
            <w:hideMark/>
          </w:tcPr>
          <w:p w14:paraId="4527C713"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0.000</w:t>
            </w:r>
          </w:p>
        </w:tc>
        <w:tc>
          <w:tcPr>
            <w:tcW w:w="0" w:type="auto"/>
            <w:vAlign w:val="center"/>
            <w:hideMark/>
          </w:tcPr>
          <w:p w14:paraId="220D0DA1" w14:textId="77777777" w:rsidR="00482CAF" w:rsidRPr="00663807" w:rsidRDefault="00482CAF" w:rsidP="00482CAF">
            <w:pPr>
              <w:spacing w:after="0"/>
              <w:jc w:val="center"/>
              <w:rPr>
                <w:rFonts w:ascii="Times New Roman" w:eastAsia="Times New Roman" w:hAnsi="Times New Roman" w:cs="Times New Roman"/>
                <w:sz w:val="24"/>
                <w:szCs w:val="24"/>
              </w:rPr>
            </w:pPr>
            <w:r w:rsidRPr="00663807">
              <w:rPr>
                <w:rFonts w:ascii="Times New Roman" w:eastAsia="Times New Roman" w:hAnsi="Times New Roman" w:cs="Times New Roman"/>
                <w:sz w:val="24"/>
                <w:szCs w:val="24"/>
              </w:rPr>
              <w:t>0.68</w:t>
            </w:r>
          </w:p>
        </w:tc>
      </w:tr>
    </w:tbl>
    <w:p w14:paraId="026EBDE1" w14:textId="77777777" w:rsidR="00482CAF" w:rsidRPr="00482CAF" w:rsidRDefault="00482CAF" w:rsidP="00482CAF">
      <w:pPr>
        <w:spacing w:before="200" w:after="120" w:line="276" w:lineRule="auto"/>
        <w:rPr>
          <w:rFonts w:ascii="Simplified Arabic" w:eastAsia="Arial" w:hAnsi="Simplified Arabic" w:cs="Simplified Arabic"/>
          <w:sz w:val="24"/>
          <w:szCs w:val="24"/>
        </w:rPr>
      </w:pPr>
      <w:r w:rsidRPr="00482CAF">
        <w:rPr>
          <w:rFonts w:ascii="Simplified Arabic" w:eastAsia="Arial" w:hAnsi="Simplified Arabic" w:cs="Simplified Arabic"/>
          <w:sz w:val="24"/>
          <w:szCs w:val="24"/>
          <w:rtl/>
        </w:rPr>
        <w:t>تشير نتائج تحليل الانحدار إلى وجود تأثير إيجابي ذو دلالة إحصائية للتمويل الأخضر على جميع المتغيرات التابعة، حيث جاءت جميع قيم مستوى الدلالة أقل من (0.05)، مما يؤكد صحة الفروض البحثية</w:t>
      </w:r>
      <w:r w:rsidRPr="00482CAF">
        <w:rPr>
          <w:rFonts w:ascii="Simplified Arabic" w:eastAsia="Arial" w:hAnsi="Simplified Arabic" w:cs="Simplified Arabic"/>
          <w:sz w:val="24"/>
          <w:szCs w:val="24"/>
        </w:rPr>
        <w:t>.</w:t>
      </w:r>
    </w:p>
    <w:p w14:paraId="6D770B4C" w14:textId="77777777" w:rsidR="00482CAF" w:rsidRDefault="00300053" w:rsidP="00482CAF">
      <w:pPr>
        <w:spacing w:before="200" w:after="120" w:line="276" w:lineRule="auto"/>
      </w:pPr>
      <w:r w:rsidRPr="00300053">
        <w:rPr>
          <w:rFonts w:ascii="Simplified Arabic" w:eastAsia="Arial" w:hAnsi="Simplified Arabic" w:cs="Simplified Arabic"/>
          <w:sz w:val="24"/>
          <w:szCs w:val="24"/>
          <w:rtl/>
        </w:rPr>
        <w:t>أظهرت نتائج تحليل الانحدار وجود علاقة إيجابية ذات دلالة إحصائية بين التمويل الأخضر وكفاءة الطاقة، حيث بلغ معامل الانحدار</w:t>
      </w:r>
      <w:r w:rsidRPr="00300053">
        <w:rPr>
          <w:rFonts w:ascii="Simplified Arabic" w:eastAsia="Arial" w:hAnsi="Simplified Arabic" w:cs="Simplified Arabic"/>
          <w:sz w:val="24"/>
          <w:szCs w:val="24"/>
        </w:rPr>
        <w:t xml:space="preserve"> (</w:t>
      </w:r>
      <w:r w:rsidRPr="00300053">
        <w:rPr>
          <w:rFonts w:ascii="Cambria" w:eastAsia="Arial" w:hAnsi="Cambria" w:cs="Cambria"/>
          <w:sz w:val="24"/>
          <w:szCs w:val="24"/>
        </w:rPr>
        <w:t>β</w:t>
      </w:r>
      <w:r w:rsidRPr="00300053">
        <w:rPr>
          <w:rFonts w:ascii="Simplified Arabic" w:eastAsia="Arial" w:hAnsi="Simplified Arabic" w:cs="Simplified Arabic"/>
          <w:sz w:val="24"/>
          <w:szCs w:val="24"/>
        </w:rPr>
        <w:t xml:space="preserve"> = 0.72)</w:t>
      </w:r>
      <w:r w:rsidRPr="00300053">
        <w:rPr>
          <w:rFonts w:ascii="Simplified Arabic" w:eastAsia="Arial" w:hAnsi="Simplified Arabic" w:cs="Simplified Arabic"/>
          <w:sz w:val="24"/>
          <w:szCs w:val="24"/>
          <w:rtl/>
        </w:rPr>
        <w:t>، وهو ما يشير إلى أن زيادة تطبيق آليات التمويل الأخضر تؤدي إلى تحسن ملحوظ في كفاءة استهلاك الطاقة داخل المستشفى</w:t>
      </w:r>
      <w:r w:rsidRPr="00300053">
        <w:rPr>
          <w:rFonts w:ascii="Simplified Arabic" w:eastAsia="Arial" w:hAnsi="Simplified Arabic" w:cs="Simplified Arabic"/>
          <w:sz w:val="24"/>
          <w:szCs w:val="24"/>
        </w:rPr>
        <w:t>.</w:t>
      </w:r>
      <w:r>
        <w:rPr>
          <w:rFonts w:ascii="Simplified Arabic" w:eastAsia="Arial" w:hAnsi="Simplified Arabic" w:cs="Simplified Arabic"/>
          <w:sz w:val="24"/>
          <w:szCs w:val="24"/>
        </w:rPr>
        <w:t xml:space="preserve"> </w:t>
      </w:r>
      <w:r w:rsidRPr="00300053">
        <w:rPr>
          <w:rFonts w:ascii="Simplified Arabic" w:eastAsia="Arial" w:hAnsi="Simplified Arabic" w:cs="Simplified Arabic"/>
          <w:sz w:val="24"/>
          <w:szCs w:val="24"/>
          <w:rtl/>
        </w:rPr>
        <w:t>كما بلغ معامل التحديد</w:t>
      </w:r>
      <w:r w:rsidRPr="00300053">
        <w:rPr>
          <w:rFonts w:ascii="Simplified Arabic" w:eastAsia="Arial" w:hAnsi="Simplified Arabic" w:cs="Simplified Arabic"/>
          <w:sz w:val="24"/>
          <w:szCs w:val="24"/>
        </w:rPr>
        <w:t xml:space="preserve"> (R² = 0.65)</w:t>
      </w:r>
      <w:r w:rsidRPr="00300053">
        <w:rPr>
          <w:rFonts w:ascii="Simplified Arabic" w:eastAsia="Arial" w:hAnsi="Simplified Arabic" w:cs="Simplified Arabic"/>
          <w:sz w:val="24"/>
          <w:szCs w:val="24"/>
          <w:rtl/>
        </w:rPr>
        <w:t xml:space="preserve">، مما يعني أن التمويل الأخضر يفسر </w:t>
      </w:r>
      <w:r w:rsidRPr="00300053">
        <w:rPr>
          <w:rFonts w:ascii="Simplified Arabic" w:eastAsia="Arial" w:hAnsi="Simplified Arabic" w:cs="Simplified Arabic"/>
          <w:sz w:val="24"/>
          <w:szCs w:val="24"/>
          <w:rtl/>
        </w:rPr>
        <w:lastRenderedPageBreak/>
        <w:t>نحو 65% من التغير في كفاءة الطاقة</w:t>
      </w:r>
      <w:r w:rsidRPr="00300053">
        <w:rPr>
          <w:rFonts w:ascii="Simplified Arabic" w:eastAsia="Arial" w:hAnsi="Simplified Arabic" w:cs="Simplified Arabic"/>
          <w:sz w:val="24"/>
          <w:szCs w:val="24"/>
        </w:rPr>
        <w:t>.</w:t>
      </w:r>
      <w:r>
        <w:rPr>
          <w:rFonts w:ascii="Simplified Arabic" w:eastAsia="Arial" w:hAnsi="Simplified Arabic" w:cs="Simplified Arabic" w:hint="cs"/>
          <w:sz w:val="24"/>
          <w:szCs w:val="24"/>
          <w:rtl/>
        </w:rPr>
        <w:t xml:space="preserve"> </w:t>
      </w:r>
      <w:r w:rsidR="00482CAF" w:rsidRPr="00482CAF">
        <w:rPr>
          <w:rFonts w:ascii="Simplified Arabic" w:eastAsia="Arial" w:hAnsi="Simplified Arabic" w:cs="Simplified Arabic"/>
          <w:sz w:val="24"/>
          <w:szCs w:val="24"/>
          <w:rtl/>
        </w:rPr>
        <w:t>كما يتضح أن أعلى تأثير كان على إدارة النفايات</w:t>
      </w:r>
      <w:r w:rsidR="00482CAF" w:rsidRPr="00482CAF">
        <w:rPr>
          <w:rFonts w:ascii="Simplified Arabic" w:eastAsia="Arial" w:hAnsi="Simplified Arabic" w:cs="Simplified Arabic"/>
          <w:sz w:val="24"/>
          <w:szCs w:val="24"/>
        </w:rPr>
        <w:t xml:space="preserve"> (</w:t>
      </w:r>
      <w:r w:rsidR="00482CAF" w:rsidRPr="00482CAF">
        <w:rPr>
          <w:rFonts w:ascii="Cambria" w:eastAsia="Arial" w:hAnsi="Cambria" w:cs="Cambria"/>
          <w:sz w:val="24"/>
          <w:szCs w:val="24"/>
        </w:rPr>
        <w:t>β</w:t>
      </w:r>
      <w:r w:rsidR="00482CAF" w:rsidRPr="00482CAF">
        <w:rPr>
          <w:rFonts w:ascii="Simplified Arabic" w:eastAsia="Arial" w:hAnsi="Simplified Arabic" w:cs="Simplified Arabic"/>
          <w:sz w:val="24"/>
          <w:szCs w:val="24"/>
        </w:rPr>
        <w:t xml:space="preserve"> = 0.83)</w:t>
      </w:r>
      <w:r w:rsidR="00482CAF" w:rsidRPr="00482CAF">
        <w:rPr>
          <w:rFonts w:ascii="Simplified Arabic" w:eastAsia="Arial" w:hAnsi="Simplified Arabic" w:cs="Simplified Arabic"/>
          <w:sz w:val="24"/>
          <w:szCs w:val="24"/>
          <w:rtl/>
        </w:rPr>
        <w:t>، يليها كفاءة الطاقة، وهو ما يعكس فعالية تطبيق ممارسات التمويل الأخضر في تحسين الأداء البيئي داخل المستشفى</w:t>
      </w:r>
      <w:r w:rsidR="00482CAF">
        <w:t>.</w:t>
      </w:r>
    </w:p>
    <w:p w14:paraId="3999C8D8" w14:textId="57ED522A" w:rsidR="00300053" w:rsidRPr="00482CAF" w:rsidRDefault="00482CAF" w:rsidP="009949BD">
      <w:pPr>
        <w:spacing w:before="200" w:after="120" w:line="276" w:lineRule="auto"/>
        <w:rPr>
          <w:rFonts w:ascii="Simplified Arabic" w:eastAsia="Arial" w:hAnsi="Simplified Arabic" w:cs="Simplified Arabic"/>
          <w:sz w:val="24"/>
          <w:szCs w:val="24"/>
        </w:rPr>
      </w:pPr>
      <w:r w:rsidRPr="00482CAF">
        <w:rPr>
          <w:rFonts w:ascii="Simplified Arabic" w:eastAsia="Arial" w:hAnsi="Simplified Arabic" w:cs="Simplified Arabic"/>
          <w:sz w:val="24"/>
          <w:szCs w:val="24"/>
          <w:rtl/>
        </w:rPr>
        <w:t>تتفق نتائج التحليل الإحصائي مع نتائج البيانات التشغيلية الواردة في (ملحق رقم</w:t>
      </w:r>
      <w:r>
        <w:rPr>
          <w:rFonts w:ascii="Simplified Arabic" w:eastAsia="Arial" w:hAnsi="Simplified Arabic" w:cs="Simplified Arabic" w:hint="cs"/>
          <w:sz w:val="24"/>
          <w:szCs w:val="24"/>
          <w:rtl/>
        </w:rPr>
        <w:t>4</w:t>
      </w:r>
      <w:r w:rsidRPr="00482CAF">
        <w:rPr>
          <w:rFonts w:ascii="Simplified Arabic" w:eastAsia="Arial" w:hAnsi="Simplified Arabic" w:cs="Simplified Arabic"/>
          <w:sz w:val="24"/>
          <w:szCs w:val="24"/>
          <w:rtl/>
        </w:rPr>
        <w:t>)، والتي تشير إلى انخفاض استهلاك الطاقة بنسبة 60%، وكذل</w:t>
      </w:r>
      <w:r>
        <w:rPr>
          <w:rFonts w:ascii="Simplified Arabic" w:eastAsia="Arial" w:hAnsi="Simplified Arabic" w:cs="Simplified Arabic"/>
          <w:sz w:val="24"/>
          <w:szCs w:val="24"/>
          <w:rtl/>
        </w:rPr>
        <w:t xml:space="preserve">ك مع نتائج المقابلات (ملحق رقم </w:t>
      </w:r>
      <w:r>
        <w:rPr>
          <w:rFonts w:ascii="Simplified Arabic" w:eastAsia="Arial" w:hAnsi="Simplified Arabic" w:cs="Simplified Arabic" w:hint="cs"/>
          <w:sz w:val="24"/>
          <w:szCs w:val="24"/>
          <w:rtl/>
        </w:rPr>
        <w:t>2)</w:t>
      </w:r>
      <w:r w:rsidRPr="00482CAF">
        <w:rPr>
          <w:rFonts w:ascii="Simplified Arabic" w:eastAsia="Arial" w:hAnsi="Simplified Arabic" w:cs="Simplified Arabic"/>
          <w:sz w:val="24"/>
          <w:szCs w:val="24"/>
          <w:rtl/>
        </w:rPr>
        <w:t xml:space="preserve"> التي أكدت وجود تحسن في كفاءة التشغيل نتيجة تطبيق ممارسات الاستدامة</w:t>
      </w:r>
      <w:r w:rsidRPr="00482CAF">
        <w:rPr>
          <w:rFonts w:ascii="Simplified Arabic" w:eastAsia="Arial" w:hAnsi="Simplified Arabic" w:cs="Simplified Arabic"/>
          <w:sz w:val="24"/>
          <w:szCs w:val="24"/>
        </w:rPr>
        <w:t xml:space="preserve">. </w:t>
      </w:r>
      <w:r w:rsidRPr="00482CAF">
        <w:rPr>
          <w:rFonts w:ascii="Simplified Arabic" w:eastAsia="Arial" w:hAnsi="Simplified Arabic" w:cs="Simplified Arabic"/>
          <w:sz w:val="24"/>
          <w:szCs w:val="24"/>
          <w:rtl/>
        </w:rPr>
        <w:t>كما تدعم نتائج الملاحظة الميدانية (ملحق رقم 2) هذه النتائج، حيث أظهرت التطبيق الفعلي لممارسات ترشيد الموارد داخل المستشف</w:t>
      </w:r>
      <w:r w:rsidR="009949BD">
        <w:rPr>
          <w:rFonts w:ascii="Simplified Arabic" w:eastAsia="Arial" w:hAnsi="Simplified Arabic" w:cs="Simplified Arabic" w:hint="cs"/>
          <w:sz w:val="24"/>
          <w:szCs w:val="24"/>
          <w:rtl/>
        </w:rPr>
        <w:t xml:space="preserve">ي </w:t>
      </w:r>
    </w:p>
    <w:p w14:paraId="5BBAD01F" w14:textId="77777777" w:rsidR="00C82031" w:rsidRPr="00ED674B" w:rsidRDefault="00C82031" w:rsidP="00ED674B">
      <w:pPr>
        <w:pBdr>
          <w:bottom w:val="single" w:sz="4" w:space="4" w:color="2E75B6"/>
        </w:pBdr>
        <w:spacing w:before="280" w:after="16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2E75B6"/>
          <w:sz w:val="24"/>
          <w:szCs w:val="24"/>
          <w:rtl/>
        </w:rPr>
        <w:t>4-6: اختبار الفروض</w:t>
      </w:r>
    </w:p>
    <w:p w14:paraId="28CF244F"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صِيغت فروض الدراسة الرئيسية وفق المنطق الإحصائي (H</w:t>
      </w:r>
      <w:r w:rsidRPr="00ED674B">
        <w:rPr>
          <w:rFonts w:ascii="Times New Roman" w:eastAsia="Arial" w:hAnsi="Times New Roman" w:cs="Times New Roman" w:hint="cs"/>
          <w:sz w:val="24"/>
          <w:szCs w:val="24"/>
          <w:rtl/>
        </w:rPr>
        <w:t>₀</w:t>
      </w:r>
      <w:r w:rsidRPr="00ED674B">
        <w:rPr>
          <w:rFonts w:ascii="Simplified Arabic" w:eastAsia="Arial" w:hAnsi="Simplified Arabic" w:cs="Simplified Arabic"/>
          <w:sz w:val="24"/>
          <w:szCs w:val="24"/>
          <w:rtl/>
        </w:rPr>
        <w:t xml:space="preserve"> وH</w:t>
      </w:r>
      <w:r w:rsidRPr="00ED674B">
        <w:rPr>
          <w:rFonts w:ascii="Times New Roman" w:eastAsia="Arial" w:hAnsi="Times New Roman" w:cs="Times New Roman" w:hint="cs"/>
          <w:sz w:val="24"/>
          <w:szCs w:val="24"/>
          <w:rtl/>
        </w:rPr>
        <w:t>₁</w:t>
      </w:r>
      <w:r w:rsidRPr="00ED674B">
        <w:rPr>
          <w:rFonts w:ascii="Simplified Arabic" w:eastAsia="Arial" w:hAnsi="Simplified Arabic" w:cs="Simplified Arabic"/>
          <w:sz w:val="24"/>
          <w:szCs w:val="24"/>
          <w:rtl/>
        </w:rPr>
        <w:t>):</w:t>
      </w:r>
    </w:p>
    <w:p w14:paraId="2DB0A585"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الفرضية الأولى</w:t>
      </w:r>
    </w:p>
    <w:p w14:paraId="6CCAA958"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H</w:t>
      </w:r>
      <w:r w:rsidRPr="00ED674B">
        <w:rPr>
          <w:rFonts w:ascii="Times New Roman" w:eastAsia="Arial" w:hAnsi="Times New Roman" w:cs="Times New Roman" w:hint="cs"/>
          <w:sz w:val="24"/>
          <w:szCs w:val="24"/>
          <w:rtl/>
        </w:rPr>
        <w:t>₀</w:t>
      </w:r>
      <w:r w:rsidRPr="00ED674B">
        <w:rPr>
          <w:rFonts w:ascii="Simplified Arabic" w:eastAsia="Arial" w:hAnsi="Simplified Arabic" w:cs="Simplified Arabic"/>
          <w:sz w:val="24"/>
          <w:szCs w:val="24"/>
          <w:rtl/>
        </w:rPr>
        <w:t>: لا توجد علاقة ذات دلالة إحصائية بين حجم التمويل الأخضر ومؤشر الأداء البيئي في مستشفى 57357.</w:t>
      </w:r>
    </w:p>
    <w:p w14:paraId="35CF807E"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H</w:t>
      </w:r>
      <w:r w:rsidRPr="00ED674B">
        <w:rPr>
          <w:rFonts w:ascii="Times New Roman" w:eastAsia="Arial" w:hAnsi="Times New Roman" w:cs="Times New Roman" w:hint="cs"/>
          <w:sz w:val="24"/>
          <w:szCs w:val="24"/>
          <w:rtl/>
        </w:rPr>
        <w:t>₁</w:t>
      </w:r>
      <w:r w:rsidRPr="00ED674B">
        <w:rPr>
          <w:rFonts w:ascii="Simplified Arabic" w:eastAsia="Arial" w:hAnsi="Simplified Arabic" w:cs="Simplified Arabic"/>
          <w:sz w:val="24"/>
          <w:szCs w:val="24"/>
          <w:rtl/>
        </w:rPr>
        <w:t>: توجد علاقة ذات دلالة إحصائية بين حجم التمويل الأخضر ومؤشر الأداء البيئي في مستشفى 57357.</w:t>
      </w:r>
    </w:p>
    <w:p w14:paraId="74812E6C" w14:textId="77777777" w:rsidR="00DE0920" w:rsidRPr="00ED674B" w:rsidRDefault="00DE0920" w:rsidP="00ED674B">
      <w:pPr>
        <w:shd w:val="clear" w:color="auto" w:fill="FFFFFF" w:themeFill="background1"/>
        <w:spacing w:before="120" w:after="120" w:line="276" w:lineRule="auto"/>
        <w:rPr>
          <w:rFonts w:ascii="Simplified Arabic" w:eastAsia="Arial" w:hAnsi="Simplified Arabic" w:cs="Simplified Arabic"/>
          <w:b/>
          <w:bCs/>
          <w:sz w:val="24"/>
          <w:szCs w:val="24"/>
        </w:rPr>
      </w:pPr>
      <w:r w:rsidRPr="00ED674B">
        <w:rPr>
          <w:rFonts w:ascii="Simplified Arabic" w:eastAsia="Arial" w:hAnsi="Simplified Arabic" w:cs="Simplified Arabic"/>
          <w:b/>
          <w:bCs/>
          <w:color w:val="1A3A5C"/>
          <w:sz w:val="24"/>
          <w:szCs w:val="24"/>
          <w:rtl/>
        </w:rPr>
        <w:t>نتيجة الاختبار: كشف تحليل الارتباط عن معامل ارتباط بيرسون (r = 0.87) بين حجم التمويل الأخضر التراكمي ومؤشر الأداء البيئي المركّب، وهو معامل ارتباط قوي ذو دلالة إحصائية عالية (p &lt; 0.01). وعليه تُرفض الفرضية الصفرية وتُقبل الفرضية البديلة.</w:t>
      </w:r>
    </w:p>
    <w:p w14:paraId="1ADEDE79"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الفرضية الثانية</w:t>
      </w:r>
    </w:p>
    <w:p w14:paraId="73097789"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H</w:t>
      </w:r>
      <w:r w:rsidRPr="00ED674B">
        <w:rPr>
          <w:rFonts w:ascii="Times New Roman" w:eastAsia="Arial" w:hAnsi="Times New Roman" w:cs="Times New Roman" w:hint="cs"/>
          <w:sz w:val="24"/>
          <w:szCs w:val="24"/>
          <w:rtl/>
        </w:rPr>
        <w:t>₀</w:t>
      </w:r>
      <w:r w:rsidRPr="00ED674B">
        <w:rPr>
          <w:rFonts w:ascii="Simplified Arabic" w:eastAsia="Arial" w:hAnsi="Simplified Arabic" w:cs="Simplified Arabic"/>
          <w:sz w:val="24"/>
          <w:szCs w:val="24"/>
          <w:rtl/>
        </w:rPr>
        <w:t>: لم تنخفض كثافة استهلاك الطاقة في مستشفى 57357 انخفاضاً ذا دلالة إحصائية بعد تطبيق المشاريع الخضراء.</w:t>
      </w:r>
    </w:p>
    <w:p w14:paraId="4D3BA9B8"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H</w:t>
      </w:r>
      <w:r w:rsidRPr="00ED674B">
        <w:rPr>
          <w:rFonts w:ascii="Times New Roman" w:eastAsia="Arial" w:hAnsi="Times New Roman" w:cs="Times New Roman" w:hint="cs"/>
          <w:sz w:val="24"/>
          <w:szCs w:val="24"/>
          <w:rtl/>
        </w:rPr>
        <w:t>₁</w:t>
      </w:r>
      <w:r w:rsidRPr="00ED674B">
        <w:rPr>
          <w:rFonts w:ascii="Simplified Arabic" w:eastAsia="Arial" w:hAnsi="Simplified Arabic" w:cs="Simplified Arabic"/>
          <w:sz w:val="24"/>
          <w:szCs w:val="24"/>
          <w:rtl/>
        </w:rPr>
        <w:t>: انخفضت كثافة استهلاك الطاقة في مستشفى 57357 انخفاضاً ذا دلالة إحصائية بعد تطبيق المشاريع الخضراء.</w:t>
      </w:r>
    </w:p>
    <w:p w14:paraId="04EAE7DE" w14:textId="77777777" w:rsidR="00C82031" w:rsidRPr="00ED674B" w:rsidRDefault="00C82031" w:rsidP="00ED674B">
      <w:pPr>
        <w:shd w:val="clear" w:color="auto" w:fill="FFFFFF" w:themeFill="background1"/>
        <w:spacing w:before="120" w:after="120" w:line="276" w:lineRule="auto"/>
        <w:rPr>
          <w:rFonts w:ascii="Simplified Arabic" w:eastAsia="Arial" w:hAnsi="Simplified Arabic" w:cs="Simplified Arabic"/>
          <w:b/>
          <w:bCs/>
          <w:color w:val="1A3A5C"/>
          <w:sz w:val="24"/>
          <w:szCs w:val="24"/>
        </w:rPr>
      </w:pPr>
      <w:r w:rsidRPr="00ED674B">
        <w:rPr>
          <w:rFonts w:ascii="Simplified Arabic" w:eastAsia="Arial" w:hAnsi="Simplified Arabic" w:cs="Simplified Arabic"/>
          <w:b/>
          <w:bCs/>
          <w:color w:val="1A3A5C"/>
          <w:sz w:val="24"/>
          <w:szCs w:val="24"/>
          <w:rtl/>
        </w:rPr>
        <w:t>نتيجة الاختبار: أظهر اختبار Wilcoxon أن متوسط كثافة الطاقة</w:t>
      </w:r>
      <w:r w:rsidR="00DE0920" w:rsidRPr="00ED674B">
        <w:rPr>
          <w:rFonts w:ascii="Simplified Arabic" w:eastAsia="Arial" w:hAnsi="Simplified Arabic" w:cs="Simplified Arabic"/>
          <w:b/>
          <w:bCs/>
          <w:color w:val="1A3A5C"/>
          <w:sz w:val="24"/>
          <w:szCs w:val="24"/>
          <w:rtl/>
        </w:rPr>
        <w:t xml:space="preserve"> 2018-2019</w:t>
      </w:r>
      <w:r w:rsidRPr="00ED674B">
        <w:rPr>
          <w:rFonts w:ascii="Simplified Arabic" w:eastAsia="Arial" w:hAnsi="Simplified Arabic" w:cs="Simplified Arabic"/>
          <w:b/>
          <w:bCs/>
          <w:color w:val="1A3A5C"/>
          <w:sz w:val="24"/>
          <w:szCs w:val="24"/>
          <w:rtl/>
        </w:rPr>
        <w:t xml:space="preserve"> انخفض من 420 kWh/m²  إلى 296 kWh/m² </w:t>
      </w:r>
      <w:r w:rsidR="00DE0920" w:rsidRPr="00ED674B">
        <w:rPr>
          <w:rFonts w:ascii="Simplified Arabic" w:eastAsia="Arial" w:hAnsi="Simplified Arabic" w:cs="Simplified Arabic"/>
          <w:b/>
          <w:bCs/>
          <w:color w:val="1A3A5C"/>
          <w:sz w:val="24"/>
          <w:szCs w:val="24"/>
          <w:rtl/>
        </w:rPr>
        <w:t>في عام 2022-2023</w:t>
      </w:r>
      <w:r w:rsidRPr="00ED674B">
        <w:rPr>
          <w:rFonts w:ascii="Simplified Arabic" w:eastAsia="Arial" w:hAnsi="Simplified Arabic" w:cs="Simplified Arabic"/>
          <w:b/>
          <w:bCs/>
          <w:color w:val="1A3A5C"/>
          <w:sz w:val="24"/>
          <w:szCs w:val="24"/>
          <w:rtl/>
        </w:rPr>
        <w:t>، وهو انخفاض ذو دلالة إحصائية (p = 0.024). تُرفض H</w:t>
      </w:r>
      <w:r w:rsidRPr="00ED674B">
        <w:rPr>
          <w:rFonts w:ascii="Times New Roman" w:eastAsia="Arial" w:hAnsi="Times New Roman" w:cs="Times New Roman" w:hint="cs"/>
          <w:b/>
          <w:bCs/>
          <w:color w:val="1A3A5C"/>
          <w:sz w:val="24"/>
          <w:szCs w:val="24"/>
          <w:rtl/>
        </w:rPr>
        <w:t>₀</w:t>
      </w:r>
      <w:r w:rsidRPr="00ED674B">
        <w:rPr>
          <w:rFonts w:ascii="Simplified Arabic" w:eastAsia="Arial" w:hAnsi="Simplified Arabic" w:cs="Simplified Arabic"/>
          <w:b/>
          <w:bCs/>
          <w:color w:val="1A3A5C"/>
          <w:sz w:val="24"/>
          <w:szCs w:val="24"/>
          <w:rtl/>
        </w:rPr>
        <w:t xml:space="preserve"> وتُقبل H</w:t>
      </w:r>
      <w:r w:rsidRPr="00ED674B">
        <w:rPr>
          <w:rFonts w:ascii="Times New Roman" w:eastAsia="Arial" w:hAnsi="Times New Roman" w:cs="Times New Roman" w:hint="cs"/>
          <w:b/>
          <w:bCs/>
          <w:color w:val="1A3A5C"/>
          <w:sz w:val="24"/>
          <w:szCs w:val="24"/>
          <w:rtl/>
        </w:rPr>
        <w:t>₁</w:t>
      </w:r>
      <w:r w:rsidRPr="00ED674B">
        <w:rPr>
          <w:rFonts w:ascii="Simplified Arabic" w:eastAsia="Arial" w:hAnsi="Simplified Arabic" w:cs="Simplified Arabic"/>
          <w:b/>
          <w:bCs/>
          <w:color w:val="1A3A5C"/>
          <w:sz w:val="24"/>
          <w:szCs w:val="24"/>
          <w:rtl/>
        </w:rPr>
        <w:t>.</w:t>
      </w:r>
    </w:p>
    <w:p w14:paraId="42CDD1F7"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الفرضية الثالثة</w:t>
      </w:r>
    </w:p>
    <w:p w14:paraId="6CFCD1E9"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H</w:t>
      </w:r>
      <w:r w:rsidRPr="00ED674B">
        <w:rPr>
          <w:rFonts w:ascii="Times New Roman" w:eastAsia="Arial" w:hAnsi="Times New Roman" w:cs="Times New Roman" w:hint="cs"/>
          <w:sz w:val="24"/>
          <w:szCs w:val="24"/>
          <w:rtl/>
        </w:rPr>
        <w:t>₀</w:t>
      </w:r>
      <w:r w:rsidRPr="00ED674B">
        <w:rPr>
          <w:rFonts w:ascii="Simplified Arabic" w:eastAsia="Arial" w:hAnsi="Simplified Arabic" w:cs="Simplified Arabic"/>
          <w:sz w:val="24"/>
          <w:szCs w:val="24"/>
          <w:rtl/>
        </w:rPr>
        <w:t>: لا تتحقق جدوى اقتصادية من المشاريع الخضراء الممولة في مستشفى 57357 خلال فترة لا تتجاوز عشر سنوات.</w:t>
      </w:r>
    </w:p>
    <w:p w14:paraId="3A0DC80A"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H</w:t>
      </w:r>
      <w:r w:rsidRPr="00ED674B">
        <w:rPr>
          <w:rFonts w:ascii="Times New Roman" w:eastAsia="Arial" w:hAnsi="Times New Roman" w:cs="Times New Roman" w:hint="cs"/>
          <w:sz w:val="24"/>
          <w:szCs w:val="24"/>
          <w:rtl/>
        </w:rPr>
        <w:t>₁</w:t>
      </w:r>
      <w:r w:rsidRPr="00ED674B">
        <w:rPr>
          <w:rFonts w:ascii="Simplified Arabic" w:eastAsia="Arial" w:hAnsi="Simplified Arabic" w:cs="Simplified Arabic"/>
          <w:sz w:val="24"/>
          <w:szCs w:val="24"/>
          <w:rtl/>
        </w:rPr>
        <w:t>: تتحقق جدوى اقتصادية من المشاريع الخضراء الممولة في مستشفى 57357 خلال فترة لا تتجاوز عشر سنوات.</w:t>
      </w:r>
    </w:p>
    <w:p w14:paraId="60885300" w14:textId="4DA1608D" w:rsidR="00300053" w:rsidRPr="009949BD" w:rsidRDefault="00C82031" w:rsidP="009949BD">
      <w:pPr>
        <w:shd w:val="clear" w:color="auto" w:fill="FFFFFF" w:themeFill="background1"/>
        <w:spacing w:before="120" w:after="120" w:line="276" w:lineRule="auto"/>
        <w:rPr>
          <w:rFonts w:ascii="Simplified Arabic" w:eastAsia="Arial" w:hAnsi="Simplified Arabic" w:cs="Simplified Arabic"/>
          <w:b/>
          <w:bCs/>
          <w:color w:val="1A3A5C"/>
          <w:sz w:val="24"/>
          <w:szCs w:val="24"/>
          <w:rtl/>
        </w:rPr>
      </w:pPr>
      <w:r w:rsidRPr="00ED674B">
        <w:rPr>
          <w:rFonts w:ascii="Simplified Arabic" w:eastAsia="Arial" w:hAnsi="Simplified Arabic" w:cs="Simplified Arabic"/>
          <w:b/>
          <w:bCs/>
          <w:color w:val="1A3A5C"/>
          <w:sz w:val="24"/>
          <w:szCs w:val="24"/>
          <w:rtl/>
        </w:rPr>
        <w:lastRenderedPageBreak/>
        <w:t>نتيجة الاختبار: كشف تحليل التكلفة والعائد أن مشروع الطاقة الشمسية يُحقق NPV موجبة بمعدل خصم 10% تُقدَّر بنحو 12.6 مليون جنيه مصري، مع IRR = 18.4% وفترة استرداد 5.8 سنة. تُرفض H</w:t>
      </w:r>
      <w:r w:rsidRPr="00ED674B">
        <w:rPr>
          <w:rFonts w:ascii="Times New Roman" w:eastAsia="Arial" w:hAnsi="Times New Roman" w:cs="Times New Roman" w:hint="cs"/>
          <w:b/>
          <w:bCs/>
          <w:color w:val="1A3A5C"/>
          <w:sz w:val="24"/>
          <w:szCs w:val="24"/>
          <w:rtl/>
        </w:rPr>
        <w:t>₀</w:t>
      </w:r>
      <w:r w:rsidRPr="00ED674B">
        <w:rPr>
          <w:rFonts w:ascii="Simplified Arabic" w:eastAsia="Arial" w:hAnsi="Simplified Arabic" w:cs="Simplified Arabic"/>
          <w:b/>
          <w:bCs/>
          <w:color w:val="1A3A5C"/>
          <w:sz w:val="24"/>
          <w:szCs w:val="24"/>
          <w:rtl/>
        </w:rPr>
        <w:t xml:space="preserve"> وتُقبل H</w:t>
      </w:r>
      <w:r w:rsidRPr="00ED674B">
        <w:rPr>
          <w:rFonts w:ascii="Times New Roman" w:eastAsia="Arial" w:hAnsi="Times New Roman" w:cs="Times New Roman" w:hint="cs"/>
          <w:b/>
          <w:bCs/>
          <w:color w:val="1A3A5C"/>
          <w:sz w:val="24"/>
          <w:szCs w:val="24"/>
          <w:rtl/>
        </w:rPr>
        <w:t>₁</w:t>
      </w:r>
    </w:p>
    <w:p w14:paraId="68E4FFA3"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تُسفر نتائج الدراسة التطبيقية عن جملة من الاستنتاجات الجوهرية التي يمكن تلخيصها في النقاط الآتية:</w:t>
      </w:r>
    </w:p>
    <w:p w14:paraId="34300BD9"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أ. الأثر الإيجابي القابل للقياس</w:t>
      </w:r>
    </w:p>
    <w:p w14:paraId="3243526F" w14:textId="77777777" w:rsidR="00C82031" w:rsidRDefault="00C82031" w:rsidP="00482CAF">
      <w:pPr>
        <w:spacing w:before="80" w:line="276" w:lineRule="auto"/>
        <w:rPr>
          <w:rFonts w:ascii="Simplified Arabic" w:eastAsia="Arial" w:hAnsi="Simplified Arabic" w:cs="Simplified Arabic"/>
          <w:sz w:val="24"/>
          <w:szCs w:val="24"/>
          <w:rtl/>
        </w:rPr>
      </w:pPr>
      <w:r w:rsidRPr="00ED674B">
        <w:rPr>
          <w:rFonts w:ascii="Simplified Arabic" w:eastAsia="Arial" w:hAnsi="Simplified Arabic" w:cs="Simplified Arabic"/>
          <w:sz w:val="24"/>
          <w:szCs w:val="24"/>
          <w:rtl/>
        </w:rPr>
        <w:t>أثبتت نتائج الدراسة وجود أثر إيجابي واضح وقابل للقياس للتمويل الأخضر على مؤشرات الأداء البيئي لمستشفى 57357. وتتوافق هذه النتيجة مع ما توصل إليه Zhang et al</w:t>
      </w:r>
      <w:r w:rsidR="00482CAF">
        <w:rPr>
          <w:rFonts w:ascii="Simplified Arabic" w:eastAsia="Arial" w:hAnsi="Simplified Arabic" w:cs="Simplified Arabic" w:hint="cs"/>
          <w:sz w:val="24"/>
          <w:szCs w:val="24"/>
          <w:rtl/>
        </w:rPr>
        <w:t>.</w:t>
      </w:r>
      <w:r w:rsidRPr="00ED674B">
        <w:rPr>
          <w:rFonts w:ascii="Simplified Arabic" w:eastAsia="Arial" w:hAnsi="Simplified Arabic" w:cs="Simplified Arabic"/>
          <w:sz w:val="24"/>
          <w:szCs w:val="24"/>
          <w:rtl/>
        </w:rPr>
        <w:t>2021) من أن التمويل الأخضر يُسرّع التحول البيئي في قطاعات الخدمات بصورة أكبر من القطاعات الصناعية، نظراً لأن الأخيرة تستلزم تحولات هيكلية أعمق وأطول أمداً.</w:t>
      </w:r>
    </w:p>
    <w:p w14:paraId="5BBE348E" w14:textId="77777777" w:rsidR="00C82031" w:rsidRPr="00ED674B" w:rsidRDefault="00C82031" w:rsidP="00482CAF">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ب.  العوامل المُمكِّنة للنجاح</w:t>
      </w:r>
    </w:p>
    <w:p w14:paraId="2AF30953"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رصد البحث جملة من العوامل التي أسهمت في نجاح التحول الأخضر في مستشفى 57357:</w:t>
      </w:r>
    </w:p>
    <w:p w14:paraId="48B9718B" w14:textId="77777777" w:rsidR="00C82031" w:rsidRPr="00ED674B" w:rsidRDefault="00C82031" w:rsidP="00095986">
      <w:pPr>
        <w:numPr>
          <w:ilvl w:val="0"/>
          <w:numId w:val="34"/>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الالتزام القيادي: دعم الإدارة العليا للمبادرات الخضراء وإدراجها في الأولويات الاستراتيجية.</w:t>
      </w:r>
    </w:p>
    <w:p w14:paraId="0D45CAC6" w14:textId="77777777" w:rsidR="00C82031" w:rsidRPr="00ED674B" w:rsidRDefault="00C82031" w:rsidP="00095986">
      <w:pPr>
        <w:numPr>
          <w:ilvl w:val="0"/>
          <w:numId w:val="34"/>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الشراكات الدولية: التعاون مع منظمات دولية متخصصة أتاح نقل المعرفة التقنية والدعم المالي.</w:t>
      </w:r>
    </w:p>
    <w:p w14:paraId="4980C946" w14:textId="77777777" w:rsidR="00C82031" w:rsidRPr="00ED674B" w:rsidRDefault="00C82031" w:rsidP="00095986">
      <w:pPr>
        <w:numPr>
          <w:ilvl w:val="0"/>
          <w:numId w:val="34"/>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الثقافة المؤسسية: مستوى الوعي البيئي المرتفع لدى العاملين (متوسط الموافقة على عبارات الوعي البيئي = 4.1/5).</w:t>
      </w:r>
    </w:p>
    <w:p w14:paraId="6CB656DF" w14:textId="77777777" w:rsidR="00C82031" w:rsidRPr="00ED674B" w:rsidRDefault="00C82031" w:rsidP="00095986">
      <w:pPr>
        <w:numPr>
          <w:ilvl w:val="0"/>
          <w:numId w:val="34"/>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التدرج في التنفيذ: تبني نهج مرحلي مدروس يبدأ بالمشاريع الأقل تكلفة والأسرع عائداً.</w:t>
      </w:r>
    </w:p>
    <w:p w14:paraId="2A2F9E0D" w14:textId="77777777" w:rsidR="00C82031" w:rsidRPr="00ED674B" w:rsidRDefault="00C82031" w:rsidP="00ED674B">
      <w:pPr>
        <w:spacing w:before="200" w:after="120" w:line="276" w:lineRule="auto"/>
        <w:rPr>
          <w:rFonts w:ascii="Simplified Arabic" w:eastAsia="Arial" w:hAnsi="Simplified Arabic" w:cs="Simplified Arabic"/>
          <w:sz w:val="24"/>
          <w:szCs w:val="24"/>
        </w:rPr>
      </w:pPr>
      <w:r w:rsidRPr="00ED674B">
        <w:rPr>
          <w:rFonts w:ascii="Simplified Arabic" w:eastAsia="Arial" w:hAnsi="Simplified Arabic" w:cs="Simplified Arabic"/>
          <w:b/>
          <w:bCs/>
          <w:color w:val="16437E"/>
          <w:sz w:val="24"/>
          <w:szCs w:val="24"/>
          <w:rtl/>
        </w:rPr>
        <w:t>د. العوائق والتحديات</w:t>
      </w:r>
    </w:p>
    <w:p w14:paraId="7FCF2811" w14:textId="77777777" w:rsidR="00C82031" w:rsidRPr="00ED674B" w:rsidRDefault="00C82031" w:rsidP="00ED674B">
      <w:pPr>
        <w:spacing w:before="8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في المقابل، أظهرت المقابلات المتعمقة جملة من التحديات التي لا تزال تُعيق الأداء الأخضر الأمثل:</w:t>
      </w:r>
    </w:p>
    <w:p w14:paraId="49412217" w14:textId="77777777" w:rsidR="00C82031" w:rsidRPr="00ED674B" w:rsidRDefault="00C82031" w:rsidP="00095986">
      <w:pPr>
        <w:pStyle w:val="ListParagraph"/>
        <w:numPr>
          <w:ilvl w:val="0"/>
          <w:numId w:val="34"/>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شُحّ الكوادر التقنية المحلية المتخصصة في إدارة منظومات الطاقة المتجددة بالبيئة الصحية.</w:t>
      </w:r>
    </w:p>
    <w:p w14:paraId="62C5A764" w14:textId="77777777" w:rsidR="00C82031" w:rsidRPr="00ED674B" w:rsidRDefault="00C82031" w:rsidP="00095986">
      <w:pPr>
        <w:pStyle w:val="ListParagraph"/>
        <w:numPr>
          <w:ilvl w:val="0"/>
          <w:numId w:val="34"/>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بطء إجراءات الحصول على التراخيص اللازمة لبعض المشاريع الخضراء.</w:t>
      </w:r>
    </w:p>
    <w:p w14:paraId="53B39BC4" w14:textId="77777777" w:rsidR="00C82031" w:rsidRPr="00ED674B" w:rsidRDefault="00C82031" w:rsidP="00095986">
      <w:pPr>
        <w:pStyle w:val="ListParagraph"/>
        <w:numPr>
          <w:ilvl w:val="0"/>
          <w:numId w:val="34"/>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غياب منظومة إفصاح بيئي موحدة تُتيح المقارنة مع المستشفيات الأخرى وتحفّز على التحسن المستمر.</w:t>
      </w:r>
    </w:p>
    <w:p w14:paraId="2C6B9262" w14:textId="77777777" w:rsidR="00C82031" w:rsidRDefault="00C82031" w:rsidP="00095986">
      <w:pPr>
        <w:pStyle w:val="ListParagraph"/>
        <w:numPr>
          <w:ilvl w:val="0"/>
          <w:numId w:val="34"/>
        </w:numPr>
        <w:spacing w:before="70" w:after="70" w:line="276" w:lineRule="auto"/>
        <w:rPr>
          <w:rFonts w:ascii="Simplified Arabic" w:eastAsia="Arial" w:hAnsi="Simplified Arabic" w:cs="Simplified Arabic"/>
          <w:sz w:val="24"/>
          <w:szCs w:val="24"/>
        </w:rPr>
      </w:pPr>
      <w:r w:rsidRPr="00ED674B">
        <w:rPr>
          <w:rFonts w:ascii="Simplified Arabic" w:eastAsia="Arial" w:hAnsi="Simplified Arabic" w:cs="Simplified Arabic"/>
          <w:sz w:val="24"/>
          <w:szCs w:val="24"/>
          <w:rtl/>
        </w:rPr>
        <w:t>محدودية حوافز الحكومة المالية للمستشفيات التي تستثمر في الاستدامة البيئية.</w:t>
      </w:r>
    </w:p>
    <w:p w14:paraId="35DB8DD2" w14:textId="77777777" w:rsidR="00257668" w:rsidRPr="00257668" w:rsidRDefault="00257668" w:rsidP="00257668">
      <w:pPr>
        <w:spacing w:before="70" w:after="70" w:line="276" w:lineRule="auto"/>
        <w:ind w:right="720"/>
        <w:rPr>
          <w:rFonts w:ascii="Simplified Arabic" w:eastAsia="Arial" w:hAnsi="Simplified Arabic" w:cs="Simplified Arabic"/>
          <w:sz w:val="24"/>
          <w:szCs w:val="24"/>
          <w:rtl/>
        </w:rPr>
      </w:pPr>
      <w:r w:rsidRPr="00257668">
        <w:rPr>
          <w:rFonts w:ascii="Simplified Arabic" w:eastAsia="Arial" w:hAnsi="Simplified Arabic" w:cs="Simplified Arabic"/>
          <w:sz w:val="24"/>
          <w:szCs w:val="24"/>
          <w:rtl/>
        </w:rPr>
        <w:t>من خلال الربط بين نتائج أدوات الدراسة المختلفة، يتضح وجود اتساق واضح بين نتائج المقابلات والملاحظة الميدانية والاستبيان والبيانات التشغيلية (انظر الملاحق 1، 2، 3، 4)، حيث تشير جميعها إلى أن تطبيق ممارسات التمويل الأخضر داخل المستشفى أسهم في تحسين كفاءة استخدام الموارد وخفض التكاليف التشغيلية.</w:t>
      </w:r>
    </w:p>
    <w:p w14:paraId="42DC916C" w14:textId="77777777" w:rsidR="00257668" w:rsidRPr="00257668" w:rsidRDefault="00257668" w:rsidP="00257668">
      <w:pPr>
        <w:spacing w:before="70" w:after="70" w:line="276" w:lineRule="auto"/>
        <w:ind w:right="720"/>
        <w:rPr>
          <w:rFonts w:ascii="Simplified Arabic" w:eastAsia="Arial" w:hAnsi="Simplified Arabic" w:cs="Simplified Arabic"/>
          <w:sz w:val="24"/>
          <w:szCs w:val="24"/>
          <w:rtl/>
        </w:rPr>
      </w:pPr>
      <w:r w:rsidRPr="00257668">
        <w:rPr>
          <w:rFonts w:ascii="Simplified Arabic" w:eastAsia="Arial" w:hAnsi="Simplified Arabic" w:cs="Simplified Arabic"/>
          <w:sz w:val="24"/>
          <w:szCs w:val="24"/>
          <w:rtl/>
        </w:rPr>
        <w:t xml:space="preserve">فقد أظهرت المقابلات وجود توجه مؤسسي نحو الاستدامة، بينما أكدت الملاحظة التطبيق الفعلي لهذه الممارسات، في حين دعمت البيانات التشغيلية هذا التوجه من خلال مؤشرات كمية واضحة، مثل انخفاض </w:t>
      </w:r>
      <w:r w:rsidRPr="00257668">
        <w:rPr>
          <w:rFonts w:ascii="Simplified Arabic" w:eastAsia="Arial" w:hAnsi="Simplified Arabic" w:cs="Simplified Arabic"/>
          <w:sz w:val="24"/>
          <w:szCs w:val="24"/>
          <w:rtl/>
        </w:rPr>
        <w:lastRenderedPageBreak/>
        <w:t>استهلاك الطاقة والمياه. كما عكست نتائج الاستبيان إدراك العاملين لهذه التحسينات، مما يعزز من مصداقية النتائج.</w:t>
      </w:r>
    </w:p>
    <w:p w14:paraId="22C3B7CD" w14:textId="77777777" w:rsidR="00257668" w:rsidRPr="00257668" w:rsidRDefault="00257668" w:rsidP="00257668">
      <w:pPr>
        <w:spacing w:before="70" w:after="70" w:line="276" w:lineRule="auto"/>
        <w:ind w:right="720"/>
        <w:rPr>
          <w:rFonts w:ascii="Simplified Arabic" w:eastAsia="Arial" w:hAnsi="Simplified Arabic" w:cs="Simplified Arabic"/>
          <w:sz w:val="24"/>
          <w:szCs w:val="24"/>
          <w:rtl/>
        </w:rPr>
      </w:pPr>
      <w:r w:rsidRPr="00257668">
        <w:rPr>
          <w:rFonts w:ascii="Simplified Arabic" w:eastAsia="Arial" w:hAnsi="Simplified Arabic" w:cs="Simplified Arabic"/>
          <w:sz w:val="24"/>
          <w:szCs w:val="24"/>
          <w:rtl/>
        </w:rPr>
        <w:t>يتضح من التحليل التطبيقي أن مستشفى 57357 تطبق بالفعل عددًا من ممارسات الاستدامة البيئية التي تتوافق مع مبادئ التمويل الأخضر، وهو ما انعكس بشكل إيجابي على الأداء البيئي وكفاءة استخدام الموارد. إلا أن غياب إطار تمويلي واضح ونظم قياس دقيقة يمثل تحديًا أمام تعظيم الاستفادة من هذه الممارسات.</w:t>
      </w:r>
    </w:p>
    <w:p w14:paraId="496EE599" w14:textId="77777777" w:rsidR="00257668" w:rsidRPr="00257668" w:rsidRDefault="00257668" w:rsidP="00257668">
      <w:pPr>
        <w:spacing w:before="70" w:after="70" w:line="276" w:lineRule="auto"/>
        <w:ind w:right="720"/>
        <w:rPr>
          <w:rFonts w:ascii="Simplified Arabic" w:eastAsia="Arial" w:hAnsi="Simplified Arabic" w:cs="Simplified Arabic"/>
          <w:sz w:val="24"/>
          <w:szCs w:val="24"/>
        </w:rPr>
      </w:pPr>
      <w:r w:rsidRPr="00257668">
        <w:rPr>
          <w:rFonts w:ascii="Simplified Arabic" w:eastAsia="Arial" w:hAnsi="Simplified Arabic" w:cs="Simplified Arabic"/>
          <w:sz w:val="24"/>
          <w:szCs w:val="24"/>
          <w:rtl/>
        </w:rPr>
        <w:t>وبناءً على ذلك، يمكن القول إن التمويل الأخضر يمثل أداة فعالة لتحسين الأداء البيئي والتشغيلي داخل المستشفيات، إلا أن تفعيله بشكل كامل يتطلب وجود إطار تمويلي مؤسسي واضح، ونظم دقيقة لقياس الأداء.</w:t>
      </w:r>
    </w:p>
    <w:p w14:paraId="3E6B0C47" w14:textId="77777777" w:rsidR="008D40B8" w:rsidRPr="00ED674B" w:rsidRDefault="008D40B8" w:rsidP="00ED674B">
      <w:pPr>
        <w:pStyle w:val="Heading1"/>
        <w:pBdr>
          <w:bottom w:val="single" w:sz="8" w:space="6" w:color="1F4E79"/>
        </w:pBdr>
        <w:spacing w:before="360" w:after="240" w:line="276" w:lineRule="auto"/>
        <w:jc w:val="center"/>
        <w:rPr>
          <w:rFonts w:ascii="Arial" w:eastAsia="Arial" w:hAnsi="Arial" w:cs="Arial"/>
          <w:color w:val="1F4E79"/>
          <w:sz w:val="36"/>
          <w:szCs w:val="36"/>
        </w:rPr>
      </w:pPr>
      <w:r w:rsidRPr="00ED674B">
        <w:rPr>
          <w:rFonts w:ascii="Arial" w:eastAsia="Arial" w:hAnsi="Arial" w:cs="Arial"/>
          <w:color w:val="1F4E79"/>
          <w:sz w:val="36"/>
          <w:szCs w:val="36"/>
          <w:rtl/>
        </w:rPr>
        <w:t>الفصل الخامس: الإطار المقترح والتوصيات</w:t>
      </w:r>
    </w:p>
    <w:p w14:paraId="2BC2D6A3" w14:textId="77777777" w:rsidR="008D40B8" w:rsidRPr="00ED674B" w:rsidRDefault="008D40B8" w:rsidP="00ED674B">
      <w:pPr>
        <w:pBdr>
          <w:bottom w:val="single" w:sz="4" w:space="4" w:color="2E75B6"/>
        </w:pBdr>
        <w:spacing w:before="280" w:after="160" w:line="276" w:lineRule="auto"/>
        <w:rPr>
          <w:rFonts w:ascii="Simplified Arabic" w:hAnsi="Simplified Arabic" w:cs="Simplified Arabic"/>
          <w:sz w:val="24"/>
          <w:szCs w:val="24"/>
        </w:rPr>
      </w:pPr>
      <w:r w:rsidRPr="00ED674B">
        <w:rPr>
          <w:rFonts w:ascii="Simplified Arabic" w:eastAsia="Arial" w:hAnsi="Simplified Arabic" w:cs="Simplified Arabic"/>
          <w:b/>
          <w:bCs/>
          <w:color w:val="2E75B6"/>
          <w:sz w:val="24"/>
          <w:szCs w:val="24"/>
          <w:rtl/>
        </w:rPr>
        <w:t>5-1: الإطار المقترح لتفعيل التمويل الأخضر في المستشفيات</w:t>
      </w:r>
    </w:p>
    <w:p w14:paraId="6CB0F2B2" w14:textId="66B2A294" w:rsidR="008D40B8" w:rsidRPr="00ED674B" w:rsidRDefault="008D40B8"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استناداً إلى نتائج الدراسة النظرية والتطبيقية، يقترح البحث إطاراً شاملاً لتفعيل التمويل الأخضر في المستشفيات المصرية يرتكز على خمسة أبعاد متكاملة:</w:t>
      </w:r>
      <w:r w:rsidR="009949BD">
        <w:rPr>
          <w:rFonts w:ascii="Simplified Arabic" w:eastAsia="Arial" w:hAnsi="Simplified Arabic" w:cs="Simplified Arabic" w:hint="cs"/>
          <w:sz w:val="24"/>
          <w:szCs w:val="24"/>
          <w:rtl/>
        </w:rPr>
        <w:t xml:space="preserve"> كما هو موضح بالشكل (3)</w:t>
      </w:r>
    </w:p>
    <w:tbl>
      <w:tblPr>
        <w:bidiVisu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000"/>
        <w:gridCol w:w="3163"/>
        <w:gridCol w:w="3163"/>
      </w:tblGrid>
      <w:tr w:rsidR="008D40B8" w:rsidRPr="00ED674B" w14:paraId="33E6332B" w14:textId="77777777" w:rsidTr="008D40B8">
        <w:tc>
          <w:tcPr>
            <w:tcW w:w="700"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5B5B7B71"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b/>
                <w:bCs/>
                <w:color w:val="FFFFFF"/>
                <w:sz w:val="24"/>
                <w:szCs w:val="24"/>
                <w:rtl/>
              </w:rPr>
              <w:t>م.</w:t>
            </w:r>
          </w:p>
        </w:tc>
        <w:tc>
          <w:tcPr>
            <w:tcW w:w="2000"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5F9B83BA"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b/>
                <w:bCs/>
                <w:color w:val="FFFFFF"/>
                <w:sz w:val="24"/>
                <w:szCs w:val="24"/>
                <w:rtl/>
              </w:rPr>
              <w:t>البُعد</w:t>
            </w:r>
          </w:p>
        </w:tc>
        <w:tc>
          <w:tcPr>
            <w:tcW w:w="3163"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6C196310"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b/>
                <w:bCs/>
                <w:color w:val="FFFFFF"/>
                <w:sz w:val="24"/>
                <w:szCs w:val="24"/>
                <w:rtl/>
              </w:rPr>
              <w:t>المحتوى</w:t>
            </w:r>
          </w:p>
        </w:tc>
        <w:tc>
          <w:tcPr>
            <w:tcW w:w="3163"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24FA5D9E"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b/>
                <w:bCs/>
                <w:color w:val="FFFFFF"/>
                <w:sz w:val="24"/>
                <w:szCs w:val="24"/>
                <w:rtl/>
              </w:rPr>
              <w:t>الجهات المعنية</w:t>
            </w:r>
          </w:p>
        </w:tc>
      </w:tr>
      <w:tr w:rsidR="008D40B8" w:rsidRPr="00ED674B" w14:paraId="57F9A1C7" w14:textId="77777777" w:rsidTr="008D40B8">
        <w:tc>
          <w:tcPr>
            <w:tcW w:w="7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145B803"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1</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AB11832"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الحوكمة الخضراء</w:t>
            </w:r>
          </w:p>
        </w:tc>
        <w:tc>
          <w:tcPr>
            <w:tcW w:w="316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46F9E61E"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تأسيس وحدة استدامة متخصصة وإدراج الأهداف البيئية في الخطة الاستراتيجية</w:t>
            </w:r>
          </w:p>
        </w:tc>
        <w:tc>
          <w:tcPr>
            <w:tcW w:w="316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7BFDF053"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مجلس الإدارة – الإدارة التنفيذية</w:t>
            </w:r>
          </w:p>
        </w:tc>
      </w:tr>
      <w:tr w:rsidR="008D40B8" w:rsidRPr="00ED674B" w14:paraId="26EAE337" w14:textId="77777777" w:rsidTr="008D40B8">
        <w:tc>
          <w:tcPr>
            <w:tcW w:w="7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EC0326D"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2</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4E5B3EFD"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التمويل الأخضر</w:t>
            </w:r>
          </w:p>
        </w:tc>
        <w:tc>
          <w:tcPr>
            <w:tcW w:w="316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D8C3D04"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تطوير استراتيجية تمويل متنوعة تشمل السندات والقروض والمنح والشراكات</w:t>
            </w:r>
          </w:p>
        </w:tc>
        <w:tc>
          <w:tcPr>
            <w:tcW w:w="316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80D7269"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الإدارة المالية – البنوك – المنظمات الدولية</w:t>
            </w:r>
          </w:p>
        </w:tc>
      </w:tr>
      <w:tr w:rsidR="008D40B8" w:rsidRPr="00ED674B" w14:paraId="58CBA53A" w14:textId="77777777" w:rsidTr="008D40B8">
        <w:tc>
          <w:tcPr>
            <w:tcW w:w="7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C1B69E2"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3</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2B9BFB7"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البنية التحتية الخضراء</w:t>
            </w:r>
          </w:p>
        </w:tc>
        <w:tc>
          <w:tcPr>
            <w:tcW w:w="316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AFCCDAA"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تنفيذ مشاريع الطاقة المتجددة وكفاءة الطاقة وإدارة المياه والنفايات</w:t>
            </w:r>
          </w:p>
        </w:tc>
        <w:tc>
          <w:tcPr>
            <w:tcW w:w="316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F6AA1BD"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إدارة المرافق – المقاولون المتخصصون</w:t>
            </w:r>
          </w:p>
        </w:tc>
      </w:tr>
      <w:tr w:rsidR="008D40B8" w:rsidRPr="00ED674B" w14:paraId="389CFAD7" w14:textId="77777777" w:rsidTr="008D40B8">
        <w:tc>
          <w:tcPr>
            <w:tcW w:w="7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78E8C8C"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4</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2B28E9B"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الإفصاح والشفافية</w:t>
            </w:r>
          </w:p>
        </w:tc>
        <w:tc>
          <w:tcPr>
            <w:tcW w:w="316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715AF8B"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الإبلاغ الدوري عن مؤشرات الأداء البيئي وفق معايير GRI أو مكافئة</w:t>
            </w:r>
          </w:p>
        </w:tc>
        <w:tc>
          <w:tcPr>
            <w:tcW w:w="316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5FC3C2B"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إدارة الاستدامة – مدققو الحسابات البيئيون</w:t>
            </w:r>
          </w:p>
        </w:tc>
      </w:tr>
      <w:tr w:rsidR="008D40B8" w:rsidRPr="00ED674B" w14:paraId="71E7E8E0" w14:textId="77777777" w:rsidTr="008D40B8">
        <w:tc>
          <w:tcPr>
            <w:tcW w:w="7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794FCCF0"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5</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576144B"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التمكين والثقافة</w:t>
            </w:r>
          </w:p>
        </w:tc>
        <w:tc>
          <w:tcPr>
            <w:tcW w:w="316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DF53386"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برامج تدريب وتوعية للعاملين وتحفيز السلوك الأخضر مؤسسياً</w:t>
            </w:r>
          </w:p>
        </w:tc>
        <w:tc>
          <w:tcPr>
            <w:tcW w:w="3163"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2C670F2"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إدارة الموارد البشرية – قيادات الوحدات</w:t>
            </w:r>
          </w:p>
        </w:tc>
      </w:tr>
    </w:tbl>
    <w:p w14:paraId="68DDC7F8" w14:textId="77777777" w:rsidR="008D40B8" w:rsidRPr="00ED674B" w:rsidRDefault="008D40B8"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lastRenderedPageBreak/>
        <w:t>ويرى البحث أن الإطار المقترح لا يُطبَّق خطياً بل بصورة تكاملية متزامنة، إذ أن كل بُعد يُعزز البُعد الآخر: فالحوكمة الجيدة تُتيح استقطاب التمويل، والتمويل يُمكّن تطوير البنية التحتية، والبنية التحتية تولّد بيانات الأداء، والإفصاح عن الأداء يعزز الثقة ويستقطب مزيداً من التمويل.</w:t>
      </w:r>
    </w:p>
    <w:p w14:paraId="1F4D52D5" w14:textId="77777777" w:rsidR="008D40B8" w:rsidRPr="00ED674B" w:rsidRDefault="008D40B8" w:rsidP="00ED674B">
      <w:pPr>
        <w:pBdr>
          <w:bottom w:val="single" w:sz="4" w:space="4" w:color="2E75B6"/>
        </w:pBdr>
        <w:spacing w:before="280" w:after="160" w:line="276" w:lineRule="auto"/>
        <w:rPr>
          <w:rFonts w:ascii="Simplified Arabic" w:hAnsi="Simplified Arabic" w:cs="Simplified Arabic"/>
          <w:sz w:val="24"/>
          <w:szCs w:val="24"/>
        </w:rPr>
      </w:pPr>
      <w:r w:rsidRPr="00ED674B">
        <w:rPr>
          <w:rFonts w:ascii="Simplified Arabic" w:eastAsia="Arial" w:hAnsi="Simplified Arabic" w:cs="Simplified Arabic"/>
          <w:b/>
          <w:bCs/>
          <w:color w:val="2E75B6"/>
          <w:sz w:val="24"/>
          <w:szCs w:val="24"/>
          <w:rtl/>
        </w:rPr>
        <w:t>5-2: آليات التنفيذ</w:t>
      </w:r>
    </w:p>
    <w:p w14:paraId="746F71C5" w14:textId="77777777" w:rsidR="008D40B8" w:rsidRPr="00ED674B" w:rsidRDefault="008D40B8"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لتطبيق الإطار المقترح على أرض الواقع، تُوصى المستشفيات باتباع خارطة الطريق الآتية ذات المراحل الثلاث:</w:t>
      </w:r>
    </w:p>
    <w:p w14:paraId="726C7BD7" w14:textId="77777777" w:rsidR="008D40B8" w:rsidRPr="00ED674B" w:rsidRDefault="008D40B8" w:rsidP="00ED674B">
      <w:pPr>
        <w:spacing w:before="200" w:after="120" w:line="276" w:lineRule="auto"/>
        <w:rPr>
          <w:rFonts w:ascii="Simplified Arabic" w:hAnsi="Simplified Arabic" w:cs="Simplified Arabic"/>
          <w:sz w:val="24"/>
          <w:szCs w:val="24"/>
        </w:rPr>
      </w:pPr>
      <w:r w:rsidRPr="00ED674B">
        <w:rPr>
          <w:rFonts w:ascii="Simplified Arabic" w:eastAsia="Arial" w:hAnsi="Simplified Arabic" w:cs="Simplified Arabic"/>
          <w:b/>
          <w:bCs/>
          <w:color w:val="16437E"/>
          <w:sz w:val="24"/>
          <w:szCs w:val="24"/>
          <w:rtl/>
        </w:rPr>
        <w:t>المرحلة الأولى: التشخيص والتخطيط (السنة الأولى)</w:t>
      </w:r>
    </w:p>
    <w:p w14:paraId="46D7C8E3" w14:textId="77777777" w:rsidR="008D40B8" w:rsidRPr="00ED674B" w:rsidRDefault="008D40B8" w:rsidP="00095986">
      <w:pPr>
        <w:pStyle w:val="ListParagraph"/>
        <w:numPr>
          <w:ilvl w:val="0"/>
          <w:numId w:val="35"/>
        </w:numPr>
        <w:spacing w:before="70" w:after="70" w:line="276" w:lineRule="auto"/>
        <w:ind w:left="810"/>
        <w:contextualSpacing w:val="0"/>
        <w:rPr>
          <w:rFonts w:ascii="Simplified Arabic" w:hAnsi="Simplified Arabic" w:cs="Simplified Arabic"/>
          <w:sz w:val="24"/>
          <w:szCs w:val="24"/>
        </w:rPr>
      </w:pPr>
      <w:r w:rsidRPr="00ED674B">
        <w:rPr>
          <w:rFonts w:ascii="Simplified Arabic" w:eastAsia="Arial" w:hAnsi="Simplified Arabic" w:cs="Simplified Arabic"/>
          <w:sz w:val="24"/>
          <w:szCs w:val="24"/>
          <w:rtl/>
        </w:rPr>
        <w:t>إجراء مراجعة بيئية شاملة (Environmental Baseline Audit) لتحديد الوضع الراهن لكل مؤشر أداء بيئي.</w:t>
      </w:r>
    </w:p>
    <w:p w14:paraId="5F4287F3" w14:textId="77777777" w:rsidR="008D40B8" w:rsidRPr="00ED674B" w:rsidRDefault="008D40B8" w:rsidP="00095986">
      <w:pPr>
        <w:pStyle w:val="ListParagraph"/>
        <w:numPr>
          <w:ilvl w:val="0"/>
          <w:numId w:val="35"/>
        </w:numPr>
        <w:spacing w:before="70" w:after="70" w:line="276" w:lineRule="auto"/>
        <w:ind w:left="810"/>
        <w:contextualSpacing w:val="0"/>
        <w:rPr>
          <w:rFonts w:ascii="Simplified Arabic" w:hAnsi="Simplified Arabic" w:cs="Simplified Arabic"/>
          <w:sz w:val="24"/>
          <w:szCs w:val="24"/>
        </w:rPr>
      </w:pPr>
      <w:r w:rsidRPr="00ED674B">
        <w:rPr>
          <w:rFonts w:ascii="Simplified Arabic" w:eastAsia="Arial" w:hAnsi="Simplified Arabic" w:cs="Simplified Arabic"/>
          <w:sz w:val="24"/>
          <w:szCs w:val="24"/>
          <w:rtl/>
        </w:rPr>
        <w:t>تحليل فجوة الأداء (Gap Analysis) لتحديد أولويات التدخل وترتيب المشاريع وفق معادلة الجدوى والأثر.</w:t>
      </w:r>
    </w:p>
    <w:p w14:paraId="16666D2A" w14:textId="77777777" w:rsidR="008D40B8" w:rsidRPr="00ED674B" w:rsidRDefault="008D40B8" w:rsidP="00095986">
      <w:pPr>
        <w:pStyle w:val="ListParagraph"/>
        <w:numPr>
          <w:ilvl w:val="0"/>
          <w:numId w:val="35"/>
        </w:numPr>
        <w:spacing w:before="70" w:after="70" w:line="276" w:lineRule="auto"/>
        <w:ind w:left="810"/>
        <w:contextualSpacing w:val="0"/>
        <w:rPr>
          <w:rFonts w:ascii="Simplified Arabic" w:hAnsi="Simplified Arabic" w:cs="Simplified Arabic"/>
          <w:sz w:val="24"/>
          <w:szCs w:val="24"/>
        </w:rPr>
      </w:pPr>
      <w:r w:rsidRPr="00ED674B">
        <w:rPr>
          <w:rFonts w:ascii="Simplified Arabic" w:eastAsia="Arial" w:hAnsi="Simplified Arabic" w:cs="Simplified Arabic"/>
          <w:sz w:val="24"/>
          <w:szCs w:val="24"/>
          <w:rtl/>
        </w:rPr>
        <w:t>تأسيس لجنة استدامة داخلية مكوّنة من ممثلين عن الإدارات المختلفة برئاسة مدير استدامة متخصص.</w:t>
      </w:r>
    </w:p>
    <w:p w14:paraId="7276AFB5" w14:textId="77777777" w:rsidR="008D40B8" w:rsidRPr="00ED674B" w:rsidRDefault="008D40B8" w:rsidP="00095986">
      <w:pPr>
        <w:pStyle w:val="ListParagraph"/>
        <w:numPr>
          <w:ilvl w:val="0"/>
          <w:numId w:val="35"/>
        </w:numPr>
        <w:spacing w:before="70" w:after="70" w:line="276" w:lineRule="auto"/>
        <w:ind w:left="810"/>
        <w:contextualSpacing w:val="0"/>
        <w:rPr>
          <w:rFonts w:ascii="Simplified Arabic" w:hAnsi="Simplified Arabic" w:cs="Simplified Arabic"/>
          <w:sz w:val="24"/>
          <w:szCs w:val="24"/>
        </w:rPr>
      </w:pPr>
      <w:r w:rsidRPr="00ED674B">
        <w:rPr>
          <w:rFonts w:ascii="Simplified Arabic" w:eastAsia="Arial" w:hAnsi="Simplified Arabic" w:cs="Simplified Arabic"/>
          <w:sz w:val="24"/>
          <w:szCs w:val="24"/>
          <w:rtl/>
        </w:rPr>
        <w:t>وضع استراتيجية تمويل خضر متعددة المصادر مع جداول زمنية واضحة.</w:t>
      </w:r>
    </w:p>
    <w:p w14:paraId="4E3FAF95" w14:textId="77777777" w:rsidR="008D40B8" w:rsidRPr="00ED674B" w:rsidRDefault="008D40B8" w:rsidP="00ED674B">
      <w:pPr>
        <w:spacing w:before="200" w:after="120" w:line="276" w:lineRule="auto"/>
        <w:rPr>
          <w:rFonts w:ascii="Simplified Arabic" w:hAnsi="Simplified Arabic" w:cs="Simplified Arabic"/>
          <w:sz w:val="24"/>
          <w:szCs w:val="24"/>
        </w:rPr>
      </w:pPr>
      <w:r w:rsidRPr="00ED674B">
        <w:rPr>
          <w:rFonts w:ascii="Simplified Arabic" w:eastAsia="Arial" w:hAnsi="Simplified Arabic" w:cs="Simplified Arabic"/>
          <w:b/>
          <w:bCs/>
          <w:color w:val="16437E"/>
          <w:sz w:val="24"/>
          <w:szCs w:val="24"/>
          <w:rtl/>
        </w:rPr>
        <w:t>المرحلة الثانية: التنفيذ والتجريب (السنتان الثانية والثالثة)</w:t>
      </w:r>
    </w:p>
    <w:p w14:paraId="7C3FD8A4" w14:textId="77777777" w:rsidR="008D40B8" w:rsidRPr="00ED674B" w:rsidRDefault="008D40B8" w:rsidP="00095986">
      <w:pPr>
        <w:pStyle w:val="ListParagraph"/>
        <w:numPr>
          <w:ilvl w:val="0"/>
          <w:numId w:val="36"/>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تنفيذ المشاريع الخضراء ذات الأولوية: الطاقة الشمسية وكفاءة الإضاءة وفرز النفايات.</w:t>
      </w:r>
    </w:p>
    <w:p w14:paraId="386712E6" w14:textId="77777777" w:rsidR="008D40B8" w:rsidRPr="00ED674B" w:rsidRDefault="008D40B8" w:rsidP="00095986">
      <w:pPr>
        <w:pStyle w:val="ListParagraph"/>
        <w:numPr>
          <w:ilvl w:val="0"/>
          <w:numId w:val="36"/>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إطلاق برامج تدريبية للعاملين على الممارسات الخضراء وأهميتها.</w:t>
      </w:r>
    </w:p>
    <w:p w14:paraId="654CDD31" w14:textId="77777777" w:rsidR="008D40B8" w:rsidRPr="00ED674B" w:rsidRDefault="008D40B8" w:rsidP="00095986">
      <w:pPr>
        <w:pStyle w:val="ListParagraph"/>
        <w:numPr>
          <w:ilvl w:val="0"/>
          <w:numId w:val="36"/>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إنشاء نظام معلومات بيئية داخلي لرصد مؤشرات الأداء شهرياً.</w:t>
      </w:r>
    </w:p>
    <w:p w14:paraId="50CE8042" w14:textId="77777777" w:rsidR="008D40B8" w:rsidRPr="00ED674B" w:rsidRDefault="008D40B8" w:rsidP="00095986">
      <w:pPr>
        <w:pStyle w:val="ListParagraph"/>
        <w:numPr>
          <w:ilvl w:val="0"/>
          <w:numId w:val="36"/>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إعداد أول تقرير استدامة وفق معايير GRI لبناء الثقة مع المانحين والشركاء.</w:t>
      </w:r>
    </w:p>
    <w:p w14:paraId="1D1B4D8E" w14:textId="77777777" w:rsidR="008D40B8" w:rsidRPr="00ED674B" w:rsidRDefault="008D40B8" w:rsidP="00ED674B">
      <w:pPr>
        <w:spacing w:before="200" w:after="120" w:line="276" w:lineRule="auto"/>
        <w:rPr>
          <w:rFonts w:ascii="Simplified Arabic" w:hAnsi="Simplified Arabic" w:cs="Simplified Arabic"/>
          <w:sz w:val="24"/>
          <w:szCs w:val="24"/>
        </w:rPr>
      </w:pPr>
      <w:r w:rsidRPr="00ED674B">
        <w:rPr>
          <w:rFonts w:ascii="Simplified Arabic" w:eastAsia="Arial" w:hAnsi="Simplified Arabic" w:cs="Simplified Arabic"/>
          <w:b/>
          <w:bCs/>
          <w:color w:val="16437E"/>
          <w:sz w:val="24"/>
          <w:szCs w:val="24"/>
          <w:rtl/>
        </w:rPr>
        <w:t>المرحلة الثالثة: التوسع والتطوير (من السنة الرابعة)</w:t>
      </w:r>
    </w:p>
    <w:p w14:paraId="3B7AF171" w14:textId="77777777" w:rsidR="008D40B8" w:rsidRPr="00ED674B" w:rsidRDefault="008D40B8" w:rsidP="00095986">
      <w:pPr>
        <w:pStyle w:val="ListParagraph"/>
        <w:numPr>
          <w:ilvl w:val="0"/>
          <w:numId w:val="37"/>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توسيع نطاق المشاريع الخضراء بناءً على نتائج المرحلة التجريبية.</w:t>
      </w:r>
    </w:p>
    <w:p w14:paraId="768D4002" w14:textId="77777777" w:rsidR="008D40B8" w:rsidRPr="00ED674B" w:rsidRDefault="008D40B8" w:rsidP="00095986">
      <w:pPr>
        <w:pStyle w:val="ListParagraph"/>
        <w:numPr>
          <w:ilvl w:val="0"/>
          <w:numId w:val="37"/>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السعي للحصول على شهادات اعتماد بيئي دولية (LEED أو BREEAM أو ISO 14001).</w:t>
      </w:r>
    </w:p>
    <w:p w14:paraId="23DD8344" w14:textId="77777777" w:rsidR="008D40B8" w:rsidRPr="00ED674B" w:rsidRDefault="008D40B8" w:rsidP="00095986">
      <w:pPr>
        <w:pStyle w:val="ListParagraph"/>
        <w:numPr>
          <w:ilvl w:val="0"/>
          <w:numId w:val="37"/>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مشاركة الدروس المستفادة مع المستشفيات الأخرى عبر شبكة تعاون وطنية.</w:t>
      </w:r>
    </w:p>
    <w:p w14:paraId="040188F8" w14:textId="77777777" w:rsidR="008D40B8" w:rsidRDefault="008D40B8" w:rsidP="00095986">
      <w:pPr>
        <w:pStyle w:val="ListParagraph"/>
        <w:numPr>
          <w:ilvl w:val="0"/>
          <w:numId w:val="37"/>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تطوير مؤشرات الأداء وتكييفها مع المتغيرات التشريعية والتكنولوجية.</w:t>
      </w:r>
    </w:p>
    <w:p w14:paraId="49F04D96" w14:textId="77777777" w:rsidR="00300053" w:rsidRDefault="00300053" w:rsidP="00300053">
      <w:pPr>
        <w:spacing w:before="70" w:after="70" w:line="276" w:lineRule="auto"/>
        <w:rPr>
          <w:rFonts w:ascii="Simplified Arabic" w:hAnsi="Simplified Arabic" w:cs="Simplified Arabic"/>
          <w:sz w:val="24"/>
          <w:szCs w:val="24"/>
          <w:rtl/>
        </w:rPr>
      </w:pPr>
    </w:p>
    <w:p w14:paraId="22DD55E0" w14:textId="77777777" w:rsidR="00300053" w:rsidRPr="00300053" w:rsidRDefault="00300053" w:rsidP="00300053">
      <w:pPr>
        <w:spacing w:before="70" w:after="70" w:line="276" w:lineRule="auto"/>
        <w:rPr>
          <w:rFonts w:ascii="Simplified Arabic" w:hAnsi="Simplified Arabic" w:cs="Simplified Arabic"/>
          <w:sz w:val="24"/>
          <w:szCs w:val="24"/>
        </w:rPr>
      </w:pPr>
    </w:p>
    <w:p w14:paraId="203438CF" w14:textId="77777777" w:rsidR="008D40B8" w:rsidRPr="00ED674B" w:rsidRDefault="008D40B8" w:rsidP="00ED674B">
      <w:pPr>
        <w:pBdr>
          <w:bottom w:val="single" w:sz="4" w:space="4" w:color="2E75B6"/>
        </w:pBdr>
        <w:spacing w:before="280" w:after="160" w:line="276" w:lineRule="auto"/>
        <w:rPr>
          <w:rFonts w:ascii="Simplified Arabic" w:hAnsi="Simplified Arabic" w:cs="Simplified Arabic"/>
          <w:sz w:val="24"/>
          <w:szCs w:val="24"/>
        </w:rPr>
      </w:pPr>
      <w:r w:rsidRPr="00ED674B">
        <w:rPr>
          <w:rFonts w:ascii="Simplified Arabic" w:eastAsia="Arial" w:hAnsi="Simplified Arabic" w:cs="Simplified Arabic"/>
          <w:b/>
          <w:bCs/>
          <w:color w:val="2E75B6"/>
          <w:sz w:val="24"/>
          <w:szCs w:val="24"/>
          <w:rtl/>
        </w:rPr>
        <w:lastRenderedPageBreak/>
        <w:t>5-3: مؤشرات المتابعة والتقييم</w:t>
      </w:r>
    </w:p>
    <w:p w14:paraId="0E742D27" w14:textId="21591671" w:rsidR="008D40B8" w:rsidRPr="00ED674B" w:rsidRDefault="008D40B8"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يقترح البحث منظومة متكاملة لمتابعة وتقييم تطبيق الإطار المقترح، تعتمد على لوحة مؤشرات (Scorecard) موزعة على خمسة محاور</w:t>
      </w:r>
      <w:r w:rsidR="008D4E15">
        <w:rPr>
          <w:rFonts w:ascii="Simplified Arabic" w:eastAsia="Arial" w:hAnsi="Simplified Arabic" w:cs="Simplified Arabic" w:hint="cs"/>
          <w:sz w:val="24"/>
          <w:szCs w:val="24"/>
          <w:rtl/>
        </w:rPr>
        <w:t xml:space="preserve"> كما هو موضج بالشكل (4)</w:t>
      </w:r>
    </w:p>
    <w:tbl>
      <w:tblPr>
        <w:bidiVisu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000"/>
        <w:gridCol w:w="1942"/>
        <w:gridCol w:w="1442"/>
        <w:gridCol w:w="1442"/>
      </w:tblGrid>
      <w:tr w:rsidR="008D40B8" w:rsidRPr="00ED674B" w14:paraId="1B6373D6" w14:textId="77777777" w:rsidTr="008D40B8">
        <w:tc>
          <w:tcPr>
            <w:tcW w:w="2200"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19F4DD61"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b/>
                <w:bCs/>
                <w:color w:val="FFFFFF"/>
                <w:sz w:val="24"/>
                <w:szCs w:val="24"/>
                <w:rtl/>
              </w:rPr>
              <w:t>المحور</w:t>
            </w:r>
          </w:p>
        </w:tc>
        <w:tc>
          <w:tcPr>
            <w:tcW w:w="2000"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61DD8C28"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b/>
                <w:bCs/>
                <w:color w:val="FFFFFF"/>
                <w:sz w:val="24"/>
                <w:szCs w:val="24"/>
                <w:rtl/>
              </w:rPr>
              <w:t>المؤشر</w:t>
            </w:r>
          </w:p>
        </w:tc>
        <w:tc>
          <w:tcPr>
            <w:tcW w:w="1942"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0B56C409"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b/>
                <w:bCs/>
                <w:color w:val="FFFFFF"/>
                <w:sz w:val="24"/>
                <w:szCs w:val="24"/>
                <w:rtl/>
              </w:rPr>
              <w:t>الهدف (3 سنوات)</w:t>
            </w:r>
          </w:p>
        </w:tc>
        <w:tc>
          <w:tcPr>
            <w:tcW w:w="1442"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1AAB3728"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b/>
                <w:bCs/>
                <w:color w:val="FFFFFF"/>
                <w:sz w:val="24"/>
                <w:szCs w:val="24"/>
                <w:rtl/>
              </w:rPr>
              <w:t>وتيرة القياس</w:t>
            </w:r>
          </w:p>
        </w:tc>
        <w:tc>
          <w:tcPr>
            <w:tcW w:w="1442" w:type="dxa"/>
            <w:tcBorders>
              <w:top w:val="single" w:sz="5" w:space="0" w:color="1F4E79"/>
              <w:left w:val="single" w:sz="5" w:space="0" w:color="1F4E79"/>
              <w:bottom w:val="single" w:sz="5" w:space="0" w:color="1F4E79"/>
              <w:right w:val="single" w:sz="5" w:space="0" w:color="1F4E79"/>
            </w:tcBorders>
            <w:shd w:val="clear" w:color="auto" w:fill="1F4E79"/>
            <w:tcMar>
              <w:top w:w="80" w:type="dxa"/>
              <w:left w:w="120" w:type="dxa"/>
              <w:bottom w:w="80" w:type="dxa"/>
              <w:right w:w="120" w:type="dxa"/>
            </w:tcMar>
          </w:tcPr>
          <w:p w14:paraId="356FC19D"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b/>
                <w:bCs/>
                <w:color w:val="FFFFFF"/>
                <w:sz w:val="24"/>
                <w:szCs w:val="24"/>
                <w:rtl/>
              </w:rPr>
              <w:t>الجهة المسؤولة</w:t>
            </w:r>
          </w:p>
        </w:tc>
      </w:tr>
      <w:tr w:rsidR="008D40B8" w:rsidRPr="00ED674B" w14:paraId="2753BE6D" w14:textId="77777777" w:rsidTr="008D40B8">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15F9D60"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الطاقة</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C255466"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خفض كثافة الطاقة</w:t>
            </w:r>
          </w:p>
        </w:tc>
        <w:tc>
          <w:tcPr>
            <w:tcW w:w="19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F23B5CF"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Times New Roman" w:eastAsia="Arial" w:hAnsi="Times New Roman" w:cs="Times New Roman" w:hint="cs"/>
                <w:color w:val="222222"/>
                <w:sz w:val="24"/>
                <w:szCs w:val="24"/>
                <w:rtl/>
              </w:rPr>
              <w:t>↓</w:t>
            </w:r>
            <w:r w:rsidRPr="00ED674B">
              <w:rPr>
                <w:rFonts w:ascii="Simplified Arabic" w:eastAsia="Arial" w:hAnsi="Simplified Arabic" w:cs="Simplified Arabic"/>
                <w:color w:val="222222"/>
                <w:sz w:val="24"/>
                <w:szCs w:val="24"/>
                <w:rtl/>
              </w:rPr>
              <w:t xml:space="preserve"> 20%</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38027721"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شهري</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1A0F7EA"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إدارة المرافق</w:t>
            </w:r>
          </w:p>
        </w:tc>
      </w:tr>
      <w:tr w:rsidR="008D40B8" w:rsidRPr="00ED674B" w14:paraId="4211BD19" w14:textId="77777777" w:rsidTr="008D40B8">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2BD1D16"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الكربون</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3C11A564"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خفض انبعاثات CO</w:t>
            </w:r>
            <w:r w:rsidRPr="00ED674B">
              <w:rPr>
                <w:rFonts w:ascii="Times New Roman" w:eastAsia="Arial" w:hAnsi="Times New Roman" w:cs="Times New Roman" w:hint="cs"/>
                <w:color w:val="222222"/>
                <w:sz w:val="24"/>
                <w:szCs w:val="24"/>
                <w:rtl/>
              </w:rPr>
              <w:t>₂</w:t>
            </w:r>
          </w:p>
        </w:tc>
        <w:tc>
          <w:tcPr>
            <w:tcW w:w="19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0C02C359"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Times New Roman" w:eastAsia="Arial" w:hAnsi="Times New Roman" w:cs="Times New Roman" w:hint="cs"/>
                <w:color w:val="222222"/>
                <w:sz w:val="24"/>
                <w:szCs w:val="24"/>
                <w:rtl/>
              </w:rPr>
              <w:t>↓</w:t>
            </w:r>
            <w:r w:rsidRPr="00ED674B">
              <w:rPr>
                <w:rFonts w:ascii="Simplified Arabic" w:eastAsia="Arial" w:hAnsi="Simplified Arabic" w:cs="Simplified Arabic"/>
                <w:color w:val="222222"/>
                <w:sz w:val="24"/>
                <w:szCs w:val="24"/>
                <w:rtl/>
              </w:rPr>
              <w:t xml:space="preserve"> 25%</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10CF4E3"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ربع سنوي</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491B9436"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الاستدامة</w:t>
            </w:r>
          </w:p>
        </w:tc>
      </w:tr>
      <w:tr w:rsidR="008D40B8" w:rsidRPr="00ED674B" w14:paraId="0F0A606E" w14:textId="77777777" w:rsidTr="008D40B8">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3D904DFC"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المياه</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40C9795"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خفض استهلاك المياه</w:t>
            </w:r>
          </w:p>
        </w:tc>
        <w:tc>
          <w:tcPr>
            <w:tcW w:w="19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2202391"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Times New Roman" w:eastAsia="Arial" w:hAnsi="Times New Roman" w:cs="Times New Roman" w:hint="cs"/>
                <w:color w:val="222222"/>
                <w:sz w:val="24"/>
                <w:szCs w:val="24"/>
                <w:rtl/>
              </w:rPr>
              <w:t>↓</w:t>
            </w:r>
            <w:r w:rsidRPr="00ED674B">
              <w:rPr>
                <w:rFonts w:ascii="Simplified Arabic" w:eastAsia="Arial" w:hAnsi="Simplified Arabic" w:cs="Simplified Arabic"/>
                <w:color w:val="222222"/>
                <w:sz w:val="24"/>
                <w:szCs w:val="24"/>
                <w:rtl/>
              </w:rPr>
              <w:t xml:space="preserve"> 15%</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360155DB"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شهري</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C4786C7"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إدارة المرافق</w:t>
            </w:r>
          </w:p>
        </w:tc>
      </w:tr>
      <w:tr w:rsidR="008D40B8" w:rsidRPr="00ED674B" w14:paraId="23F0C573" w14:textId="77777777" w:rsidTr="008D40B8">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C22113D"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النفايات</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1FC0A41"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رفع معدل التحويل</w:t>
            </w:r>
          </w:p>
        </w:tc>
        <w:tc>
          <w:tcPr>
            <w:tcW w:w="19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D224931"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Times New Roman" w:eastAsia="Arial" w:hAnsi="Times New Roman" w:cs="Times New Roman" w:hint="cs"/>
                <w:color w:val="222222"/>
                <w:sz w:val="24"/>
                <w:szCs w:val="24"/>
                <w:rtl/>
              </w:rPr>
              <w:t>↑</w:t>
            </w:r>
            <w:r w:rsidRPr="00ED674B">
              <w:rPr>
                <w:rFonts w:ascii="Simplified Arabic" w:eastAsia="Arial" w:hAnsi="Simplified Arabic" w:cs="Simplified Arabic"/>
                <w:color w:val="222222"/>
                <w:sz w:val="24"/>
                <w:szCs w:val="24"/>
                <w:rtl/>
              </w:rPr>
              <w:t xml:space="preserve"> 50%</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475E8DA7"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ربع سنوي</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16D29FF"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إدارة النفايات</w:t>
            </w:r>
          </w:p>
        </w:tc>
      </w:tr>
      <w:tr w:rsidR="008D40B8" w:rsidRPr="00ED674B" w14:paraId="073AFE28" w14:textId="77777777" w:rsidTr="008D40B8">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66D38DE3"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الطاقة المتجددة</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CF737BF"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رفع حصة المتجددة</w:t>
            </w:r>
          </w:p>
        </w:tc>
        <w:tc>
          <w:tcPr>
            <w:tcW w:w="19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13228503"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Times New Roman" w:eastAsia="Arial" w:hAnsi="Times New Roman" w:cs="Times New Roman" w:hint="cs"/>
                <w:color w:val="222222"/>
                <w:sz w:val="24"/>
                <w:szCs w:val="24"/>
                <w:rtl/>
              </w:rPr>
              <w:t>↑</w:t>
            </w:r>
            <w:r w:rsidRPr="00ED674B">
              <w:rPr>
                <w:rFonts w:ascii="Simplified Arabic" w:eastAsia="Arial" w:hAnsi="Simplified Arabic" w:cs="Simplified Arabic"/>
                <w:color w:val="222222"/>
                <w:sz w:val="24"/>
                <w:szCs w:val="24"/>
                <w:rtl/>
              </w:rPr>
              <w:t xml:space="preserve"> 35%</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E5589C6"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سنوي</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29347EC"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الاستدامة</w:t>
            </w:r>
          </w:p>
        </w:tc>
      </w:tr>
      <w:tr w:rsidR="008D40B8" w:rsidRPr="00ED674B" w14:paraId="642379C8" w14:textId="77777777" w:rsidTr="008D40B8">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7D34FAB3"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التمويل</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7482B1BD"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نسبة التمويل الأخضر</w:t>
            </w:r>
          </w:p>
        </w:tc>
        <w:tc>
          <w:tcPr>
            <w:tcW w:w="19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54E9A4A8"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Times New Roman" w:eastAsia="Arial" w:hAnsi="Times New Roman" w:cs="Times New Roman" w:hint="cs"/>
                <w:color w:val="222222"/>
                <w:sz w:val="24"/>
                <w:szCs w:val="24"/>
                <w:rtl/>
              </w:rPr>
              <w:t>↑</w:t>
            </w:r>
            <w:r w:rsidRPr="00ED674B">
              <w:rPr>
                <w:rFonts w:ascii="Simplified Arabic" w:eastAsia="Arial" w:hAnsi="Simplified Arabic" w:cs="Simplified Arabic"/>
                <w:color w:val="222222"/>
                <w:sz w:val="24"/>
                <w:szCs w:val="24"/>
                <w:rtl/>
              </w:rPr>
              <w:t xml:space="preserve"> 20% </w:t>
            </w:r>
            <w:r w:rsidRPr="00ED674B">
              <w:rPr>
                <w:rFonts w:ascii="Simplified Arabic" w:eastAsia="Arial" w:hAnsi="Simplified Arabic" w:cs="Simplified Arabic" w:hint="cs"/>
                <w:color w:val="222222"/>
                <w:sz w:val="24"/>
                <w:szCs w:val="24"/>
                <w:rtl/>
              </w:rPr>
              <w:t>من</w:t>
            </w:r>
            <w:r w:rsidRPr="00ED674B">
              <w:rPr>
                <w:rFonts w:ascii="Simplified Arabic" w:eastAsia="Arial" w:hAnsi="Simplified Arabic" w:cs="Simplified Arabic"/>
                <w:color w:val="222222"/>
                <w:sz w:val="24"/>
                <w:szCs w:val="24"/>
                <w:rtl/>
              </w:rPr>
              <w:t xml:space="preserve"> </w:t>
            </w:r>
            <w:r w:rsidRPr="00ED674B">
              <w:rPr>
                <w:rFonts w:ascii="Simplified Arabic" w:eastAsia="Arial" w:hAnsi="Simplified Arabic" w:cs="Simplified Arabic" w:hint="cs"/>
                <w:color w:val="222222"/>
                <w:sz w:val="24"/>
                <w:szCs w:val="24"/>
                <w:rtl/>
              </w:rPr>
              <w:t>الاستثمار</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25EAAC2"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سنوي</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4C99345"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الإدارة المالية</w:t>
            </w:r>
          </w:p>
        </w:tc>
      </w:tr>
      <w:tr w:rsidR="008D40B8" w:rsidRPr="00ED674B" w14:paraId="403B538A" w14:textId="77777777" w:rsidTr="008D40B8">
        <w:tc>
          <w:tcPr>
            <w:tcW w:w="22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4003E4F1"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الوعي المؤسسي</w:t>
            </w:r>
          </w:p>
        </w:tc>
        <w:tc>
          <w:tcPr>
            <w:tcW w:w="2000"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7072D1FB"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درجة الوعي البيئي</w:t>
            </w:r>
          </w:p>
        </w:tc>
        <w:tc>
          <w:tcPr>
            <w:tcW w:w="19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7FEE819E"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Times New Roman" w:eastAsia="Arial" w:hAnsi="Times New Roman" w:cs="Times New Roman" w:hint="cs"/>
                <w:color w:val="222222"/>
                <w:sz w:val="24"/>
                <w:szCs w:val="24"/>
                <w:rtl/>
              </w:rPr>
              <w:t>↑</w:t>
            </w:r>
            <w:r w:rsidRPr="00ED674B">
              <w:rPr>
                <w:rFonts w:ascii="Simplified Arabic" w:eastAsia="Arial" w:hAnsi="Simplified Arabic" w:cs="Simplified Arabic"/>
                <w:color w:val="222222"/>
                <w:sz w:val="24"/>
                <w:szCs w:val="24"/>
                <w:rtl/>
              </w:rPr>
              <w:t xml:space="preserve"> 4.5 / 5</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7BEF78EA"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سنوي</w:t>
            </w:r>
          </w:p>
        </w:tc>
        <w:tc>
          <w:tcPr>
            <w:tcW w:w="1442" w:type="dxa"/>
            <w:tcBorders>
              <w:top w:val="single" w:sz="5" w:space="0" w:color="2E75B6"/>
              <w:left w:val="single" w:sz="5" w:space="0" w:color="2E75B6"/>
              <w:bottom w:val="single" w:sz="5" w:space="0" w:color="2E75B6"/>
              <w:right w:val="single" w:sz="5" w:space="0" w:color="2E75B6"/>
            </w:tcBorders>
            <w:shd w:val="clear" w:color="auto" w:fill="FFFFFF"/>
            <w:tcMar>
              <w:top w:w="80" w:type="dxa"/>
              <w:left w:w="120" w:type="dxa"/>
              <w:bottom w:w="80" w:type="dxa"/>
              <w:right w:w="120" w:type="dxa"/>
            </w:tcMar>
          </w:tcPr>
          <w:p w14:paraId="2CFEA637" w14:textId="77777777" w:rsidR="008D40B8" w:rsidRPr="00ED674B" w:rsidRDefault="008D40B8" w:rsidP="00ED674B">
            <w:pPr>
              <w:spacing w:line="276" w:lineRule="auto"/>
              <w:rPr>
                <w:rFonts w:ascii="Simplified Arabic" w:hAnsi="Simplified Arabic" w:cs="Simplified Arabic"/>
                <w:sz w:val="24"/>
                <w:szCs w:val="24"/>
              </w:rPr>
            </w:pPr>
            <w:r w:rsidRPr="00ED674B">
              <w:rPr>
                <w:rFonts w:ascii="Simplified Arabic" w:eastAsia="Arial" w:hAnsi="Simplified Arabic" w:cs="Simplified Arabic"/>
                <w:color w:val="222222"/>
                <w:sz w:val="24"/>
                <w:szCs w:val="24"/>
                <w:rtl/>
              </w:rPr>
              <w:t>الموارد البشرية</w:t>
            </w:r>
          </w:p>
        </w:tc>
      </w:tr>
    </w:tbl>
    <w:p w14:paraId="3F009A84" w14:textId="77777777" w:rsidR="008D40B8" w:rsidRPr="00ED674B" w:rsidRDefault="008D40B8" w:rsidP="00ED674B">
      <w:pPr>
        <w:pBdr>
          <w:bottom w:val="single" w:sz="4" w:space="4" w:color="2E75B6"/>
        </w:pBdr>
        <w:spacing w:before="280" w:after="160" w:line="276" w:lineRule="auto"/>
        <w:rPr>
          <w:rFonts w:ascii="Simplified Arabic" w:hAnsi="Simplified Arabic" w:cs="Simplified Arabic"/>
          <w:sz w:val="24"/>
          <w:szCs w:val="24"/>
        </w:rPr>
      </w:pPr>
      <w:r w:rsidRPr="00ED674B">
        <w:rPr>
          <w:rFonts w:ascii="Simplified Arabic" w:eastAsia="Arial" w:hAnsi="Simplified Arabic" w:cs="Simplified Arabic"/>
          <w:b/>
          <w:bCs/>
          <w:color w:val="2E75B6"/>
          <w:sz w:val="24"/>
          <w:szCs w:val="24"/>
          <w:rtl/>
        </w:rPr>
        <w:t>5-4: التوصيات</w:t>
      </w:r>
    </w:p>
    <w:p w14:paraId="15349B70" w14:textId="77777777" w:rsidR="008D40B8" w:rsidRPr="00ED674B" w:rsidRDefault="008D40B8" w:rsidP="00ED674B">
      <w:pPr>
        <w:spacing w:before="200" w:after="120" w:line="276" w:lineRule="auto"/>
        <w:rPr>
          <w:rFonts w:ascii="Simplified Arabic" w:hAnsi="Simplified Arabic" w:cs="Simplified Arabic"/>
          <w:sz w:val="24"/>
          <w:szCs w:val="24"/>
        </w:rPr>
      </w:pPr>
      <w:r w:rsidRPr="00ED674B">
        <w:rPr>
          <w:rFonts w:ascii="Simplified Arabic" w:eastAsia="Arial" w:hAnsi="Simplified Arabic" w:cs="Simplified Arabic"/>
          <w:b/>
          <w:bCs/>
          <w:color w:val="16437E"/>
          <w:sz w:val="24"/>
          <w:szCs w:val="24"/>
          <w:rtl/>
        </w:rPr>
        <w:t>أولاً: توصيات موجهة للحكومة ومتخذي القرار</w:t>
      </w:r>
    </w:p>
    <w:p w14:paraId="1E3BD73B" w14:textId="77777777" w:rsidR="008D40B8" w:rsidRPr="00ED674B" w:rsidRDefault="008D40B8" w:rsidP="00095986">
      <w:pPr>
        <w:pStyle w:val="ListParagraph"/>
        <w:numPr>
          <w:ilvl w:val="0"/>
          <w:numId w:val="38"/>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إصدار قانون إطاري للاقتصاد الأخضر في الصحة يُلزم المستشفيات الكبرى (أكثر من 200 سرير) بتبني خطط استدامة بيئية قابلة للتدقيق والتحقق.</w:t>
      </w:r>
    </w:p>
    <w:p w14:paraId="78BCA71B" w14:textId="77777777" w:rsidR="008D40B8" w:rsidRPr="00ED674B" w:rsidRDefault="008D40B8" w:rsidP="00095986">
      <w:pPr>
        <w:pStyle w:val="ListParagraph"/>
        <w:numPr>
          <w:ilvl w:val="0"/>
          <w:numId w:val="38"/>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إنشاء صندوق وطني لتمويل التحول الأخضر في المستشفيات، يُموَّل من نسبة من عائدات السندات الخضراء السيادية، ويُتيح قروضاً ميسّرة وضمانات ائتمانية للمستشفيات غير الربحية.</w:t>
      </w:r>
    </w:p>
    <w:p w14:paraId="7863AB3E" w14:textId="77777777" w:rsidR="008D40B8" w:rsidRPr="00ED674B" w:rsidRDefault="008D40B8" w:rsidP="00095986">
      <w:pPr>
        <w:pStyle w:val="ListParagraph"/>
        <w:numPr>
          <w:ilvl w:val="0"/>
          <w:numId w:val="38"/>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إقرار حوافز ضريبية للمستشفيات التي تستثمر في مشاريع الطاقة المتجددة وكفاءة الموارد، كالإعفاء الضريبي على معدات الطاقة الشمسية أو تخفيض ضريبة الأرباح بنسبة مرتبطة بمؤشرات الأداء البيئي.</w:t>
      </w:r>
    </w:p>
    <w:p w14:paraId="22AD7438" w14:textId="77777777" w:rsidR="008D40B8" w:rsidRPr="00ED674B" w:rsidRDefault="008D40B8" w:rsidP="00095986">
      <w:pPr>
        <w:pStyle w:val="ListParagraph"/>
        <w:numPr>
          <w:ilvl w:val="0"/>
          <w:numId w:val="38"/>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إنشاء منظومة إفصاح بيئي إلزامية للمستشفيات على غرار قواعد الإفصاح الخاصة بالشركات المُدرجة في البورصة، مع تحديد معايير وطنية موحدة للقياس والإبلاغ.</w:t>
      </w:r>
    </w:p>
    <w:p w14:paraId="73504435" w14:textId="77777777" w:rsidR="008D40B8" w:rsidRPr="00ED674B" w:rsidRDefault="008D40B8" w:rsidP="00095986">
      <w:pPr>
        <w:pStyle w:val="ListParagraph"/>
        <w:numPr>
          <w:ilvl w:val="0"/>
          <w:numId w:val="38"/>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دعم برامج التدريب الوطني لإعداد كوادر متخصصة في إدارة الاستدامة البيئية في القطاع الصحي.</w:t>
      </w:r>
    </w:p>
    <w:p w14:paraId="6955AA79" w14:textId="77777777" w:rsidR="008D40B8" w:rsidRPr="00ED674B" w:rsidRDefault="008D40B8" w:rsidP="00ED674B">
      <w:pPr>
        <w:spacing w:before="200" w:after="120" w:line="276" w:lineRule="auto"/>
        <w:rPr>
          <w:rFonts w:ascii="Simplified Arabic" w:hAnsi="Simplified Arabic" w:cs="Simplified Arabic"/>
          <w:sz w:val="24"/>
          <w:szCs w:val="24"/>
        </w:rPr>
      </w:pPr>
      <w:r w:rsidRPr="00ED674B">
        <w:rPr>
          <w:rFonts w:ascii="Simplified Arabic" w:eastAsia="Arial" w:hAnsi="Simplified Arabic" w:cs="Simplified Arabic"/>
          <w:b/>
          <w:bCs/>
          <w:color w:val="16437E"/>
          <w:sz w:val="24"/>
          <w:szCs w:val="24"/>
          <w:rtl/>
        </w:rPr>
        <w:lastRenderedPageBreak/>
        <w:t>ثانياً: توصيات موجهة للمستشفيات</w:t>
      </w:r>
    </w:p>
    <w:p w14:paraId="1679E2AA" w14:textId="77777777" w:rsidR="008D40B8" w:rsidRPr="00ED674B" w:rsidRDefault="008D40B8" w:rsidP="00095986">
      <w:pPr>
        <w:pStyle w:val="ListParagraph"/>
        <w:numPr>
          <w:ilvl w:val="0"/>
          <w:numId w:val="39"/>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تكليف عضو في مجلس الإدارة بمسؤولية الإشراف على منظومة الاستدامة البيئية، وإدراج التقرير البيئي السنوي في جلسات الاجتماعات الرسمية.</w:t>
      </w:r>
    </w:p>
    <w:p w14:paraId="5CF94D27" w14:textId="77777777" w:rsidR="008D40B8" w:rsidRPr="00ED674B" w:rsidRDefault="008D40B8" w:rsidP="00095986">
      <w:pPr>
        <w:pStyle w:val="ListParagraph"/>
        <w:numPr>
          <w:ilvl w:val="0"/>
          <w:numId w:val="39"/>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إجراء مراجعة طاقوية شاملة كل ثلاث سنوات على الأقل بالتعاون مع شركات متخصصة لتحديث خطط الكفاءة الطاقية وفق أحدث التقنيات.</w:t>
      </w:r>
    </w:p>
    <w:p w14:paraId="6311B040" w14:textId="77777777" w:rsidR="008D40B8" w:rsidRPr="00ED674B" w:rsidRDefault="008D40B8" w:rsidP="00095986">
      <w:pPr>
        <w:pStyle w:val="ListParagraph"/>
        <w:numPr>
          <w:ilvl w:val="0"/>
          <w:numId w:val="39"/>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الانضمام إلى شبكة HCWH (Health Care Without Harm) وغيرها من الشبكات الدولية للمستشفيات الخضراء للاستفادة من الدعم التقني وفرص التمويل المشترك.</w:t>
      </w:r>
    </w:p>
    <w:p w14:paraId="38A37459" w14:textId="77777777" w:rsidR="008D40B8" w:rsidRPr="00ED674B" w:rsidRDefault="008D40B8" w:rsidP="00095986">
      <w:pPr>
        <w:pStyle w:val="ListParagraph"/>
        <w:numPr>
          <w:ilvl w:val="0"/>
          <w:numId w:val="39"/>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تضمين شروط الاستدامة البيئية في عقود الموردين والمقاولين بحيث تُعدّ جزءاً لا يتجزأ من معايير التأهيل والتقييم.</w:t>
      </w:r>
    </w:p>
    <w:p w14:paraId="71B33FCA" w14:textId="77777777" w:rsidR="008D40B8" w:rsidRPr="00ED674B" w:rsidRDefault="008D40B8" w:rsidP="00095986">
      <w:pPr>
        <w:pStyle w:val="ListParagraph"/>
        <w:numPr>
          <w:ilvl w:val="0"/>
          <w:numId w:val="39"/>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تطوير ثقافة تقارير الاستدامة (ESG Reporting) لاستقطاب ثقة المانحين والمستثمرين ومنظمات التمويل الدولية.</w:t>
      </w:r>
    </w:p>
    <w:p w14:paraId="04A310D6" w14:textId="77777777" w:rsidR="008D40B8" w:rsidRPr="00ED674B" w:rsidRDefault="008D40B8" w:rsidP="00ED674B">
      <w:pPr>
        <w:spacing w:before="200" w:after="120" w:line="276" w:lineRule="auto"/>
        <w:rPr>
          <w:rFonts w:ascii="Simplified Arabic" w:hAnsi="Simplified Arabic" w:cs="Simplified Arabic"/>
          <w:sz w:val="24"/>
          <w:szCs w:val="24"/>
        </w:rPr>
      </w:pPr>
      <w:r w:rsidRPr="00ED674B">
        <w:rPr>
          <w:rFonts w:ascii="Simplified Arabic" w:eastAsia="Arial" w:hAnsi="Simplified Arabic" w:cs="Simplified Arabic"/>
          <w:b/>
          <w:bCs/>
          <w:color w:val="16437E"/>
          <w:sz w:val="24"/>
          <w:szCs w:val="24"/>
          <w:rtl/>
        </w:rPr>
        <w:t>ثالثاً: توصيات موجهة لمستشفى 57357 تحديداً</w:t>
      </w:r>
    </w:p>
    <w:p w14:paraId="7EC99D4F" w14:textId="77777777" w:rsidR="008D40B8" w:rsidRPr="00ED674B" w:rsidRDefault="008D40B8" w:rsidP="00095986">
      <w:pPr>
        <w:pStyle w:val="ListParagraph"/>
        <w:numPr>
          <w:ilvl w:val="0"/>
          <w:numId w:val="40"/>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تطوير النموذج القائم ليشمل استهداف الحياد الكربوني (Carbon Neutrality) بحلول عام 2035، مع وضع خارطة طريق تفصيلية لتحقيق هذا الهدف.</w:t>
      </w:r>
    </w:p>
    <w:p w14:paraId="17A4C90D" w14:textId="77777777" w:rsidR="008D40B8" w:rsidRPr="00ED674B" w:rsidRDefault="008D40B8" w:rsidP="00095986">
      <w:pPr>
        <w:pStyle w:val="ListParagraph"/>
        <w:numPr>
          <w:ilvl w:val="0"/>
          <w:numId w:val="40"/>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السعي لاستصدار شهادة اعتماد LEED أو BREEAM للمباني الجديدة، مما سيُعزز موقع المستشفى على الخريطة الدولية للمستشفيات الخضراء.</w:t>
      </w:r>
    </w:p>
    <w:p w14:paraId="27C1BA30" w14:textId="77777777" w:rsidR="008D40B8" w:rsidRPr="00ED674B" w:rsidRDefault="008D40B8" w:rsidP="00095986">
      <w:pPr>
        <w:pStyle w:val="ListParagraph"/>
        <w:numPr>
          <w:ilvl w:val="0"/>
          <w:numId w:val="40"/>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تأسيس مركز تميز لاستدامة الرعاية الصحية تحت مظلة المستشفى يُقدم الدعم الاستشاري والتدريبي للمستشفيات المصرية الأخرى الراغبة في التحول الأخضر.</w:t>
      </w:r>
    </w:p>
    <w:p w14:paraId="4E107B55" w14:textId="77777777" w:rsidR="008D40B8" w:rsidRPr="00ED674B" w:rsidRDefault="008D40B8" w:rsidP="00095986">
      <w:pPr>
        <w:pStyle w:val="ListParagraph"/>
        <w:numPr>
          <w:ilvl w:val="0"/>
          <w:numId w:val="40"/>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توثيق منهجية التحول الأخضر ونشرها في مجلات علمية محكمة عربية ودولية لإثراء الأدب العلمي وتعزيز مكانة المستشفى الدولية.</w:t>
      </w:r>
    </w:p>
    <w:p w14:paraId="6958590C" w14:textId="77777777" w:rsidR="008D40B8" w:rsidRPr="00ED674B" w:rsidRDefault="008D40B8" w:rsidP="00ED674B">
      <w:pPr>
        <w:pBdr>
          <w:bottom w:val="single" w:sz="4" w:space="4" w:color="2E75B6"/>
        </w:pBdr>
        <w:spacing w:before="280" w:after="160" w:line="276" w:lineRule="auto"/>
        <w:rPr>
          <w:rFonts w:ascii="Simplified Arabic" w:hAnsi="Simplified Arabic" w:cs="Simplified Arabic"/>
          <w:sz w:val="24"/>
          <w:szCs w:val="24"/>
        </w:rPr>
      </w:pPr>
      <w:r w:rsidRPr="00ED674B">
        <w:rPr>
          <w:rFonts w:ascii="Simplified Arabic" w:eastAsia="Arial" w:hAnsi="Simplified Arabic" w:cs="Simplified Arabic"/>
          <w:b/>
          <w:bCs/>
          <w:color w:val="2E75B6"/>
          <w:sz w:val="24"/>
          <w:szCs w:val="24"/>
          <w:rtl/>
        </w:rPr>
        <w:t>5-5: مقترحات بحوث مستقبلية</w:t>
      </w:r>
    </w:p>
    <w:p w14:paraId="7D5D1425" w14:textId="77777777" w:rsidR="008D40B8" w:rsidRPr="00ED674B" w:rsidRDefault="008D40B8" w:rsidP="00ED674B">
      <w:pPr>
        <w:spacing w:before="8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يُوصي البحث بإجراء دراسات مستقبلية في المحاور الآتية:</w:t>
      </w:r>
    </w:p>
    <w:p w14:paraId="76DADA21" w14:textId="77777777" w:rsidR="008D40B8" w:rsidRPr="00ED674B" w:rsidRDefault="008D40B8" w:rsidP="00095986">
      <w:pPr>
        <w:pStyle w:val="ListParagraph"/>
        <w:numPr>
          <w:ilvl w:val="0"/>
          <w:numId w:val="41"/>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دراسة مقارنة تشمل عيّنة واسعة من المستشفيات المصرية (حكومية وجامعية وخاصة وغير ربحية) لقياس أثر التمويل الأخضر مقارنةً عبر أنواع المستشفيات المختلفة، مما سيُعطي نتائج أكثر قدرة على التعميم.</w:t>
      </w:r>
    </w:p>
    <w:p w14:paraId="44EF2C95" w14:textId="77777777" w:rsidR="008D40B8" w:rsidRPr="00ED674B" w:rsidRDefault="008D40B8" w:rsidP="00095986">
      <w:pPr>
        <w:pStyle w:val="ListParagraph"/>
        <w:numPr>
          <w:ilvl w:val="0"/>
          <w:numId w:val="41"/>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بحث في أثر السندات الخضراء السيادية المصرية على التحول البيئي في قطاعات البنية التحتية بما فيها الصحة، ومدى انعكاس الإطار التنظيمي لتلك السندات على المؤسسات الصحية المستفيدة.</w:t>
      </w:r>
    </w:p>
    <w:p w14:paraId="268E2F11" w14:textId="77777777" w:rsidR="008D40B8" w:rsidRPr="00ED674B" w:rsidRDefault="008D40B8" w:rsidP="00095986">
      <w:pPr>
        <w:pStyle w:val="ListParagraph"/>
        <w:numPr>
          <w:ilvl w:val="0"/>
          <w:numId w:val="41"/>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دراسة العلاقة بين الأداء البيئي للمستشفيات ومؤشرات نتائج المرضى الصحية (Patient Outcomes)، بما يُثبت أو ينفي فرضية أن البيئة الأخضر أكثر صحةً وأكثر شفاءً.</w:t>
      </w:r>
    </w:p>
    <w:p w14:paraId="37B057F9" w14:textId="77777777" w:rsidR="008D40B8" w:rsidRPr="00ED674B" w:rsidRDefault="008D40B8" w:rsidP="00095986">
      <w:pPr>
        <w:pStyle w:val="ListParagraph"/>
        <w:numPr>
          <w:ilvl w:val="0"/>
          <w:numId w:val="41"/>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lastRenderedPageBreak/>
        <w:t>تطوير نموذج قياسي يُمكّن المستشفيات المصرية من قياس بصمتها الكربونية الكلية (Scopes 1,2,3) وفق منهجية موحدة تُيسّر المقارنات والتحسين المستمر.</w:t>
      </w:r>
    </w:p>
    <w:p w14:paraId="032BB929" w14:textId="77777777" w:rsidR="008D40B8" w:rsidRPr="00ED674B" w:rsidRDefault="008D40B8" w:rsidP="00095986">
      <w:pPr>
        <w:pStyle w:val="ListParagraph"/>
        <w:numPr>
          <w:ilvl w:val="0"/>
          <w:numId w:val="41"/>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دراسة دور البنوك التجارية المصرية في تطوير منتجات تمويل أخضر مصمَّمة خصيصاً للقطاع الصحي، والعقبات التنظيمية والمعرفية التي تحول دون تطوير هذه المنتجات.</w:t>
      </w:r>
    </w:p>
    <w:p w14:paraId="3F6B1B3B" w14:textId="3B73BDDF" w:rsidR="008D40B8" w:rsidRPr="007151C0" w:rsidRDefault="008D40B8" w:rsidP="00095986">
      <w:pPr>
        <w:pStyle w:val="ListParagraph"/>
        <w:numPr>
          <w:ilvl w:val="0"/>
          <w:numId w:val="41"/>
        </w:numPr>
        <w:spacing w:before="70" w:after="70" w:line="276" w:lineRule="auto"/>
        <w:rPr>
          <w:rFonts w:ascii="Simplified Arabic" w:hAnsi="Simplified Arabic" w:cs="Simplified Arabic"/>
          <w:sz w:val="24"/>
          <w:szCs w:val="24"/>
        </w:rPr>
      </w:pPr>
      <w:r w:rsidRPr="00ED674B">
        <w:rPr>
          <w:rFonts w:ascii="Simplified Arabic" w:eastAsia="Arial" w:hAnsi="Simplified Arabic" w:cs="Simplified Arabic"/>
          <w:sz w:val="24"/>
          <w:szCs w:val="24"/>
          <w:rtl/>
        </w:rPr>
        <w:t>تقييم أثر المبادرات السلوكية والتغيير الثقافي على مؤشرات كفاءة الموارد في المستشفيات مستقلاً عن الاستثمار في البنية التحتية، للوقوف على قيمة رأس المال البشري الأخضر.</w:t>
      </w:r>
      <w:r w:rsidR="007151C0">
        <w:rPr>
          <w:rFonts w:ascii="Simplified Arabic" w:eastAsia="Arial" w:hAnsi="Simplified Arabic" w:cs="Simplified Arabic" w:hint="cs"/>
          <w:sz w:val="24"/>
          <w:szCs w:val="24"/>
          <w:rtl/>
        </w:rPr>
        <w:t xml:space="preserve">   </w:t>
      </w:r>
    </w:p>
    <w:p w14:paraId="5D4166A5" w14:textId="77777777" w:rsidR="00C86226" w:rsidRPr="00C86226" w:rsidRDefault="00C86226" w:rsidP="007151C0">
      <w:pPr>
        <w:pStyle w:val="ListParagraph"/>
        <w:spacing w:before="70" w:after="70" w:line="276" w:lineRule="auto"/>
        <w:ind w:left="360"/>
        <w:rPr>
          <w:rFonts w:ascii="Simplified Arabic" w:hAnsi="Simplified Arabic" w:cs="Simplified Arabic"/>
          <w:sz w:val="24"/>
          <w:szCs w:val="24"/>
          <w:rtl/>
        </w:rPr>
      </w:pPr>
    </w:p>
    <w:p w14:paraId="3BE62E5C" w14:textId="62C9CEBA" w:rsidR="004D4A16" w:rsidRPr="00C86226" w:rsidRDefault="004D4A16" w:rsidP="004D4A16">
      <w:pPr>
        <w:pStyle w:val="ListParagraph"/>
        <w:spacing w:before="70" w:after="70" w:line="276" w:lineRule="auto"/>
        <w:ind w:left="360"/>
        <w:rPr>
          <w:rFonts w:ascii="Simplified Arabic" w:hAnsi="Simplified Arabic" w:cs="Simplified Arabic"/>
          <w:b/>
          <w:bCs/>
          <w:sz w:val="24"/>
          <w:szCs w:val="24"/>
          <w:rtl/>
        </w:rPr>
      </w:pPr>
      <w:r w:rsidRPr="00C86226">
        <w:rPr>
          <w:rFonts w:ascii="Simplified Arabic" w:hAnsi="Simplified Arabic" w:cs="Simplified Arabic"/>
          <w:b/>
          <w:bCs/>
          <w:sz w:val="24"/>
          <w:szCs w:val="24"/>
          <w:rtl/>
        </w:rPr>
        <w:t>وعليه، توصي الدراسة بضرورة تكاتف الجهود بين مختلف الأطراف المعنية من أجل تفعيل هذا النهج، بما يحقق استدامة القطاع الصحي ويعزز من قدرته على تقديم خدمات ذات جودة عالية في بيئة صحية وآمنة</w:t>
      </w:r>
      <w:r w:rsidRPr="00C86226">
        <w:rPr>
          <w:rFonts w:ascii="Simplified Arabic" w:hAnsi="Simplified Arabic" w:cs="Simplified Arabic" w:hint="cs"/>
          <w:b/>
          <w:bCs/>
          <w:sz w:val="24"/>
          <w:szCs w:val="24"/>
          <w:rtl/>
        </w:rPr>
        <w:t xml:space="preserve"> وتحقيقا لاهداف التنمية المستدامة  </w:t>
      </w:r>
      <w:r w:rsidRPr="00C86226">
        <w:rPr>
          <w:rFonts w:ascii="Simplified Arabic" w:hAnsi="Simplified Arabic" w:cs="Simplified Arabic"/>
          <w:b/>
          <w:bCs/>
          <w:sz w:val="24"/>
          <w:szCs w:val="24"/>
        </w:rPr>
        <w:t>.</w:t>
      </w:r>
      <w:r w:rsidRPr="00C86226">
        <w:rPr>
          <w:rFonts w:ascii="Simplified Arabic" w:hAnsi="Simplified Arabic" w:cs="Simplified Arabic" w:hint="cs"/>
          <w:b/>
          <w:bCs/>
          <w:sz w:val="24"/>
          <w:szCs w:val="24"/>
          <w:rtl/>
        </w:rPr>
        <w:t xml:space="preserve">  </w:t>
      </w:r>
      <w:r w:rsidR="00FA77BE" w:rsidRPr="00C86226">
        <w:rPr>
          <w:rFonts w:ascii="Simplified Arabic" w:hAnsi="Simplified Arabic" w:cs="Simplified Arabic"/>
          <w:b/>
          <w:bCs/>
          <w:sz w:val="24"/>
          <w:szCs w:val="24"/>
        </w:rPr>
        <w:t xml:space="preserve">   </w:t>
      </w:r>
    </w:p>
    <w:p w14:paraId="447ED9F6" w14:textId="77777777" w:rsidR="00FA77BE" w:rsidRPr="00C86226" w:rsidRDefault="00FA77BE" w:rsidP="00C86226">
      <w:pPr>
        <w:spacing w:before="70" w:after="70" w:line="276" w:lineRule="auto"/>
        <w:rPr>
          <w:rFonts w:ascii="Simplified Arabic" w:hAnsi="Simplified Arabic" w:cs="Simplified Arabic"/>
          <w:b/>
          <w:bCs/>
          <w:sz w:val="24"/>
          <w:szCs w:val="24"/>
          <w:rtl/>
        </w:rPr>
      </w:pPr>
    </w:p>
    <w:p w14:paraId="5445AD70" w14:textId="059B9CD7" w:rsidR="007151C0" w:rsidRDefault="007151C0" w:rsidP="00FA77BE">
      <w:pPr>
        <w:pStyle w:val="ListParagraph"/>
        <w:spacing w:before="70" w:after="70" w:line="276" w:lineRule="auto"/>
        <w:ind w:left="360"/>
        <w:rPr>
          <w:rFonts w:ascii="Simplified Arabic" w:hAnsi="Simplified Arabic" w:cs="Simplified Arabic"/>
          <w:b/>
          <w:bCs/>
          <w:sz w:val="28"/>
          <w:szCs w:val="28"/>
        </w:rPr>
      </w:pPr>
      <w:r w:rsidRPr="00896BF6">
        <w:rPr>
          <w:rFonts w:ascii="Simplified Arabic" w:hAnsi="Simplified Arabic" w:cs="Simplified Arabic" w:hint="cs"/>
          <w:b/>
          <w:bCs/>
          <w:sz w:val="28"/>
          <w:szCs w:val="28"/>
          <w:rtl/>
        </w:rPr>
        <w:t>ا</w:t>
      </w:r>
      <w:r w:rsidRPr="00896BF6">
        <w:rPr>
          <w:rFonts w:ascii="Simplified Arabic" w:hAnsi="Simplified Arabic" w:cs="Simplified Arabic"/>
          <w:b/>
          <w:bCs/>
          <w:sz w:val="28"/>
          <w:szCs w:val="28"/>
          <w:rtl/>
        </w:rPr>
        <w:t>لخاتمة</w:t>
      </w:r>
      <w:r w:rsidR="00971A25">
        <w:rPr>
          <w:rFonts w:ascii="Simplified Arabic" w:hAnsi="Simplified Arabic" w:cs="Simplified Arabic" w:hint="cs"/>
          <w:b/>
          <w:bCs/>
          <w:sz w:val="28"/>
          <w:szCs w:val="28"/>
          <w:rtl/>
        </w:rPr>
        <w:t>:</w:t>
      </w:r>
      <w:r w:rsidR="00896BF6">
        <w:rPr>
          <w:rFonts w:ascii="Simplified Arabic" w:hAnsi="Simplified Arabic" w:cs="Simplified Arabic"/>
          <w:b/>
          <w:bCs/>
          <w:sz w:val="28"/>
          <w:szCs w:val="28"/>
        </w:rPr>
        <w:t xml:space="preserve"> </w:t>
      </w:r>
    </w:p>
    <w:p w14:paraId="6D56798A" w14:textId="77777777" w:rsidR="00896BF6" w:rsidRPr="00896BF6" w:rsidRDefault="00896BF6" w:rsidP="00896BF6">
      <w:pPr>
        <w:pStyle w:val="ListParagraph"/>
        <w:spacing w:before="70" w:after="70" w:line="276" w:lineRule="auto"/>
        <w:ind w:left="360"/>
        <w:rPr>
          <w:rFonts w:ascii="Simplified Arabic" w:hAnsi="Simplified Arabic" w:cs="Simplified Arabic"/>
          <w:b/>
          <w:bCs/>
          <w:sz w:val="24"/>
          <w:szCs w:val="24"/>
          <w:rtl/>
        </w:rPr>
      </w:pPr>
      <w:r w:rsidRPr="00896BF6">
        <w:rPr>
          <w:rFonts w:ascii="Simplified Arabic" w:hAnsi="Simplified Arabic" w:cs="Simplified Arabic"/>
          <w:b/>
          <w:bCs/>
          <w:sz w:val="24"/>
          <w:szCs w:val="24"/>
          <w:rtl/>
        </w:rPr>
        <w:t>توصلت هذه الدراسة إلى أن تطبيق آليات التمويل الأخضر داخل المستشفيات محل الدراسة، وبشكل خاص مستشفى 57357، يمثل أحد الأدوات الفعالة في تعزيز كفاءة الأداء البيئي والاقتصادي، من خلال تحسين إدارة الموارد وترشيد استهلاك الطاقة والمياه، وتطوير نظم إدارة النفايات الطبية وفقًا لمبادئ الاستدامة.</w:t>
      </w:r>
    </w:p>
    <w:p w14:paraId="2981A223" w14:textId="77777777" w:rsidR="00896BF6" w:rsidRPr="00896BF6" w:rsidRDefault="00896BF6" w:rsidP="00896BF6">
      <w:pPr>
        <w:pStyle w:val="ListParagraph"/>
        <w:spacing w:before="70" w:after="70" w:line="276" w:lineRule="auto"/>
        <w:ind w:left="360"/>
        <w:rPr>
          <w:rFonts w:ascii="Simplified Arabic" w:hAnsi="Simplified Arabic" w:cs="Simplified Arabic"/>
          <w:b/>
          <w:bCs/>
          <w:sz w:val="24"/>
          <w:szCs w:val="24"/>
          <w:rtl/>
        </w:rPr>
      </w:pPr>
      <w:r w:rsidRPr="00896BF6">
        <w:rPr>
          <w:rFonts w:ascii="Simplified Arabic" w:hAnsi="Simplified Arabic" w:cs="Simplified Arabic"/>
          <w:b/>
          <w:bCs/>
          <w:sz w:val="24"/>
          <w:szCs w:val="24"/>
          <w:rtl/>
        </w:rPr>
        <w:t>كما أوضحت النتائج وجود أثر إيجابي واضح للتمويل الأخضر على خفض التكاليف التشغيلية، وتحسين كفاءة استخدام الموارد، بالإضافة إلى دعم التوجه نحو تقليل البصمة الكربونية وتعزيز الامتثال للمعايير البيئية الحديثة.</w:t>
      </w:r>
    </w:p>
    <w:p w14:paraId="6D35EE0E" w14:textId="77777777" w:rsidR="00896BF6" w:rsidRPr="00896BF6" w:rsidRDefault="00896BF6" w:rsidP="00896BF6">
      <w:pPr>
        <w:pStyle w:val="ListParagraph"/>
        <w:spacing w:before="70" w:after="70" w:line="276" w:lineRule="auto"/>
        <w:ind w:left="360"/>
        <w:rPr>
          <w:rFonts w:ascii="Simplified Arabic" w:hAnsi="Simplified Arabic" w:cs="Simplified Arabic"/>
          <w:b/>
          <w:bCs/>
          <w:sz w:val="24"/>
          <w:szCs w:val="24"/>
          <w:rtl/>
        </w:rPr>
      </w:pPr>
      <w:r w:rsidRPr="00896BF6">
        <w:rPr>
          <w:rFonts w:ascii="Simplified Arabic" w:hAnsi="Simplified Arabic" w:cs="Simplified Arabic"/>
          <w:b/>
          <w:bCs/>
          <w:sz w:val="24"/>
          <w:szCs w:val="24"/>
          <w:rtl/>
        </w:rPr>
        <w:t>ورغم ذلك، ما زالت هناك بعض التحديات المرتبطة بغياب إطار تمويلي أخضر مستقل بشكل كامل، والاعتماد الجزئي على التبرعات، إلى جانب الحاجة إلى تطوير البنية التكنولوجية وتعزيز قدرات الكوادر البشرية في مجال الاستدامة.</w:t>
      </w:r>
    </w:p>
    <w:p w14:paraId="477DBEEF" w14:textId="600D3E64" w:rsidR="00896BF6" w:rsidRDefault="00896BF6" w:rsidP="00896BF6">
      <w:pPr>
        <w:pStyle w:val="ListParagraph"/>
        <w:spacing w:before="70" w:after="70" w:line="276" w:lineRule="auto"/>
        <w:ind w:left="360"/>
        <w:rPr>
          <w:rFonts w:ascii="Simplified Arabic" w:hAnsi="Simplified Arabic" w:cs="Simplified Arabic"/>
          <w:b/>
          <w:bCs/>
          <w:sz w:val="24"/>
          <w:szCs w:val="24"/>
          <w:rtl/>
          <w:lang w:bidi="ar-EG"/>
        </w:rPr>
      </w:pPr>
      <w:r w:rsidRPr="00896BF6">
        <w:rPr>
          <w:rFonts w:ascii="Simplified Arabic" w:hAnsi="Simplified Arabic" w:cs="Simplified Arabic"/>
          <w:b/>
          <w:bCs/>
          <w:sz w:val="24"/>
          <w:szCs w:val="24"/>
          <w:rtl/>
        </w:rPr>
        <w:t>وبناءً على ذلك، تؤكد الدراسة أهمية تبني نموذج تمويل أخضر متكامل داخل المستشفيات، يدعم الاستدامة البيئية والاقتصادية في آن واحد، ويساهم في تحسين جودة الخدمات الصحية واستدامة الموارد على المدى</w:t>
      </w:r>
      <w:r w:rsidRPr="00896BF6">
        <w:rPr>
          <w:rFonts w:ascii="Simplified Arabic" w:hAnsi="Simplified Arabic" w:cs="Simplified Arabic"/>
          <w:b/>
          <w:bCs/>
          <w:sz w:val="24"/>
          <w:szCs w:val="24"/>
        </w:rPr>
        <w:t xml:space="preserve">  </w:t>
      </w:r>
      <w:r w:rsidRPr="00896BF6">
        <w:rPr>
          <w:rFonts w:ascii="Simplified Arabic" w:hAnsi="Simplified Arabic" w:cs="Simplified Arabic" w:hint="cs"/>
          <w:b/>
          <w:bCs/>
          <w:sz w:val="24"/>
          <w:szCs w:val="24"/>
          <w:rtl/>
          <w:lang w:bidi="ar-EG"/>
        </w:rPr>
        <w:t>الطويل .</w:t>
      </w:r>
      <w:r>
        <w:rPr>
          <w:rFonts w:ascii="Simplified Arabic" w:hAnsi="Simplified Arabic" w:cs="Simplified Arabic" w:hint="cs"/>
          <w:b/>
          <w:bCs/>
          <w:sz w:val="24"/>
          <w:szCs w:val="24"/>
          <w:rtl/>
          <w:lang w:bidi="ar-EG"/>
        </w:rPr>
        <w:t xml:space="preserve">  </w:t>
      </w:r>
    </w:p>
    <w:p w14:paraId="0C950777" w14:textId="77777777" w:rsidR="00896BF6" w:rsidRDefault="00896BF6" w:rsidP="00896BF6">
      <w:pPr>
        <w:pStyle w:val="ListParagraph"/>
        <w:spacing w:before="70" w:after="70" w:line="276" w:lineRule="auto"/>
        <w:ind w:left="360"/>
        <w:rPr>
          <w:rFonts w:ascii="Simplified Arabic" w:hAnsi="Simplified Arabic" w:cs="Simplified Arabic"/>
          <w:b/>
          <w:bCs/>
          <w:sz w:val="24"/>
          <w:szCs w:val="24"/>
          <w:rtl/>
          <w:lang w:bidi="ar-EG"/>
        </w:rPr>
      </w:pPr>
    </w:p>
    <w:p w14:paraId="1D12DEA3" w14:textId="77777777" w:rsidR="00896BF6" w:rsidRPr="00896BF6" w:rsidRDefault="00896BF6" w:rsidP="00896BF6">
      <w:pPr>
        <w:pStyle w:val="ListParagraph"/>
        <w:spacing w:before="70" w:after="70" w:line="276" w:lineRule="auto"/>
        <w:ind w:left="360"/>
        <w:rPr>
          <w:rFonts w:ascii="Simplified Arabic" w:hAnsi="Simplified Arabic" w:cs="Simplified Arabic"/>
          <w:b/>
          <w:bCs/>
          <w:sz w:val="24"/>
          <w:szCs w:val="24"/>
          <w:rtl/>
          <w:lang w:bidi="ar-EG"/>
        </w:rPr>
      </w:pPr>
    </w:p>
    <w:p w14:paraId="2F3589E6" w14:textId="3AD84409" w:rsidR="007151C0" w:rsidRPr="00896BF6" w:rsidRDefault="007151C0" w:rsidP="00896BF6">
      <w:pPr>
        <w:spacing w:before="70" w:after="70" w:line="276" w:lineRule="auto"/>
        <w:rPr>
          <w:rFonts w:ascii="Simplified Arabic" w:hAnsi="Simplified Arabic" w:cs="Simplified Arabic"/>
          <w:b/>
          <w:bCs/>
          <w:sz w:val="24"/>
          <w:szCs w:val="24"/>
        </w:rPr>
      </w:pPr>
    </w:p>
    <w:p w14:paraId="0B008F44" w14:textId="77777777" w:rsidR="00F06468" w:rsidRPr="002346EC" w:rsidRDefault="00F06468" w:rsidP="002346EC">
      <w:pPr>
        <w:pBdr>
          <w:bottom w:val="single" w:sz="4" w:space="4" w:color="2E75B6"/>
        </w:pBdr>
        <w:spacing w:before="280" w:after="160"/>
        <w:rPr>
          <w:rFonts w:ascii="Arial" w:eastAsia="Arial" w:hAnsi="Arial" w:cs="Arial"/>
          <w:b/>
          <w:bCs/>
          <w:color w:val="2E75B6"/>
          <w:sz w:val="28"/>
          <w:szCs w:val="28"/>
          <w:rtl/>
        </w:rPr>
      </w:pPr>
      <w:r w:rsidRPr="002346EC">
        <w:rPr>
          <w:rFonts w:ascii="Arial" w:eastAsia="Arial" w:hAnsi="Arial" w:cs="Arial" w:hint="cs"/>
          <w:b/>
          <w:bCs/>
          <w:color w:val="2E75B6"/>
          <w:sz w:val="28"/>
          <w:szCs w:val="28"/>
          <w:rtl/>
        </w:rPr>
        <w:t>أولاً المراجع باللغة العربية:</w:t>
      </w:r>
    </w:p>
    <w:p w14:paraId="2F84CC3E" w14:textId="77777777" w:rsidR="002346EC" w:rsidRPr="002346EC" w:rsidRDefault="002346EC" w:rsidP="00095986">
      <w:pPr>
        <w:pStyle w:val="NoSpacing"/>
        <w:numPr>
          <w:ilvl w:val="0"/>
          <w:numId w:val="42"/>
        </w:numPr>
        <w:rPr>
          <w:rFonts w:ascii="Simplified Arabic" w:hAnsi="Simplified Arabic" w:cs="Simplified Arabic"/>
          <w:sz w:val="24"/>
          <w:szCs w:val="24"/>
          <w:rtl/>
          <w:lang w:bidi="ar-EG"/>
        </w:rPr>
      </w:pPr>
      <w:r w:rsidRPr="002346EC">
        <w:rPr>
          <w:rFonts w:ascii="Simplified Arabic" w:hAnsi="Simplified Arabic" w:cs="Simplified Arabic"/>
          <w:sz w:val="24"/>
          <w:szCs w:val="24"/>
          <w:rtl/>
          <w:lang w:bidi="ar-EG"/>
        </w:rPr>
        <w:lastRenderedPageBreak/>
        <w:t>الحكومة المصرية (2016). وثيقة رؤية مصر 2030: الاستراتيجية الوطنية للتنمية المستدامة. القاهرة: رئاسة مجلس الوزراء.</w:t>
      </w:r>
    </w:p>
    <w:p w14:paraId="149C2444" w14:textId="77777777" w:rsidR="002346EC" w:rsidRPr="002346EC" w:rsidRDefault="002346EC" w:rsidP="00095986">
      <w:pPr>
        <w:pStyle w:val="NoSpacing"/>
        <w:numPr>
          <w:ilvl w:val="0"/>
          <w:numId w:val="42"/>
        </w:numPr>
        <w:rPr>
          <w:rFonts w:ascii="Simplified Arabic" w:hAnsi="Simplified Arabic" w:cs="Simplified Arabic"/>
          <w:sz w:val="24"/>
          <w:szCs w:val="24"/>
          <w:rtl/>
          <w:lang w:bidi="ar-EG"/>
        </w:rPr>
      </w:pPr>
      <w:r w:rsidRPr="002346EC">
        <w:rPr>
          <w:rFonts w:ascii="Simplified Arabic" w:hAnsi="Simplified Arabic" w:cs="Simplified Arabic"/>
          <w:sz w:val="24"/>
          <w:szCs w:val="24"/>
          <w:rtl/>
          <w:lang w:bidi="ar-EG"/>
        </w:rPr>
        <w:t xml:space="preserve"> وزارة البيئة المصرية (2022). تقرير حالة البيئة 2022. القاهرة: وزارة البيئة.</w:t>
      </w:r>
    </w:p>
    <w:p w14:paraId="452811F4" w14:textId="77777777" w:rsidR="002346EC" w:rsidRPr="002346EC" w:rsidRDefault="002346EC" w:rsidP="00095986">
      <w:pPr>
        <w:pStyle w:val="NoSpacing"/>
        <w:numPr>
          <w:ilvl w:val="0"/>
          <w:numId w:val="42"/>
        </w:numPr>
        <w:rPr>
          <w:rFonts w:ascii="Simplified Arabic" w:hAnsi="Simplified Arabic" w:cs="Simplified Arabic"/>
          <w:sz w:val="24"/>
          <w:szCs w:val="24"/>
          <w:rtl/>
          <w:lang w:bidi="ar-EG"/>
        </w:rPr>
      </w:pPr>
      <w:r w:rsidRPr="002346EC">
        <w:rPr>
          <w:rFonts w:ascii="Simplified Arabic" w:hAnsi="Simplified Arabic" w:cs="Simplified Arabic"/>
          <w:sz w:val="24"/>
          <w:szCs w:val="24"/>
          <w:rtl/>
          <w:lang w:bidi="ar-EG"/>
        </w:rPr>
        <w:t xml:space="preserve"> وزارة المالية المصرية (2022). تقرير الميزانية الخضراء: السنة المالية 2022/2023. القاهرة: وزارة المالية.</w:t>
      </w:r>
    </w:p>
    <w:p w14:paraId="2D45A1E5" w14:textId="77777777" w:rsidR="002346EC" w:rsidRPr="002346EC" w:rsidRDefault="002346EC" w:rsidP="00095986">
      <w:pPr>
        <w:pStyle w:val="NoSpacing"/>
        <w:numPr>
          <w:ilvl w:val="0"/>
          <w:numId w:val="42"/>
        </w:numPr>
        <w:rPr>
          <w:rFonts w:ascii="Simplified Arabic" w:hAnsi="Simplified Arabic" w:cs="Simplified Arabic"/>
          <w:sz w:val="24"/>
          <w:szCs w:val="24"/>
          <w:rtl/>
          <w:lang w:bidi="ar-EG"/>
        </w:rPr>
      </w:pPr>
      <w:r w:rsidRPr="002346EC">
        <w:rPr>
          <w:rFonts w:ascii="Simplified Arabic" w:hAnsi="Simplified Arabic" w:cs="Simplified Arabic"/>
          <w:sz w:val="24"/>
          <w:szCs w:val="24"/>
          <w:rtl/>
          <w:lang w:bidi="ar-EG"/>
        </w:rPr>
        <w:t xml:space="preserve"> البنك المركزي المصري (2021). الإطار الوطني للسندات الخضراء والاجتماعية والمستدامة السيادية المصرية. القاهرة: البنك المركزي.</w:t>
      </w:r>
    </w:p>
    <w:p w14:paraId="6360A961" w14:textId="77777777" w:rsidR="002346EC" w:rsidRPr="002346EC" w:rsidRDefault="002346EC" w:rsidP="00095986">
      <w:pPr>
        <w:pStyle w:val="NoSpacing"/>
        <w:numPr>
          <w:ilvl w:val="0"/>
          <w:numId w:val="42"/>
        </w:numPr>
        <w:rPr>
          <w:rFonts w:ascii="Simplified Arabic" w:hAnsi="Simplified Arabic" w:cs="Simplified Arabic"/>
          <w:sz w:val="24"/>
          <w:szCs w:val="24"/>
          <w:rtl/>
          <w:lang w:bidi="ar-EG"/>
        </w:rPr>
      </w:pPr>
      <w:r w:rsidRPr="002346EC">
        <w:rPr>
          <w:rFonts w:ascii="Simplified Arabic" w:hAnsi="Simplified Arabic" w:cs="Simplified Arabic"/>
          <w:sz w:val="24"/>
          <w:szCs w:val="24"/>
          <w:rtl/>
          <w:lang w:bidi="ar-EG"/>
        </w:rPr>
        <w:t>صندوق مصر السيادي (2023). التقرير السنوي للاستدامة 2022. القاهرة.</w:t>
      </w:r>
    </w:p>
    <w:p w14:paraId="0E4ECA41" w14:textId="77777777" w:rsidR="002346EC" w:rsidRPr="002346EC" w:rsidRDefault="002346EC" w:rsidP="00095986">
      <w:pPr>
        <w:pStyle w:val="NoSpacing"/>
        <w:numPr>
          <w:ilvl w:val="0"/>
          <w:numId w:val="42"/>
        </w:numPr>
        <w:rPr>
          <w:rFonts w:ascii="Simplified Arabic" w:hAnsi="Simplified Arabic" w:cs="Simplified Arabic"/>
          <w:sz w:val="24"/>
          <w:szCs w:val="24"/>
          <w:rtl/>
          <w:lang w:bidi="ar-EG"/>
        </w:rPr>
      </w:pPr>
      <w:r w:rsidRPr="002346EC">
        <w:rPr>
          <w:rFonts w:ascii="Simplified Arabic" w:hAnsi="Simplified Arabic" w:cs="Simplified Arabic"/>
          <w:sz w:val="24"/>
          <w:szCs w:val="24"/>
          <w:rtl/>
          <w:lang w:bidi="ar-EG"/>
        </w:rPr>
        <w:t>عبد الله، خالد محمد (2022). التمويل الأخضر ودوره في تمويل التنمية المستدامة في مصر: دراسة تحليلية. مجلة البحوث المالية والتجارية، جامعة بني سويف، المجلد 23 (2)، ص 45-89.</w:t>
      </w:r>
    </w:p>
    <w:p w14:paraId="7FB1D52F" w14:textId="77777777" w:rsidR="002346EC" w:rsidRPr="002346EC" w:rsidRDefault="002346EC" w:rsidP="00095986">
      <w:pPr>
        <w:pStyle w:val="NoSpacing"/>
        <w:numPr>
          <w:ilvl w:val="0"/>
          <w:numId w:val="42"/>
        </w:numPr>
        <w:rPr>
          <w:rFonts w:ascii="Simplified Arabic" w:hAnsi="Simplified Arabic" w:cs="Simplified Arabic"/>
          <w:sz w:val="24"/>
          <w:szCs w:val="24"/>
          <w:rtl/>
          <w:lang w:bidi="ar-EG"/>
        </w:rPr>
      </w:pPr>
      <w:r w:rsidRPr="002346EC">
        <w:rPr>
          <w:rFonts w:ascii="Simplified Arabic" w:hAnsi="Simplified Arabic" w:cs="Simplified Arabic"/>
          <w:sz w:val="24"/>
          <w:szCs w:val="24"/>
          <w:rtl/>
          <w:lang w:bidi="ar-EG"/>
        </w:rPr>
        <w:t>إبراهيم، ريم أحمد ومحمد، سامي فؤاد (2021). إدارة النفايات الطبية في المستشفيات المصرية: المتطلبات والتحديات في ضوء المعايير الدولية. المجلة العلمية للاقتصاد والتجارة، جامعة عين شمس، العدد (3)، ص 12-58.</w:t>
      </w:r>
    </w:p>
    <w:p w14:paraId="644C6768" w14:textId="77777777" w:rsidR="002346EC" w:rsidRPr="002346EC" w:rsidRDefault="002346EC" w:rsidP="00095986">
      <w:pPr>
        <w:pStyle w:val="NoSpacing"/>
        <w:numPr>
          <w:ilvl w:val="0"/>
          <w:numId w:val="42"/>
        </w:numPr>
        <w:rPr>
          <w:rFonts w:ascii="Simplified Arabic" w:hAnsi="Simplified Arabic" w:cs="Simplified Arabic"/>
          <w:sz w:val="24"/>
          <w:szCs w:val="24"/>
          <w:rtl/>
          <w:lang w:bidi="ar-EG"/>
        </w:rPr>
      </w:pPr>
      <w:r w:rsidRPr="002346EC">
        <w:rPr>
          <w:rFonts w:ascii="Simplified Arabic" w:hAnsi="Simplified Arabic" w:cs="Simplified Arabic"/>
          <w:sz w:val="24"/>
          <w:szCs w:val="24"/>
          <w:rtl/>
          <w:lang w:bidi="ar-EG"/>
        </w:rPr>
        <w:t>حسين، منى سيد (2020). قياس الأداء البيئي في المؤسسات الصحية: إطار مقترح. المجلة العلمية للدراسات التجارية والبيئية، جامعة قناة السويس، المجلد 11 (4).</w:t>
      </w:r>
    </w:p>
    <w:p w14:paraId="6227DA05" w14:textId="77777777" w:rsidR="002346EC" w:rsidRPr="00990B21" w:rsidRDefault="002346EC" w:rsidP="00095986">
      <w:pPr>
        <w:pStyle w:val="NoSpacing"/>
        <w:numPr>
          <w:ilvl w:val="0"/>
          <w:numId w:val="42"/>
        </w:numPr>
        <w:rPr>
          <w:rFonts w:ascii="Simplified Arabic" w:hAnsi="Simplified Arabic" w:cs="Simplified Arabic"/>
          <w:sz w:val="24"/>
          <w:szCs w:val="24"/>
          <w:rtl/>
          <w:lang w:bidi="ar-EG"/>
        </w:rPr>
      </w:pPr>
      <w:r w:rsidRPr="002346EC">
        <w:rPr>
          <w:rFonts w:ascii="Simplified Arabic" w:hAnsi="Simplified Arabic" w:cs="Simplified Arabic"/>
          <w:sz w:val="24"/>
          <w:szCs w:val="24"/>
          <w:rtl/>
          <w:lang w:bidi="ar-EG"/>
        </w:rPr>
        <w:t>الجمل، طارق عبد الرحمن (2023). السندات الخضراء كأداة لتمويل مشاريع الطاقة المتجددة في المستشفيات: دراسة تحليلية مقارنة. مجلة الدراسات المالية والمصرفية، أكاديمية السادات، المجلد 31 (1).</w:t>
      </w:r>
    </w:p>
    <w:p w14:paraId="2DE3D878" w14:textId="77777777" w:rsidR="002346EC" w:rsidRPr="00990B21" w:rsidRDefault="002346EC" w:rsidP="00095986">
      <w:pPr>
        <w:pStyle w:val="NoSpacing"/>
        <w:numPr>
          <w:ilvl w:val="0"/>
          <w:numId w:val="42"/>
        </w:numPr>
        <w:rPr>
          <w:rFonts w:ascii="Simplified Arabic" w:hAnsi="Simplified Arabic" w:cs="Simplified Arabic"/>
          <w:sz w:val="24"/>
          <w:szCs w:val="24"/>
          <w:lang w:bidi="ar-EG"/>
        </w:rPr>
      </w:pPr>
      <w:r w:rsidRPr="00990B21">
        <w:rPr>
          <w:rFonts w:ascii="Simplified Arabic" w:hAnsi="Simplified Arabic" w:cs="Simplified Arabic"/>
          <w:sz w:val="24"/>
          <w:szCs w:val="24"/>
          <w:rtl/>
          <w:lang w:bidi="ar-EG"/>
        </w:rPr>
        <w:t>أبو بكر الصديق، منى. (2024). التمويل الأخضر ودوره في تحقيق الاستدامة البيئية. مجلة الاقتصاد والبيئة، عدد خاص.</w:t>
      </w:r>
      <w:r w:rsidRPr="00990B21">
        <w:rPr>
          <w:rFonts w:ascii="Simplified Arabic" w:hAnsi="Simplified Arabic" w:cs="Simplified Arabic" w:hint="cs"/>
          <w:sz w:val="24"/>
          <w:szCs w:val="24"/>
          <w:rtl/>
          <w:lang w:bidi="ar-EG"/>
        </w:rPr>
        <w:t xml:space="preserve"> </w:t>
      </w:r>
    </w:p>
    <w:p w14:paraId="18F44797" w14:textId="77777777" w:rsidR="002346EC" w:rsidRDefault="002346EC" w:rsidP="00095986">
      <w:pPr>
        <w:pStyle w:val="NoSpacing"/>
        <w:numPr>
          <w:ilvl w:val="0"/>
          <w:numId w:val="42"/>
        </w:numPr>
        <w:rPr>
          <w:rFonts w:ascii="Simplified Arabic" w:hAnsi="Simplified Arabic" w:cs="Simplified Arabic"/>
          <w:sz w:val="24"/>
          <w:szCs w:val="24"/>
          <w:rtl/>
          <w:lang w:bidi="ar-EG"/>
        </w:rPr>
      </w:pPr>
      <w:r w:rsidRPr="00990B21">
        <w:rPr>
          <w:rFonts w:ascii="Simplified Arabic" w:hAnsi="Simplified Arabic" w:cs="Simplified Arabic"/>
          <w:sz w:val="24"/>
          <w:szCs w:val="24"/>
          <w:rtl/>
        </w:rPr>
        <w:t>إسماعيل، السيد أحمد صادق</w:t>
      </w:r>
      <w:r w:rsidRPr="00990B21">
        <w:rPr>
          <w:rFonts w:ascii="Simplified Arabic" w:hAnsi="Simplified Arabic" w:cs="Simplified Arabic"/>
          <w:sz w:val="24"/>
          <w:szCs w:val="24"/>
          <w:lang w:bidi="ar-EG"/>
        </w:rPr>
        <w:t xml:space="preserve">. (2024). </w:t>
      </w:r>
      <w:r w:rsidRPr="00990B21">
        <w:rPr>
          <w:rFonts w:ascii="Simplified Arabic" w:hAnsi="Simplified Arabic" w:cs="Simplified Arabic"/>
          <w:sz w:val="24"/>
          <w:szCs w:val="24"/>
          <w:rtl/>
        </w:rPr>
        <w:t>التمويل الأخضر ودوره في تحقيق التنمية المستدامة في مصر</w:t>
      </w:r>
      <w:r w:rsidRPr="00990B21">
        <w:rPr>
          <w:rFonts w:ascii="Simplified Arabic" w:hAnsi="Simplified Arabic" w:cs="Simplified Arabic"/>
          <w:sz w:val="24"/>
          <w:szCs w:val="24"/>
          <w:lang w:bidi="ar-EG"/>
        </w:rPr>
        <w:t xml:space="preserve">. </w:t>
      </w:r>
      <w:r w:rsidRPr="00990B21">
        <w:rPr>
          <w:rFonts w:ascii="Simplified Arabic" w:hAnsi="Simplified Arabic" w:cs="Simplified Arabic"/>
          <w:sz w:val="24"/>
          <w:szCs w:val="24"/>
          <w:rtl/>
        </w:rPr>
        <w:t>التجارة والتمويل، 44</w:t>
      </w:r>
      <w:r w:rsidRPr="00990B21">
        <w:rPr>
          <w:rFonts w:ascii="Simplified Arabic" w:hAnsi="Simplified Arabic" w:cs="Simplified Arabic"/>
          <w:sz w:val="24"/>
          <w:szCs w:val="24"/>
          <w:lang w:bidi="ar-EG"/>
        </w:rPr>
        <w:t>(2)</w:t>
      </w:r>
      <w:r w:rsidRPr="00990B21">
        <w:rPr>
          <w:rFonts w:ascii="Simplified Arabic" w:hAnsi="Simplified Arabic" w:cs="Simplified Arabic"/>
          <w:sz w:val="24"/>
          <w:szCs w:val="24"/>
          <w:rtl/>
        </w:rPr>
        <w:t>، 616</w:t>
      </w:r>
      <w:r w:rsidRPr="00990B21">
        <w:rPr>
          <w:rFonts w:ascii="Simplified Arabic" w:hAnsi="Simplified Arabic" w:cs="Simplified Arabic"/>
          <w:sz w:val="24"/>
          <w:szCs w:val="24"/>
          <w:lang w:bidi="ar-EG"/>
        </w:rPr>
        <w:t xml:space="preserve">–671. https://doi.org/10.21608/caf.2024.358735 </w:t>
      </w:r>
    </w:p>
    <w:p w14:paraId="6E6B3715" w14:textId="77777777" w:rsidR="002346EC" w:rsidRPr="00990B21" w:rsidRDefault="002346EC" w:rsidP="00095986">
      <w:pPr>
        <w:pStyle w:val="NoSpacing"/>
        <w:numPr>
          <w:ilvl w:val="0"/>
          <w:numId w:val="42"/>
        </w:numPr>
        <w:rPr>
          <w:rFonts w:ascii="Simplified Arabic" w:hAnsi="Simplified Arabic" w:cs="Simplified Arabic"/>
          <w:sz w:val="24"/>
          <w:szCs w:val="24"/>
          <w:lang w:bidi="ar-EG"/>
        </w:rPr>
      </w:pPr>
      <w:r w:rsidRPr="00990B21">
        <w:rPr>
          <w:rFonts w:ascii="Simplified Arabic" w:hAnsi="Simplified Arabic" w:cs="Simplified Arabic"/>
          <w:sz w:val="24"/>
          <w:szCs w:val="24"/>
          <w:rtl/>
          <w:lang w:bidi="ar-EG"/>
        </w:rPr>
        <w:t xml:space="preserve">الباز، هبة، أبو علي، هالة، أحمد، نيفين، السرسي، آية، عادل، مارينا، الكاشف، نوران، والصادي، زينب. (2024). فجوة التمويل الأخضر في مصر وسبل تقليص حجمها. المجلة المصرية للتنمية والتخطيط، 32(3)، 40–74. </w:t>
      </w:r>
      <w:r w:rsidR="00A50732">
        <w:fldChar w:fldCharType="begin"/>
      </w:r>
      <w:r w:rsidR="00A50732">
        <w:instrText xml:space="preserve"> HYPERLINK "https://doi.org/10.21608/inp.2024.274548.1080</w:instrText>
      </w:r>
      <w:r w:rsidR="00A50732">
        <w:instrText xml:space="preserve">" </w:instrText>
      </w:r>
      <w:r w:rsidR="00A50732">
        <w:fldChar w:fldCharType="separate"/>
      </w:r>
      <w:r w:rsidRPr="00990B21">
        <w:rPr>
          <w:rStyle w:val="Hyperlink"/>
          <w:rFonts w:ascii="Simplified Arabic" w:hAnsi="Simplified Arabic" w:cs="Simplified Arabic"/>
          <w:sz w:val="24"/>
          <w:szCs w:val="24"/>
          <w:lang w:bidi="ar-EG"/>
        </w:rPr>
        <w:t>https://doi.org/10.21608/inp.2024.274548.1080</w:t>
      </w:r>
      <w:r w:rsidR="00A50732">
        <w:rPr>
          <w:rStyle w:val="Hyperlink"/>
          <w:rFonts w:ascii="Simplified Arabic" w:hAnsi="Simplified Arabic" w:cs="Simplified Arabic"/>
          <w:sz w:val="24"/>
          <w:szCs w:val="24"/>
          <w:lang w:bidi="ar-EG"/>
        </w:rPr>
        <w:fldChar w:fldCharType="end"/>
      </w:r>
    </w:p>
    <w:p w14:paraId="222D088E" w14:textId="77777777" w:rsidR="002346EC" w:rsidRPr="00990B21" w:rsidRDefault="002346EC" w:rsidP="00095986">
      <w:pPr>
        <w:pStyle w:val="NoSpacing"/>
        <w:numPr>
          <w:ilvl w:val="0"/>
          <w:numId w:val="42"/>
        </w:numPr>
        <w:rPr>
          <w:rFonts w:ascii="Simplified Arabic" w:hAnsi="Simplified Arabic" w:cs="Simplified Arabic"/>
          <w:sz w:val="24"/>
          <w:szCs w:val="24"/>
          <w:rtl/>
          <w:lang w:bidi="ar-EG"/>
        </w:rPr>
      </w:pPr>
      <w:r w:rsidRPr="00990B21">
        <w:rPr>
          <w:rFonts w:ascii="Simplified Arabic" w:hAnsi="Simplified Arabic" w:cs="Simplified Arabic"/>
          <w:sz w:val="24"/>
          <w:szCs w:val="24"/>
          <w:rtl/>
          <w:lang w:bidi="ar-EG"/>
        </w:rPr>
        <w:t>البنك المركزي المصري. (2021). السندات الخضراء كأداة لتمويل التنمية المستدامة: التجربة المصرية. القاهرة: البنك المركزي المصري.</w:t>
      </w:r>
    </w:p>
    <w:p w14:paraId="34AE0707" w14:textId="77777777" w:rsidR="002346EC" w:rsidRPr="00990B21" w:rsidRDefault="002346EC" w:rsidP="00095986">
      <w:pPr>
        <w:pStyle w:val="NoSpacing"/>
        <w:numPr>
          <w:ilvl w:val="0"/>
          <w:numId w:val="42"/>
        </w:numPr>
        <w:rPr>
          <w:rFonts w:ascii="Simplified Arabic" w:hAnsi="Simplified Arabic" w:cs="Simplified Arabic"/>
          <w:sz w:val="24"/>
          <w:szCs w:val="24"/>
          <w:rtl/>
          <w:lang w:bidi="ar-EG"/>
        </w:rPr>
      </w:pPr>
      <w:r w:rsidRPr="00990B21">
        <w:rPr>
          <w:rFonts w:ascii="Simplified Arabic" w:hAnsi="Simplified Arabic" w:cs="Simplified Arabic"/>
          <w:sz w:val="24"/>
          <w:szCs w:val="24"/>
          <w:rtl/>
          <w:lang w:bidi="ar-EG"/>
        </w:rPr>
        <w:t>البنك المركزي المصري. (2021). دور القطاع المصرفي في دعم التمويل الأخضر وتحقيق التنمية المستدامة. القاهرة: البنك المركزي المصري.</w:t>
      </w:r>
    </w:p>
    <w:p w14:paraId="13507069" w14:textId="77777777" w:rsidR="002346EC" w:rsidRPr="00990B21" w:rsidRDefault="002346EC" w:rsidP="00095986">
      <w:pPr>
        <w:pStyle w:val="NoSpacing"/>
        <w:numPr>
          <w:ilvl w:val="0"/>
          <w:numId w:val="42"/>
        </w:numPr>
        <w:rPr>
          <w:rFonts w:ascii="Simplified Arabic" w:hAnsi="Simplified Arabic" w:cs="Simplified Arabic"/>
          <w:sz w:val="24"/>
          <w:szCs w:val="24"/>
          <w:rtl/>
          <w:lang w:bidi="ar-EG"/>
        </w:rPr>
      </w:pPr>
      <w:r w:rsidRPr="00990B21">
        <w:rPr>
          <w:rFonts w:ascii="Simplified Arabic" w:hAnsi="Simplified Arabic" w:cs="Simplified Arabic"/>
          <w:sz w:val="24"/>
          <w:szCs w:val="24"/>
          <w:rtl/>
          <w:lang w:bidi="ar-EG"/>
        </w:rPr>
        <w:t>جامعة القاهرة – كلية الاقتصاد والعلوم السياسية / كلية الطب. (2019–2023). دراسات حول التمويل المستدام للمستشفيات الحكومية وكفاءة الإنفاق الصحي الأخضر. القاهرة: جامعة القاهرة.</w:t>
      </w:r>
    </w:p>
    <w:p w14:paraId="0FF52FF5" w14:textId="77777777" w:rsidR="002346EC" w:rsidRPr="00990B21" w:rsidRDefault="002346EC" w:rsidP="00095986">
      <w:pPr>
        <w:pStyle w:val="NoSpacing"/>
        <w:numPr>
          <w:ilvl w:val="0"/>
          <w:numId w:val="42"/>
        </w:numPr>
        <w:rPr>
          <w:rFonts w:ascii="Simplified Arabic" w:hAnsi="Simplified Arabic" w:cs="Simplified Arabic"/>
          <w:sz w:val="24"/>
          <w:szCs w:val="24"/>
          <w:lang w:bidi="ar-EG"/>
        </w:rPr>
      </w:pPr>
      <w:r w:rsidRPr="00990B21">
        <w:rPr>
          <w:rFonts w:ascii="Simplified Arabic" w:hAnsi="Simplified Arabic" w:cs="Simplified Arabic"/>
          <w:sz w:val="24"/>
          <w:szCs w:val="24"/>
          <w:rtl/>
        </w:rPr>
        <w:t>طايل، إيمان</w:t>
      </w:r>
      <w:r w:rsidRPr="00990B21">
        <w:rPr>
          <w:rFonts w:ascii="Simplified Arabic" w:hAnsi="Simplified Arabic" w:cs="Simplified Arabic"/>
          <w:sz w:val="24"/>
          <w:szCs w:val="24"/>
          <w:lang w:bidi="ar-EG"/>
        </w:rPr>
        <w:t xml:space="preserve">. (2024). </w:t>
      </w:r>
      <w:r w:rsidRPr="00990B21">
        <w:rPr>
          <w:rFonts w:ascii="Simplified Arabic" w:hAnsi="Simplified Arabic" w:cs="Simplified Arabic"/>
          <w:sz w:val="24"/>
          <w:szCs w:val="24"/>
          <w:rtl/>
        </w:rPr>
        <w:t>دور التمويل الأخضر للمشروعات الصغيرة والمتوسطة في تحقيق التنمية المستدامة</w:t>
      </w:r>
      <w:r w:rsidRPr="00990B21">
        <w:rPr>
          <w:rFonts w:ascii="Simplified Arabic" w:hAnsi="Simplified Arabic" w:cs="Simplified Arabic"/>
          <w:sz w:val="24"/>
          <w:szCs w:val="24"/>
          <w:lang w:bidi="ar-EG"/>
        </w:rPr>
        <w:t xml:space="preserve">. </w:t>
      </w:r>
      <w:r w:rsidRPr="00990B21">
        <w:rPr>
          <w:rFonts w:ascii="Simplified Arabic" w:hAnsi="Simplified Arabic" w:cs="Simplified Arabic"/>
          <w:sz w:val="24"/>
          <w:szCs w:val="24"/>
          <w:rtl/>
        </w:rPr>
        <w:t>مجلة الدراسات القانونية والاقتصادية، 10</w:t>
      </w:r>
      <w:r w:rsidRPr="00990B21">
        <w:rPr>
          <w:rFonts w:ascii="Simplified Arabic" w:hAnsi="Simplified Arabic" w:cs="Simplified Arabic"/>
          <w:sz w:val="24"/>
          <w:szCs w:val="24"/>
          <w:lang w:bidi="ar-EG"/>
        </w:rPr>
        <w:t>(3)</w:t>
      </w:r>
      <w:r w:rsidRPr="00990B21">
        <w:rPr>
          <w:rFonts w:ascii="Simplified Arabic" w:hAnsi="Simplified Arabic" w:cs="Simplified Arabic"/>
          <w:sz w:val="24"/>
          <w:szCs w:val="24"/>
          <w:rtl/>
        </w:rPr>
        <w:t>، 585</w:t>
      </w:r>
      <w:r w:rsidRPr="00990B21">
        <w:rPr>
          <w:rFonts w:ascii="Simplified Arabic" w:hAnsi="Simplified Arabic" w:cs="Simplified Arabic"/>
          <w:sz w:val="24"/>
          <w:szCs w:val="24"/>
          <w:lang w:bidi="ar-EG"/>
        </w:rPr>
        <w:t xml:space="preserve">–633. https://doi.org/10.21608/jdl.2024.317733.1390 </w:t>
      </w:r>
    </w:p>
    <w:p w14:paraId="4C3D8C3D" w14:textId="77777777" w:rsidR="002346EC" w:rsidRPr="00990B21" w:rsidRDefault="002346EC" w:rsidP="00095986">
      <w:pPr>
        <w:pStyle w:val="NoSpacing"/>
        <w:numPr>
          <w:ilvl w:val="0"/>
          <w:numId w:val="42"/>
        </w:numPr>
        <w:rPr>
          <w:rFonts w:ascii="Simplified Arabic" w:hAnsi="Simplified Arabic" w:cs="Simplified Arabic"/>
          <w:sz w:val="24"/>
          <w:szCs w:val="24"/>
          <w:lang w:bidi="ar-EG"/>
        </w:rPr>
      </w:pPr>
      <w:r w:rsidRPr="00990B21">
        <w:rPr>
          <w:rFonts w:ascii="Simplified Arabic" w:hAnsi="Simplified Arabic" w:cs="Simplified Arabic"/>
          <w:sz w:val="24"/>
          <w:szCs w:val="24"/>
          <w:rtl/>
        </w:rPr>
        <w:t>عبد الله، مايسا علي محمد</w:t>
      </w:r>
      <w:r w:rsidRPr="00990B21">
        <w:rPr>
          <w:rFonts w:ascii="Simplified Arabic" w:hAnsi="Simplified Arabic" w:cs="Simplified Arabic"/>
          <w:sz w:val="24"/>
          <w:szCs w:val="24"/>
          <w:lang w:bidi="ar-EG"/>
        </w:rPr>
        <w:t xml:space="preserve">. (2025). </w:t>
      </w:r>
      <w:r w:rsidRPr="00990B21">
        <w:rPr>
          <w:rFonts w:ascii="Simplified Arabic" w:hAnsi="Simplified Arabic" w:cs="Simplified Arabic"/>
          <w:sz w:val="24"/>
          <w:szCs w:val="24"/>
          <w:rtl/>
        </w:rPr>
        <w:t>أثر حلول التكنولوجيا المالية على مستوى الإفصاح المحاسبي عن مبادرات التمويل الأخضر في تقارير الاستدامة: دراسة تطبيقية على البنوك المصرية</w:t>
      </w:r>
      <w:r w:rsidRPr="00990B21">
        <w:rPr>
          <w:rFonts w:ascii="Simplified Arabic" w:hAnsi="Simplified Arabic" w:cs="Simplified Arabic"/>
          <w:sz w:val="24"/>
          <w:szCs w:val="24"/>
          <w:lang w:bidi="ar-EG"/>
        </w:rPr>
        <w:t xml:space="preserve">. </w:t>
      </w:r>
      <w:r w:rsidRPr="00990B21">
        <w:rPr>
          <w:rFonts w:ascii="Simplified Arabic" w:hAnsi="Simplified Arabic" w:cs="Simplified Arabic"/>
          <w:sz w:val="24"/>
          <w:szCs w:val="24"/>
          <w:rtl/>
        </w:rPr>
        <w:t>مجلة الدراسات التجارية المعاصرة، 11</w:t>
      </w:r>
      <w:r w:rsidRPr="00990B21">
        <w:rPr>
          <w:rFonts w:ascii="Simplified Arabic" w:hAnsi="Simplified Arabic" w:cs="Simplified Arabic"/>
          <w:sz w:val="24"/>
          <w:szCs w:val="24"/>
          <w:lang w:bidi="ar-EG"/>
        </w:rPr>
        <w:t>(20)</w:t>
      </w:r>
      <w:r w:rsidRPr="00990B21">
        <w:rPr>
          <w:rFonts w:ascii="Simplified Arabic" w:hAnsi="Simplified Arabic" w:cs="Simplified Arabic"/>
          <w:sz w:val="24"/>
          <w:szCs w:val="24"/>
          <w:rtl/>
        </w:rPr>
        <w:t>، 774</w:t>
      </w:r>
      <w:r w:rsidRPr="00990B21">
        <w:rPr>
          <w:rFonts w:ascii="Simplified Arabic" w:hAnsi="Simplified Arabic" w:cs="Simplified Arabic"/>
          <w:sz w:val="24"/>
          <w:szCs w:val="24"/>
          <w:lang w:bidi="ar-EG"/>
        </w:rPr>
        <w:t xml:space="preserve">–805. https://doi.org/10.21608/csj.2025.373359.1608 </w:t>
      </w:r>
    </w:p>
    <w:p w14:paraId="7039EFE0" w14:textId="77777777" w:rsidR="002346EC" w:rsidRPr="00990B21" w:rsidRDefault="002346EC" w:rsidP="00095986">
      <w:pPr>
        <w:pStyle w:val="NoSpacing"/>
        <w:numPr>
          <w:ilvl w:val="0"/>
          <w:numId w:val="42"/>
        </w:numPr>
        <w:rPr>
          <w:rFonts w:ascii="Simplified Arabic" w:hAnsi="Simplified Arabic" w:cs="Simplified Arabic"/>
          <w:sz w:val="24"/>
          <w:szCs w:val="24"/>
          <w:lang w:bidi="ar-EG"/>
        </w:rPr>
      </w:pPr>
      <w:r w:rsidRPr="00990B21">
        <w:rPr>
          <w:rFonts w:ascii="Simplified Arabic" w:hAnsi="Simplified Arabic" w:cs="Simplified Arabic"/>
          <w:sz w:val="24"/>
          <w:szCs w:val="24"/>
          <w:rtl/>
        </w:rPr>
        <w:lastRenderedPageBreak/>
        <w:t>عصام، نورهان، عبد الفضيل، جاب الله، وعليش، أحمد جمال</w:t>
      </w:r>
      <w:r w:rsidRPr="00990B21">
        <w:rPr>
          <w:rFonts w:ascii="Simplified Arabic" w:hAnsi="Simplified Arabic" w:cs="Simplified Arabic"/>
          <w:sz w:val="24"/>
          <w:szCs w:val="24"/>
          <w:lang w:bidi="ar-EG"/>
        </w:rPr>
        <w:t xml:space="preserve">. (2024). </w:t>
      </w:r>
      <w:r w:rsidRPr="00990B21">
        <w:rPr>
          <w:rFonts w:ascii="Simplified Arabic" w:hAnsi="Simplified Arabic" w:cs="Simplified Arabic"/>
          <w:sz w:val="24"/>
          <w:szCs w:val="24"/>
          <w:rtl/>
        </w:rPr>
        <w:t>أثر التمويل الأخضر على الاستدامة البيئية في مصر</w:t>
      </w:r>
      <w:r w:rsidRPr="00990B21">
        <w:rPr>
          <w:rFonts w:ascii="Simplified Arabic" w:hAnsi="Simplified Arabic" w:cs="Simplified Arabic"/>
          <w:sz w:val="24"/>
          <w:szCs w:val="24"/>
          <w:lang w:bidi="ar-EG"/>
        </w:rPr>
        <w:t xml:space="preserve">. </w:t>
      </w:r>
      <w:r w:rsidRPr="00990B21">
        <w:rPr>
          <w:rFonts w:ascii="Simplified Arabic" w:hAnsi="Simplified Arabic" w:cs="Simplified Arabic"/>
          <w:sz w:val="24"/>
          <w:szCs w:val="24"/>
          <w:rtl/>
        </w:rPr>
        <w:t>المجلة العلمية للبحوث والدراسات التجارية، 38</w:t>
      </w:r>
      <w:r w:rsidRPr="00990B21">
        <w:rPr>
          <w:rFonts w:ascii="Simplified Arabic" w:hAnsi="Simplified Arabic" w:cs="Simplified Arabic"/>
          <w:sz w:val="24"/>
          <w:szCs w:val="24"/>
          <w:lang w:bidi="ar-EG"/>
        </w:rPr>
        <w:t>(4)</w:t>
      </w:r>
      <w:r w:rsidRPr="00990B21">
        <w:rPr>
          <w:rFonts w:ascii="Simplified Arabic" w:hAnsi="Simplified Arabic" w:cs="Simplified Arabic"/>
          <w:sz w:val="24"/>
          <w:szCs w:val="24"/>
          <w:rtl/>
        </w:rPr>
        <w:t>، 1063</w:t>
      </w:r>
      <w:r w:rsidRPr="00990B21">
        <w:rPr>
          <w:rFonts w:ascii="Simplified Arabic" w:hAnsi="Simplified Arabic" w:cs="Simplified Arabic"/>
          <w:sz w:val="24"/>
          <w:szCs w:val="24"/>
          <w:lang w:bidi="ar-EG"/>
        </w:rPr>
        <w:t xml:space="preserve">–1091. https://doi.org/10.21608/sjrbs.2024.321756.1782 </w:t>
      </w:r>
    </w:p>
    <w:p w14:paraId="79B45DE8" w14:textId="77777777" w:rsidR="002346EC" w:rsidRPr="00990B21" w:rsidRDefault="002346EC" w:rsidP="00095986">
      <w:pPr>
        <w:pStyle w:val="NoSpacing"/>
        <w:numPr>
          <w:ilvl w:val="0"/>
          <w:numId w:val="42"/>
        </w:numPr>
        <w:rPr>
          <w:rFonts w:ascii="Simplified Arabic" w:hAnsi="Simplified Arabic" w:cs="Simplified Arabic"/>
          <w:sz w:val="24"/>
          <w:szCs w:val="24"/>
          <w:lang w:bidi="ar-EG"/>
        </w:rPr>
      </w:pPr>
      <w:r w:rsidRPr="00990B21">
        <w:rPr>
          <w:rFonts w:ascii="Simplified Arabic" w:hAnsi="Simplified Arabic" w:cs="Simplified Arabic"/>
          <w:sz w:val="24"/>
          <w:szCs w:val="24"/>
          <w:rtl/>
        </w:rPr>
        <w:t>فؤاد، إيمان مصطفى</w:t>
      </w:r>
      <w:r w:rsidRPr="00990B21">
        <w:rPr>
          <w:rFonts w:ascii="Simplified Arabic" w:hAnsi="Simplified Arabic" w:cs="Simplified Arabic"/>
          <w:sz w:val="24"/>
          <w:szCs w:val="24"/>
          <w:lang w:bidi="ar-EG"/>
        </w:rPr>
        <w:t xml:space="preserve">. (2024). </w:t>
      </w:r>
      <w:r w:rsidRPr="00990B21">
        <w:rPr>
          <w:rFonts w:ascii="Simplified Arabic" w:hAnsi="Simplified Arabic" w:cs="Simplified Arabic"/>
          <w:sz w:val="24"/>
          <w:szCs w:val="24"/>
          <w:rtl/>
        </w:rPr>
        <w:t>التمويل المستدام أحد أدوات مواجهة تحديات مثلث نكسز – بالإشارة إلى مصر</w:t>
      </w:r>
      <w:r w:rsidRPr="00990B21">
        <w:rPr>
          <w:rFonts w:ascii="Simplified Arabic" w:hAnsi="Simplified Arabic" w:cs="Simplified Arabic"/>
          <w:sz w:val="24"/>
          <w:szCs w:val="24"/>
          <w:lang w:bidi="ar-EG"/>
        </w:rPr>
        <w:t xml:space="preserve">. </w:t>
      </w:r>
      <w:r w:rsidRPr="00990B21">
        <w:rPr>
          <w:rFonts w:ascii="Simplified Arabic" w:hAnsi="Simplified Arabic" w:cs="Simplified Arabic"/>
          <w:sz w:val="24"/>
          <w:szCs w:val="24"/>
          <w:rtl/>
        </w:rPr>
        <w:t>المجلة العلمية للدراسات التجارية والبيئية، 15</w:t>
      </w:r>
      <w:r w:rsidRPr="00990B21">
        <w:rPr>
          <w:rFonts w:ascii="Simplified Arabic" w:hAnsi="Simplified Arabic" w:cs="Simplified Arabic"/>
          <w:sz w:val="24"/>
          <w:szCs w:val="24"/>
          <w:lang w:bidi="ar-EG"/>
        </w:rPr>
        <w:t>(4)</w:t>
      </w:r>
      <w:r w:rsidRPr="00990B21">
        <w:rPr>
          <w:rFonts w:ascii="Simplified Arabic" w:hAnsi="Simplified Arabic" w:cs="Simplified Arabic"/>
          <w:sz w:val="24"/>
          <w:szCs w:val="24"/>
          <w:rtl/>
        </w:rPr>
        <w:t>، 875</w:t>
      </w:r>
      <w:r w:rsidRPr="00990B21">
        <w:rPr>
          <w:rFonts w:ascii="Simplified Arabic" w:hAnsi="Simplified Arabic" w:cs="Simplified Arabic"/>
          <w:sz w:val="24"/>
          <w:szCs w:val="24"/>
          <w:lang w:bidi="ar-EG"/>
        </w:rPr>
        <w:t xml:space="preserve">–904. https://doi.org/10.21608/jces.2024.413004 </w:t>
      </w:r>
    </w:p>
    <w:p w14:paraId="17837F1A" w14:textId="77777777" w:rsidR="002346EC" w:rsidRPr="00990B21" w:rsidRDefault="002346EC" w:rsidP="00095986">
      <w:pPr>
        <w:pStyle w:val="NoSpacing"/>
        <w:numPr>
          <w:ilvl w:val="0"/>
          <w:numId w:val="42"/>
        </w:numPr>
        <w:rPr>
          <w:rFonts w:ascii="Simplified Arabic" w:hAnsi="Simplified Arabic" w:cs="Simplified Arabic"/>
          <w:sz w:val="24"/>
          <w:szCs w:val="24"/>
          <w:lang w:bidi="ar-EG"/>
        </w:rPr>
      </w:pPr>
      <w:r w:rsidRPr="00990B21">
        <w:rPr>
          <w:rFonts w:ascii="Simplified Arabic" w:hAnsi="Simplified Arabic" w:cs="Simplified Arabic"/>
          <w:sz w:val="24"/>
          <w:szCs w:val="24"/>
          <w:rtl/>
        </w:rPr>
        <w:t>محمد، أحمد عيد إبراهيم</w:t>
      </w:r>
      <w:r w:rsidRPr="00990B21">
        <w:rPr>
          <w:rFonts w:ascii="Simplified Arabic" w:hAnsi="Simplified Arabic" w:cs="Simplified Arabic"/>
          <w:sz w:val="24"/>
          <w:szCs w:val="24"/>
          <w:lang w:bidi="ar-EG"/>
        </w:rPr>
        <w:t xml:space="preserve">. (2024). </w:t>
      </w:r>
      <w:r w:rsidRPr="00990B21">
        <w:rPr>
          <w:rFonts w:ascii="Simplified Arabic" w:hAnsi="Simplified Arabic" w:cs="Simplified Arabic"/>
          <w:sz w:val="24"/>
          <w:szCs w:val="24"/>
          <w:rtl/>
        </w:rPr>
        <w:t>تعزيز تطبيقات الاقتصاد الأخضر في مصر كآلية لتعزيز التنافسية والتنمية المستدامة بالتطبيق على التمويل المستدام والسندات الخضراء</w:t>
      </w:r>
      <w:r w:rsidRPr="00990B21">
        <w:rPr>
          <w:rFonts w:ascii="Simplified Arabic" w:hAnsi="Simplified Arabic" w:cs="Simplified Arabic"/>
          <w:sz w:val="24"/>
          <w:szCs w:val="24"/>
          <w:lang w:bidi="ar-EG"/>
        </w:rPr>
        <w:t xml:space="preserve">. </w:t>
      </w:r>
      <w:r w:rsidRPr="00990B21">
        <w:rPr>
          <w:rFonts w:ascii="Simplified Arabic" w:hAnsi="Simplified Arabic" w:cs="Simplified Arabic"/>
          <w:sz w:val="24"/>
          <w:szCs w:val="24"/>
          <w:rtl/>
        </w:rPr>
        <w:t>مجلة الدراسات التجارية المعاصرة، 10</w:t>
      </w:r>
      <w:r w:rsidRPr="00990B21">
        <w:rPr>
          <w:rFonts w:ascii="Simplified Arabic" w:hAnsi="Simplified Arabic" w:cs="Simplified Arabic"/>
          <w:sz w:val="24"/>
          <w:szCs w:val="24"/>
          <w:lang w:bidi="ar-EG"/>
        </w:rPr>
        <w:t>(17)</w:t>
      </w:r>
      <w:r w:rsidRPr="00990B21">
        <w:rPr>
          <w:rFonts w:ascii="Simplified Arabic" w:hAnsi="Simplified Arabic" w:cs="Simplified Arabic"/>
          <w:sz w:val="24"/>
          <w:szCs w:val="24"/>
          <w:rtl/>
        </w:rPr>
        <w:t>، 610</w:t>
      </w:r>
      <w:r w:rsidRPr="00990B21">
        <w:rPr>
          <w:rFonts w:ascii="Simplified Arabic" w:hAnsi="Simplified Arabic" w:cs="Simplified Arabic"/>
          <w:sz w:val="24"/>
          <w:szCs w:val="24"/>
          <w:lang w:bidi="ar-EG"/>
        </w:rPr>
        <w:t xml:space="preserve">–656. https://doi.org/10.21608/csj.2024.344975 </w:t>
      </w:r>
    </w:p>
    <w:p w14:paraId="2AAFB8A0" w14:textId="77777777" w:rsidR="002346EC" w:rsidRPr="00990B21" w:rsidRDefault="002346EC" w:rsidP="00095986">
      <w:pPr>
        <w:pStyle w:val="NoSpacing"/>
        <w:numPr>
          <w:ilvl w:val="0"/>
          <w:numId w:val="42"/>
        </w:numPr>
        <w:rPr>
          <w:rFonts w:ascii="Simplified Arabic" w:hAnsi="Simplified Arabic" w:cs="Simplified Arabic"/>
          <w:sz w:val="24"/>
          <w:szCs w:val="24"/>
          <w:rtl/>
          <w:lang w:bidi="ar-EG"/>
        </w:rPr>
      </w:pPr>
      <w:r w:rsidRPr="00990B21">
        <w:rPr>
          <w:rFonts w:ascii="Simplified Arabic" w:hAnsi="Simplified Arabic" w:cs="Simplified Arabic"/>
          <w:sz w:val="24"/>
          <w:szCs w:val="24"/>
          <w:rtl/>
          <w:lang w:bidi="ar-EG"/>
        </w:rPr>
        <w:t>معهد التخطيط القومي. (2025). وقائع المؤتمر الدولي حول اقتصاديات الصحة وتمويل الرعاية الصحية في الدول النامية. القاهرة: معهد التخطيط القومي.</w:t>
      </w:r>
    </w:p>
    <w:p w14:paraId="324AA419" w14:textId="77777777" w:rsidR="002346EC" w:rsidRDefault="002346EC" w:rsidP="00095986">
      <w:pPr>
        <w:pStyle w:val="NoSpacing"/>
        <w:numPr>
          <w:ilvl w:val="0"/>
          <w:numId w:val="42"/>
        </w:numPr>
        <w:rPr>
          <w:rFonts w:ascii="Simplified Arabic" w:hAnsi="Simplified Arabic" w:cs="Simplified Arabic"/>
          <w:sz w:val="24"/>
          <w:szCs w:val="24"/>
          <w:lang w:bidi="ar-EG"/>
        </w:rPr>
      </w:pPr>
      <w:r w:rsidRPr="00990B21">
        <w:rPr>
          <w:rFonts w:ascii="Simplified Arabic" w:hAnsi="Simplified Arabic" w:cs="Simplified Arabic"/>
          <w:sz w:val="24"/>
          <w:szCs w:val="24"/>
          <w:rtl/>
          <w:lang w:bidi="ar-EG"/>
        </w:rPr>
        <w:t>وزارة التخطيط والتنمية الاقتصادية. (2022). دمج البعد البيئي في الخطة الاستثمارية للدولة. القاهرة: جمهورية مصر العربية.</w:t>
      </w:r>
    </w:p>
    <w:p w14:paraId="748621FB" w14:textId="77777777" w:rsidR="00A64C53" w:rsidRDefault="00A64C53" w:rsidP="002346EC">
      <w:pPr>
        <w:pBdr>
          <w:bottom w:val="single" w:sz="4" w:space="4" w:color="2E75B6"/>
        </w:pBdr>
        <w:spacing w:before="280" w:after="160"/>
        <w:rPr>
          <w:rFonts w:ascii="Arial" w:eastAsia="Arial" w:hAnsi="Arial" w:cs="Arial"/>
          <w:b/>
          <w:bCs/>
          <w:color w:val="2E75B6"/>
          <w:sz w:val="28"/>
          <w:szCs w:val="28"/>
          <w:rtl/>
        </w:rPr>
      </w:pPr>
    </w:p>
    <w:p w14:paraId="58D27E49" w14:textId="77777777" w:rsidR="002346EC" w:rsidRDefault="002346EC" w:rsidP="002346EC">
      <w:pPr>
        <w:pBdr>
          <w:bottom w:val="single" w:sz="4" w:space="4" w:color="2E75B6"/>
        </w:pBdr>
        <w:spacing w:before="280" w:after="160"/>
      </w:pPr>
      <w:r>
        <w:rPr>
          <w:rFonts w:ascii="Arial" w:eastAsia="Arial" w:hAnsi="Arial" w:cs="Arial"/>
          <w:b/>
          <w:bCs/>
          <w:color w:val="2E75B6"/>
          <w:sz w:val="28"/>
          <w:szCs w:val="28"/>
          <w:rtl/>
        </w:rPr>
        <w:t>الوثائق والتقارير الرسمية</w:t>
      </w:r>
    </w:p>
    <w:p w14:paraId="1E43AA23" w14:textId="77777777" w:rsidR="002346EC" w:rsidRDefault="002346EC" w:rsidP="002346EC">
      <w:pPr>
        <w:spacing w:before="80" w:line="380" w:lineRule="auto"/>
      </w:pPr>
      <w:r>
        <w:rPr>
          <w:rFonts w:ascii="Arial" w:eastAsia="Arial" w:hAnsi="Arial" w:cs="Arial"/>
          <w:sz w:val="24"/>
          <w:szCs w:val="24"/>
          <w:rtl/>
        </w:rPr>
        <w:t>27. مستشفى 57357 – التقرير السنوي (2022). القاهرة: مستشفى الأورام القومي للأطفال.</w:t>
      </w:r>
    </w:p>
    <w:p w14:paraId="24E2BE9C" w14:textId="77777777" w:rsidR="002346EC" w:rsidRDefault="002346EC" w:rsidP="002346EC">
      <w:pPr>
        <w:spacing w:before="80" w:line="380" w:lineRule="auto"/>
      </w:pPr>
      <w:r>
        <w:rPr>
          <w:rFonts w:ascii="Arial" w:eastAsia="Arial" w:hAnsi="Arial" w:cs="Arial"/>
          <w:sz w:val="24"/>
          <w:szCs w:val="24"/>
          <w:rtl/>
        </w:rPr>
        <w:t>28. مستشفى 57357 – تقرير الاستدامة والمسؤولية المجتمعية (2023). القاهرة.</w:t>
      </w:r>
    </w:p>
    <w:p w14:paraId="29B71B7F" w14:textId="77777777" w:rsidR="002346EC" w:rsidRDefault="002346EC" w:rsidP="002346EC">
      <w:pPr>
        <w:spacing w:before="80" w:line="380" w:lineRule="auto"/>
      </w:pPr>
      <w:r>
        <w:rPr>
          <w:rFonts w:ascii="Arial" w:eastAsia="Arial" w:hAnsi="Arial" w:cs="Arial"/>
          <w:sz w:val="24"/>
          <w:szCs w:val="24"/>
          <w:rtl/>
        </w:rPr>
        <w:t>29. الهيئة العامة للرعاية الصحية (2022). التقرير السنوي لمنظومة التأمين الصحي الشامل. القاهرة.</w:t>
      </w:r>
    </w:p>
    <w:p w14:paraId="70A6B325" w14:textId="77777777" w:rsidR="002346EC" w:rsidRDefault="002346EC" w:rsidP="002346EC">
      <w:pPr>
        <w:spacing w:before="80" w:line="380" w:lineRule="auto"/>
      </w:pPr>
      <w:r>
        <w:rPr>
          <w:rFonts w:ascii="Arial" w:eastAsia="Arial" w:hAnsi="Arial" w:cs="Arial"/>
          <w:sz w:val="24"/>
          <w:szCs w:val="24"/>
          <w:rtl/>
        </w:rPr>
        <w:t>30. وزارة الكهرباء والطاقة المتجددة (2022). خطة مصر لتطوير قطاع الطاقة المتجددة 2022-2035. القاهرة.</w:t>
      </w:r>
    </w:p>
    <w:p w14:paraId="463394BE" w14:textId="77777777" w:rsidR="00640F9F" w:rsidRPr="002346EC" w:rsidRDefault="00831111" w:rsidP="002346EC">
      <w:pPr>
        <w:pBdr>
          <w:bottom w:val="single" w:sz="4" w:space="4" w:color="2E75B6"/>
        </w:pBdr>
        <w:spacing w:before="280" w:after="160"/>
        <w:rPr>
          <w:rFonts w:ascii="Arial" w:eastAsia="Arial" w:hAnsi="Arial" w:cs="Arial"/>
          <w:b/>
          <w:bCs/>
          <w:color w:val="2E75B6"/>
          <w:sz w:val="28"/>
          <w:szCs w:val="28"/>
          <w:rtl/>
        </w:rPr>
      </w:pPr>
      <w:r w:rsidRPr="002346EC">
        <w:rPr>
          <w:rFonts w:ascii="Arial" w:eastAsia="Arial" w:hAnsi="Arial" w:cs="Arial" w:hint="cs"/>
          <w:b/>
          <w:bCs/>
          <w:color w:val="2E75B6"/>
          <w:sz w:val="28"/>
          <w:szCs w:val="28"/>
          <w:rtl/>
        </w:rPr>
        <w:t>ثانيا:</w:t>
      </w:r>
      <w:bookmarkEnd w:id="2"/>
      <w:bookmarkEnd w:id="3"/>
      <w:r w:rsidR="002346EC">
        <w:rPr>
          <w:rFonts w:ascii="Arial" w:eastAsia="Arial" w:hAnsi="Arial" w:cs="Arial" w:hint="cs"/>
          <w:b/>
          <w:bCs/>
          <w:color w:val="2E75B6"/>
          <w:sz w:val="28"/>
          <w:szCs w:val="28"/>
          <w:rtl/>
        </w:rPr>
        <w:t xml:space="preserve"> </w:t>
      </w:r>
      <w:r w:rsidR="00640F9F" w:rsidRPr="002346EC">
        <w:rPr>
          <w:rFonts w:ascii="Arial" w:eastAsia="Arial" w:hAnsi="Arial" w:cs="Arial"/>
          <w:b/>
          <w:bCs/>
          <w:color w:val="2E75B6"/>
          <w:sz w:val="28"/>
          <w:szCs w:val="28"/>
          <w:rtl/>
        </w:rPr>
        <w:t>المراجع باللغة الإنجليزية</w:t>
      </w:r>
    </w:p>
    <w:p w14:paraId="43DE1211"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Climate Bonds Initiative (2023). Green Bond Market Summary 2022. London: CBI</w:t>
      </w:r>
    </w:p>
    <w:p w14:paraId="3967F63C"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Gianfrate, G., &amp; Peri, M. (2019). The green advantage: Exploring the convenience of issuing green bonds. Journal of Cleaner Production, 219, 127-135.</w:t>
      </w:r>
    </w:p>
    <w:p w14:paraId="645E3064"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Global Reporting Initiative (2021). GRI 302: Energy 2016 | GRI 303: Water 2018 | GRI 306: Waste 2020. Amsterdam: GRI.</w:t>
      </w:r>
    </w:p>
    <w:p w14:paraId="0C7348F1"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Health Care Without Harm &amp; Arup (2019). Health care's climate footprint: How the health sector contributes to the global climate crisis and opportunities for action. Reston, VA: HCWH.</w:t>
      </w:r>
    </w:p>
    <w:p w14:paraId="3DC20C82"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ICMA (2021). Green Bond Principles: Voluntary Process Guidelines for Issuing Green Bonds. Paris: ICMA.</w:t>
      </w:r>
    </w:p>
    <w:p w14:paraId="5866B197"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lastRenderedPageBreak/>
        <w:t>International Finance Corporation (2022). Green Buildings: A Finance and Policy Blueprint for Emerging Markets. Washington DC: IFC World Bank Group.</w:t>
      </w:r>
    </w:p>
    <w:p w14:paraId="76B7C9F0"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ISO (2015). ISO 14001:2015 – Environmental Management Systems: Requirements with Guidance for Use. Geneva: ISO.</w:t>
      </w:r>
    </w:p>
    <w:p w14:paraId="03CB0576"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Karliner, J., Slotterback, S., Boyd, R., Ashby, B., &amp; Steele, K. (2019). Health Care's Climate Footprint. Health Care Without Harm, Arlington, VA.</w:t>
      </w:r>
    </w:p>
    <w:p w14:paraId="1E9D2A5B"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Lee, C.C., &amp; Lee, C.C. (2022). How does green finance affect green total factor productivity? Evidence from China. Energy Economics, 107, 105863.</w:t>
      </w:r>
    </w:p>
    <w:p w14:paraId="0E6E982A"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Schoenmaker, D., &amp; Schramade, W. (2019). Principles of Sustainable Finance. Oxford: Oxford University Press.</w:t>
      </w:r>
    </w:p>
    <w:p w14:paraId="43D03217"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Soundarrajan, P., &amp; Vivek, N. (2016). Green finance for sustainable green economic growth in India. Agricultural Economics – Czech, 62(1), 35-44.</w:t>
      </w:r>
    </w:p>
    <w:p w14:paraId="251E63FD"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Taghizadeh-Hesary, F., &amp; Yoshino, N. (2020). Sustainable solutions for green financing and investment in renewable energy projects. Energies, 13(4), 788.</w:t>
      </w:r>
    </w:p>
    <w:p w14:paraId="19EEAD44"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UNEP Finance Initiative (2022). Principles for Responsible Banking: Guidance on Target-Setting for Climate &amp; Other Environmental Goals. Geneva: UNEP.</w:t>
      </w:r>
    </w:p>
    <w:p w14:paraId="7479C0B3"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World Health Organization (2021). Towards Environmentally Sustainable Health Systems: A Guidance Document. Geneva: WHO.</w:t>
      </w:r>
    </w:p>
    <w:p w14:paraId="7DE2794D"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Zhang, D., Zhang, Z., &amp; Managi, S. (2021). A bibliometric analysis on green finance: Current status, development and future directions. Finance Research Letters, 29, 425-430.</w:t>
      </w:r>
    </w:p>
    <w:p w14:paraId="74547CED"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Zheng, G.W., Siddik, A.B., Masukujjaman, M., &amp; Alam, S.S. (2022). Factors affecting the sustainability performance of financial institutions in Bangladesh: The role of green finance. Sustainability, 13(18), 10165.</w:t>
      </w:r>
    </w:p>
    <w:p w14:paraId="684976F9" w14:textId="77777777" w:rsidR="002346EC" w:rsidRPr="002346EC" w:rsidRDefault="002346EC" w:rsidP="00095986">
      <w:pPr>
        <w:pStyle w:val="ListParagraph"/>
        <w:numPr>
          <w:ilvl w:val="0"/>
          <w:numId w:val="43"/>
        </w:numPr>
        <w:bidi w:val="0"/>
        <w:spacing w:before="100" w:beforeAutospacing="1" w:after="100" w:afterAutospacing="1" w:line="276" w:lineRule="auto"/>
        <w:rPr>
          <w:rFonts w:asciiTheme="majorBidi" w:hAnsiTheme="majorBidi" w:cstheme="majorBidi"/>
        </w:rPr>
      </w:pPr>
      <w:proofErr w:type="spellStart"/>
      <w:r w:rsidRPr="002346EC">
        <w:rPr>
          <w:rFonts w:asciiTheme="majorBidi" w:hAnsiTheme="majorBidi" w:cstheme="majorBidi"/>
        </w:rPr>
        <w:t>Akter</w:t>
      </w:r>
      <w:proofErr w:type="spellEnd"/>
      <w:r w:rsidRPr="002346EC">
        <w:rPr>
          <w:rFonts w:asciiTheme="majorBidi" w:hAnsiTheme="majorBidi" w:cstheme="majorBidi"/>
        </w:rPr>
        <w:t xml:space="preserve">, S., Rahman, M., Hossain, M., et al. (2023). </w:t>
      </w:r>
      <w:r w:rsidRPr="002346EC">
        <w:rPr>
          <w:rStyle w:val="Emphasis"/>
          <w:rFonts w:asciiTheme="majorBidi" w:hAnsiTheme="majorBidi" w:cstheme="majorBidi"/>
          <w:i w:val="0"/>
          <w:iCs w:val="0"/>
        </w:rPr>
        <w:t>Driving sustainable healthcare service management in the hospital sector</w:t>
      </w:r>
      <w:r w:rsidRPr="002346EC">
        <w:rPr>
          <w:rFonts w:asciiTheme="majorBidi" w:hAnsiTheme="majorBidi" w:cstheme="majorBidi"/>
        </w:rPr>
        <w:t xml:space="preserve">. </w:t>
      </w:r>
      <w:r w:rsidRPr="002346EC">
        <w:rPr>
          <w:rStyle w:val="Strong"/>
          <w:rFonts w:asciiTheme="majorBidi" w:hAnsiTheme="majorBidi" w:cstheme="majorBidi"/>
          <w:b w:val="0"/>
          <w:bCs w:val="0"/>
        </w:rPr>
        <w:t>Journal of Cleaner Production, 420</w:t>
      </w:r>
      <w:r w:rsidRPr="002346EC">
        <w:rPr>
          <w:rFonts w:asciiTheme="majorBidi" w:hAnsiTheme="majorBidi" w:cstheme="majorBidi"/>
        </w:rPr>
        <w:t xml:space="preserve">, 138310. </w:t>
      </w:r>
      <w:hyperlink r:id="rId10" w:tgtFrame="_new" w:history="1">
        <w:r w:rsidRPr="002346EC">
          <w:rPr>
            <w:rStyle w:val="Hyperlink"/>
            <w:rFonts w:asciiTheme="majorBidi" w:hAnsiTheme="majorBidi" w:cstheme="majorBidi"/>
          </w:rPr>
          <w:t>https://doi.org/10.1016/j.jclepro.2023.138310</w:t>
        </w:r>
      </w:hyperlink>
      <w:r w:rsidRPr="002346EC">
        <w:rPr>
          <w:rFonts w:asciiTheme="majorBidi" w:hAnsiTheme="majorBidi" w:cstheme="majorBidi"/>
        </w:rPr>
        <w:t xml:space="preserve"> </w:t>
      </w:r>
    </w:p>
    <w:p w14:paraId="6566176E" w14:textId="77777777" w:rsidR="002346EC" w:rsidRPr="002346EC" w:rsidRDefault="002346EC" w:rsidP="00095986">
      <w:pPr>
        <w:pStyle w:val="ListParagraph"/>
        <w:numPr>
          <w:ilvl w:val="0"/>
          <w:numId w:val="43"/>
        </w:numPr>
        <w:bidi w:val="0"/>
        <w:spacing w:before="80" w:line="380" w:lineRule="auto"/>
        <w:rPr>
          <w:rFonts w:asciiTheme="majorBidi" w:hAnsiTheme="majorBidi" w:cstheme="majorBidi"/>
        </w:rPr>
      </w:pPr>
      <w:r w:rsidRPr="002346EC">
        <w:rPr>
          <w:rFonts w:asciiTheme="majorBidi" w:eastAsia="Arial" w:hAnsiTheme="majorBidi" w:cstheme="majorBidi"/>
          <w:sz w:val="24"/>
          <w:szCs w:val="24"/>
          <w:rtl/>
        </w:rPr>
        <w:t>Banga, J. (2019). The green bond market in the paradigm of sustainable development: A systemic review. Business Strategy and Development, 2(2), 112-128.</w:t>
      </w:r>
    </w:p>
    <w:p w14:paraId="189DC329" w14:textId="77777777" w:rsidR="002346EC" w:rsidRPr="002346EC" w:rsidRDefault="002346EC" w:rsidP="00095986">
      <w:pPr>
        <w:pStyle w:val="NoSpacing"/>
        <w:numPr>
          <w:ilvl w:val="0"/>
          <w:numId w:val="43"/>
        </w:numPr>
        <w:bidi w:val="0"/>
        <w:spacing w:line="276" w:lineRule="auto"/>
        <w:rPr>
          <w:rFonts w:asciiTheme="majorBidi" w:hAnsiTheme="majorBidi" w:cstheme="majorBidi"/>
          <w:sz w:val="24"/>
          <w:szCs w:val="24"/>
          <w:lang w:bidi="ar-EG"/>
        </w:rPr>
      </w:pPr>
      <w:r w:rsidRPr="002346EC">
        <w:rPr>
          <w:rFonts w:asciiTheme="majorBidi" w:hAnsiTheme="majorBidi" w:cstheme="majorBidi"/>
          <w:sz w:val="24"/>
          <w:szCs w:val="24"/>
          <w:lang w:bidi="ar-EG"/>
        </w:rPr>
        <w:t>Bank Negara Malaysia. (2024). Sustainable and Green Finance Framework. Kuala Lumpur: Central Bank of Malaysia</w:t>
      </w:r>
      <w:r w:rsidRPr="002346EC">
        <w:rPr>
          <w:rFonts w:asciiTheme="majorBidi" w:hAnsiTheme="majorBidi" w:cstheme="majorBidi"/>
          <w:sz w:val="24"/>
          <w:szCs w:val="24"/>
          <w:rtl/>
          <w:lang w:bidi="ar-EG"/>
        </w:rPr>
        <w:t>.</w:t>
      </w:r>
    </w:p>
    <w:p w14:paraId="7754BA75" w14:textId="77777777" w:rsidR="002346EC" w:rsidRPr="002346EC" w:rsidRDefault="002346EC" w:rsidP="00095986">
      <w:pPr>
        <w:pStyle w:val="NoSpacing"/>
        <w:numPr>
          <w:ilvl w:val="0"/>
          <w:numId w:val="43"/>
        </w:numPr>
        <w:bidi w:val="0"/>
        <w:spacing w:line="276" w:lineRule="auto"/>
        <w:rPr>
          <w:rFonts w:asciiTheme="majorBidi" w:hAnsiTheme="majorBidi" w:cstheme="majorBidi"/>
          <w:sz w:val="24"/>
          <w:szCs w:val="24"/>
          <w:lang w:bidi="ar-EG"/>
        </w:rPr>
      </w:pPr>
      <w:r w:rsidRPr="002346EC">
        <w:rPr>
          <w:rFonts w:asciiTheme="majorBidi" w:hAnsiTheme="majorBidi" w:cstheme="majorBidi"/>
          <w:sz w:val="24"/>
          <w:szCs w:val="24"/>
          <w:lang w:bidi="ar-EG"/>
        </w:rPr>
        <w:t>Climate Bonds Initiative. (2022). Green Bonds Market Summary. London: CBI</w:t>
      </w:r>
      <w:r w:rsidRPr="002346EC">
        <w:rPr>
          <w:rFonts w:asciiTheme="majorBidi" w:hAnsiTheme="majorBidi" w:cstheme="majorBidi"/>
          <w:sz w:val="24"/>
          <w:szCs w:val="24"/>
          <w:rtl/>
          <w:lang w:bidi="ar-EG"/>
        </w:rPr>
        <w:t>.</w:t>
      </w:r>
    </w:p>
    <w:p w14:paraId="08820E0C" w14:textId="77777777" w:rsidR="002346EC" w:rsidRPr="002346EC" w:rsidRDefault="002346EC" w:rsidP="00095986">
      <w:pPr>
        <w:pStyle w:val="ListParagraph"/>
        <w:numPr>
          <w:ilvl w:val="0"/>
          <w:numId w:val="43"/>
        </w:numPr>
        <w:bidi w:val="0"/>
        <w:spacing w:before="100" w:beforeAutospacing="1" w:after="100" w:afterAutospacing="1" w:line="276" w:lineRule="auto"/>
        <w:rPr>
          <w:rFonts w:asciiTheme="majorBidi" w:hAnsiTheme="majorBidi" w:cstheme="majorBidi"/>
        </w:rPr>
      </w:pPr>
      <w:r w:rsidRPr="002346EC">
        <w:rPr>
          <w:rFonts w:asciiTheme="majorBidi" w:hAnsiTheme="majorBidi" w:cstheme="majorBidi"/>
        </w:rPr>
        <w:lastRenderedPageBreak/>
        <w:t xml:space="preserve">Cowie, J., Nicoll, A., </w:t>
      </w:r>
      <w:proofErr w:type="spellStart"/>
      <w:r w:rsidRPr="002346EC">
        <w:rPr>
          <w:rFonts w:asciiTheme="majorBidi" w:hAnsiTheme="majorBidi" w:cstheme="majorBidi"/>
        </w:rPr>
        <w:t>Dimova</w:t>
      </w:r>
      <w:proofErr w:type="spellEnd"/>
      <w:r w:rsidRPr="002346EC">
        <w:rPr>
          <w:rFonts w:asciiTheme="majorBidi" w:hAnsiTheme="majorBidi" w:cstheme="majorBidi"/>
        </w:rPr>
        <w:t xml:space="preserve">, E. D., Campbell, P., &amp; Duncan, E. A. (2020). </w:t>
      </w:r>
      <w:r w:rsidRPr="002346EC">
        <w:rPr>
          <w:rStyle w:val="Emphasis"/>
          <w:rFonts w:asciiTheme="majorBidi" w:hAnsiTheme="majorBidi" w:cstheme="majorBidi"/>
          <w:i w:val="0"/>
          <w:iCs w:val="0"/>
        </w:rPr>
        <w:t>The barriers and facilitators influencing the sustainability of hospital-based interventions: A systematic review</w:t>
      </w:r>
      <w:r w:rsidRPr="002346EC">
        <w:rPr>
          <w:rFonts w:asciiTheme="majorBidi" w:hAnsiTheme="majorBidi" w:cstheme="majorBidi"/>
        </w:rPr>
        <w:t xml:space="preserve">. </w:t>
      </w:r>
      <w:r w:rsidRPr="002346EC">
        <w:rPr>
          <w:rStyle w:val="Strong"/>
          <w:rFonts w:asciiTheme="majorBidi" w:hAnsiTheme="majorBidi" w:cstheme="majorBidi"/>
          <w:b w:val="0"/>
          <w:bCs w:val="0"/>
        </w:rPr>
        <w:t>BMC Health Services Research, 20</w:t>
      </w:r>
      <w:r w:rsidRPr="002346EC">
        <w:rPr>
          <w:rFonts w:asciiTheme="majorBidi" w:hAnsiTheme="majorBidi" w:cstheme="majorBidi"/>
        </w:rPr>
        <w:t xml:space="preserve">(1), 588. </w:t>
      </w:r>
      <w:hyperlink r:id="rId11" w:tgtFrame="_new" w:history="1">
        <w:r w:rsidRPr="002346EC">
          <w:rPr>
            <w:rStyle w:val="Hyperlink"/>
            <w:rFonts w:asciiTheme="majorBidi" w:hAnsiTheme="majorBidi" w:cstheme="majorBidi"/>
          </w:rPr>
          <w:t>https://doi.org/10.1186/s12913-020-05434-9</w:t>
        </w:r>
      </w:hyperlink>
      <w:r w:rsidRPr="002346EC">
        <w:rPr>
          <w:rFonts w:asciiTheme="majorBidi" w:hAnsiTheme="majorBidi" w:cstheme="majorBidi"/>
        </w:rPr>
        <w:t xml:space="preserve"> </w:t>
      </w:r>
    </w:p>
    <w:p w14:paraId="00619970" w14:textId="77777777" w:rsidR="002346EC" w:rsidRPr="002346EC" w:rsidRDefault="002346EC" w:rsidP="00095986">
      <w:pPr>
        <w:pStyle w:val="NoSpacing"/>
        <w:numPr>
          <w:ilvl w:val="0"/>
          <w:numId w:val="43"/>
        </w:numPr>
        <w:bidi w:val="0"/>
        <w:spacing w:line="276" w:lineRule="auto"/>
        <w:rPr>
          <w:rFonts w:asciiTheme="majorBidi" w:hAnsiTheme="majorBidi" w:cstheme="majorBidi"/>
          <w:sz w:val="24"/>
          <w:szCs w:val="24"/>
          <w:lang w:bidi="ar-EG"/>
        </w:rPr>
      </w:pPr>
      <w:proofErr w:type="spellStart"/>
      <w:r w:rsidRPr="002346EC">
        <w:rPr>
          <w:rFonts w:asciiTheme="majorBidi" w:hAnsiTheme="majorBidi" w:cstheme="majorBidi"/>
          <w:sz w:val="24"/>
          <w:szCs w:val="24"/>
          <w:lang w:bidi="ar-EG"/>
        </w:rPr>
        <w:t>Cuong</w:t>
      </w:r>
      <w:proofErr w:type="spellEnd"/>
      <w:r w:rsidRPr="002346EC">
        <w:rPr>
          <w:rFonts w:asciiTheme="majorBidi" w:hAnsiTheme="majorBidi" w:cstheme="majorBidi"/>
          <w:sz w:val="24"/>
          <w:szCs w:val="24"/>
          <w:lang w:bidi="ar-EG"/>
        </w:rPr>
        <w:t xml:space="preserve">, N. H., &amp; </w:t>
      </w:r>
      <w:proofErr w:type="spellStart"/>
      <w:r w:rsidRPr="002346EC">
        <w:rPr>
          <w:rFonts w:asciiTheme="majorBidi" w:hAnsiTheme="majorBidi" w:cstheme="majorBidi"/>
          <w:sz w:val="24"/>
          <w:szCs w:val="24"/>
          <w:lang w:bidi="ar-EG"/>
        </w:rPr>
        <w:t>Khanh</w:t>
      </w:r>
      <w:proofErr w:type="spellEnd"/>
      <w:r w:rsidRPr="002346EC">
        <w:rPr>
          <w:rFonts w:asciiTheme="majorBidi" w:hAnsiTheme="majorBidi" w:cstheme="majorBidi"/>
          <w:sz w:val="24"/>
          <w:szCs w:val="24"/>
          <w:lang w:bidi="ar-EG"/>
        </w:rPr>
        <w:t>, D. H. (2025). An international empirical study of the impact of green bonds on sustainable development goals. Review of Behavioral Finance. https://doi.org/10.1108/RBF-08-2024-0243</w:t>
      </w:r>
    </w:p>
    <w:p w14:paraId="3B47FE35" w14:textId="77777777" w:rsidR="002346EC" w:rsidRPr="002346EC" w:rsidRDefault="002346EC" w:rsidP="00095986">
      <w:pPr>
        <w:pStyle w:val="ListParagraph"/>
        <w:numPr>
          <w:ilvl w:val="0"/>
          <w:numId w:val="43"/>
        </w:numPr>
        <w:bidi w:val="0"/>
        <w:spacing w:before="100" w:beforeAutospacing="1" w:after="100" w:afterAutospacing="1" w:line="276" w:lineRule="auto"/>
        <w:rPr>
          <w:rFonts w:asciiTheme="majorBidi" w:hAnsiTheme="majorBidi" w:cstheme="majorBidi"/>
        </w:rPr>
      </w:pPr>
      <w:proofErr w:type="spellStart"/>
      <w:r w:rsidRPr="002346EC">
        <w:rPr>
          <w:rFonts w:asciiTheme="majorBidi" w:hAnsiTheme="majorBidi" w:cstheme="majorBidi"/>
        </w:rPr>
        <w:t>Dolcini</w:t>
      </w:r>
      <w:proofErr w:type="spellEnd"/>
      <w:r w:rsidRPr="002346EC">
        <w:rPr>
          <w:rFonts w:asciiTheme="majorBidi" w:hAnsiTheme="majorBidi" w:cstheme="majorBidi"/>
        </w:rPr>
        <w:t xml:space="preserve">, M., </w:t>
      </w:r>
      <w:proofErr w:type="spellStart"/>
      <w:r w:rsidRPr="002346EC">
        <w:rPr>
          <w:rFonts w:asciiTheme="majorBidi" w:hAnsiTheme="majorBidi" w:cstheme="majorBidi"/>
        </w:rPr>
        <w:t>Ferrè</w:t>
      </w:r>
      <w:proofErr w:type="spellEnd"/>
      <w:r w:rsidRPr="002346EC">
        <w:rPr>
          <w:rFonts w:asciiTheme="majorBidi" w:hAnsiTheme="majorBidi" w:cstheme="majorBidi"/>
        </w:rPr>
        <w:t xml:space="preserve">, F., Brambilla, A., &amp; </w:t>
      </w:r>
      <w:proofErr w:type="spellStart"/>
      <w:r w:rsidRPr="002346EC">
        <w:rPr>
          <w:rFonts w:asciiTheme="majorBidi" w:hAnsiTheme="majorBidi" w:cstheme="majorBidi"/>
        </w:rPr>
        <w:t>Capolongo</w:t>
      </w:r>
      <w:proofErr w:type="spellEnd"/>
      <w:r w:rsidRPr="002346EC">
        <w:rPr>
          <w:rFonts w:asciiTheme="majorBidi" w:hAnsiTheme="majorBidi" w:cstheme="majorBidi"/>
        </w:rPr>
        <w:t xml:space="preserve">, S. (2025). </w:t>
      </w:r>
      <w:r w:rsidRPr="002346EC">
        <w:rPr>
          <w:rStyle w:val="Emphasis"/>
          <w:rFonts w:asciiTheme="majorBidi" w:hAnsiTheme="majorBidi" w:cstheme="majorBidi"/>
          <w:i w:val="0"/>
          <w:iCs w:val="0"/>
        </w:rPr>
        <w:t>Integrating environmental sustainability into hospitals performance management systems: A scoping review</w:t>
      </w:r>
      <w:r w:rsidRPr="002346EC">
        <w:rPr>
          <w:rFonts w:asciiTheme="majorBidi" w:hAnsiTheme="majorBidi" w:cstheme="majorBidi"/>
        </w:rPr>
        <w:t xml:space="preserve">. </w:t>
      </w:r>
      <w:r w:rsidRPr="002346EC">
        <w:rPr>
          <w:rStyle w:val="Strong"/>
          <w:rFonts w:asciiTheme="majorBidi" w:hAnsiTheme="majorBidi" w:cstheme="majorBidi"/>
          <w:b w:val="0"/>
          <w:bCs w:val="0"/>
        </w:rPr>
        <w:t>BMC Health Services Research, 25</w:t>
      </w:r>
      <w:r w:rsidRPr="002346EC">
        <w:rPr>
          <w:rFonts w:asciiTheme="majorBidi" w:hAnsiTheme="majorBidi" w:cstheme="majorBidi"/>
        </w:rPr>
        <w:t xml:space="preserve">(1), 764. https://doi.org/10.1186/s12913-025-12928-x </w:t>
      </w:r>
    </w:p>
    <w:p w14:paraId="53F00AA6" w14:textId="77777777" w:rsidR="002346EC" w:rsidRPr="002346EC" w:rsidRDefault="002346EC" w:rsidP="00095986">
      <w:pPr>
        <w:pStyle w:val="NoSpacing"/>
        <w:numPr>
          <w:ilvl w:val="0"/>
          <w:numId w:val="43"/>
        </w:numPr>
        <w:bidi w:val="0"/>
        <w:spacing w:line="276" w:lineRule="auto"/>
        <w:rPr>
          <w:rFonts w:asciiTheme="majorBidi" w:hAnsiTheme="majorBidi" w:cstheme="majorBidi"/>
          <w:sz w:val="24"/>
          <w:szCs w:val="24"/>
          <w:lang w:bidi="ar-EG"/>
        </w:rPr>
      </w:pPr>
      <w:r w:rsidRPr="002346EC">
        <w:rPr>
          <w:rFonts w:asciiTheme="majorBidi" w:hAnsiTheme="majorBidi" w:cstheme="majorBidi"/>
          <w:sz w:val="24"/>
          <w:szCs w:val="24"/>
          <w:lang w:bidi="ar-EG"/>
        </w:rPr>
        <w:t xml:space="preserve">Fu, C., Lu, L., &amp; </w:t>
      </w:r>
      <w:proofErr w:type="spellStart"/>
      <w:r w:rsidRPr="002346EC">
        <w:rPr>
          <w:rFonts w:asciiTheme="majorBidi" w:hAnsiTheme="majorBidi" w:cstheme="majorBidi"/>
          <w:sz w:val="24"/>
          <w:szCs w:val="24"/>
          <w:lang w:bidi="ar-EG"/>
        </w:rPr>
        <w:t>Pirabi</w:t>
      </w:r>
      <w:proofErr w:type="spellEnd"/>
      <w:r w:rsidRPr="002346EC">
        <w:rPr>
          <w:rFonts w:asciiTheme="majorBidi" w:hAnsiTheme="majorBidi" w:cstheme="majorBidi"/>
          <w:sz w:val="24"/>
          <w:szCs w:val="24"/>
          <w:lang w:bidi="ar-EG"/>
        </w:rPr>
        <w:t>, M. (2023). Advancing green finance: A review of sustainable development. Digital Economy and Sustainable Development, 1, 20. https://doi.org/10.1007/s44265-023-00020-3</w:t>
      </w:r>
    </w:p>
    <w:p w14:paraId="3AD570E6" w14:textId="77777777" w:rsidR="002346EC" w:rsidRPr="002346EC" w:rsidRDefault="002346EC" w:rsidP="00095986">
      <w:pPr>
        <w:pStyle w:val="ListParagraph"/>
        <w:numPr>
          <w:ilvl w:val="0"/>
          <w:numId w:val="43"/>
        </w:numPr>
        <w:bidi w:val="0"/>
        <w:spacing w:before="100" w:beforeAutospacing="1" w:after="100" w:afterAutospacing="1" w:line="276" w:lineRule="auto"/>
        <w:rPr>
          <w:rFonts w:asciiTheme="majorBidi" w:hAnsiTheme="majorBidi" w:cstheme="majorBidi"/>
        </w:rPr>
      </w:pPr>
      <w:proofErr w:type="spellStart"/>
      <w:r w:rsidRPr="002346EC">
        <w:rPr>
          <w:rFonts w:asciiTheme="majorBidi" w:hAnsiTheme="majorBidi" w:cstheme="majorBidi"/>
        </w:rPr>
        <w:t>Galvão</w:t>
      </w:r>
      <w:proofErr w:type="spellEnd"/>
      <w:r w:rsidRPr="002346EC">
        <w:rPr>
          <w:rFonts w:asciiTheme="majorBidi" w:hAnsiTheme="majorBidi" w:cstheme="majorBidi"/>
        </w:rPr>
        <w:t>, D. M., Cezar-</w:t>
      </w:r>
      <w:proofErr w:type="spellStart"/>
      <w:r w:rsidRPr="002346EC">
        <w:rPr>
          <w:rFonts w:asciiTheme="majorBidi" w:hAnsiTheme="majorBidi" w:cstheme="majorBidi"/>
        </w:rPr>
        <w:t>Vaz</w:t>
      </w:r>
      <w:proofErr w:type="spellEnd"/>
      <w:r w:rsidRPr="002346EC">
        <w:rPr>
          <w:rFonts w:asciiTheme="majorBidi" w:hAnsiTheme="majorBidi" w:cstheme="majorBidi"/>
        </w:rPr>
        <w:t xml:space="preserve">, M. R., Xavier, D. M., Penha, J. G. M., &amp; </w:t>
      </w:r>
      <w:proofErr w:type="spellStart"/>
      <w:r w:rsidRPr="002346EC">
        <w:rPr>
          <w:rFonts w:asciiTheme="majorBidi" w:hAnsiTheme="majorBidi" w:cstheme="majorBidi"/>
        </w:rPr>
        <w:t>Lourenção</w:t>
      </w:r>
      <w:proofErr w:type="spellEnd"/>
      <w:r w:rsidRPr="002346EC">
        <w:rPr>
          <w:rFonts w:asciiTheme="majorBidi" w:hAnsiTheme="majorBidi" w:cstheme="majorBidi"/>
        </w:rPr>
        <w:t xml:space="preserve">, L. G. (2023). </w:t>
      </w:r>
      <w:r w:rsidRPr="002346EC">
        <w:rPr>
          <w:rStyle w:val="Emphasis"/>
          <w:rFonts w:asciiTheme="majorBidi" w:hAnsiTheme="majorBidi" w:cstheme="majorBidi"/>
          <w:i w:val="0"/>
          <w:iCs w:val="0"/>
        </w:rPr>
        <w:t>Hospital sustainability indicators and reduction of socio-environmental impacts: A scoping review</w:t>
      </w:r>
      <w:r w:rsidRPr="002346EC">
        <w:rPr>
          <w:rFonts w:asciiTheme="majorBidi" w:hAnsiTheme="majorBidi" w:cstheme="majorBidi"/>
        </w:rPr>
        <w:t xml:space="preserve">. </w:t>
      </w:r>
      <w:proofErr w:type="spellStart"/>
      <w:r w:rsidRPr="002346EC">
        <w:rPr>
          <w:rStyle w:val="Strong"/>
          <w:rFonts w:asciiTheme="majorBidi" w:hAnsiTheme="majorBidi" w:cstheme="majorBidi"/>
          <w:b w:val="0"/>
          <w:bCs w:val="0"/>
        </w:rPr>
        <w:t>Revista</w:t>
      </w:r>
      <w:proofErr w:type="spellEnd"/>
      <w:r w:rsidRPr="002346EC">
        <w:rPr>
          <w:rStyle w:val="Strong"/>
          <w:rFonts w:asciiTheme="majorBidi" w:hAnsiTheme="majorBidi" w:cstheme="majorBidi"/>
          <w:b w:val="0"/>
          <w:bCs w:val="0"/>
        </w:rPr>
        <w:t xml:space="preserve"> da Escola de </w:t>
      </w:r>
      <w:proofErr w:type="spellStart"/>
      <w:r w:rsidRPr="002346EC">
        <w:rPr>
          <w:rStyle w:val="Strong"/>
          <w:rFonts w:asciiTheme="majorBidi" w:hAnsiTheme="majorBidi" w:cstheme="majorBidi"/>
          <w:b w:val="0"/>
          <w:bCs w:val="0"/>
        </w:rPr>
        <w:t>Enfermagem</w:t>
      </w:r>
      <w:proofErr w:type="spellEnd"/>
      <w:r w:rsidRPr="002346EC">
        <w:rPr>
          <w:rStyle w:val="Strong"/>
          <w:rFonts w:asciiTheme="majorBidi" w:hAnsiTheme="majorBidi" w:cstheme="majorBidi"/>
          <w:b w:val="0"/>
          <w:bCs w:val="0"/>
        </w:rPr>
        <w:t xml:space="preserve"> da USP, 57</w:t>
      </w:r>
      <w:r w:rsidRPr="002346EC">
        <w:rPr>
          <w:rFonts w:asciiTheme="majorBidi" w:hAnsiTheme="majorBidi" w:cstheme="majorBidi"/>
        </w:rPr>
        <w:t xml:space="preserve">, e20220364. https://doi.org/10.1590/1980-220X-REEUSP-2022-0364en </w:t>
      </w:r>
    </w:p>
    <w:p w14:paraId="2959054B" w14:textId="77777777" w:rsidR="002346EC" w:rsidRPr="002346EC" w:rsidRDefault="002346EC" w:rsidP="00095986">
      <w:pPr>
        <w:pStyle w:val="ListParagraph"/>
        <w:numPr>
          <w:ilvl w:val="0"/>
          <w:numId w:val="43"/>
        </w:numPr>
        <w:bidi w:val="0"/>
        <w:spacing w:before="100" w:beforeAutospacing="1" w:after="100" w:afterAutospacing="1" w:line="276" w:lineRule="auto"/>
        <w:rPr>
          <w:rFonts w:asciiTheme="majorBidi" w:hAnsiTheme="majorBidi" w:cstheme="majorBidi"/>
        </w:rPr>
      </w:pPr>
      <w:r w:rsidRPr="002346EC">
        <w:rPr>
          <w:rFonts w:asciiTheme="majorBidi" w:hAnsiTheme="majorBidi" w:cstheme="majorBidi"/>
        </w:rPr>
        <w:t xml:space="preserve">hospitals performance management systems: A scoping review. BMC Health Services Research, 25(1), 764. https://doi.org/10.1186/s12913-025-12928-x </w:t>
      </w:r>
    </w:p>
    <w:p w14:paraId="572CCAA3" w14:textId="77777777" w:rsidR="002346EC" w:rsidRPr="002346EC" w:rsidRDefault="002346EC" w:rsidP="00095986">
      <w:pPr>
        <w:pStyle w:val="NoSpacing"/>
        <w:numPr>
          <w:ilvl w:val="0"/>
          <w:numId w:val="43"/>
        </w:numPr>
        <w:bidi w:val="0"/>
        <w:spacing w:line="276" w:lineRule="auto"/>
        <w:rPr>
          <w:rFonts w:asciiTheme="majorBidi" w:hAnsiTheme="majorBidi" w:cstheme="majorBidi"/>
          <w:sz w:val="24"/>
          <w:szCs w:val="24"/>
          <w:lang w:bidi="ar-EG"/>
        </w:rPr>
      </w:pPr>
      <w:r w:rsidRPr="002346EC">
        <w:rPr>
          <w:rFonts w:asciiTheme="majorBidi" w:hAnsiTheme="majorBidi" w:cstheme="majorBidi"/>
          <w:sz w:val="24"/>
          <w:szCs w:val="24"/>
          <w:lang w:bidi="ar-EG"/>
        </w:rPr>
        <w:t>Hu, X., &amp; Gan, C. (2025). Green finance development and its origin, motives, and barriers: An exploratory study. Environment, Development and Sustainability. https://doi.org/10.1007/s10668-024-05570-w</w:t>
      </w:r>
    </w:p>
    <w:p w14:paraId="6C66B87D" w14:textId="77777777" w:rsidR="002346EC" w:rsidRPr="002346EC" w:rsidRDefault="002346EC" w:rsidP="00095986">
      <w:pPr>
        <w:pStyle w:val="NoSpacing"/>
        <w:numPr>
          <w:ilvl w:val="0"/>
          <w:numId w:val="43"/>
        </w:numPr>
        <w:bidi w:val="0"/>
        <w:spacing w:line="276" w:lineRule="auto"/>
        <w:rPr>
          <w:rFonts w:asciiTheme="majorBidi" w:hAnsiTheme="majorBidi" w:cstheme="majorBidi"/>
          <w:sz w:val="24"/>
          <w:szCs w:val="24"/>
          <w:lang w:bidi="ar-EG"/>
        </w:rPr>
      </w:pPr>
      <w:r w:rsidRPr="002346EC">
        <w:rPr>
          <w:rFonts w:asciiTheme="majorBidi" w:hAnsiTheme="majorBidi" w:cstheme="majorBidi"/>
          <w:sz w:val="24"/>
          <w:szCs w:val="24"/>
          <w:lang w:bidi="ar-EG"/>
        </w:rPr>
        <w:t>Ibrahim, D., &amp; Ashour, A. (2024). Financing Sustainable Development Goals (SDGs) in Egypt: Current Practices, Challenges and Different Scenarios post COVID-19. Egyptian Journal of Development and Planning, 32(1). https://doi.org/10.21608/inp.2024.350416</w:t>
      </w:r>
    </w:p>
    <w:p w14:paraId="3BC0751E" w14:textId="76F812DA" w:rsidR="002346EC" w:rsidRPr="002346EC" w:rsidRDefault="002346EC" w:rsidP="00095986">
      <w:pPr>
        <w:pStyle w:val="ListParagraph"/>
        <w:numPr>
          <w:ilvl w:val="0"/>
          <w:numId w:val="43"/>
        </w:numPr>
        <w:tabs>
          <w:tab w:val="num" w:pos="720"/>
        </w:tabs>
        <w:bidi w:val="0"/>
        <w:spacing w:before="100" w:beforeAutospacing="1" w:after="100" w:afterAutospacing="1" w:line="276" w:lineRule="auto"/>
        <w:rPr>
          <w:rFonts w:asciiTheme="majorBidi" w:hAnsiTheme="majorBidi" w:cstheme="majorBidi"/>
        </w:rPr>
      </w:pPr>
      <w:proofErr w:type="spellStart"/>
      <w:r w:rsidRPr="002346EC">
        <w:rPr>
          <w:rFonts w:asciiTheme="majorBidi" w:hAnsiTheme="majorBidi" w:cstheme="majorBidi"/>
        </w:rPr>
        <w:t>Maden</w:t>
      </w:r>
      <w:proofErr w:type="spellEnd"/>
      <w:r w:rsidRPr="002346EC">
        <w:rPr>
          <w:rFonts w:asciiTheme="majorBidi" w:hAnsiTheme="majorBidi" w:cstheme="majorBidi"/>
        </w:rPr>
        <w:t xml:space="preserve">, Ş., &amp; </w:t>
      </w:r>
      <w:r w:rsidR="00A458A0" w:rsidRPr="002346EC">
        <w:rPr>
          <w:rFonts w:asciiTheme="majorBidi" w:hAnsiTheme="majorBidi" w:cstheme="majorBidi"/>
        </w:rPr>
        <w:t>Keres</w:t>
      </w:r>
      <w:r w:rsidRPr="002346EC">
        <w:rPr>
          <w:rFonts w:asciiTheme="majorBidi" w:hAnsiTheme="majorBidi" w:cstheme="majorBidi"/>
        </w:rPr>
        <w:t xml:space="preserve">, G. (2026). Redesigning healthcare facilities for sustainability: </w:t>
      </w:r>
      <w:proofErr w:type="gramStart"/>
      <w:r w:rsidRPr="002346EC">
        <w:rPr>
          <w:rFonts w:asciiTheme="majorBidi" w:hAnsiTheme="majorBidi" w:cstheme="majorBidi"/>
        </w:rPr>
        <w:t>Green</w:t>
      </w:r>
      <w:proofErr w:type="gramEnd"/>
      <w:r w:rsidRPr="002346EC">
        <w:rPr>
          <w:rFonts w:asciiTheme="majorBidi" w:hAnsiTheme="majorBidi" w:cstheme="majorBidi"/>
        </w:rPr>
        <w:t xml:space="preserve"> hospital transformations and new infrastructure planning. BMC Health Services Research. https://doi.org/10.1186/s12913-026-14160-7 </w:t>
      </w:r>
    </w:p>
    <w:p w14:paraId="6159D457" w14:textId="77777777" w:rsidR="002346EC" w:rsidRPr="002346EC" w:rsidRDefault="002346EC" w:rsidP="00095986">
      <w:pPr>
        <w:pStyle w:val="ListParagraph"/>
        <w:numPr>
          <w:ilvl w:val="0"/>
          <w:numId w:val="43"/>
        </w:numPr>
        <w:bidi w:val="0"/>
        <w:spacing w:before="100" w:beforeAutospacing="1" w:after="100" w:afterAutospacing="1" w:line="276" w:lineRule="auto"/>
        <w:rPr>
          <w:rFonts w:asciiTheme="majorBidi" w:hAnsiTheme="majorBidi" w:cstheme="majorBidi"/>
        </w:rPr>
      </w:pPr>
      <w:proofErr w:type="spellStart"/>
      <w:r w:rsidRPr="002346EC">
        <w:rPr>
          <w:rFonts w:asciiTheme="majorBidi" w:hAnsiTheme="majorBidi" w:cstheme="majorBidi"/>
        </w:rPr>
        <w:t>McGain</w:t>
      </w:r>
      <w:proofErr w:type="spellEnd"/>
      <w:r w:rsidRPr="002346EC">
        <w:rPr>
          <w:rFonts w:asciiTheme="majorBidi" w:hAnsiTheme="majorBidi" w:cstheme="majorBidi"/>
        </w:rPr>
        <w:t xml:space="preserve">, F., &amp; Naylor, C. (2014). Environmental sustainability in hospitals: A systematic review and research agenda. Journal of Health Services Research &amp; Policy, 19(4), 245–252. https://doi.org/10.1177/1355819614534836 </w:t>
      </w:r>
    </w:p>
    <w:p w14:paraId="4E3402A5" w14:textId="77777777" w:rsidR="002346EC" w:rsidRPr="002346EC" w:rsidRDefault="002346EC" w:rsidP="00095986">
      <w:pPr>
        <w:pStyle w:val="ListParagraph"/>
        <w:numPr>
          <w:ilvl w:val="0"/>
          <w:numId w:val="43"/>
        </w:numPr>
        <w:tabs>
          <w:tab w:val="num" w:pos="720"/>
        </w:tabs>
        <w:bidi w:val="0"/>
        <w:spacing w:before="100" w:beforeAutospacing="1" w:after="100" w:afterAutospacing="1" w:line="276" w:lineRule="auto"/>
        <w:rPr>
          <w:rFonts w:asciiTheme="majorBidi" w:hAnsiTheme="majorBidi" w:cstheme="majorBidi"/>
        </w:rPr>
      </w:pPr>
      <w:proofErr w:type="spellStart"/>
      <w:r w:rsidRPr="002346EC">
        <w:rPr>
          <w:rFonts w:asciiTheme="majorBidi" w:hAnsiTheme="majorBidi" w:cstheme="majorBidi"/>
        </w:rPr>
        <w:t>McGain</w:t>
      </w:r>
      <w:proofErr w:type="spellEnd"/>
      <w:r w:rsidRPr="002346EC">
        <w:rPr>
          <w:rFonts w:asciiTheme="majorBidi" w:hAnsiTheme="majorBidi" w:cstheme="majorBidi"/>
        </w:rPr>
        <w:t xml:space="preserve">, F., &amp; Naylor, C. (2014). Environmental sustainability in hospitals: A systematic review and research agenda. Journal of Health Services Research &amp; Policy, 19(4), 245–252. https://doi.org/10.1177/1355819614534836 </w:t>
      </w:r>
    </w:p>
    <w:p w14:paraId="3C564324" w14:textId="77777777" w:rsidR="002346EC" w:rsidRPr="002346EC" w:rsidRDefault="002346EC" w:rsidP="00095986">
      <w:pPr>
        <w:pStyle w:val="NoSpacing"/>
        <w:numPr>
          <w:ilvl w:val="0"/>
          <w:numId w:val="43"/>
        </w:numPr>
        <w:bidi w:val="0"/>
        <w:spacing w:line="276" w:lineRule="auto"/>
        <w:rPr>
          <w:rFonts w:asciiTheme="majorBidi" w:hAnsiTheme="majorBidi" w:cstheme="majorBidi"/>
          <w:sz w:val="24"/>
          <w:szCs w:val="24"/>
          <w:rtl/>
          <w:lang w:bidi="ar-EG"/>
        </w:rPr>
      </w:pPr>
      <w:r w:rsidRPr="002346EC">
        <w:rPr>
          <w:rFonts w:asciiTheme="majorBidi" w:hAnsiTheme="majorBidi" w:cstheme="majorBidi"/>
          <w:sz w:val="24"/>
          <w:szCs w:val="24"/>
          <w:lang w:bidi="ar-EG"/>
        </w:rPr>
        <w:t>Mohamed, W. M. H. (2026). Determinants of Green Finance Growth: Evidence from Egypt. Scientific Journal for Financial and Commercial Studies and Research, 7(1), 29–102. https://doi.org/10.21608/cfdj.2025.384124.2260</w:t>
      </w:r>
    </w:p>
    <w:p w14:paraId="545A95B1" w14:textId="77777777" w:rsidR="002346EC" w:rsidRPr="002346EC" w:rsidRDefault="002346EC" w:rsidP="00095986">
      <w:pPr>
        <w:pStyle w:val="NoSpacing"/>
        <w:numPr>
          <w:ilvl w:val="0"/>
          <w:numId w:val="43"/>
        </w:numPr>
        <w:bidi w:val="0"/>
        <w:spacing w:line="276" w:lineRule="auto"/>
        <w:rPr>
          <w:rFonts w:asciiTheme="majorBidi" w:hAnsiTheme="majorBidi" w:cstheme="majorBidi"/>
          <w:sz w:val="24"/>
          <w:szCs w:val="24"/>
          <w:lang w:bidi="ar-EG"/>
        </w:rPr>
      </w:pPr>
      <w:r w:rsidRPr="002346EC">
        <w:rPr>
          <w:rFonts w:asciiTheme="majorBidi" w:hAnsiTheme="majorBidi" w:cstheme="majorBidi"/>
          <w:sz w:val="24"/>
          <w:szCs w:val="24"/>
          <w:lang w:bidi="ar-EG"/>
        </w:rPr>
        <w:t>OECD. (2021). Green Finance, Climate Change and Environmental Sustainability. Paris: OECD Publishing</w:t>
      </w:r>
      <w:r w:rsidRPr="002346EC">
        <w:rPr>
          <w:rFonts w:asciiTheme="majorBidi" w:hAnsiTheme="majorBidi" w:cstheme="majorBidi"/>
          <w:sz w:val="24"/>
          <w:szCs w:val="24"/>
          <w:rtl/>
          <w:lang w:bidi="ar-EG"/>
        </w:rPr>
        <w:t>.</w:t>
      </w:r>
    </w:p>
    <w:p w14:paraId="322D8A6F" w14:textId="77777777" w:rsidR="002346EC" w:rsidRPr="002346EC" w:rsidRDefault="002346EC" w:rsidP="00095986">
      <w:pPr>
        <w:pStyle w:val="ListParagraph"/>
        <w:numPr>
          <w:ilvl w:val="0"/>
          <w:numId w:val="43"/>
        </w:numPr>
        <w:tabs>
          <w:tab w:val="num" w:pos="720"/>
        </w:tabs>
        <w:bidi w:val="0"/>
        <w:spacing w:before="100" w:beforeAutospacing="1" w:after="100" w:afterAutospacing="1" w:line="276" w:lineRule="auto"/>
        <w:rPr>
          <w:rFonts w:asciiTheme="majorBidi" w:hAnsiTheme="majorBidi" w:cstheme="majorBidi"/>
        </w:rPr>
      </w:pPr>
      <w:r w:rsidRPr="002346EC">
        <w:rPr>
          <w:rFonts w:asciiTheme="majorBidi" w:hAnsiTheme="majorBidi" w:cstheme="majorBidi"/>
        </w:rPr>
        <w:t xml:space="preserve">Schwab, R., Schist, L. J., &amp; </w:t>
      </w:r>
      <w:proofErr w:type="spellStart"/>
      <w:r w:rsidRPr="002346EC">
        <w:rPr>
          <w:rFonts w:asciiTheme="majorBidi" w:hAnsiTheme="majorBidi" w:cstheme="majorBidi"/>
        </w:rPr>
        <w:t>Hasen</w:t>
      </w:r>
      <w:proofErr w:type="spellEnd"/>
      <w:r w:rsidRPr="002346EC">
        <w:rPr>
          <w:rFonts w:asciiTheme="majorBidi" w:hAnsiTheme="majorBidi" w:cstheme="majorBidi"/>
        </w:rPr>
        <w:t xml:space="preserve"> burg, A. (2025). Greening the future of healthcare: Implementation of sustainability strategies in German hospitals and beyond – A review. Frontiers in Public Health, 13, 1559132. </w:t>
      </w:r>
      <w:hyperlink r:id="rId12" w:tgtFrame="_new" w:history="1">
        <w:r w:rsidRPr="002346EC">
          <w:rPr>
            <w:rFonts w:asciiTheme="majorBidi" w:hAnsiTheme="majorBidi" w:cstheme="majorBidi"/>
          </w:rPr>
          <w:t>https://doi.org/10.3389/fpubh.2025.1559132</w:t>
        </w:r>
      </w:hyperlink>
      <w:r w:rsidRPr="002346EC">
        <w:rPr>
          <w:rFonts w:asciiTheme="majorBidi" w:hAnsiTheme="majorBidi" w:cstheme="majorBidi"/>
        </w:rPr>
        <w:t xml:space="preserve"> </w:t>
      </w:r>
    </w:p>
    <w:p w14:paraId="182483B7" w14:textId="77777777" w:rsidR="002346EC" w:rsidRPr="002346EC" w:rsidRDefault="002346EC" w:rsidP="00095986">
      <w:pPr>
        <w:pStyle w:val="ListParagraph"/>
        <w:numPr>
          <w:ilvl w:val="0"/>
          <w:numId w:val="43"/>
        </w:numPr>
        <w:tabs>
          <w:tab w:val="num" w:pos="720"/>
        </w:tabs>
        <w:bidi w:val="0"/>
        <w:spacing w:before="100" w:beforeAutospacing="1" w:after="100" w:afterAutospacing="1" w:line="276" w:lineRule="auto"/>
        <w:rPr>
          <w:rFonts w:asciiTheme="majorBidi" w:hAnsiTheme="majorBidi" w:cstheme="majorBidi"/>
        </w:rPr>
      </w:pPr>
      <w:r w:rsidRPr="002346EC">
        <w:rPr>
          <w:rFonts w:asciiTheme="majorBidi" w:hAnsiTheme="majorBidi" w:cstheme="majorBidi"/>
        </w:rPr>
        <w:t>Securities Commission Malaysia. (2023). Sukuk and Bond Market Development in Malaysia. Kuala Lumpur</w:t>
      </w:r>
      <w:r w:rsidRPr="002346EC">
        <w:rPr>
          <w:rFonts w:asciiTheme="majorBidi" w:hAnsiTheme="majorBidi" w:cstheme="majorBidi"/>
          <w:rtl/>
        </w:rPr>
        <w:t>.</w:t>
      </w:r>
    </w:p>
    <w:p w14:paraId="4BDDD095" w14:textId="77777777" w:rsidR="002346EC" w:rsidRPr="002346EC" w:rsidRDefault="002346EC" w:rsidP="00095986">
      <w:pPr>
        <w:pStyle w:val="ListParagraph"/>
        <w:numPr>
          <w:ilvl w:val="0"/>
          <w:numId w:val="43"/>
        </w:numPr>
        <w:tabs>
          <w:tab w:val="num" w:pos="720"/>
        </w:tabs>
        <w:bidi w:val="0"/>
        <w:spacing w:before="100" w:beforeAutospacing="1" w:after="100" w:afterAutospacing="1" w:line="276" w:lineRule="auto"/>
        <w:rPr>
          <w:rFonts w:asciiTheme="majorBidi" w:hAnsiTheme="majorBidi" w:cstheme="majorBidi"/>
        </w:rPr>
      </w:pPr>
      <w:r w:rsidRPr="002346EC">
        <w:rPr>
          <w:rFonts w:asciiTheme="majorBidi" w:hAnsiTheme="majorBidi" w:cstheme="majorBidi"/>
        </w:rPr>
        <w:lastRenderedPageBreak/>
        <w:t xml:space="preserve">Sepedi’s, A., et al. (2025). Environmental costs in healthcare system: The case studies of Greece health care. BMC Health Services Research. </w:t>
      </w:r>
    </w:p>
    <w:p w14:paraId="1797BA73" w14:textId="77777777" w:rsidR="002346EC" w:rsidRPr="002346EC" w:rsidRDefault="002346EC" w:rsidP="00095986">
      <w:pPr>
        <w:pStyle w:val="ListParagraph"/>
        <w:numPr>
          <w:ilvl w:val="0"/>
          <w:numId w:val="43"/>
        </w:numPr>
        <w:tabs>
          <w:tab w:val="num" w:pos="720"/>
        </w:tabs>
        <w:bidi w:val="0"/>
        <w:spacing w:before="100" w:beforeAutospacing="1" w:after="100" w:afterAutospacing="1" w:line="276" w:lineRule="auto"/>
        <w:rPr>
          <w:rFonts w:asciiTheme="majorBidi" w:hAnsiTheme="majorBidi" w:cstheme="majorBidi"/>
        </w:rPr>
      </w:pPr>
      <w:r w:rsidRPr="002346EC">
        <w:rPr>
          <w:rFonts w:asciiTheme="majorBidi" w:hAnsiTheme="majorBidi" w:cstheme="majorBidi"/>
        </w:rPr>
        <w:t>United Nations Environment Programmed (UNEP). (2019). Financing Sustainable Healthcare Systems. Nairobi: UNEP</w:t>
      </w:r>
      <w:r w:rsidRPr="002346EC">
        <w:rPr>
          <w:rFonts w:asciiTheme="majorBidi" w:hAnsiTheme="majorBidi" w:cstheme="majorBidi"/>
          <w:rtl/>
        </w:rPr>
        <w:t>.</w:t>
      </w:r>
    </w:p>
    <w:p w14:paraId="32D88AD8" w14:textId="77777777" w:rsidR="002346EC" w:rsidRPr="002346EC" w:rsidRDefault="002346EC" w:rsidP="00095986">
      <w:pPr>
        <w:pStyle w:val="ListParagraph"/>
        <w:numPr>
          <w:ilvl w:val="0"/>
          <w:numId w:val="43"/>
        </w:numPr>
        <w:tabs>
          <w:tab w:val="num" w:pos="720"/>
        </w:tabs>
        <w:bidi w:val="0"/>
        <w:spacing w:before="100" w:beforeAutospacing="1" w:after="100" w:afterAutospacing="1" w:line="276" w:lineRule="auto"/>
        <w:rPr>
          <w:rFonts w:asciiTheme="majorBidi" w:hAnsiTheme="majorBidi" w:cstheme="majorBidi"/>
        </w:rPr>
      </w:pPr>
      <w:r w:rsidRPr="002346EC">
        <w:rPr>
          <w:rFonts w:asciiTheme="majorBidi" w:hAnsiTheme="majorBidi" w:cstheme="majorBidi"/>
        </w:rPr>
        <w:t xml:space="preserve">van </w:t>
      </w:r>
      <w:proofErr w:type="spellStart"/>
      <w:r w:rsidRPr="002346EC">
        <w:rPr>
          <w:rFonts w:asciiTheme="majorBidi" w:hAnsiTheme="majorBidi" w:cstheme="majorBidi"/>
        </w:rPr>
        <w:t>Schie</w:t>
      </w:r>
      <w:proofErr w:type="spellEnd"/>
      <w:r w:rsidRPr="002346EC">
        <w:rPr>
          <w:rFonts w:asciiTheme="majorBidi" w:hAnsiTheme="majorBidi" w:cstheme="majorBidi"/>
        </w:rPr>
        <w:t xml:space="preserve">, V. (2024). Governance related factors influencing the implementation of sustainability in hospitals: A systematic literature review. Health Policy, 146, 105115. </w:t>
      </w:r>
      <w:hyperlink r:id="rId13" w:tgtFrame="_new" w:history="1">
        <w:r w:rsidRPr="002346EC">
          <w:rPr>
            <w:rFonts w:asciiTheme="majorBidi" w:hAnsiTheme="majorBidi" w:cstheme="majorBidi"/>
          </w:rPr>
          <w:t>https://doi.org/10.1016/j.healthpol.2024.105115</w:t>
        </w:r>
      </w:hyperlink>
      <w:r w:rsidRPr="002346EC">
        <w:rPr>
          <w:rFonts w:asciiTheme="majorBidi" w:hAnsiTheme="majorBidi" w:cstheme="majorBidi"/>
        </w:rPr>
        <w:t xml:space="preserve"> </w:t>
      </w:r>
    </w:p>
    <w:p w14:paraId="38535BBB" w14:textId="77777777" w:rsidR="002346EC" w:rsidRPr="002346EC" w:rsidRDefault="002346EC" w:rsidP="00095986">
      <w:pPr>
        <w:pStyle w:val="ListParagraph"/>
        <w:numPr>
          <w:ilvl w:val="0"/>
          <w:numId w:val="43"/>
        </w:numPr>
        <w:tabs>
          <w:tab w:val="num" w:pos="720"/>
        </w:tabs>
        <w:bidi w:val="0"/>
        <w:spacing w:before="100" w:beforeAutospacing="1" w:after="100" w:afterAutospacing="1" w:line="276" w:lineRule="auto"/>
        <w:rPr>
          <w:rFonts w:asciiTheme="majorBidi" w:hAnsiTheme="majorBidi" w:cstheme="majorBidi"/>
        </w:rPr>
      </w:pPr>
      <w:r w:rsidRPr="002346EC">
        <w:rPr>
          <w:rFonts w:asciiTheme="majorBidi" w:hAnsiTheme="majorBidi" w:cstheme="majorBidi"/>
        </w:rPr>
        <w:t>World Bank. (2020). Green Finance and Sustainable Development. Washington, DC: World Bank</w:t>
      </w:r>
      <w:r w:rsidRPr="002346EC">
        <w:rPr>
          <w:rFonts w:asciiTheme="majorBidi" w:hAnsiTheme="majorBidi" w:cstheme="majorBidi"/>
          <w:rtl/>
        </w:rPr>
        <w:t>.</w:t>
      </w:r>
    </w:p>
    <w:p w14:paraId="70F2F7E9" w14:textId="77777777" w:rsidR="002346EC" w:rsidRPr="002346EC" w:rsidRDefault="002346EC" w:rsidP="00095986">
      <w:pPr>
        <w:pStyle w:val="ListParagraph"/>
        <w:numPr>
          <w:ilvl w:val="0"/>
          <w:numId w:val="43"/>
        </w:numPr>
        <w:tabs>
          <w:tab w:val="num" w:pos="720"/>
        </w:tabs>
        <w:bidi w:val="0"/>
        <w:spacing w:before="100" w:beforeAutospacing="1" w:after="100" w:afterAutospacing="1" w:line="276" w:lineRule="auto"/>
        <w:rPr>
          <w:rFonts w:asciiTheme="majorBidi" w:hAnsiTheme="majorBidi" w:cstheme="majorBidi"/>
        </w:rPr>
      </w:pPr>
      <w:r w:rsidRPr="002346EC">
        <w:rPr>
          <w:rFonts w:asciiTheme="majorBidi" w:hAnsiTheme="majorBidi" w:cstheme="majorBidi"/>
        </w:rPr>
        <w:t>World Health Organization (WHO). (2021). Health Financing and Sustainable Development Goals. Geneva: WHO</w:t>
      </w:r>
      <w:r w:rsidRPr="002346EC">
        <w:rPr>
          <w:rFonts w:asciiTheme="majorBidi" w:hAnsiTheme="majorBidi" w:cstheme="majorBidi"/>
          <w:rtl/>
        </w:rPr>
        <w:t>.</w:t>
      </w:r>
    </w:p>
    <w:p w14:paraId="341DA3D3" w14:textId="77777777" w:rsidR="002346EC" w:rsidRPr="002346EC" w:rsidRDefault="002346EC" w:rsidP="00095986">
      <w:pPr>
        <w:pStyle w:val="ListParagraph"/>
        <w:numPr>
          <w:ilvl w:val="0"/>
          <w:numId w:val="43"/>
        </w:numPr>
        <w:tabs>
          <w:tab w:val="num" w:pos="720"/>
        </w:tabs>
        <w:bidi w:val="0"/>
        <w:spacing w:before="100" w:beforeAutospacing="1" w:after="100" w:afterAutospacing="1" w:line="276" w:lineRule="auto"/>
        <w:rPr>
          <w:rFonts w:asciiTheme="majorBidi" w:hAnsiTheme="majorBidi" w:cstheme="majorBidi"/>
        </w:rPr>
      </w:pPr>
      <w:r w:rsidRPr="002346EC">
        <w:rPr>
          <w:rFonts w:asciiTheme="majorBidi" w:hAnsiTheme="majorBidi" w:cstheme="majorBidi"/>
        </w:rPr>
        <w:t xml:space="preserve">World Health Organization. (2020). WHO guidance for climate resilient and environmentally sustainable health care facilities. </w:t>
      </w:r>
      <w:proofErr w:type="gramStart"/>
      <w:r w:rsidRPr="002346EC">
        <w:rPr>
          <w:rFonts w:asciiTheme="majorBidi" w:hAnsiTheme="majorBidi" w:cstheme="majorBidi"/>
        </w:rPr>
        <w:t>WHO.</w:t>
      </w:r>
      <w:proofErr w:type="gramEnd"/>
      <w:r w:rsidRPr="002346EC">
        <w:rPr>
          <w:rFonts w:asciiTheme="majorBidi" w:hAnsiTheme="majorBidi" w:cstheme="majorBidi"/>
        </w:rPr>
        <w:t xml:space="preserve"> </w:t>
      </w:r>
      <w:hyperlink r:id="rId14" w:tgtFrame="_new" w:history="1">
        <w:r w:rsidRPr="002346EC">
          <w:rPr>
            <w:rFonts w:asciiTheme="majorBidi" w:hAnsiTheme="majorBidi" w:cstheme="majorBidi"/>
          </w:rPr>
          <w:t>https://www.who.int/publications/i/item/climate-resilient-and-environmentally-sustainable-health-care-facilities</w:t>
        </w:r>
      </w:hyperlink>
      <w:r w:rsidRPr="002346EC">
        <w:rPr>
          <w:rFonts w:asciiTheme="majorBidi" w:hAnsiTheme="majorBidi" w:cstheme="majorBidi"/>
        </w:rPr>
        <w:t xml:space="preserve"> </w:t>
      </w:r>
    </w:p>
    <w:p w14:paraId="7022AAFE" w14:textId="77777777" w:rsidR="002346EC" w:rsidRPr="002346EC" w:rsidRDefault="002346EC" w:rsidP="00095986">
      <w:pPr>
        <w:pStyle w:val="ListParagraph"/>
        <w:numPr>
          <w:ilvl w:val="0"/>
          <w:numId w:val="43"/>
        </w:numPr>
        <w:tabs>
          <w:tab w:val="num" w:pos="720"/>
        </w:tabs>
        <w:bidi w:val="0"/>
        <w:spacing w:before="100" w:beforeAutospacing="1" w:after="100" w:afterAutospacing="1" w:line="276" w:lineRule="auto"/>
        <w:rPr>
          <w:rFonts w:asciiTheme="majorBidi" w:hAnsiTheme="majorBidi" w:cstheme="majorBidi"/>
        </w:rPr>
      </w:pPr>
      <w:r w:rsidRPr="002346EC">
        <w:rPr>
          <w:rFonts w:asciiTheme="majorBidi" w:hAnsiTheme="majorBidi" w:cstheme="majorBidi"/>
        </w:rPr>
        <w:t xml:space="preserve">World Health Organization. (2024). Safe, climate-resilient and environmentally sustainable health care facilities: An overview. </w:t>
      </w:r>
      <w:proofErr w:type="gramStart"/>
      <w:r w:rsidRPr="002346EC">
        <w:rPr>
          <w:rFonts w:asciiTheme="majorBidi" w:hAnsiTheme="majorBidi" w:cstheme="majorBidi"/>
        </w:rPr>
        <w:t>WHO.</w:t>
      </w:r>
      <w:proofErr w:type="gramEnd"/>
      <w:r w:rsidRPr="002346EC">
        <w:rPr>
          <w:rFonts w:asciiTheme="majorBidi" w:hAnsiTheme="majorBidi" w:cstheme="majorBidi"/>
        </w:rPr>
        <w:t xml:space="preserve"> https://doi.org/10.2471/B09119 </w:t>
      </w:r>
    </w:p>
    <w:p w14:paraId="7D06CE34" w14:textId="77777777" w:rsidR="002346EC" w:rsidRPr="002346EC" w:rsidRDefault="002346EC" w:rsidP="00095986">
      <w:pPr>
        <w:pStyle w:val="ListParagraph"/>
        <w:numPr>
          <w:ilvl w:val="0"/>
          <w:numId w:val="43"/>
        </w:numPr>
        <w:tabs>
          <w:tab w:val="num" w:pos="720"/>
        </w:tabs>
        <w:bidi w:val="0"/>
        <w:spacing w:before="100" w:beforeAutospacing="1" w:after="100" w:afterAutospacing="1" w:line="276" w:lineRule="auto"/>
        <w:rPr>
          <w:rFonts w:asciiTheme="majorBidi" w:hAnsiTheme="majorBidi" w:cstheme="majorBidi"/>
        </w:rPr>
      </w:pPr>
      <w:r w:rsidRPr="002346EC">
        <w:rPr>
          <w:rFonts w:asciiTheme="majorBidi" w:hAnsiTheme="majorBidi" w:cstheme="majorBidi"/>
        </w:rPr>
        <w:t>World Health Organization. (2025). How can health care facilities reduce their environmental footprint and contribute to more sustainable health systems? WHO European Observatory Policy Brief 6</w:t>
      </w:r>
    </w:p>
    <w:p w14:paraId="28D27551" w14:textId="492B4AE1" w:rsidR="00CE480E" w:rsidRDefault="002346EC" w:rsidP="00220D29">
      <w:pPr>
        <w:pStyle w:val="ListParagraph"/>
        <w:numPr>
          <w:ilvl w:val="0"/>
          <w:numId w:val="43"/>
        </w:numPr>
        <w:tabs>
          <w:tab w:val="num" w:pos="720"/>
        </w:tabs>
        <w:bidi w:val="0"/>
        <w:spacing w:before="100" w:beforeAutospacing="1" w:after="100" w:afterAutospacing="1" w:line="276" w:lineRule="auto"/>
        <w:rPr>
          <w:rFonts w:asciiTheme="majorBidi" w:hAnsiTheme="majorBidi" w:cstheme="majorBidi"/>
        </w:rPr>
      </w:pPr>
      <w:r w:rsidRPr="002346EC">
        <w:rPr>
          <w:rFonts w:asciiTheme="majorBidi" w:hAnsiTheme="majorBidi" w:cstheme="majorBidi"/>
        </w:rPr>
        <w:t xml:space="preserve">Zhan, Z., Xu, W., Xu, L., Qi, X., Song, W., Wang, C., &amp; Huang, Z. (2022). BIM-based green hospital building performance pre-evaluation: A case study. Sustainability, 14(4), 2066. </w:t>
      </w:r>
      <w:hyperlink r:id="rId15" w:history="1">
        <w:r w:rsidR="00220D29" w:rsidRPr="00A86A68">
          <w:rPr>
            <w:rStyle w:val="Hyperlink"/>
            <w:rFonts w:asciiTheme="majorBidi" w:hAnsiTheme="majorBidi" w:cstheme="majorBidi"/>
          </w:rPr>
          <w:t>https://doi.org/10.3390/su1404206</w:t>
        </w:r>
      </w:hyperlink>
    </w:p>
    <w:p w14:paraId="02CD71A5" w14:textId="77777777" w:rsidR="00220D29" w:rsidRDefault="00220D29" w:rsidP="00220D29">
      <w:pPr>
        <w:tabs>
          <w:tab w:val="num" w:pos="720"/>
        </w:tabs>
        <w:bidi w:val="0"/>
        <w:spacing w:before="100" w:beforeAutospacing="1" w:after="100" w:afterAutospacing="1" w:line="276" w:lineRule="auto"/>
        <w:rPr>
          <w:rFonts w:asciiTheme="majorBidi" w:hAnsiTheme="majorBidi" w:cstheme="majorBidi"/>
          <w:rtl/>
        </w:rPr>
      </w:pPr>
    </w:p>
    <w:p w14:paraId="139FE651" w14:textId="77777777" w:rsidR="00220D29" w:rsidRDefault="00220D29" w:rsidP="00220D29">
      <w:pPr>
        <w:tabs>
          <w:tab w:val="num" w:pos="720"/>
        </w:tabs>
        <w:bidi w:val="0"/>
        <w:spacing w:before="100" w:beforeAutospacing="1" w:after="100" w:afterAutospacing="1" w:line="276" w:lineRule="auto"/>
        <w:rPr>
          <w:rFonts w:asciiTheme="majorBidi" w:hAnsiTheme="majorBidi" w:cstheme="majorBidi"/>
          <w:rtl/>
        </w:rPr>
      </w:pPr>
    </w:p>
    <w:p w14:paraId="30CBD52E" w14:textId="77777777" w:rsidR="00220D29" w:rsidRDefault="00220D29" w:rsidP="00220D29">
      <w:pPr>
        <w:tabs>
          <w:tab w:val="num" w:pos="720"/>
        </w:tabs>
        <w:bidi w:val="0"/>
        <w:spacing w:before="100" w:beforeAutospacing="1" w:after="100" w:afterAutospacing="1" w:line="276" w:lineRule="auto"/>
        <w:rPr>
          <w:rFonts w:asciiTheme="majorBidi" w:hAnsiTheme="majorBidi" w:cstheme="majorBidi"/>
          <w:rtl/>
        </w:rPr>
      </w:pPr>
    </w:p>
    <w:p w14:paraId="1482D048" w14:textId="77777777" w:rsidR="00220D29" w:rsidRDefault="00220D29" w:rsidP="00220D29">
      <w:pPr>
        <w:tabs>
          <w:tab w:val="num" w:pos="720"/>
        </w:tabs>
        <w:bidi w:val="0"/>
        <w:spacing w:before="100" w:beforeAutospacing="1" w:after="100" w:afterAutospacing="1" w:line="276" w:lineRule="auto"/>
        <w:rPr>
          <w:rFonts w:asciiTheme="majorBidi" w:hAnsiTheme="majorBidi" w:cstheme="majorBidi"/>
          <w:rtl/>
        </w:rPr>
      </w:pPr>
    </w:p>
    <w:p w14:paraId="4CF117FD" w14:textId="77777777" w:rsidR="00220D29" w:rsidRDefault="00220D29" w:rsidP="00220D29">
      <w:pPr>
        <w:tabs>
          <w:tab w:val="num" w:pos="720"/>
        </w:tabs>
        <w:bidi w:val="0"/>
        <w:spacing w:before="100" w:beforeAutospacing="1" w:after="100" w:afterAutospacing="1" w:line="276" w:lineRule="auto"/>
        <w:rPr>
          <w:rFonts w:asciiTheme="majorBidi" w:hAnsiTheme="majorBidi" w:cstheme="majorBidi"/>
          <w:rtl/>
        </w:rPr>
      </w:pPr>
    </w:p>
    <w:p w14:paraId="17E365A1" w14:textId="77777777" w:rsidR="00220D29" w:rsidRPr="00220D29" w:rsidRDefault="00220D29" w:rsidP="00220D29">
      <w:pPr>
        <w:tabs>
          <w:tab w:val="num" w:pos="720"/>
        </w:tabs>
        <w:bidi w:val="0"/>
        <w:spacing w:before="100" w:beforeAutospacing="1" w:after="100" w:afterAutospacing="1" w:line="276" w:lineRule="auto"/>
        <w:rPr>
          <w:rFonts w:asciiTheme="majorBidi" w:hAnsiTheme="majorBidi" w:cstheme="majorBidi"/>
        </w:rPr>
      </w:pPr>
    </w:p>
    <w:p w14:paraId="2CEB6012" w14:textId="2DC513D8" w:rsidR="00A85AEC" w:rsidRPr="00815D56" w:rsidRDefault="00BD60F8" w:rsidP="00A5300F">
      <w:pPr>
        <w:rPr>
          <w:b/>
          <w:bCs/>
          <w:sz w:val="28"/>
          <w:szCs w:val="28"/>
        </w:rPr>
      </w:pPr>
      <w:r w:rsidRPr="00815D56">
        <w:rPr>
          <w:b/>
          <w:bCs/>
          <w:sz w:val="28"/>
          <w:szCs w:val="28"/>
          <w:rtl/>
        </w:rPr>
        <w:t>الملح</w:t>
      </w:r>
      <w:r w:rsidR="00135ADA">
        <w:rPr>
          <w:rFonts w:hint="cs"/>
          <w:b/>
          <w:bCs/>
          <w:sz w:val="28"/>
          <w:szCs w:val="28"/>
          <w:rtl/>
        </w:rPr>
        <w:t>ق</w:t>
      </w:r>
      <w:r w:rsidR="00220D29">
        <w:rPr>
          <w:rFonts w:hint="cs"/>
          <w:b/>
          <w:bCs/>
          <w:sz w:val="28"/>
          <w:szCs w:val="28"/>
          <w:rtl/>
        </w:rPr>
        <w:t xml:space="preserve">( </w:t>
      </w:r>
      <w:r w:rsidR="00135ADA">
        <w:rPr>
          <w:rFonts w:hint="cs"/>
          <w:b/>
          <w:bCs/>
          <w:sz w:val="28"/>
          <w:szCs w:val="28"/>
          <w:rtl/>
        </w:rPr>
        <w:t>1</w:t>
      </w:r>
      <w:r w:rsidR="00220D29">
        <w:rPr>
          <w:rFonts w:hint="cs"/>
          <w:b/>
          <w:bCs/>
          <w:sz w:val="28"/>
          <w:szCs w:val="28"/>
          <w:rtl/>
        </w:rPr>
        <w:t>)</w:t>
      </w:r>
    </w:p>
    <w:p w14:paraId="5CD15C7E" w14:textId="77777777" w:rsidR="00A85AEC" w:rsidRPr="00815D56" w:rsidRDefault="00BD60F8" w:rsidP="00815D56">
      <w:pPr>
        <w:rPr>
          <w:b/>
          <w:bCs/>
          <w:sz w:val="28"/>
          <w:szCs w:val="28"/>
        </w:rPr>
      </w:pPr>
      <w:r w:rsidRPr="00815D56">
        <w:rPr>
          <w:b/>
          <w:bCs/>
          <w:sz w:val="28"/>
          <w:szCs w:val="28"/>
          <w:rtl/>
        </w:rPr>
        <w:t>دليل المقابلات المعمقة</w:t>
      </w:r>
    </w:p>
    <w:p w14:paraId="66D63253" w14:textId="77777777" w:rsidR="00A85AEC" w:rsidRPr="00815D56" w:rsidRDefault="00BD60F8" w:rsidP="00815D56">
      <w:pPr>
        <w:rPr>
          <w:b/>
          <w:bCs/>
          <w:sz w:val="28"/>
          <w:szCs w:val="28"/>
        </w:rPr>
      </w:pPr>
      <w:r w:rsidRPr="00815D56">
        <w:rPr>
          <w:b/>
          <w:bCs/>
          <w:sz w:val="28"/>
          <w:szCs w:val="28"/>
          <w:rtl/>
        </w:rPr>
        <w:t>بيانات أولية</w:t>
      </w:r>
    </w:p>
    <w:p w14:paraId="42559137" w14:textId="77777777" w:rsidR="00A85AEC" w:rsidRPr="00815D56" w:rsidRDefault="00BD60F8" w:rsidP="00815D56">
      <w:pPr>
        <w:numPr>
          <w:ilvl w:val="0"/>
          <w:numId w:val="1"/>
        </w:numPr>
        <w:rPr>
          <w:sz w:val="28"/>
          <w:szCs w:val="28"/>
        </w:rPr>
      </w:pPr>
      <w:r w:rsidRPr="00815D56">
        <w:rPr>
          <w:sz w:val="28"/>
          <w:szCs w:val="28"/>
          <w:rtl/>
        </w:rPr>
        <w:t>المسمى الوظيفي</w:t>
      </w:r>
      <w:r w:rsidRPr="00815D56">
        <w:rPr>
          <w:sz w:val="28"/>
          <w:szCs w:val="28"/>
        </w:rPr>
        <w:t xml:space="preserve">: </w:t>
      </w:r>
      <w:r>
        <w:rPr>
          <w:sz w:val="28"/>
          <w:szCs w:val="28"/>
        </w:rPr>
        <w:t xml:space="preserve">   </w:t>
      </w:r>
      <w:r>
        <w:rPr>
          <w:rFonts w:hint="cs"/>
          <w:sz w:val="28"/>
          <w:szCs w:val="28"/>
          <w:rtl/>
          <w:lang w:bidi="ar-EG"/>
        </w:rPr>
        <w:t xml:space="preserve">المدير التنفيذي للاجهزة الطبية والمباني </w:t>
      </w:r>
    </w:p>
    <w:p w14:paraId="67B0B682" w14:textId="77777777" w:rsidR="00A85AEC" w:rsidRPr="00815D56" w:rsidRDefault="00BD60F8" w:rsidP="00815D56">
      <w:pPr>
        <w:numPr>
          <w:ilvl w:val="0"/>
          <w:numId w:val="1"/>
        </w:numPr>
        <w:rPr>
          <w:sz w:val="28"/>
          <w:szCs w:val="28"/>
        </w:rPr>
      </w:pPr>
      <w:r w:rsidRPr="00815D56">
        <w:rPr>
          <w:sz w:val="28"/>
          <w:szCs w:val="28"/>
          <w:rtl/>
        </w:rPr>
        <w:t>الإدارة/القسم</w:t>
      </w:r>
      <w:r w:rsidRPr="00815D56">
        <w:rPr>
          <w:sz w:val="28"/>
          <w:szCs w:val="28"/>
        </w:rPr>
        <w:t xml:space="preserve">: </w:t>
      </w:r>
      <w:r>
        <w:rPr>
          <w:rFonts w:hint="cs"/>
          <w:sz w:val="28"/>
          <w:szCs w:val="28"/>
          <w:rtl/>
        </w:rPr>
        <w:t xml:space="preserve"> الادارة العليا </w:t>
      </w:r>
    </w:p>
    <w:p w14:paraId="015676AB" w14:textId="77777777" w:rsidR="00A85AEC" w:rsidRPr="00815D56" w:rsidRDefault="00BD60F8" w:rsidP="00815D56">
      <w:pPr>
        <w:numPr>
          <w:ilvl w:val="0"/>
          <w:numId w:val="1"/>
        </w:numPr>
        <w:rPr>
          <w:sz w:val="28"/>
          <w:szCs w:val="28"/>
        </w:rPr>
      </w:pPr>
      <w:r w:rsidRPr="00815D56">
        <w:rPr>
          <w:sz w:val="28"/>
          <w:szCs w:val="28"/>
          <w:rtl/>
        </w:rPr>
        <w:t>سنوات الخبرة</w:t>
      </w:r>
      <w:r w:rsidRPr="00815D56">
        <w:rPr>
          <w:sz w:val="28"/>
          <w:szCs w:val="28"/>
        </w:rPr>
        <w:t xml:space="preserve">: </w:t>
      </w:r>
      <w:r>
        <w:rPr>
          <w:rFonts w:hint="cs"/>
          <w:sz w:val="28"/>
          <w:szCs w:val="28"/>
          <w:rtl/>
        </w:rPr>
        <w:t xml:space="preserve"> 13 سنة </w:t>
      </w:r>
    </w:p>
    <w:p w14:paraId="6D131EA3" w14:textId="77777777" w:rsidR="00A85AEC" w:rsidRPr="00815D56" w:rsidRDefault="00BD60F8" w:rsidP="00815D56">
      <w:pPr>
        <w:numPr>
          <w:ilvl w:val="0"/>
          <w:numId w:val="1"/>
        </w:numPr>
        <w:rPr>
          <w:sz w:val="28"/>
          <w:szCs w:val="28"/>
        </w:rPr>
      </w:pPr>
      <w:r w:rsidRPr="00815D56">
        <w:rPr>
          <w:sz w:val="28"/>
          <w:szCs w:val="28"/>
          <w:rtl/>
        </w:rPr>
        <w:t>تاريخ المقابلة</w:t>
      </w:r>
      <w:r w:rsidRPr="00815D56">
        <w:rPr>
          <w:sz w:val="28"/>
          <w:szCs w:val="28"/>
        </w:rPr>
        <w:t xml:space="preserve">: </w:t>
      </w:r>
      <w:r>
        <w:rPr>
          <w:rFonts w:hint="cs"/>
          <w:sz w:val="28"/>
          <w:szCs w:val="28"/>
          <w:rtl/>
        </w:rPr>
        <w:t xml:space="preserve"> 20 ابريل 2026م</w:t>
      </w:r>
    </w:p>
    <w:p w14:paraId="118B4CFA" w14:textId="77777777" w:rsidR="00A85AEC" w:rsidRPr="00815D56" w:rsidRDefault="00BD60F8" w:rsidP="00815D56">
      <w:pPr>
        <w:rPr>
          <w:b/>
          <w:bCs/>
          <w:sz w:val="28"/>
          <w:szCs w:val="28"/>
        </w:rPr>
      </w:pPr>
      <w:r w:rsidRPr="00815D56">
        <w:rPr>
          <w:b/>
          <w:bCs/>
          <w:sz w:val="28"/>
          <w:szCs w:val="28"/>
          <w:rtl/>
        </w:rPr>
        <w:t>المحور الأول: واقع الممارسات الخضراء</w:t>
      </w:r>
    </w:p>
    <w:p w14:paraId="2814D848" w14:textId="77777777" w:rsidR="00A85AEC" w:rsidRPr="00A5300F" w:rsidRDefault="00BD60F8" w:rsidP="00ED54C0">
      <w:pPr>
        <w:numPr>
          <w:ilvl w:val="0"/>
          <w:numId w:val="2"/>
        </w:numPr>
        <w:rPr>
          <w:b/>
          <w:bCs/>
          <w:sz w:val="28"/>
          <w:szCs w:val="28"/>
        </w:rPr>
      </w:pPr>
      <w:r w:rsidRPr="00A5300F">
        <w:rPr>
          <w:b/>
          <w:bCs/>
          <w:sz w:val="28"/>
          <w:szCs w:val="28"/>
          <w:rtl/>
        </w:rPr>
        <w:lastRenderedPageBreak/>
        <w:t xml:space="preserve">ما أبرز الممارسات أو الإجراءات البيئية المطبقة </w:t>
      </w:r>
    </w:p>
    <w:p w14:paraId="42BA043E" w14:textId="77777777" w:rsidR="00A85AEC" w:rsidRDefault="00BD60F8" w:rsidP="00ED54C0">
      <w:pPr>
        <w:ind w:left="450"/>
        <w:rPr>
          <w:sz w:val="28"/>
          <w:szCs w:val="28"/>
          <w:rtl/>
        </w:rPr>
      </w:pPr>
      <w:r w:rsidRPr="00ED54C0">
        <w:rPr>
          <w:rFonts w:cs="Arial"/>
          <w:sz w:val="28"/>
          <w:szCs w:val="28"/>
          <w:rtl/>
        </w:rPr>
        <w:t>ممارسا</w:t>
      </w:r>
      <w:r>
        <w:rPr>
          <w:rFonts w:cs="Arial" w:hint="cs"/>
          <w:sz w:val="28"/>
          <w:szCs w:val="28"/>
          <w:rtl/>
        </w:rPr>
        <w:t xml:space="preserve">ت ترشيد </w:t>
      </w:r>
      <w:r w:rsidRPr="00ED54C0">
        <w:rPr>
          <w:rFonts w:cs="Arial"/>
          <w:sz w:val="28"/>
          <w:szCs w:val="28"/>
          <w:rtl/>
        </w:rPr>
        <w:t>الطاقة</w:t>
      </w:r>
      <w:r w:rsidRPr="00ED54C0">
        <w:rPr>
          <w:rFonts w:hint="cs"/>
          <w:sz w:val="28"/>
          <w:szCs w:val="28"/>
          <w:rtl/>
        </w:rPr>
        <w:t>..</w:t>
      </w:r>
      <w:r>
        <w:rPr>
          <w:rFonts w:hint="cs"/>
          <w:sz w:val="28"/>
          <w:szCs w:val="28"/>
          <w:rtl/>
        </w:rPr>
        <w:t>باستخدام الاضاءة</w:t>
      </w:r>
      <w:r>
        <w:rPr>
          <w:sz w:val="28"/>
          <w:szCs w:val="28"/>
        </w:rPr>
        <w:t xml:space="preserve"> / led </w:t>
      </w:r>
      <w:r w:rsidRPr="00ED54C0">
        <w:rPr>
          <w:rFonts w:hint="cs"/>
          <w:sz w:val="28"/>
          <w:szCs w:val="28"/>
          <w:rtl/>
        </w:rPr>
        <w:t>.</w:t>
      </w:r>
      <w:r>
        <w:rPr>
          <w:rFonts w:hint="cs"/>
          <w:sz w:val="28"/>
          <w:szCs w:val="28"/>
          <w:rtl/>
        </w:rPr>
        <w:t xml:space="preserve">تركيب حساسات في الممرات والمخارج صيانة دورية لانظمة التكييف ممارسات ترشيد المياه </w:t>
      </w:r>
    </w:p>
    <w:p w14:paraId="7541A04D" w14:textId="77777777" w:rsidR="00A85AEC" w:rsidRPr="00ED54C0" w:rsidRDefault="00BD60F8" w:rsidP="00ED54C0">
      <w:pPr>
        <w:ind w:left="450"/>
        <w:rPr>
          <w:sz w:val="28"/>
          <w:szCs w:val="28"/>
        </w:rPr>
      </w:pPr>
      <w:r>
        <w:rPr>
          <w:rFonts w:hint="cs"/>
          <w:sz w:val="28"/>
          <w:szCs w:val="28"/>
          <w:rtl/>
        </w:rPr>
        <w:t xml:space="preserve">ادارة النفايات والمخلفات الطبية واعادة التدوير للمخلفات العضوية واستخدامها كسماد </w:t>
      </w:r>
      <w:r w:rsidRPr="00ED54C0">
        <w:rPr>
          <w:rFonts w:hint="cs"/>
          <w:sz w:val="28"/>
          <w:szCs w:val="28"/>
          <w:rtl/>
        </w:rPr>
        <w:t>...</w:t>
      </w:r>
      <w:r>
        <w:rPr>
          <w:rFonts w:hint="cs"/>
          <w:sz w:val="28"/>
          <w:szCs w:val="28"/>
          <w:rtl/>
        </w:rPr>
        <w:t xml:space="preserve">للمساحة الزراعية بالمستشفي والمخلفات الطبية تم استخدام تقنيات فنية وتحويلها الي بودرة وجاري التعاقد مه شركات الاسمنت لادخالها في صناعة الاسمنت </w:t>
      </w:r>
      <w:r w:rsidRPr="00ED54C0">
        <w:rPr>
          <w:rFonts w:hint="cs"/>
          <w:sz w:val="28"/>
          <w:szCs w:val="28"/>
          <w:rtl/>
        </w:rPr>
        <w:t>..............................................................................................</w:t>
      </w:r>
    </w:p>
    <w:p w14:paraId="71AFABBF" w14:textId="77777777" w:rsidR="00A85AEC" w:rsidRPr="00A5300F" w:rsidRDefault="00BD60F8" w:rsidP="00815D56">
      <w:pPr>
        <w:numPr>
          <w:ilvl w:val="0"/>
          <w:numId w:val="2"/>
        </w:numPr>
        <w:rPr>
          <w:b/>
          <w:bCs/>
          <w:sz w:val="28"/>
          <w:szCs w:val="28"/>
        </w:rPr>
      </w:pPr>
      <w:r w:rsidRPr="00A5300F">
        <w:rPr>
          <w:b/>
          <w:bCs/>
          <w:sz w:val="28"/>
          <w:szCs w:val="28"/>
          <w:rtl/>
        </w:rPr>
        <w:t xml:space="preserve">هل توجد جهود محددة لترشيد الطاقة أو المياه؟ </w:t>
      </w:r>
    </w:p>
    <w:p w14:paraId="7B5CAF4D" w14:textId="73382676" w:rsidR="00A85AEC" w:rsidRPr="00815D56" w:rsidRDefault="00BD60F8" w:rsidP="00815D56">
      <w:pPr>
        <w:pStyle w:val="ListParagraph"/>
        <w:rPr>
          <w:sz w:val="28"/>
          <w:szCs w:val="28"/>
        </w:rPr>
      </w:pPr>
      <w:r w:rsidRPr="00815D56">
        <w:rPr>
          <w:rFonts w:hint="cs"/>
          <w:sz w:val="28"/>
          <w:szCs w:val="28"/>
          <w:rtl/>
        </w:rPr>
        <w:t>..</w:t>
      </w:r>
      <w:r>
        <w:rPr>
          <w:rFonts w:hint="cs"/>
          <w:sz w:val="28"/>
          <w:szCs w:val="28"/>
          <w:rtl/>
        </w:rPr>
        <w:t xml:space="preserve">نم ترشيد الطاقة </w:t>
      </w:r>
      <w:r w:rsidRPr="00ED54C0">
        <w:rPr>
          <w:rtl/>
        </w:rPr>
        <w:t xml:space="preserve"> </w:t>
      </w:r>
      <w:r w:rsidRPr="00ED54C0">
        <w:rPr>
          <w:rFonts w:cs="Arial"/>
          <w:sz w:val="28"/>
          <w:szCs w:val="28"/>
          <w:rtl/>
        </w:rPr>
        <w:t xml:space="preserve">باستخدام الاضاءة </w:t>
      </w:r>
      <w:r>
        <w:rPr>
          <w:rFonts w:cs="Arial" w:hint="cs"/>
          <w:sz w:val="28"/>
          <w:szCs w:val="28"/>
          <w:rtl/>
        </w:rPr>
        <w:t xml:space="preserve"> الموفرة للطاقة </w:t>
      </w:r>
      <w:r w:rsidRPr="00ED54C0">
        <w:rPr>
          <w:rFonts w:cs="Arial"/>
          <w:sz w:val="28"/>
          <w:szCs w:val="28"/>
          <w:rtl/>
        </w:rPr>
        <w:t xml:space="preserve">/ </w:t>
      </w:r>
      <w:r>
        <w:rPr>
          <w:rFonts w:cs="Arial" w:hint="cs"/>
          <w:sz w:val="28"/>
          <w:szCs w:val="28"/>
          <w:rtl/>
        </w:rPr>
        <w:t>الالواح الشمسية الحساسات بالممرات والطرقات الصيانة الدورية لانظمة التكييف شراء الثلاجات الميديكال بمواصفات موفرة للطاقة</w:t>
      </w:r>
      <w:r w:rsidRPr="00815D56">
        <w:rPr>
          <w:rFonts w:hint="cs"/>
          <w:sz w:val="28"/>
          <w:szCs w:val="28"/>
          <w:rtl/>
        </w:rPr>
        <w:t>.</w:t>
      </w:r>
      <w:r>
        <w:rPr>
          <w:rFonts w:hint="cs"/>
          <w:sz w:val="28"/>
          <w:szCs w:val="28"/>
          <w:rtl/>
        </w:rPr>
        <w:t xml:space="preserve">المغسلة بالمستشفي تم تحويلها من النظام التقليدي الي البخار والتي نتج عنه تخفيض استهلاك الكهرباء ما يقرب من 60% الي 70% </w:t>
      </w:r>
      <w:r w:rsidRPr="00815D56">
        <w:rPr>
          <w:rFonts w:hint="cs"/>
          <w:sz w:val="28"/>
          <w:szCs w:val="28"/>
          <w:rtl/>
        </w:rPr>
        <w:t>..</w:t>
      </w:r>
      <w:r>
        <w:rPr>
          <w:rFonts w:hint="cs"/>
          <w:sz w:val="28"/>
          <w:szCs w:val="28"/>
          <w:rtl/>
        </w:rPr>
        <w:t xml:space="preserve">من اجمالي التكاليف المخصصة للاستهلاك . </w:t>
      </w:r>
      <w:r w:rsidRPr="00815D56">
        <w:rPr>
          <w:rFonts w:hint="cs"/>
          <w:sz w:val="28"/>
          <w:szCs w:val="28"/>
          <w:rtl/>
        </w:rPr>
        <w:t>........................................................................................................</w:t>
      </w:r>
    </w:p>
    <w:p w14:paraId="2DBE12FC" w14:textId="77777777" w:rsidR="00A85AEC" w:rsidRPr="00A5300F" w:rsidRDefault="00BD60F8" w:rsidP="00815D56">
      <w:pPr>
        <w:numPr>
          <w:ilvl w:val="0"/>
          <w:numId w:val="2"/>
        </w:numPr>
        <w:rPr>
          <w:b/>
          <w:bCs/>
          <w:sz w:val="28"/>
          <w:szCs w:val="28"/>
        </w:rPr>
      </w:pPr>
      <w:r w:rsidRPr="00A5300F">
        <w:rPr>
          <w:b/>
          <w:bCs/>
          <w:sz w:val="28"/>
          <w:szCs w:val="28"/>
          <w:rtl/>
        </w:rPr>
        <w:t xml:space="preserve">هل توجد نظم أو إجراءات خاصة بإدارة النفايات الطبية؟ </w:t>
      </w:r>
    </w:p>
    <w:p w14:paraId="6FEB2AAE" w14:textId="0A01553D" w:rsidR="00A85AEC" w:rsidRPr="00815D56" w:rsidRDefault="00BD60F8" w:rsidP="00D34704">
      <w:pPr>
        <w:ind w:left="360"/>
        <w:rPr>
          <w:sz w:val="28"/>
          <w:szCs w:val="28"/>
        </w:rPr>
      </w:pPr>
      <w:r w:rsidRPr="00815D56">
        <w:rPr>
          <w:rFonts w:hint="cs"/>
          <w:sz w:val="28"/>
          <w:szCs w:val="28"/>
          <w:rtl/>
        </w:rPr>
        <w:t>....</w:t>
      </w:r>
      <w:r>
        <w:rPr>
          <w:rFonts w:hint="cs"/>
          <w:sz w:val="28"/>
          <w:szCs w:val="28"/>
          <w:rtl/>
        </w:rPr>
        <w:t xml:space="preserve">نعم بالفعل </w:t>
      </w:r>
      <w:r w:rsidRPr="00D34704">
        <w:rPr>
          <w:rFonts w:cs="Arial"/>
          <w:sz w:val="28"/>
          <w:szCs w:val="28"/>
          <w:rtl/>
        </w:rPr>
        <w:t>تطبق المستشفى نظامًا متكاملًا لإدارة النفايات الطبية يبدأ من الفصل عند المصدر مرورًا بالمعالجة والنقل الآمن، وصولًا إلى التخلص النهائي ، بما يضمن تقليل المخاطر البيئية والصحية.</w:t>
      </w:r>
      <w:r w:rsidRPr="00815D56">
        <w:rPr>
          <w:rFonts w:hint="cs"/>
          <w:sz w:val="28"/>
          <w:szCs w:val="28"/>
          <w:rtl/>
        </w:rPr>
        <w:t>..</w:t>
      </w:r>
      <w:r w:rsidRPr="00D34704">
        <w:rPr>
          <w:rtl/>
        </w:rPr>
        <w:t xml:space="preserve"> </w:t>
      </w:r>
      <w:r w:rsidRPr="00D34704">
        <w:rPr>
          <w:rFonts w:cs="Arial"/>
          <w:sz w:val="28"/>
          <w:szCs w:val="28"/>
          <w:rtl/>
        </w:rPr>
        <w:t>جمع النفايات في حاويات مخصصة وآمنة</w:t>
      </w:r>
      <w:r>
        <w:rPr>
          <w:rFonts w:hint="cs"/>
          <w:sz w:val="28"/>
          <w:szCs w:val="28"/>
          <w:rtl/>
        </w:rPr>
        <w:t xml:space="preserve"> </w:t>
      </w:r>
      <w:r w:rsidRPr="00D34704">
        <w:rPr>
          <w:rFonts w:cs="Arial"/>
          <w:sz w:val="28"/>
          <w:szCs w:val="28"/>
          <w:rtl/>
        </w:rPr>
        <w:t xml:space="preserve">نقلها وفق إجراءات سلامة محددة </w:t>
      </w:r>
      <w:r>
        <w:rPr>
          <w:rFonts w:cs="Arial" w:hint="cs"/>
          <w:sz w:val="28"/>
          <w:szCs w:val="28"/>
          <w:rtl/>
        </w:rPr>
        <w:t>و</w:t>
      </w:r>
      <w:r w:rsidRPr="00D34704">
        <w:rPr>
          <w:rFonts w:cs="Arial"/>
          <w:sz w:val="28"/>
          <w:szCs w:val="28"/>
          <w:rtl/>
        </w:rPr>
        <w:t>تدريب العاملين على:طرق الفصل الصحيح</w:t>
      </w:r>
      <w:r>
        <w:rPr>
          <w:rFonts w:hint="cs"/>
          <w:sz w:val="28"/>
          <w:szCs w:val="28"/>
          <w:rtl/>
        </w:rPr>
        <w:t xml:space="preserve"> .</w:t>
      </w:r>
      <w:r w:rsidRPr="00D34704">
        <w:rPr>
          <w:rFonts w:cs="Arial"/>
          <w:sz w:val="28"/>
          <w:szCs w:val="28"/>
          <w:rtl/>
        </w:rPr>
        <w:t>التعامل مع النفايات الخطرة</w:t>
      </w:r>
      <w:r>
        <w:rPr>
          <w:rFonts w:hint="cs"/>
          <w:sz w:val="28"/>
          <w:szCs w:val="28"/>
          <w:rtl/>
        </w:rPr>
        <w:t xml:space="preserve">  و</w:t>
      </w:r>
      <w:r w:rsidRPr="00D34704">
        <w:rPr>
          <w:rFonts w:cs="Arial"/>
          <w:sz w:val="28"/>
          <w:szCs w:val="28"/>
          <w:rtl/>
        </w:rPr>
        <w:t>نشر الوعي داخل الأقسام</w:t>
      </w:r>
      <w:r w:rsidRPr="00815D56">
        <w:rPr>
          <w:rFonts w:hint="cs"/>
          <w:sz w:val="28"/>
          <w:szCs w:val="28"/>
          <w:rtl/>
        </w:rPr>
        <w:t>.</w:t>
      </w:r>
      <w:r>
        <w:rPr>
          <w:rFonts w:hint="cs"/>
          <w:sz w:val="28"/>
          <w:szCs w:val="28"/>
          <w:rtl/>
        </w:rPr>
        <w:t xml:space="preserve">العلاجية . </w:t>
      </w:r>
      <w:r w:rsidRPr="00815D56">
        <w:rPr>
          <w:rFonts w:hint="cs"/>
          <w:sz w:val="28"/>
          <w:szCs w:val="28"/>
          <w:rtl/>
        </w:rPr>
        <w:t>.............................................................................................................</w:t>
      </w:r>
    </w:p>
    <w:p w14:paraId="2BD14CF3" w14:textId="77777777" w:rsidR="00A85AEC" w:rsidRPr="00A5300F" w:rsidRDefault="00BD60F8" w:rsidP="00815D56">
      <w:pPr>
        <w:numPr>
          <w:ilvl w:val="0"/>
          <w:numId w:val="2"/>
        </w:numPr>
        <w:rPr>
          <w:b/>
          <w:bCs/>
          <w:sz w:val="28"/>
          <w:szCs w:val="28"/>
        </w:rPr>
      </w:pPr>
      <w:r w:rsidRPr="00A5300F">
        <w:rPr>
          <w:b/>
          <w:bCs/>
          <w:sz w:val="28"/>
          <w:szCs w:val="28"/>
          <w:rtl/>
        </w:rPr>
        <w:t xml:space="preserve">هل توجد سياسات تشغيلية أو بيئية معلنة داخل المستشفى؟ </w:t>
      </w:r>
    </w:p>
    <w:p w14:paraId="1781C3F2" w14:textId="77777777" w:rsidR="00A85AEC" w:rsidRPr="00D9203B" w:rsidRDefault="00BD60F8" w:rsidP="00D9203B">
      <w:pPr>
        <w:ind w:left="360"/>
        <w:rPr>
          <w:sz w:val="28"/>
          <w:szCs w:val="28"/>
          <w:rtl/>
        </w:rPr>
      </w:pPr>
      <w:r w:rsidRPr="00D9203B">
        <w:rPr>
          <w:rFonts w:cs="Arial"/>
          <w:sz w:val="28"/>
          <w:szCs w:val="28"/>
          <w:rtl/>
        </w:rPr>
        <w:t>هناك توجهًا مؤسسيًا واضحًا نحو الاستدامة يظهر في الممارسات التشغيلية وإدارة الموارد، بما يعكس وجود سياسة تطبيقية غير مباشرة</w:t>
      </w:r>
      <w:r>
        <w:rPr>
          <w:rFonts w:cs="Arial" w:hint="cs"/>
          <w:sz w:val="28"/>
          <w:szCs w:val="28"/>
          <w:rtl/>
        </w:rPr>
        <w:t xml:space="preserve"> و</w:t>
      </w:r>
      <w:r w:rsidRPr="00D9203B">
        <w:rPr>
          <w:rFonts w:cs="Arial"/>
          <w:sz w:val="28"/>
          <w:szCs w:val="28"/>
          <w:rtl/>
        </w:rPr>
        <w:t>وجود إطار مؤسسي غير مباشر</w:t>
      </w:r>
    </w:p>
    <w:p w14:paraId="6846E132" w14:textId="5087C265" w:rsidR="00A85AEC" w:rsidRDefault="00BD60F8" w:rsidP="00D9203B">
      <w:pPr>
        <w:ind w:left="360"/>
        <w:rPr>
          <w:sz w:val="28"/>
          <w:szCs w:val="28"/>
          <w:rtl/>
        </w:rPr>
      </w:pPr>
      <w:r w:rsidRPr="00D9203B">
        <w:rPr>
          <w:rFonts w:cs="Arial"/>
          <w:sz w:val="28"/>
          <w:szCs w:val="28"/>
          <w:rtl/>
        </w:rPr>
        <w:t>إدارة تشغيلية تعتمد على:</w:t>
      </w:r>
      <w:r>
        <w:rPr>
          <w:rFonts w:hint="cs"/>
          <w:sz w:val="28"/>
          <w:szCs w:val="28"/>
          <w:rtl/>
        </w:rPr>
        <w:t xml:space="preserve"> ى</w:t>
      </w:r>
      <w:r w:rsidRPr="00D9203B">
        <w:rPr>
          <w:rFonts w:cs="Arial"/>
          <w:sz w:val="28"/>
          <w:szCs w:val="28"/>
          <w:rtl/>
        </w:rPr>
        <w:t>كفاءة الموارد</w:t>
      </w:r>
      <w:r>
        <w:rPr>
          <w:rFonts w:hint="cs"/>
          <w:sz w:val="28"/>
          <w:szCs w:val="28"/>
          <w:rtl/>
        </w:rPr>
        <w:t xml:space="preserve"> / </w:t>
      </w:r>
      <w:r w:rsidRPr="00D9203B">
        <w:rPr>
          <w:rFonts w:cs="Arial"/>
          <w:sz w:val="28"/>
          <w:szCs w:val="28"/>
          <w:rtl/>
        </w:rPr>
        <w:t>تقليل الهدر</w:t>
      </w:r>
      <w:r>
        <w:rPr>
          <w:rFonts w:hint="cs"/>
          <w:sz w:val="28"/>
          <w:szCs w:val="28"/>
          <w:rtl/>
        </w:rPr>
        <w:t xml:space="preserve">/ </w:t>
      </w:r>
      <w:r w:rsidRPr="00D9203B">
        <w:rPr>
          <w:rFonts w:cs="Arial"/>
          <w:sz w:val="28"/>
          <w:szCs w:val="28"/>
          <w:rtl/>
        </w:rPr>
        <w:t>استخدام أنظمة متابعة (</w:t>
      </w:r>
      <w:r w:rsidRPr="00D9203B">
        <w:rPr>
          <w:sz w:val="28"/>
          <w:szCs w:val="28"/>
        </w:rPr>
        <w:t>KPI</w:t>
      </w:r>
      <w:r w:rsidRPr="00D9203B">
        <w:rPr>
          <w:rFonts w:cs="Arial"/>
          <w:sz w:val="28"/>
          <w:szCs w:val="28"/>
          <w:rtl/>
        </w:rPr>
        <w:t xml:space="preserve"> – جودة – اعتمادصحي)</w:t>
      </w:r>
      <w:r w:rsidRPr="00815D56">
        <w:rPr>
          <w:rFonts w:hint="cs"/>
          <w:sz w:val="28"/>
          <w:szCs w:val="28"/>
          <w:rtl/>
        </w:rPr>
        <w:t>...</w:t>
      </w:r>
    </w:p>
    <w:p w14:paraId="5067FB5A" w14:textId="77777777" w:rsidR="009C2CE0" w:rsidRDefault="009C2CE0" w:rsidP="00D9203B">
      <w:pPr>
        <w:ind w:left="360"/>
        <w:rPr>
          <w:sz w:val="28"/>
          <w:szCs w:val="28"/>
          <w:rtl/>
        </w:rPr>
      </w:pPr>
    </w:p>
    <w:p w14:paraId="07138554" w14:textId="77777777" w:rsidR="009C2CE0" w:rsidRDefault="009C2CE0" w:rsidP="00D9203B">
      <w:pPr>
        <w:ind w:left="360"/>
        <w:rPr>
          <w:sz w:val="28"/>
          <w:szCs w:val="28"/>
          <w:rtl/>
        </w:rPr>
      </w:pPr>
    </w:p>
    <w:p w14:paraId="669775A0" w14:textId="77777777" w:rsidR="009C2CE0" w:rsidRPr="00815D56" w:rsidRDefault="009C2CE0" w:rsidP="00D9203B">
      <w:pPr>
        <w:ind w:left="360"/>
        <w:rPr>
          <w:sz w:val="28"/>
          <w:szCs w:val="28"/>
        </w:rPr>
      </w:pPr>
    </w:p>
    <w:p w14:paraId="023A238B" w14:textId="77777777" w:rsidR="00A85AEC" w:rsidRPr="00815D56" w:rsidRDefault="00BD60F8" w:rsidP="00815D56">
      <w:pPr>
        <w:rPr>
          <w:b/>
          <w:bCs/>
          <w:sz w:val="28"/>
          <w:szCs w:val="28"/>
        </w:rPr>
      </w:pPr>
      <w:r w:rsidRPr="00815D56">
        <w:rPr>
          <w:b/>
          <w:bCs/>
          <w:sz w:val="28"/>
          <w:szCs w:val="28"/>
          <w:rtl/>
        </w:rPr>
        <w:t>المحور الثاني: التمويل والدعم المؤسسي</w:t>
      </w:r>
    </w:p>
    <w:p w14:paraId="0B723FF3" w14:textId="77777777" w:rsidR="00A85AEC" w:rsidRPr="00A5300F" w:rsidRDefault="00BD60F8" w:rsidP="00815D56">
      <w:pPr>
        <w:numPr>
          <w:ilvl w:val="0"/>
          <w:numId w:val="3"/>
        </w:numPr>
        <w:rPr>
          <w:b/>
          <w:bCs/>
          <w:sz w:val="28"/>
          <w:szCs w:val="28"/>
        </w:rPr>
      </w:pPr>
      <w:r w:rsidRPr="00A5300F">
        <w:rPr>
          <w:b/>
          <w:bCs/>
          <w:sz w:val="28"/>
          <w:szCs w:val="28"/>
          <w:rtl/>
        </w:rPr>
        <w:t xml:space="preserve">كيف يتم تمويل أو دعم هذه الممارسات؟ </w:t>
      </w:r>
    </w:p>
    <w:p w14:paraId="390C0673" w14:textId="77777777" w:rsidR="00A85AEC" w:rsidRPr="00815D56" w:rsidRDefault="00BD60F8" w:rsidP="00815D56">
      <w:pPr>
        <w:ind w:left="360"/>
        <w:rPr>
          <w:sz w:val="28"/>
          <w:szCs w:val="28"/>
        </w:rPr>
      </w:pPr>
      <w:r w:rsidRPr="006F2DCD">
        <w:rPr>
          <w:rFonts w:cs="Arial"/>
          <w:sz w:val="28"/>
          <w:szCs w:val="28"/>
          <w:rtl/>
        </w:rPr>
        <w:t>يتم تمويل الممارسات البيئية داخل المستشفى بشكل أساسي من خلال التبرعات والدعم المجتمعي والدولي، مع إدماجها ضمن ميزانية التشغيل العامة، وإعادة استثمار الوفورات الناتجة عن الترشيد،</w:t>
      </w:r>
      <w:r>
        <w:rPr>
          <w:rFonts w:cs="Arial" w:hint="cs"/>
          <w:sz w:val="28"/>
          <w:szCs w:val="28"/>
          <w:rtl/>
        </w:rPr>
        <w:t xml:space="preserve">للطاقة والمياه واعادة التدوير للنفايات . </w:t>
      </w:r>
    </w:p>
    <w:p w14:paraId="1D604AF4" w14:textId="77777777" w:rsidR="00A85AEC" w:rsidRPr="00A5300F" w:rsidRDefault="00BD60F8" w:rsidP="00815D56">
      <w:pPr>
        <w:numPr>
          <w:ilvl w:val="0"/>
          <w:numId w:val="3"/>
        </w:numPr>
        <w:rPr>
          <w:b/>
          <w:bCs/>
          <w:sz w:val="28"/>
          <w:szCs w:val="28"/>
        </w:rPr>
      </w:pPr>
      <w:r w:rsidRPr="00A5300F">
        <w:rPr>
          <w:b/>
          <w:bCs/>
          <w:sz w:val="28"/>
          <w:szCs w:val="28"/>
          <w:rtl/>
        </w:rPr>
        <w:t>هل توجد مخصصات أو بنود مرتبطة بالمشروعات البيئية؟</w:t>
      </w:r>
    </w:p>
    <w:p w14:paraId="12282D63" w14:textId="77777777" w:rsidR="00A85AEC" w:rsidRPr="00A5300F" w:rsidRDefault="00BD60F8" w:rsidP="00A5300F">
      <w:pPr>
        <w:ind w:left="360"/>
        <w:rPr>
          <w:rFonts w:cs="Arial"/>
          <w:sz w:val="28"/>
          <w:szCs w:val="28"/>
          <w:rtl/>
        </w:rPr>
      </w:pPr>
      <w:r w:rsidRPr="00A5300F">
        <w:rPr>
          <w:rFonts w:hint="cs"/>
          <w:sz w:val="28"/>
          <w:szCs w:val="28"/>
          <w:rtl/>
        </w:rPr>
        <w:t xml:space="preserve">لا </w:t>
      </w:r>
      <w:r w:rsidRPr="00A5300F">
        <w:rPr>
          <w:rFonts w:cs="Arial"/>
          <w:sz w:val="28"/>
          <w:szCs w:val="28"/>
          <w:rtl/>
        </w:rPr>
        <w:t>توجد بنود مستقلة ومخصصة رسميًا باسم “مشروعات بيئية” أو تمويل أخضر” بشكل منفصل في الموازنة بشكل واضح ومعلن</w:t>
      </w:r>
      <w:r w:rsidRPr="00A5300F">
        <w:rPr>
          <w:rFonts w:cs="Arial" w:hint="cs"/>
          <w:sz w:val="28"/>
          <w:szCs w:val="28"/>
          <w:rtl/>
        </w:rPr>
        <w:t xml:space="preserve">  </w:t>
      </w:r>
      <w:r w:rsidRPr="00A5300F">
        <w:rPr>
          <w:rFonts w:cs="Arial"/>
          <w:sz w:val="28"/>
          <w:szCs w:val="28"/>
          <w:rtl/>
        </w:rPr>
        <w:t xml:space="preserve">للمشروعات البيئية داخل المستشفى، حيث يتم تمويل هذه </w:t>
      </w:r>
      <w:r w:rsidRPr="00A5300F">
        <w:rPr>
          <w:rFonts w:cs="Arial"/>
          <w:sz w:val="28"/>
          <w:szCs w:val="28"/>
          <w:rtl/>
        </w:rPr>
        <w:lastRenderedPageBreak/>
        <w:t xml:space="preserve">الممارسات بشكل غير مباشر من خلال بنود التشغيل والصيانة أو مشروعات التطوير، إلى جانب التبرعات، مما يعكس غياب إطار تمويلي أخضرمستقل </w:t>
      </w:r>
    </w:p>
    <w:p w14:paraId="2A61F207" w14:textId="77777777" w:rsidR="00A85AEC" w:rsidRPr="00A5300F" w:rsidRDefault="00BD60F8" w:rsidP="00815D56">
      <w:pPr>
        <w:numPr>
          <w:ilvl w:val="0"/>
          <w:numId w:val="3"/>
        </w:numPr>
        <w:rPr>
          <w:b/>
          <w:bCs/>
          <w:sz w:val="28"/>
          <w:szCs w:val="28"/>
        </w:rPr>
      </w:pPr>
      <w:r w:rsidRPr="00A5300F">
        <w:rPr>
          <w:b/>
          <w:bCs/>
          <w:sz w:val="28"/>
          <w:szCs w:val="28"/>
          <w:rtl/>
        </w:rPr>
        <w:t xml:space="preserve">هل توجد أولويات استثمارية أو تشغيلية مرتبطة بالاستدامة؟ </w:t>
      </w:r>
    </w:p>
    <w:p w14:paraId="0A8EBFD4" w14:textId="77777777" w:rsidR="00A85AEC" w:rsidRPr="00A5300F" w:rsidRDefault="00BD60F8" w:rsidP="00A5300F">
      <w:pPr>
        <w:ind w:left="360"/>
        <w:rPr>
          <w:rFonts w:cs="Arial"/>
          <w:sz w:val="28"/>
          <w:szCs w:val="28"/>
          <w:rtl/>
        </w:rPr>
      </w:pPr>
      <w:r w:rsidRPr="00A5300F">
        <w:rPr>
          <w:rFonts w:cs="Arial"/>
          <w:sz w:val="28"/>
          <w:szCs w:val="28"/>
          <w:rtl/>
        </w:rPr>
        <w:t xml:space="preserve">توجد داخل المستشفى أولويات تشغيلية واستثمارية تدعم الاستدامة بشكل غير مباشر، تركز على ترشيد الطاقة والمياه وإدارة النفايات وتحسين الكفاءة التشغيلية، إلا أنها لا تُدار ضمن إطار استراتيجي مستقل </w:t>
      </w:r>
      <w:r w:rsidRPr="00A5300F">
        <w:rPr>
          <w:rFonts w:cs="Arial" w:hint="cs"/>
          <w:sz w:val="28"/>
          <w:szCs w:val="28"/>
          <w:rtl/>
        </w:rPr>
        <w:t xml:space="preserve">. </w:t>
      </w:r>
    </w:p>
    <w:p w14:paraId="2161CDDB" w14:textId="77777777" w:rsidR="00A85AEC" w:rsidRPr="00815D56" w:rsidRDefault="00BD60F8" w:rsidP="00815D56">
      <w:pPr>
        <w:rPr>
          <w:b/>
          <w:bCs/>
          <w:sz w:val="28"/>
          <w:szCs w:val="28"/>
        </w:rPr>
      </w:pPr>
      <w:r w:rsidRPr="00815D56">
        <w:rPr>
          <w:b/>
          <w:bCs/>
          <w:sz w:val="28"/>
          <w:szCs w:val="28"/>
          <w:rtl/>
        </w:rPr>
        <w:t>المحور الثالث: الأثر الفعلي</w:t>
      </w:r>
    </w:p>
    <w:p w14:paraId="402319FC" w14:textId="77777777" w:rsidR="00A85AEC" w:rsidRPr="00A5300F" w:rsidRDefault="00BD60F8" w:rsidP="00815D56">
      <w:pPr>
        <w:numPr>
          <w:ilvl w:val="0"/>
          <w:numId w:val="4"/>
        </w:numPr>
        <w:rPr>
          <w:b/>
          <w:bCs/>
          <w:sz w:val="28"/>
          <w:szCs w:val="28"/>
        </w:rPr>
      </w:pPr>
      <w:r w:rsidRPr="00A5300F">
        <w:rPr>
          <w:b/>
          <w:bCs/>
          <w:sz w:val="28"/>
          <w:szCs w:val="28"/>
          <w:rtl/>
        </w:rPr>
        <w:t xml:space="preserve">هل لاحظتم تحسنًا في كفاءة التشغيل نتيجة هذه الممارسات؟ </w:t>
      </w:r>
    </w:p>
    <w:p w14:paraId="1DA8A0B5" w14:textId="77777777" w:rsidR="00A85AEC" w:rsidRPr="00A5300F" w:rsidRDefault="00BD60F8" w:rsidP="00A5300F">
      <w:pPr>
        <w:ind w:left="360"/>
        <w:rPr>
          <w:rFonts w:cs="Arial"/>
          <w:sz w:val="28"/>
          <w:szCs w:val="28"/>
          <w:rtl/>
        </w:rPr>
      </w:pPr>
      <w:r w:rsidRPr="00A5300F">
        <w:rPr>
          <w:rFonts w:hint="cs"/>
          <w:sz w:val="28"/>
          <w:szCs w:val="28"/>
          <w:rtl/>
        </w:rPr>
        <w:t xml:space="preserve">.بالفعل  </w:t>
      </w:r>
      <w:r w:rsidRPr="00A5300F">
        <w:rPr>
          <w:rFonts w:cs="Arial" w:hint="cs"/>
          <w:sz w:val="28"/>
          <w:szCs w:val="28"/>
          <w:rtl/>
        </w:rPr>
        <w:t xml:space="preserve">يوجد </w:t>
      </w:r>
      <w:r w:rsidRPr="00A5300F">
        <w:rPr>
          <w:rFonts w:cs="Arial"/>
          <w:sz w:val="28"/>
          <w:szCs w:val="28"/>
          <w:rtl/>
        </w:rPr>
        <w:t xml:space="preserve"> تحسن نسبي في كفاءة التشغيل داخل المستشفى نتيجة تطبيق ممارسات ترشيد الطاقة والمياه وإدارة النفايات، إلا أن هذا التحسن يظل تدريجيًا </w:t>
      </w:r>
      <w:r w:rsidRPr="00A5300F">
        <w:rPr>
          <w:rFonts w:cs="Arial" w:hint="cs"/>
          <w:sz w:val="28"/>
          <w:szCs w:val="28"/>
          <w:rtl/>
        </w:rPr>
        <w:t xml:space="preserve">وتم استغلال الوفر المالي  لنتيجة خفض التكاليف الاستهلاك لكل الممارسات التي تم تطبيقها وتوجيه الوفر للعلاج والادوية والمستلزمات لاستمرارية العملية الخدمات العلاجية . </w:t>
      </w:r>
    </w:p>
    <w:p w14:paraId="6929F028" w14:textId="77777777" w:rsidR="00A85AEC" w:rsidRPr="00A5300F" w:rsidRDefault="00BD60F8" w:rsidP="00815D56">
      <w:pPr>
        <w:numPr>
          <w:ilvl w:val="0"/>
          <w:numId w:val="4"/>
        </w:numPr>
        <w:rPr>
          <w:b/>
          <w:bCs/>
          <w:sz w:val="28"/>
          <w:szCs w:val="28"/>
        </w:rPr>
      </w:pPr>
      <w:r w:rsidRPr="00A5300F">
        <w:rPr>
          <w:b/>
          <w:bCs/>
          <w:sz w:val="28"/>
          <w:szCs w:val="28"/>
          <w:rtl/>
        </w:rPr>
        <w:t xml:space="preserve">هل حدث انخفاض في استهلاك الطاقة أو المياه؟ </w:t>
      </w:r>
    </w:p>
    <w:p w14:paraId="08EF1569" w14:textId="77777777" w:rsidR="00A85AEC" w:rsidRDefault="00BD60F8" w:rsidP="00920868">
      <w:pPr>
        <w:ind w:left="360"/>
        <w:rPr>
          <w:sz w:val="28"/>
          <w:szCs w:val="28"/>
        </w:rPr>
      </w:pPr>
      <w:r>
        <w:rPr>
          <w:rFonts w:cs="Arial" w:hint="cs"/>
          <w:sz w:val="28"/>
          <w:szCs w:val="28"/>
          <w:rtl/>
        </w:rPr>
        <w:t xml:space="preserve">نعم قد ادت </w:t>
      </w:r>
      <w:r w:rsidRPr="00920868">
        <w:rPr>
          <w:rFonts w:cs="Arial"/>
          <w:sz w:val="28"/>
          <w:szCs w:val="28"/>
          <w:rtl/>
        </w:rPr>
        <w:t>الممارسات داخل المستشفى إلى حدوث انخفاض نسبي في استهلاك الطاقة والمياه نتيجة تطبيق إجراءات الترشيد، إلا أن هذا الانخفاض يُقاس غالبًا من خلال الوفورات التشغيلية وتحسن الكفاءة أكثر من كونه موثقًا بأرقام تفصيلية منشورة.</w:t>
      </w:r>
    </w:p>
    <w:p w14:paraId="57151FAE" w14:textId="77777777" w:rsidR="00A85AEC" w:rsidRPr="00815D56" w:rsidRDefault="00BD60F8" w:rsidP="00815D56">
      <w:pPr>
        <w:ind w:left="360"/>
        <w:rPr>
          <w:sz w:val="28"/>
          <w:szCs w:val="28"/>
        </w:rPr>
      </w:pPr>
      <w:r w:rsidRPr="00815D56">
        <w:rPr>
          <w:rFonts w:hint="cs"/>
          <w:sz w:val="28"/>
          <w:szCs w:val="28"/>
          <w:rtl/>
        </w:rPr>
        <w:t>..</w:t>
      </w:r>
    </w:p>
    <w:p w14:paraId="606D3B70" w14:textId="77777777" w:rsidR="00A85AEC" w:rsidRPr="00A5300F" w:rsidRDefault="00BD60F8" w:rsidP="00815D56">
      <w:pPr>
        <w:numPr>
          <w:ilvl w:val="0"/>
          <w:numId w:val="4"/>
        </w:numPr>
        <w:rPr>
          <w:b/>
          <w:bCs/>
          <w:sz w:val="28"/>
          <w:szCs w:val="28"/>
        </w:rPr>
      </w:pPr>
      <w:r w:rsidRPr="00A5300F">
        <w:rPr>
          <w:b/>
          <w:bCs/>
          <w:sz w:val="28"/>
          <w:szCs w:val="28"/>
          <w:rtl/>
        </w:rPr>
        <w:t>هل انعكس ذلك على التكاليف أو كفاءة التشغيل؟</w:t>
      </w:r>
    </w:p>
    <w:p w14:paraId="598E20BC" w14:textId="77777777" w:rsidR="00A85AEC" w:rsidRPr="00815D56" w:rsidRDefault="00BD60F8" w:rsidP="00571E13">
      <w:pPr>
        <w:ind w:left="360"/>
        <w:rPr>
          <w:sz w:val="28"/>
          <w:szCs w:val="28"/>
        </w:rPr>
      </w:pPr>
      <w:r w:rsidRPr="00597D99">
        <w:rPr>
          <w:rFonts w:cs="Arial"/>
          <w:sz w:val="28"/>
          <w:szCs w:val="28"/>
          <w:rtl/>
        </w:rPr>
        <w:t xml:space="preserve">نعم، انعكست الممارسات البيئية بشكل إيجابي على خفض التكاليف التشغيلية وتحسين كفاءة التشغيل، لكن بصورة تدريجية وضمن نطاق التشغيل </w:t>
      </w:r>
      <w:r>
        <w:rPr>
          <w:rFonts w:cs="Arial" w:hint="cs"/>
          <w:sz w:val="28"/>
          <w:szCs w:val="28"/>
          <w:rtl/>
        </w:rPr>
        <w:t>اليومي</w:t>
      </w:r>
    </w:p>
    <w:p w14:paraId="3C8ABF76" w14:textId="77777777" w:rsidR="00A85AEC" w:rsidRPr="00815D56" w:rsidRDefault="00BD60F8" w:rsidP="00815D56">
      <w:pPr>
        <w:rPr>
          <w:b/>
          <w:bCs/>
          <w:sz w:val="28"/>
          <w:szCs w:val="28"/>
        </w:rPr>
      </w:pPr>
      <w:r w:rsidRPr="00815D56">
        <w:rPr>
          <w:b/>
          <w:bCs/>
          <w:sz w:val="28"/>
          <w:szCs w:val="28"/>
          <w:rtl/>
        </w:rPr>
        <w:t>المحور الرابع: التحديات والفرص</w:t>
      </w:r>
    </w:p>
    <w:p w14:paraId="31DFF2AD" w14:textId="77777777" w:rsidR="00A85AEC" w:rsidRPr="00A5300F" w:rsidRDefault="00BD60F8" w:rsidP="00815D56">
      <w:pPr>
        <w:numPr>
          <w:ilvl w:val="0"/>
          <w:numId w:val="5"/>
        </w:numPr>
        <w:rPr>
          <w:b/>
          <w:bCs/>
          <w:sz w:val="28"/>
          <w:szCs w:val="28"/>
        </w:rPr>
      </w:pPr>
      <w:r w:rsidRPr="00A5300F">
        <w:rPr>
          <w:b/>
          <w:bCs/>
          <w:sz w:val="28"/>
          <w:szCs w:val="28"/>
          <w:rtl/>
        </w:rPr>
        <w:t xml:space="preserve">ما أبرز التحديات التي تواجه توسيع هذه الممارسات؟ </w:t>
      </w:r>
    </w:p>
    <w:p w14:paraId="776DA465" w14:textId="77777777" w:rsidR="00A85AEC" w:rsidRDefault="00BD60F8" w:rsidP="00571E13">
      <w:pPr>
        <w:ind w:left="360"/>
        <w:rPr>
          <w:sz w:val="28"/>
          <w:szCs w:val="28"/>
          <w:rtl/>
        </w:rPr>
      </w:pPr>
      <w:r w:rsidRPr="00B8001F">
        <w:rPr>
          <w:rtl/>
        </w:rPr>
        <w:t xml:space="preserve"> </w:t>
      </w:r>
      <w:r w:rsidRPr="00B8001F">
        <w:rPr>
          <w:rFonts w:cs="Arial"/>
          <w:sz w:val="28"/>
          <w:szCs w:val="28"/>
          <w:rtl/>
        </w:rPr>
        <w:t>“تواجه الممارسات داخل المستشفى مجموعة من التحديات المالية والتقنية والبشرية والإدارية، مما يؤثر على قدرتها على التوسع في تطبيق الاستدامة بشكل متكامل رغم وجود جهود واضحة</w:t>
      </w:r>
      <w:r>
        <w:rPr>
          <w:rFonts w:cs="Arial" w:hint="cs"/>
          <w:sz w:val="28"/>
          <w:szCs w:val="28"/>
          <w:rtl/>
        </w:rPr>
        <w:t xml:space="preserve"> ورغم دعم الادارة العليا التي تدعم عملية الاستدامة الخضراء</w:t>
      </w:r>
    </w:p>
    <w:p w14:paraId="4448B6D2" w14:textId="77777777" w:rsidR="00A85AEC" w:rsidRPr="00A5300F" w:rsidRDefault="00BD60F8" w:rsidP="00571E13">
      <w:pPr>
        <w:ind w:left="360"/>
        <w:rPr>
          <w:b/>
          <w:bCs/>
          <w:sz w:val="28"/>
          <w:szCs w:val="28"/>
        </w:rPr>
      </w:pPr>
      <w:r w:rsidRPr="00A5300F">
        <w:rPr>
          <w:rFonts w:hint="cs"/>
          <w:b/>
          <w:bCs/>
          <w:sz w:val="28"/>
          <w:szCs w:val="28"/>
          <w:rtl/>
        </w:rPr>
        <w:t xml:space="preserve">12- </w:t>
      </w:r>
      <w:r w:rsidRPr="00A5300F">
        <w:rPr>
          <w:b/>
          <w:bCs/>
          <w:sz w:val="28"/>
          <w:szCs w:val="28"/>
          <w:rtl/>
        </w:rPr>
        <w:t xml:space="preserve">ما الذي يلزم لتفعيل التمويل الأخضر بشكل أكبر داخل المستشفى؟ </w:t>
      </w:r>
    </w:p>
    <w:p w14:paraId="349A6125" w14:textId="77777777" w:rsidR="00A85AEC" w:rsidRPr="00912DC3" w:rsidRDefault="00BD60F8" w:rsidP="00912DC3">
      <w:pPr>
        <w:ind w:left="360"/>
        <w:rPr>
          <w:sz w:val="28"/>
          <w:szCs w:val="28"/>
          <w:rtl/>
        </w:rPr>
      </w:pPr>
      <w:r w:rsidRPr="00815D56">
        <w:rPr>
          <w:rFonts w:hint="cs"/>
          <w:sz w:val="28"/>
          <w:szCs w:val="28"/>
          <w:rtl/>
        </w:rPr>
        <w:t>..</w:t>
      </w:r>
      <w:r w:rsidRPr="00912DC3">
        <w:rPr>
          <w:rtl/>
        </w:rPr>
        <w:t xml:space="preserve"> </w:t>
      </w:r>
      <w:r w:rsidRPr="00912DC3">
        <w:rPr>
          <w:rFonts w:cs="Arial"/>
          <w:sz w:val="28"/>
          <w:szCs w:val="28"/>
          <w:rtl/>
        </w:rPr>
        <w:t>تنويع مصادر التمويل شراكات :بنوك</w:t>
      </w:r>
      <w:r>
        <w:rPr>
          <w:rFonts w:hint="cs"/>
          <w:sz w:val="28"/>
          <w:szCs w:val="28"/>
          <w:rtl/>
        </w:rPr>
        <w:t xml:space="preserve"> /</w:t>
      </w:r>
      <w:r w:rsidRPr="00912DC3">
        <w:rPr>
          <w:rFonts w:cs="Arial"/>
          <w:sz w:val="28"/>
          <w:szCs w:val="28"/>
          <w:rtl/>
        </w:rPr>
        <w:t>مؤسسات دولية:</w:t>
      </w:r>
    </w:p>
    <w:p w14:paraId="218D8D87" w14:textId="77777777" w:rsidR="00A85AEC" w:rsidRDefault="00BD60F8" w:rsidP="00F533E3">
      <w:pPr>
        <w:rPr>
          <w:rFonts w:cs="Arial"/>
          <w:sz w:val="28"/>
          <w:szCs w:val="28"/>
          <w:rtl/>
        </w:rPr>
      </w:pPr>
      <w:r>
        <w:rPr>
          <w:rFonts w:hint="cs"/>
          <w:sz w:val="28"/>
          <w:szCs w:val="28"/>
          <w:rtl/>
        </w:rPr>
        <w:t>ل</w:t>
      </w:r>
      <w:r w:rsidRPr="00322712">
        <w:rPr>
          <w:rFonts w:cs="Arial"/>
          <w:sz w:val="28"/>
          <w:szCs w:val="28"/>
          <w:rtl/>
        </w:rPr>
        <w:t>تفعيل التمويل الأخضر داخل المستشفى وجود إطار تمويلي مؤسسي، وتنويع مصادر التمويل</w:t>
      </w:r>
      <w:r>
        <w:rPr>
          <w:rFonts w:cs="Arial" w:hint="cs"/>
          <w:sz w:val="28"/>
          <w:szCs w:val="28"/>
          <w:rtl/>
        </w:rPr>
        <w:t xml:space="preserve"> البنوك والشراكات لتقليل الاعتماد علي التبرعات ليتم توجيهها بالكامل في علاج الاطفال مرضي السرطان </w:t>
      </w:r>
      <w:r w:rsidRPr="00322712">
        <w:rPr>
          <w:rFonts w:cs="Arial"/>
          <w:sz w:val="28"/>
          <w:szCs w:val="28"/>
          <w:rtl/>
        </w:rPr>
        <w:t>، وتطوير نظم القياس، إلى جانب بناء قدرات بشرية وتنظيمية، بما يضمن تحقيق عائد اقتصادي وبيئي مستدام</w:t>
      </w:r>
    </w:p>
    <w:p w14:paraId="4E7B39A7" w14:textId="77777777" w:rsidR="00A85AEC" w:rsidRPr="00A5300F" w:rsidRDefault="00BD60F8" w:rsidP="00F533E3">
      <w:pPr>
        <w:rPr>
          <w:b/>
          <w:bCs/>
          <w:sz w:val="28"/>
          <w:szCs w:val="28"/>
        </w:rPr>
      </w:pPr>
      <w:r w:rsidRPr="00A5300F">
        <w:rPr>
          <w:rFonts w:cs="Arial" w:hint="cs"/>
          <w:b/>
          <w:bCs/>
          <w:sz w:val="28"/>
          <w:szCs w:val="28"/>
          <w:rtl/>
        </w:rPr>
        <w:t xml:space="preserve">13- </w:t>
      </w:r>
      <w:r w:rsidRPr="00A5300F">
        <w:rPr>
          <w:b/>
          <w:bCs/>
          <w:sz w:val="28"/>
          <w:szCs w:val="28"/>
          <w:rtl/>
        </w:rPr>
        <w:t xml:space="preserve">ما أهم المقترحات التي ترونها لتعزيز الاستدامة داخل المستشفى؟ </w:t>
      </w:r>
    </w:p>
    <w:p w14:paraId="685F8BB0" w14:textId="77777777" w:rsidR="00A85AEC" w:rsidRDefault="00BD60F8" w:rsidP="00F533E3">
      <w:pPr>
        <w:rPr>
          <w:sz w:val="28"/>
          <w:szCs w:val="28"/>
          <w:rtl/>
        </w:rPr>
      </w:pPr>
      <w:r w:rsidRPr="00912DC3">
        <w:rPr>
          <w:rFonts w:hint="cs"/>
          <w:b/>
          <w:bCs/>
          <w:rtl/>
        </w:rPr>
        <w:t>ت</w:t>
      </w:r>
      <w:r w:rsidRPr="00912DC3">
        <w:rPr>
          <w:rFonts w:cs="Arial"/>
          <w:sz w:val="28"/>
          <w:szCs w:val="28"/>
          <w:rtl/>
        </w:rPr>
        <w:t>عزيز الاستدامة داخل المستشفى يتطلب إطارًا متكاملًا يجمع بين التمويل، والتكنولوجيا، والحوكمة، والموارد البشرية، مع قياس مستمر للأداء لتحقيق كفاءة بيئية واقتصادية مستدامة</w:t>
      </w:r>
      <w:r>
        <w:rPr>
          <w:rFonts w:hint="cs"/>
          <w:sz w:val="28"/>
          <w:szCs w:val="28"/>
          <w:rtl/>
        </w:rPr>
        <w:t>.</w:t>
      </w:r>
    </w:p>
    <w:p w14:paraId="347EDED7" w14:textId="4A49A5DA" w:rsidR="00A85AEC" w:rsidRPr="00815D56" w:rsidRDefault="00BD60F8" w:rsidP="00A5300F">
      <w:pPr>
        <w:rPr>
          <w:b/>
          <w:bCs/>
          <w:sz w:val="28"/>
          <w:szCs w:val="28"/>
        </w:rPr>
      </w:pPr>
      <w:r w:rsidRPr="00815D56">
        <w:rPr>
          <w:b/>
          <w:bCs/>
          <w:sz w:val="28"/>
          <w:szCs w:val="28"/>
          <w:rtl/>
        </w:rPr>
        <w:t>المل</w:t>
      </w:r>
      <w:r w:rsidR="00220D29">
        <w:rPr>
          <w:rFonts w:hint="cs"/>
          <w:b/>
          <w:bCs/>
          <w:sz w:val="28"/>
          <w:szCs w:val="28"/>
          <w:rtl/>
        </w:rPr>
        <w:t xml:space="preserve">حق  ( </w:t>
      </w:r>
      <w:r w:rsidR="00392209">
        <w:rPr>
          <w:rFonts w:hint="cs"/>
          <w:b/>
          <w:bCs/>
          <w:sz w:val="28"/>
          <w:szCs w:val="28"/>
          <w:rtl/>
        </w:rPr>
        <w:t>2</w:t>
      </w:r>
      <w:r w:rsidR="00220D29">
        <w:rPr>
          <w:rFonts w:hint="cs"/>
          <w:b/>
          <w:bCs/>
          <w:sz w:val="28"/>
          <w:szCs w:val="28"/>
          <w:rtl/>
        </w:rPr>
        <w:t>)</w:t>
      </w:r>
    </w:p>
    <w:p w14:paraId="0237BA45" w14:textId="77777777" w:rsidR="00A85AEC" w:rsidRPr="00815D56" w:rsidRDefault="00BD60F8" w:rsidP="00815D56">
      <w:pPr>
        <w:rPr>
          <w:b/>
          <w:bCs/>
          <w:sz w:val="28"/>
          <w:szCs w:val="28"/>
        </w:rPr>
      </w:pPr>
      <w:r w:rsidRPr="00815D56">
        <w:rPr>
          <w:b/>
          <w:bCs/>
          <w:sz w:val="28"/>
          <w:szCs w:val="28"/>
          <w:rtl/>
        </w:rPr>
        <w:t>استمارة الملاحظة الميدانية</w:t>
      </w:r>
    </w:p>
    <w:p w14:paraId="2EF1AC94" w14:textId="77777777" w:rsidR="00A85AEC" w:rsidRPr="00815D56" w:rsidRDefault="00BD60F8" w:rsidP="00815D56">
      <w:pPr>
        <w:rPr>
          <w:b/>
          <w:bCs/>
          <w:sz w:val="28"/>
          <w:szCs w:val="28"/>
        </w:rPr>
      </w:pPr>
      <w:r w:rsidRPr="00815D56">
        <w:rPr>
          <w:b/>
          <w:bCs/>
          <w:sz w:val="28"/>
          <w:szCs w:val="28"/>
          <w:rtl/>
        </w:rPr>
        <w:t>جدول الملاحظة</w:t>
      </w:r>
    </w:p>
    <w:tbl>
      <w:tblPr>
        <w:bidiVisual/>
        <w:tblW w:w="896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29"/>
        <w:gridCol w:w="818"/>
        <w:gridCol w:w="1590"/>
        <w:gridCol w:w="1402"/>
        <w:gridCol w:w="1222"/>
      </w:tblGrid>
      <w:tr w:rsidR="00815D56" w:rsidRPr="00815D56" w14:paraId="7F0E2927" w14:textId="77777777" w:rsidTr="00815D56">
        <w:trPr>
          <w:trHeight w:val="518"/>
          <w:tblHeader/>
          <w:tblCellSpacing w:w="15" w:type="dxa"/>
        </w:trPr>
        <w:tc>
          <w:tcPr>
            <w:tcW w:w="0" w:type="auto"/>
            <w:vAlign w:val="center"/>
            <w:hideMark/>
          </w:tcPr>
          <w:p w14:paraId="08767680" w14:textId="77777777" w:rsidR="00A85AEC" w:rsidRPr="00815D56" w:rsidRDefault="00BD60F8" w:rsidP="00815D56">
            <w:pPr>
              <w:rPr>
                <w:b/>
                <w:bCs/>
                <w:sz w:val="28"/>
                <w:szCs w:val="28"/>
              </w:rPr>
            </w:pPr>
            <w:r w:rsidRPr="00815D56">
              <w:rPr>
                <w:b/>
                <w:bCs/>
                <w:sz w:val="28"/>
                <w:szCs w:val="28"/>
                <w:rtl/>
              </w:rPr>
              <w:lastRenderedPageBreak/>
              <w:t>البند</w:t>
            </w:r>
          </w:p>
        </w:tc>
        <w:tc>
          <w:tcPr>
            <w:tcW w:w="0" w:type="auto"/>
            <w:vAlign w:val="center"/>
            <w:hideMark/>
          </w:tcPr>
          <w:p w14:paraId="43ACB09E" w14:textId="77777777" w:rsidR="00A85AEC" w:rsidRPr="00815D56" w:rsidRDefault="00BD60F8" w:rsidP="00815D56">
            <w:pPr>
              <w:rPr>
                <w:b/>
                <w:bCs/>
                <w:sz w:val="28"/>
                <w:szCs w:val="28"/>
              </w:rPr>
            </w:pPr>
            <w:r w:rsidRPr="00815D56">
              <w:rPr>
                <w:b/>
                <w:bCs/>
                <w:sz w:val="28"/>
                <w:szCs w:val="28"/>
                <w:rtl/>
              </w:rPr>
              <w:t>متوفر</w:t>
            </w:r>
          </w:p>
        </w:tc>
        <w:tc>
          <w:tcPr>
            <w:tcW w:w="0" w:type="auto"/>
            <w:vAlign w:val="center"/>
            <w:hideMark/>
          </w:tcPr>
          <w:p w14:paraId="53006601" w14:textId="77777777" w:rsidR="00A85AEC" w:rsidRPr="00815D56" w:rsidRDefault="00BD60F8" w:rsidP="00815D56">
            <w:pPr>
              <w:rPr>
                <w:b/>
                <w:bCs/>
                <w:sz w:val="28"/>
                <w:szCs w:val="28"/>
              </w:rPr>
            </w:pPr>
            <w:r w:rsidRPr="00815D56">
              <w:rPr>
                <w:b/>
                <w:bCs/>
                <w:sz w:val="28"/>
                <w:szCs w:val="28"/>
                <w:rtl/>
              </w:rPr>
              <w:t>متوفر جزئيًا</w:t>
            </w:r>
          </w:p>
        </w:tc>
        <w:tc>
          <w:tcPr>
            <w:tcW w:w="0" w:type="auto"/>
            <w:vAlign w:val="center"/>
            <w:hideMark/>
          </w:tcPr>
          <w:p w14:paraId="51560E94" w14:textId="77777777" w:rsidR="00A85AEC" w:rsidRPr="00815D56" w:rsidRDefault="00BD60F8" w:rsidP="00815D56">
            <w:pPr>
              <w:rPr>
                <w:b/>
                <w:bCs/>
                <w:sz w:val="28"/>
                <w:szCs w:val="28"/>
              </w:rPr>
            </w:pPr>
            <w:r w:rsidRPr="00815D56">
              <w:rPr>
                <w:b/>
                <w:bCs/>
                <w:sz w:val="28"/>
                <w:szCs w:val="28"/>
                <w:rtl/>
              </w:rPr>
              <w:t>غير متوفر</w:t>
            </w:r>
          </w:p>
        </w:tc>
        <w:tc>
          <w:tcPr>
            <w:tcW w:w="0" w:type="auto"/>
            <w:vAlign w:val="center"/>
            <w:hideMark/>
          </w:tcPr>
          <w:p w14:paraId="6D7A11EA" w14:textId="77777777" w:rsidR="00A85AEC" w:rsidRPr="00815D56" w:rsidRDefault="00BD60F8" w:rsidP="00815D56">
            <w:pPr>
              <w:rPr>
                <w:b/>
                <w:bCs/>
                <w:sz w:val="28"/>
                <w:szCs w:val="28"/>
              </w:rPr>
            </w:pPr>
            <w:r w:rsidRPr="00815D56">
              <w:rPr>
                <w:b/>
                <w:bCs/>
                <w:sz w:val="28"/>
                <w:szCs w:val="28"/>
                <w:rtl/>
              </w:rPr>
              <w:t>ملاحظات</w:t>
            </w:r>
          </w:p>
        </w:tc>
      </w:tr>
      <w:tr w:rsidR="00815D56" w:rsidRPr="00815D56" w14:paraId="7E7A4D2A" w14:textId="77777777" w:rsidTr="00815D56">
        <w:trPr>
          <w:trHeight w:val="578"/>
          <w:tblCellSpacing w:w="15" w:type="dxa"/>
        </w:trPr>
        <w:tc>
          <w:tcPr>
            <w:tcW w:w="0" w:type="auto"/>
            <w:vAlign w:val="center"/>
            <w:hideMark/>
          </w:tcPr>
          <w:p w14:paraId="5D4DB3C7" w14:textId="77777777" w:rsidR="00A85AEC" w:rsidRPr="00815D56" w:rsidRDefault="00BD60F8" w:rsidP="00815D56">
            <w:pPr>
              <w:rPr>
                <w:sz w:val="28"/>
                <w:szCs w:val="28"/>
              </w:rPr>
            </w:pPr>
            <w:r w:rsidRPr="00815D56">
              <w:rPr>
                <w:sz w:val="28"/>
                <w:szCs w:val="28"/>
                <w:rtl/>
              </w:rPr>
              <w:t>إضاءة موفرة للطاقة</w:t>
            </w:r>
          </w:p>
        </w:tc>
        <w:tc>
          <w:tcPr>
            <w:tcW w:w="0" w:type="auto"/>
            <w:vAlign w:val="center"/>
            <w:hideMark/>
          </w:tcPr>
          <w:p w14:paraId="08F6C7D1" w14:textId="77777777" w:rsidR="00A85AEC" w:rsidRPr="00815D56" w:rsidRDefault="00BD60F8" w:rsidP="00815D56">
            <w:pPr>
              <w:rPr>
                <w:sz w:val="28"/>
                <w:szCs w:val="28"/>
              </w:rPr>
            </w:pPr>
            <w:r w:rsidRPr="00144CF1">
              <w:rPr>
                <w:rFonts w:ascii="Segoe UI Symbol" w:hAnsi="Segoe UI Symbol" w:cs="Segoe UI Symbol" w:hint="cs"/>
                <w:sz w:val="28"/>
                <w:szCs w:val="28"/>
                <w:rtl/>
              </w:rPr>
              <w:t>✔</w:t>
            </w:r>
          </w:p>
        </w:tc>
        <w:tc>
          <w:tcPr>
            <w:tcW w:w="0" w:type="auto"/>
            <w:vAlign w:val="center"/>
            <w:hideMark/>
          </w:tcPr>
          <w:p w14:paraId="7E5C4D53"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360F7665"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0A3DC34E" w14:textId="77777777" w:rsidR="00A85AEC" w:rsidRPr="00815D56" w:rsidRDefault="00A85AEC" w:rsidP="00815D56">
            <w:pPr>
              <w:rPr>
                <w:sz w:val="28"/>
                <w:szCs w:val="28"/>
              </w:rPr>
            </w:pPr>
          </w:p>
        </w:tc>
      </w:tr>
      <w:tr w:rsidR="00815D56" w:rsidRPr="00815D56" w14:paraId="751883C4" w14:textId="77777777" w:rsidTr="00815D56">
        <w:trPr>
          <w:trHeight w:val="566"/>
          <w:tblCellSpacing w:w="15" w:type="dxa"/>
        </w:trPr>
        <w:tc>
          <w:tcPr>
            <w:tcW w:w="0" w:type="auto"/>
            <w:vAlign w:val="center"/>
            <w:hideMark/>
          </w:tcPr>
          <w:p w14:paraId="34EF4F8D" w14:textId="77777777" w:rsidR="00A85AEC" w:rsidRPr="00815D56" w:rsidRDefault="00BD60F8" w:rsidP="00815D56">
            <w:pPr>
              <w:rPr>
                <w:sz w:val="28"/>
                <w:szCs w:val="28"/>
              </w:rPr>
            </w:pPr>
            <w:r w:rsidRPr="00815D56">
              <w:rPr>
                <w:sz w:val="28"/>
                <w:szCs w:val="28"/>
                <w:rtl/>
              </w:rPr>
              <w:t>صيانة دورية للتكييف</w:t>
            </w:r>
          </w:p>
        </w:tc>
        <w:tc>
          <w:tcPr>
            <w:tcW w:w="0" w:type="auto"/>
            <w:vAlign w:val="center"/>
            <w:hideMark/>
          </w:tcPr>
          <w:p w14:paraId="5BCBA179" w14:textId="77777777" w:rsidR="00A85AEC" w:rsidRPr="00815D56" w:rsidRDefault="00BD60F8" w:rsidP="00815D56">
            <w:pPr>
              <w:rPr>
                <w:sz w:val="28"/>
                <w:szCs w:val="28"/>
              </w:rPr>
            </w:pPr>
            <w:r w:rsidRPr="00144CF1">
              <w:rPr>
                <w:rFonts w:ascii="Segoe UI Symbol" w:hAnsi="Segoe UI Symbol" w:cs="Segoe UI Symbol" w:hint="cs"/>
                <w:sz w:val="28"/>
                <w:szCs w:val="28"/>
                <w:rtl/>
              </w:rPr>
              <w:t>✔</w:t>
            </w:r>
          </w:p>
        </w:tc>
        <w:tc>
          <w:tcPr>
            <w:tcW w:w="0" w:type="auto"/>
            <w:vAlign w:val="center"/>
            <w:hideMark/>
          </w:tcPr>
          <w:p w14:paraId="2DFE8336"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17FC89CF"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4E3F7FD9" w14:textId="77777777" w:rsidR="00A85AEC" w:rsidRPr="00815D56" w:rsidRDefault="00A85AEC" w:rsidP="00815D56">
            <w:pPr>
              <w:rPr>
                <w:sz w:val="28"/>
                <w:szCs w:val="28"/>
              </w:rPr>
            </w:pPr>
          </w:p>
        </w:tc>
      </w:tr>
      <w:tr w:rsidR="00815D56" w:rsidRPr="00815D56" w14:paraId="7676251A" w14:textId="77777777" w:rsidTr="00815D56">
        <w:trPr>
          <w:trHeight w:val="578"/>
          <w:tblCellSpacing w:w="15" w:type="dxa"/>
        </w:trPr>
        <w:tc>
          <w:tcPr>
            <w:tcW w:w="0" w:type="auto"/>
            <w:vAlign w:val="center"/>
            <w:hideMark/>
          </w:tcPr>
          <w:p w14:paraId="4883F189" w14:textId="77777777" w:rsidR="00A85AEC" w:rsidRPr="00815D56" w:rsidRDefault="00BD60F8" w:rsidP="00815D56">
            <w:pPr>
              <w:rPr>
                <w:sz w:val="28"/>
                <w:szCs w:val="28"/>
              </w:rPr>
            </w:pPr>
            <w:r w:rsidRPr="00815D56">
              <w:rPr>
                <w:sz w:val="28"/>
                <w:szCs w:val="28"/>
                <w:rtl/>
              </w:rPr>
              <w:t>أجهزة أو لوحات لترشيد الطاقة</w:t>
            </w:r>
          </w:p>
        </w:tc>
        <w:tc>
          <w:tcPr>
            <w:tcW w:w="0" w:type="auto"/>
            <w:vAlign w:val="center"/>
            <w:hideMark/>
          </w:tcPr>
          <w:p w14:paraId="08D5EE03" w14:textId="77777777" w:rsidR="00A85AEC" w:rsidRPr="00815D56" w:rsidRDefault="00BD60F8" w:rsidP="00815D56">
            <w:pPr>
              <w:rPr>
                <w:sz w:val="28"/>
                <w:szCs w:val="28"/>
              </w:rPr>
            </w:pPr>
            <w:r w:rsidRPr="00144CF1">
              <w:rPr>
                <w:rFonts w:ascii="Segoe UI Symbol" w:hAnsi="Segoe UI Symbol" w:cs="Segoe UI Symbol" w:hint="cs"/>
                <w:sz w:val="28"/>
                <w:szCs w:val="28"/>
                <w:rtl/>
              </w:rPr>
              <w:t>✔</w:t>
            </w:r>
          </w:p>
        </w:tc>
        <w:tc>
          <w:tcPr>
            <w:tcW w:w="0" w:type="auto"/>
            <w:vAlign w:val="center"/>
            <w:hideMark/>
          </w:tcPr>
          <w:p w14:paraId="1218A962"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5726C23B"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04F64307" w14:textId="77777777" w:rsidR="00A85AEC" w:rsidRPr="00815D56" w:rsidRDefault="00A85AEC" w:rsidP="00815D56">
            <w:pPr>
              <w:rPr>
                <w:sz w:val="28"/>
                <w:szCs w:val="28"/>
              </w:rPr>
            </w:pPr>
          </w:p>
        </w:tc>
      </w:tr>
      <w:tr w:rsidR="00815D56" w:rsidRPr="00815D56" w14:paraId="12272383" w14:textId="77777777" w:rsidTr="00815D56">
        <w:trPr>
          <w:trHeight w:val="566"/>
          <w:tblCellSpacing w:w="15" w:type="dxa"/>
        </w:trPr>
        <w:tc>
          <w:tcPr>
            <w:tcW w:w="0" w:type="auto"/>
            <w:vAlign w:val="center"/>
            <w:hideMark/>
          </w:tcPr>
          <w:p w14:paraId="2D7A542D" w14:textId="77777777" w:rsidR="00A85AEC" w:rsidRPr="00815D56" w:rsidRDefault="00BD60F8" w:rsidP="00815D56">
            <w:pPr>
              <w:rPr>
                <w:sz w:val="28"/>
                <w:szCs w:val="28"/>
              </w:rPr>
            </w:pPr>
            <w:r w:rsidRPr="00815D56">
              <w:rPr>
                <w:sz w:val="28"/>
                <w:szCs w:val="28"/>
                <w:rtl/>
              </w:rPr>
              <w:t>أدوات ترشيد المياه</w:t>
            </w:r>
          </w:p>
        </w:tc>
        <w:tc>
          <w:tcPr>
            <w:tcW w:w="0" w:type="auto"/>
            <w:vAlign w:val="center"/>
            <w:hideMark/>
          </w:tcPr>
          <w:p w14:paraId="48FC1465" w14:textId="77777777" w:rsidR="00A85AEC" w:rsidRPr="00815D56" w:rsidRDefault="00BD60F8" w:rsidP="00815D56">
            <w:pPr>
              <w:rPr>
                <w:sz w:val="28"/>
                <w:szCs w:val="28"/>
              </w:rPr>
            </w:pPr>
            <w:r w:rsidRPr="00144CF1">
              <w:rPr>
                <w:rFonts w:ascii="Segoe UI Symbol" w:hAnsi="Segoe UI Symbol" w:cs="Segoe UI Symbol" w:hint="cs"/>
                <w:sz w:val="28"/>
                <w:szCs w:val="28"/>
                <w:rtl/>
              </w:rPr>
              <w:t>✔</w:t>
            </w:r>
          </w:p>
        </w:tc>
        <w:tc>
          <w:tcPr>
            <w:tcW w:w="0" w:type="auto"/>
            <w:vAlign w:val="center"/>
            <w:hideMark/>
          </w:tcPr>
          <w:p w14:paraId="09A73C90"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6FCB19EE"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5DAEB373" w14:textId="77777777" w:rsidR="00A85AEC" w:rsidRPr="00815D56" w:rsidRDefault="00A85AEC" w:rsidP="00815D56">
            <w:pPr>
              <w:rPr>
                <w:sz w:val="28"/>
                <w:szCs w:val="28"/>
              </w:rPr>
            </w:pPr>
          </w:p>
        </w:tc>
      </w:tr>
      <w:tr w:rsidR="00815D56" w:rsidRPr="00815D56" w14:paraId="6B1D1CDF" w14:textId="77777777" w:rsidTr="00815D56">
        <w:trPr>
          <w:trHeight w:val="566"/>
          <w:tblCellSpacing w:w="15" w:type="dxa"/>
        </w:trPr>
        <w:tc>
          <w:tcPr>
            <w:tcW w:w="0" w:type="auto"/>
            <w:vAlign w:val="center"/>
            <w:hideMark/>
          </w:tcPr>
          <w:p w14:paraId="028A1F2D" w14:textId="77777777" w:rsidR="00A85AEC" w:rsidRPr="00815D56" w:rsidRDefault="00BD60F8" w:rsidP="00815D56">
            <w:pPr>
              <w:rPr>
                <w:sz w:val="28"/>
                <w:szCs w:val="28"/>
              </w:rPr>
            </w:pPr>
            <w:r w:rsidRPr="00815D56">
              <w:rPr>
                <w:sz w:val="28"/>
                <w:szCs w:val="28"/>
                <w:rtl/>
              </w:rPr>
              <w:t>معالجة التسربات</w:t>
            </w:r>
          </w:p>
        </w:tc>
        <w:tc>
          <w:tcPr>
            <w:tcW w:w="0" w:type="auto"/>
            <w:vAlign w:val="center"/>
            <w:hideMark/>
          </w:tcPr>
          <w:p w14:paraId="07DAB8E0" w14:textId="77777777" w:rsidR="00A85AEC" w:rsidRPr="00815D56" w:rsidRDefault="00BD60F8" w:rsidP="00815D56">
            <w:pPr>
              <w:rPr>
                <w:sz w:val="28"/>
                <w:szCs w:val="28"/>
              </w:rPr>
            </w:pPr>
            <w:r w:rsidRPr="00144CF1">
              <w:rPr>
                <w:rFonts w:ascii="Segoe UI Symbol" w:hAnsi="Segoe UI Symbol" w:cs="Segoe UI Symbol" w:hint="cs"/>
                <w:sz w:val="28"/>
                <w:szCs w:val="28"/>
                <w:rtl/>
              </w:rPr>
              <w:t>✔</w:t>
            </w:r>
          </w:p>
        </w:tc>
        <w:tc>
          <w:tcPr>
            <w:tcW w:w="0" w:type="auto"/>
            <w:vAlign w:val="center"/>
            <w:hideMark/>
          </w:tcPr>
          <w:p w14:paraId="6CF30D57"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4353BAA2"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7E2BA31A" w14:textId="77777777" w:rsidR="00A85AEC" w:rsidRPr="00815D56" w:rsidRDefault="00A85AEC" w:rsidP="00815D56">
            <w:pPr>
              <w:rPr>
                <w:sz w:val="28"/>
                <w:szCs w:val="28"/>
              </w:rPr>
            </w:pPr>
          </w:p>
        </w:tc>
      </w:tr>
      <w:tr w:rsidR="00815D56" w:rsidRPr="00815D56" w14:paraId="7BDE31F8" w14:textId="77777777" w:rsidTr="00815D56">
        <w:trPr>
          <w:trHeight w:val="578"/>
          <w:tblCellSpacing w:w="15" w:type="dxa"/>
        </w:trPr>
        <w:tc>
          <w:tcPr>
            <w:tcW w:w="0" w:type="auto"/>
            <w:vAlign w:val="center"/>
            <w:hideMark/>
          </w:tcPr>
          <w:p w14:paraId="56E97DBD" w14:textId="77777777" w:rsidR="00A85AEC" w:rsidRPr="00815D56" w:rsidRDefault="00BD60F8" w:rsidP="00815D56">
            <w:pPr>
              <w:rPr>
                <w:sz w:val="28"/>
                <w:szCs w:val="28"/>
              </w:rPr>
            </w:pPr>
            <w:r w:rsidRPr="00815D56">
              <w:rPr>
                <w:sz w:val="28"/>
                <w:szCs w:val="28"/>
                <w:rtl/>
              </w:rPr>
              <w:t>فصل النفايات عند المصدر</w:t>
            </w:r>
          </w:p>
        </w:tc>
        <w:tc>
          <w:tcPr>
            <w:tcW w:w="0" w:type="auto"/>
            <w:vAlign w:val="center"/>
            <w:hideMark/>
          </w:tcPr>
          <w:p w14:paraId="568996B2" w14:textId="77777777" w:rsidR="00A85AEC" w:rsidRPr="00815D56" w:rsidRDefault="00BD60F8" w:rsidP="00815D56">
            <w:pPr>
              <w:rPr>
                <w:sz w:val="28"/>
                <w:szCs w:val="28"/>
              </w:rPr>
            </w:pPr>
            <w:r w:rsidRPr="00144CF1">
              <w:rPr>
                <w:rFonts w:ascii="Segoe UI Symbol" w:hAnsi="Segoe UI Symbol" w:cs="Segoe UI Symbol" w:hint="cs"/>
                <w:sz w:val="28"/>
                <w:szCs w:val="28"/>
                <w:rtl/>
              </w:rPr>
              <w:t>✔</w:t>
            </w:r>
          </w:p>
        </w:tc>
        <w:tc>
          <w:tcPr>
            <w:tcW w:w="0" w:type="auto"/>
            <w:vAlign w:val="center"/>
            <w:hideMark/>
          </w:tcPr>
          <w:p w14:paraId="77671F19"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4A210CA0"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70EE2A6B" w14:textId="77777777" w:rsidR="00A85AEC" w:rsidRPr="00815D56" w:rsidRDefault="00A85AEC" w:rsidP="00815D56">
            <w:pPr>
              <w:rPr>
                <w:sz w:val="28"/>
                <w:szCs w:val="28"/>
              </w:rPr>
            </w:pPr>
          </w:p>
        </w:tc>
      </w:tr>
      <w:tr w:rsidR="00815D56" w:rsidRPr="00815D56" w14:paraId="7CE030B9" w14:textId="77777777" w:rsidTr="00815D56">
        <w:trPr>
          <w:trHeight w:val="566"/>
          <w:tblCellSpacing w:w="15" w:type="dxa"/>
        </w:trPr>
        <w:tc>
          <w:tcPr>
            <w:tcW w:w="0" w:type="auto"/>
            <w:vAlign w:val="center"/>
            <w:hideMark/>
          </w:tcPr>
          <w:p w14:paraId="162FF4E7" w14:textId="77777777" w:rsidR="00A85AEC" w:rsidRPr="00815D56" w:rsidRDefault="00BD60F8" w:rsidP="00815D56">
            <w:pPr>
              <w:rPr>
                <w:sz w:val="28"/>
                <w:szCs w:val="28"/>
              </w:rPr>
            </w:pPr>
            <w:r w:rsidRPr="00815D56">
              <w:rPr>
                <w:sz w:val="28"/>
                <w:szCs w:val="28"/>
                <w:rtl/>
              </w:rPr>
              <w:t>حاويات مخصصة للنفايات</w:t>
            </w:r>
          </w:p>
        </w:tc>
        <w:tc>
          <w:tcPr>
            <w:tcW w:w="0" w:type="auto"/>
            <w:vAlign w:val="center"/>
            <w:hideMark/>
          </w:tcPr>
          <w:p w14:paraId="48D2F47F" w14:textId="77777777" w:rsidR="00A85AEC" w:rsidRPr="00815D56" w:rsidRDefault="00BD60F8" w:rsidP="00815D56">
            <w:pPr>
              <w:rPr>
                <w:sz w:val="28"/>
                <w:szCs w:val="28"/>
              </w:rPr>
            </w:pPr>
            <w:r w:rsidRPr="00144CF1">
              <w:rPr>
                <w:rFonts w:ascii="Segoe UI Symbol" w:hAnsi="Segoe UI Symbol" w:cs="Segoe UI Symbol" w:hint="cs"/>
                <w:sz w:val="28"/>
                <w:szCs w:val="28"/>
                <w:rtl/>
              </w:rPr>
              <w:t>✔</w:t>
            </w:r>
          </w:p>
        </w:tc>
        <w:tc>
          <w:tcPr>
            <w:tcW w:w="0" w:type="auto"/>
            <w:vAlign w:val="center"/>
            <w:hideMark/>
          </w:tcPr>
          <w:p w14:paraId="5FFA76EA"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26B0D37D"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68AE2C23" w14:textId="77777777" w:rsidR="00A85AEC" w:rsidRPr="00815D56" w:rsidRDefault="00A85AEC" w:rsidP="00815D56">
            <w:pPr>
              <w:rPr>
                <w:sz w:val="28"/>
                <w:szCs w:val="28"/>
              </w:rPr>
            </w:pPr>
          </w:p>
        </w:tc>
      </w:tr>
      <w:tr w:rsidR="00815D56" w:rsidRPr="00815D56" w14:paraId="17EA52EE" w14:textId="77777777" w:rsidTr="00815D56">
        <w:trPr>
          <w:trHeight w:val="578"/>
          <w:tblCellSpacing w:w="15" w:type="dxa"/>
        </w:trPr>
        <w:tc>
          <w:tcPr>
            <w:tcW w:w="0" w:type="auto"/>
            <w:vAlign w:val="center"/>
            <w:hideMark/>
          </w:tcPr>
          <w:p w14:paraId="3FBA2CA2" w14:textId="77777777" w:rsidR="00A85AEC" w:rsidRPr="00815D56" w:rsidRDefault="00BD60F8" w:rsidP="00815D56">
            <w:pPr>
              <w:rPr>
                <w:sz w:val="28"/>
                <w:szCs w:val="28"/>
              </w:rPr>
            </w:pPr>
            <w:r w:rsidRPr="00815D56">
              <w:rPr>
                <w:sz w:val="28"/>
                <w:szCs w:val="28"/>
                <w:rtl/>
              </w:rPr>
              <w:t>تخزين آمن للنفايات</w:t>
            </w:r>
          </w:p>
        </w:tc>
        <w:tc>
          <w:tcPr>
            <w:tcW w:w="0" w:type="auto"/>
            <w:vAlign w:val="center"/>
            <w:hideMark/>
          </w:tcPr>
          <w:p w14:paraId="644F0D67" w14:textId="77777777" w:rsidR="00A85AEC" w:rsidRPr="00815D56" w:rsidRDefault="00BD60F8" w:rsidP="00815D56">
            <w:pPr>
              <w:rPr>
                <w:sz w:val="28"/>
                <w:szCs w:val="28"/>
              </w:rPr>
            </w:pPr>
            <w:r w:rsidRPr="00144CF1">
              <w:rPr>
                <w:rFonts w:ascii="Segoe UI Symbol" w:hAnsi="Segoe UI Symbol" w:cs="Segoe UI Symbol" w:hint="cs"/>
                <w:sz w:val="28"/>
                <w:szCs w:val="28"/>
                <w:rtl/>
              </w:rPr>
              <w:t>✔</w:t>
            </w:r>
          </w:p>
        </w:tc>
        <w:tc>
          <w:tcPr>
            <w:tcW w:w="0" w:type="auto"/>
            <w:vAlign w:val="center"/>
            <w:hideMark/>
          </w:tcPr>
          <w:p w14:paraId="47C21E5B"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7D135F26"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6B3629B1" w14:textId="77777777" w:rsidR="00A85AEC" w:rsidRPr="00815D56" w:rsidRDefault="00A85AEC" w:rsidP="00815D56">
            <w:pPr>
              <w:rPr>
                <w:sz w:val="28"/>
                <w:szCs w:val="28"/>
              </w:rPr>
            </w:pPr>
          </w:p>
        </w:tc>
      </w:tr>
      <w:tr w:rsidR="00815D56" w:rsidRPr="00815D56" w14:paraId="34E56817" w14:textId="77777777" w:rsidTr="00815D56">
        <w:trPr>
          <w:trHeight w:val="566"/>
          <w:tblCellSpacing w:w="15" w:type="dxa"/>
        </w:trPr>
        <w:tc>
          <w:tcPr>
            <w:tcW w:w="0" w:type="auto"/>
            <w:vAlign w:val="center"/>
            <w:hideMark/>
          </w:tcPr>
          <w:p w14:paraId="137C3008" w14:textId="77777777" w:rsidR="00A85AEC" w:rsidRPr="00815D56" w:rsidRDefault="00BD60F8" w:rsidP="00815D56">
            <w:pPr>
              <w:rPr>
                <w:sz w:val="28"/>
                <w:szCs w:val="28"/>
              </w:rPr>
            </w:pPr>
            <w:r w:rsidRPr="00815D56">
              <w:rPr>
                <w:sz w:val="28"/>
                <w:szCs w:val="28"/>
                <w:rtl/>
              </w:rPr>
              <w:t>لافتات توعوية بيئية</w:t>
            </w:r>
          </w:p>
        </w:tc>
        <w:tc>
          <w:tcPr>
            <w:tcW w:w="0" w:type="auto"/>
            <w:vAlign w:val="center"/>
            <w:hideMark/>
          </w:tcPr>
          <w:p w14:paraId="1E4B65E5" w14:textId="77777777" w:rsidR="00A85AEC" w:rsidRPr="00815D56" w:rsidRDefault="00BD60F8" w:rsidP="00815D56">
            <w:pPr>
              <w:rPr>
                <w:sz w:val="28"/>
                <w:szCs w:val="28"/>
              </w:rPr>
            </w:pPr>
            <w:r w:rsidRPr="00E20DA7">
              <w:rPr>
                <w:rFonts w:ascii="Segoe UI Symbol" w:hAnsi="Segoe UI Symbol" w:cs="Segoe UI Symbol" w:hint="cs"/>
                <w:sz w:val="28"/>
                <w:szCs w:val="28"/>
                <w:rtl/>
              </w:rPr>
              <w:t>✔</w:t>
            </w:r>
          </w:p>
        </w:tc>
        <w:tc>
          <w:tcPr>
            <w:tcW w:w="0" w:type="auto"/>
            <w:vAlign w:val="center"/>
            <w:hideMark/>
          </w:tcPr>
          <w:p w14:paraId="4D90C481"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45CF5930"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3E9D557D" w14:textId="77777777" w:rsidR="00A85AEC" w:rsidRPr="00815D56" w:rsidRDefault="00A85AEC" w:rsidP="00815D56">
            <w:pPr>
              <w:rPr>
                <w:sz w:val="28"/>
                <w:szCs w:val="28"/>
              </w:rPr>
            </w:pPr>
          </w:p>
        </w:tc>
      </w:tr>
      <w:tr w:rsidR="00815D56" w:rsidRPr="00815D56" w14:paraId="573DB74D" w14:textId="77777777" w:rsidTr="00815D56">
        <w:trPr>
          <w:trHeight w:val="578"/>
          <w:tblCellSpacing w:w="15" w:type="dxa"/>
        </w:trPr>
        <w:tc>
          <w:tcPr>
            <w:tcW w:w="0" w:type="auto"/>
            <w:vAlign w:val="center"/>
            <w:hideMark/>
          </w:tcPr>
          <w:p w14:paraId="5FD6FF5D" w14:textId="77777777" w:rsidR="00A85AEC" w:rsidRPr="00815D56" w:rsidRDefault="00BD60F8" w:rsidP="00815D56">
            <w:pPr>
              <w:rPr>
                <w:sz w:val="28"/>
                <w:szCs w:val="28"/>
              </w:rPr>
            </w:pPr>
            <w:r w:rsidRPr="00815D56">
              <w:rPr>
                <w:sz w:val="28"/>
                <w:szCs w:val="28"/>
                <w:rtl/>
              </w:rPr>
              <w:t>وجود ممارسات تشغيل مستدامة</w:t>
            </w:r>
          </w:p>
        </w:tc>
        <w:tc>
          <w:tcPr>
            <w:tcW w:w="0" w:type="auto"/>
            <w:vAlign w:val="center"/>
            <w:hideMark/>
          </w:tcPr>
          <w:p w14:paraId="560F77CA" w14:textId="77777777" w:rsidR="00A85AEC" w:rsidRPr="00815D56" w:rsidRDefault="00BD60F8" w:rsidP="00815D56">
            <w:pPr>
              <w:rPr>
                <w:sz w:val="28"/>
                <w:szCs w:val="28"/>
              </w:rPr>
            </w:pPr>
            <w:r w:rsidRPr="00E20DA7">
              <w:rPr>
                <w:rFonts w:ascii="Segoe UI Symbol" w:hAnsi="Segoe UI Symbol" w:cs="Segoe UI Symbol" w:hint="cs"/>
                <w:sz w:val="28"/>
                <w:szCs w:val="28"/>
                <w:rtl/>
              </w:rPr>
              <w:t>✔</w:t>
            </w:r>
          </w:p>
        </w:tc>
        <w:tc>
          <w:tcPr>
            <w:tcW w:w="0" w:type="auto"/>
            <w:vAlign w:val="center"/>
            <w:hideMark/>
          </w:tcPr>
          <w:p w14:paraId="2A735487"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257E9836" w14:textId="77777777" w:rsidR="00A85AEC" w:rsidRPr="00815D56" w:rsidRDefault="00BD60F8" w:rsidP="00815D56">
            <w:pPr>
              <w:rPr>
                <w:sz w:val="28"/>
                <w:szCs w:val="28"/>
              </w:rPr>
            </w:pPr>
            <w:r w:rsidRPr="00815D56">
              <w:rPr>
                <w:rFonts w:ascii="Segoe UI Symbol" w:hAnsi="Segoe UI Symbol" w:cs="Segoe UI Symbol"/>
                <w:sz w:val="28"/>
                <w:szCs w:val="28"/>
              </w:rPr>
              <w:t>☐</w:t>
            </w:r>
          </w:p>
        </w:tc>
        <w:tc>
          <w:tcPr>
            <w:tcW w:w="0" w:type="auto"/>
            <w:vAlign w:val="center"/>
            <w:hideMark/>
          </w:tcPr>
          <w:p w14:paraId="04A208F1" w14:textId="77777777" w:rsidR="00A85AEC" w:rsidRPr="00815D56" w:rsidRDefault="00A85AEC" w:rsidP="00815D56">
            <w:pPr>
              <w:rPr>
                <w:sz w:val="28"/>
                <w:szCs w:val="28"/>
              </w:rPr>
            </w:pPr>
          </w:p>
        </w:tc>
      </w:tr>
    </w:tbl>
    <w:p w14:paraId="75ADF630" w14:textId="77777777" w:rsidR="00A85AEC" w:rsidRDefault="00BD60F8" w:rsidP="00815D56">
      <w:pPr>
        <w:rPr>
          <w:sz w:val="28"/>
          <w:szCs w:val="28"/>
          <w:rtl/>
        </w:rPr>
      </w:pPr>
      <w:r>
        <w:rPr>
          <w:rFonts w:hint="cs"/>
          <w:sz w:val="28"/>
          <w:szCs w:val="28"/>
          <w:rtl/>
        </w:rPr>
        <w:t xml:space="preserve"> </w:t>
      </w:r>
    </w:p>
    <w:p w14:paraId="2DCA7AE3" w14:textId="5B897C19" w:rsidR="00A85AEC" w:rsidRPr="00815D56" w:rsidRDefault="00BD60F8" w:rsidP="00A5300F">
      <w:pPr>
        <w:rPr>
          <w:b/>
          <w:bCs/>
          <w:sz w:val="28"/>
          <w:szCs w:val="28"/>
        </w:rPr>
      </w:pPr>
      <w:r w:rsidRPr="00815D56">
        <w:rPr>
          <w:b/>
          <w:bCs/>
          <w:sz w:val="28"/>
          <w:szCs w:val="28"/>
          <w:rtl/>
        </w:rPr>
        <w:t>الملحق</w:t>
      </w:r>
      <w:r>
        <w:rPr>
          <w:b/>
          <w:bCs/>
          <w:sz w:val="28"/>
          <w:szCs w:val="28"/>
        </w:rPr>
        <w:t>:</w:t>
      </w:r>
      <w:r w:rsidRPr="00815D56">
        <w:rPr>
          <w:b/>
          <w:bCs/>
          <w:sz w:val="28"/>
          <w:szCs w:val="28"/>
        </w:rPr>
        <w:t xml:space="preserve"> </w:t>
      </w:r>
      <w:r w:rsidR="00E02DA9">
        <w:rPr>
          <w:rFonts w:hint="cs"/>
          <w:b/>
          <w:bCs/>
          <w:sz w:val="28"/>
          <w:szCs w:val="28"/>
          <w:rtl/>
        </w:rPr>
        <w:t xml:space="preserve">(4) </w:t>
      </w:r>
      <w:r w:rsidRPr="00815D56">
        <w:rPr>
          <w:b/>
          <w:bCs/>
          <w:sz w:val="28"/>
          <w:szCs w:val="28"/>
          <w:rtl/>
        </w:rPr>
        <w:t xml:space="preserve">جداول التحليل </w:t>
      </w:r>
    </w:p>
    <w:p w14:paraId="4BD91C39" w14:textId="77777777" w:rsidR="00A85AEC" w:rsidRPr="00815D56" w:rsidRDefault="00BD60F8" w:rsidP="00815D56">
      <w:pPr>
        <w:rPr>
          <w:b/>
          <w:bCs/>
          <w:sz w:val="28"/>
          <w:szCs w:val="28"/>
        </w:rPr>
      </w:pPr>
      <w:r w:rsidRPr="00815D56">
        <w:rPr>
          <w:b/>
          <w:bCs/>
          <w:sz w:val="28"/>
          <w:szCs w:val="28"/>
          <w:rtl/>
        </w:rPr>
        <w:t>جدول تحليل الطاقة</w:t>
      </w:r>
    </w:p>
    <w:tbl>
      <w:tblPr>
        <w:bidiVisual/>
        <w:tblW w:w="89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4"/>
        <w:gridCol w:w="2868"/>
        <w:gridCol w:w="870"/>
        <w:gridCol w:w="1383"/>
        <w:gridCol w:w="3106"/>
      </w:tblGrid>
      <w:tr w:rsidR="00815D56" w:rsidRPr="00815D56" w14:paraId="7214F69E" w14:textId="77777777" w:rsidTr="00815D56">
        <w:trPr>
          <w:trHeight w:val="416"/>
          <w:tblHeader/>
          <w:tblCellSpacing w:w="15" w:type="dxa"/>
        </w:trPr>
        <w:tc>
          <w:tcPr>
            <w:tcW w:w="0" w:type="auto"/>
            <w:vAlign w:val="center"/>
            <w:hideMark/>
          </w:tcPr>
          <w:p w14:paraId="631C94AA" w14:textId="77777777" w:rsidR="00A85AEC" w:rsidRPr="00815D56" w:rsidRDefault="00BD60F8" w:rsidP="00815D56">
            <w:pPr>
              <w:rPr>
                <w:b/>
                <w:bCs/>
                <w:sz w:val="28"/>
                <w:szCs w:val="28"/>
              </w:rPr>
            </w:pPr>
            <w:r w:rsidRPr="00815D56">
              <w:rPr>
                <w:b/>
                <w:bCs/>
                <w:sz w:val="28"/>
                <w:szCs w:val="28"/>
                <w:rtl/>
              </w:rPr>
              <w:t>السنة</w:t>
            </w:r>
          </w:p>
        </w:tc>
        <w:tc>
          <w:tcPr>
            <w:tcW w:w="0" w:type="auto"/>
            <w:vAlign w:val="center"/>
            <w:hideMark/>
          </w:tcPr>
          <w:p w14:paraId="5A80356B" w14:textId="77777777" w:rsidR="00A85AEC" w:rsidRPr="00815D56" w:rsidRDefault="00BD60F8" w:rsidP="00815D56">
            <w:pPr>
              <w:rPr>
                <w:b/>
                <w:bCs/>
                <w:sz w:val="28"/>
                <w:szCs w:val="28"/>
              </w:rPr>
            </w:pPr>
            <w:r w:rsidRPr="00815D56">
              <w:rPr>
                <w:b/>
                <w:bCs/>
                <w:sz w:val="28"/>
                <w:szCs w:val="28"/>
                <w:rtl/>
              </w:rPr>
              <w:t>إجمالي استهلاك الكهرباء</w:t>
            </w:r>
          </w:p>
        </w:tc>
        <w:tc>
          <w:tcPr>
            <w:tcW w:w="0" w:type="auto"/>
            <w:vAlign w:val="center"/>
            <w:hideMark/>
          </w:tcPr>
          <w:p w14:paraId="038E26C9" w14:textId="77777777" w:rsidR="00A85AEC" w:rsidRPr="00815D56" w:rsidRDefault="00BD60F8" w:rsidP="00815D56">
            <w:pPr>
              <w:rPr>
                <w:b/>
                <w:bCs/>
                <w:sz w:val="28"/>
                <w:szCs w:val="28"/>
              </w:rPr>
            </w:pPr>
            <w:r w:rsidRPr="00815D56">
              <w:rPr>
                <w:b/>
                <w:bCs/>
                <w:sz w:val="28"/>
                <w:szCs w:val="28"/>
                <w:rtl/>
              </w:rPr>
              <w:t>عدد الأسرة</w:t>
            </w:r>
          </w:p>
        </w:tc>
        <w:tc>
          <w:tcPr>
            <w:tcW w:w="0" w:type="auto"/>
            <w:vAlign w:val="center"/>
            <w:hideMark/>
          </w:tcPr>
          <w:p w14:paraId="7F72A97C" w14:textId="77777777" w:rsidR="00A85AEC" w:rsidRPr="00815D56" w:rsidRDefault="00BD60F8" w:rsidP="00815D56">
            <w:pPr>
              <w:rPr>
                <w:b/>
                <w:bCs/>
                <w:sz w:val="28"/>
                <w:szCs w:val="28"/>
              </w:rPr>
            </w:pPr>
            <w:r w:rsidRPr="00815D56">
              <w:rPr>
                <w:b/>
                <w:bCs/>
                <w:sz w:val="28"/>
                <w:szCs w:val="28"/>
                <w:rtl/>
              </w:rPr>
              <w:t>استهلاك/سرير</w:t>
            </w:r>
          </w:p>
        </w:tc>
        <w:tc>
          <w:tcPr>
            <w:tcW w:w="0" w:type="auto"/>
            <w:vAlign w:val="center"/>
            <w:hideMark/>
          </w:tcPr>
          <w:p w14:paraId="6CDCEA49" w14:textId="77777777" w:rsidR="00A85AEC" w:rsidRPr="00815D56" w:rsidRDefault="00BD60F8" w:rsidP="00815D56">
            <w:pPr>
              <w:rPr>
                <w:b/>
                <w:bCs/>
                <w:sz w:val="28"/>
                <w:szCs w:val="28"/>
              </w:rPr>
            </w:pPr>
            <w:r w:rsidRPr="00815D56">
              <w:rPr>
                <w:b/>
                <w:bCs/>
                <w:sz w:val="28"/>
                <w:szCs w:val="28"/>
                <w:rtl/>
              </w:rPr>
              <w:t>ملاحظات</w:t>
            </w:r>
          </w:p>
        </w:tc>
      </w:tr>
      <w:tr w:rsidR="00815D56" w:rsidRPr="00815D56" w14:paraId="06FD0268" w14:textId="77777777" w:rsidTr="00815D56">
        <w:trPr>
          <w:trHeight w:val="416"/>
          <w:tblHeader/>
          <w:tblCellSpacing w:w="15" w:type="dxa"/>
        </w:trPr>
        <w:tc>
          <w:tcPr>
            <w:tcW w:w="0" w:type="auto"/>
            <w:vAlign w:val="center"/>
          </w:tcPr>
          <w:p w14:paraId="2945EE3B" w14:textId="77777777" w:rsidR="00A85AEC" w:rsidRPr="00815D56" w:rsidRDefault="00BD60F8" w:rsidP="00815D56">
            <w:pPr>
              <w:rPr>
                <w:b/>
                <w:bCs/>
                <w:sz w:val="28"/>
                <w:szCs w:val="28"/>
                <w:rtl/>
              </w:rPr>
            </w:pPr>
            <w:r>
              <w:rPr>
                <w:rFonts w:hint="cs"/>
                <w:b/>
                <w:bCs/>
                <w:sz w:val="28"/>
                <w:szCs w:val="28"/>
                <w:rtl/>
              </w:rPr>
              <w:t>2025</w:t>
            </w:r>
          </w:p>
        </w:tc>
        <w:tc>
          <w:tcPr>
            <w:tcW w:w="0" w:type="auto"/>
            <w:vAlign w:val="center"/>
          </w:tcPr>
          <w:p w14:paraId="7AD11762" w14:textId="77777777" w:rsidR="00A85AEC" w:rsidRPr="00815D56" w:rsidRDefault="00BD60F8" w:rsidP="00815D56">
            <w:pPr>
              <w:rPr>
                <w:b/>
                <w:bCs/>
                <w:sz w:val="28"/>
                <w:szCs w:val="28"/>
                <w:rtl/>
              </w:rPr>
            </w:pPr>
            <w:r>
              <w:rPr>
                <w:rFonts w:hint="cs"/>
                <w:b/>
                <w:bCs/>
                <w:sz w:val="28"/>
                <w:szCs w:val="28"/>
                <w:rtl/>
              </w:rPr>
              <w:t xml:space="preserve">منخفض بنسبة كبيرة تتجاوز 60% من اجمالي التكاليف </w:t>
            </w:r>
          </w:p>
        </w:tc>
        <w:tc>
          <w:tcPr>
            <w:tcW w:w="0" w:type="auto"/>
            <w:vAlign w:val="center"/>
          </w:tcPr>
          <w:p w14:paraId="427B1585" w14:textId="77777777" w:rsidR="00A85AEC" w:rsidRPr="00815D56" w:rsidRDefault="00BD60F8" w:rsidP="00815D56">
            <w:pPr>
              <w:rPr>
                <w:b/>
                <w:bCs/>
                <w:sz w:val="28"/>
                <w:szCs w:val="28"/>
                <w:rtl/>
              </w:rPr>
            </w:pPr>
            <w:r>
              <w:rPr>
                <w:rFonts w:hint="cs"/>
                <w:b/>
                <w:bCs/>
                <w:sz w:val="28"/>
                <w:szCs w:val="28"/>
                <w:rtl/>
              </w:rPr>
              <w:t>350</w:t>
            </w:r>
          </w:p>
        </w:tc>
        <w:tc>
          <w:tcPr>
            <w:tcW w:w="0" w:type="auto"/>
            <w:vAlign w:val="center"/>
          </w:tcPr>
          <w:p w14:paraId="06F5602B" w14:textId="77777777" w:rsidR="00A85AEC" w:rsidRPr="00815D56" w:rsidRDefault="00BD60F8" w:rsidP="00815D56">
            <w:pPr>
              <w:rPr>
                <w:b/>
                <w:bCs/>
                <w:sz w:val="28"/>
                <w:szCs w:val="28"/>
                <w:rtl/>
              </w:rPr>
            </w:pPr>
            <w:r>
              <w:rPr>
                <w:rFonts w:hint="cs"/>
                <w:b/>
                <w:bCs/>
                <w:sz w:val="28"/>
                <w:szCs w:val="28"/>
                <w:rtl/>
              </w:rPr>
              <w:t>350</w:t>
            </w:r>
          </w:p>
        </w:tc>
        <w:tc>
          <w:tcPr>
            <w:tcW w:w="0" w:type="auto"/>
            <w:vAlign w:val="center"/>
          </w:tcPr>
          <w:p w14:paraId="0E7704BA" w14:textId="77777777" w:rsidR="00A85AEC" w:rsidRPr="00815D56" w:rsidRDefault="00BD60F8" w:rsidP="00815D56">
            <w:pPr>
              <w:rPr>
                <w:b/>
                <w:bCs/>
                <w:sz w:val="28"/>
                <w:szCs w:val="28"/>
                <w:rtl/>
              </w:rPr>
            </w:pPr>
            <w:r>
              <w:rPr>
                <w:rFonts w:hint="cs"/>
                <w:b/>
                <w:bCs/>
                <w:sz w:val="28"/>
                <w:szCs w:val="28"/>
                <w:rtl/>
              </w:rPr>
              <w:t xml:space="preserve">تم تحويل الوفر من الاستهلاك نحو العملية العلاجية للاطفال </w:t>
            </w:r>
          </w:p>
        </w:tc>
      </w:tr>
    </w:tbl>
    <w:p w14:paraId="330180EB" w14:textId="77777777" w:rsidR="00AA2762" w:rsidRDefault="00AA2762" w:rsidP="00F533E3">
      <w:pPr>
        <w:rPr>
          <w:b/>
          <w:bCs/>
          <w:sz w:val="28"/>
          <w:szCs w:val="28"/>
          <w:rtl/>
        </w:rPr>
      </w:pPr>
    </w:p>
    <w:p w14:paraId="43829006" w14:textId="77777777" w:rsidR="00AA2762" w:rsidRDefault="00AA2762" w:rsidP="00F533E3">
      <w:pPr>
        <w:rPr>
          <w:b/>
          <w:bCs/>
          <w:sz w:val="28"/>
          <w:szCs w:val="28"/>
          <w:rtl/>
        </w:rPr>
      </w:pPr>
    </w:p>
    <w:p w14:paraId="5178E94E" w14:textId="6C0F6DE4" w:rsidR="00AA2762" w:rsidRDefault="00AA2762" w:rsidP="00F533E3">
      <w:pPr>
        <w:rPr>
          <w:b/>
          <w:bCs/>
          <w:sz w:val="28"/>
          <w:szCs w:val="28"/>
          <w:rtl/>
        </w:rPr>
      </w:pPr>
      <w:r w:rsidRPr="00AA2762">
        <w:rPr>
          <w:rFonts w:cs="Arial"/>
          <w:b/>
          <w:bCs/>
          <w:sz w:val="28"/>
          <w:szCs w:val="28"/>
          <w:rtl/>
        </w:rPr>
        <w:t xml:space="preserve">جدول تحليل المياه  </w:t>
      </w:r>
    </w:p>
    <w:p w14:paraId="68645192" w14:textId="77777777" w:rsidR="00AA2762" w:rsidRPr="00815D56" w:rsidRDefault="00AA2762" w:rsidP="00F533E3">
      <w:pPr>
        <w:rPr>
          <w:b/>
          <w:bCs/>
          <w:sz w:val="28"/>
          <w:szCs w:val="28"/>
        </w:rPr>
      </w:pPr>
    </w:p>
    <w:tbl>
      <w:tblPr>
        <w:bidiVisual/>
        <w:tblW w:w="894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4"/>
        <w:gridCol w:w="1596"/>
        <w:gridCol w:w="912"/>
        <w:gridCol w:w="1383"/>
        <w:gridCol w:w="4331"/>
      </w:tblGrid>
      <w:tr w:rsidR="00815D56" w:rsidRPr="00815D56" w14:paraId="4612943C" w14:textId="77777777" w:rsidTr="00815D56">
        <w:trPr>
          <w:trHeight w:val="426"/>
          <w:tblHeader/>
          <w:tblCellSpacing w:w="15" w:type="dxa"/>
        </w:trPr>
        <w:tc>
          <w:tcPr>
            <w:tcW w:w="0" w:type="auto"/>
            <w:vAlign w:val="center"/>
            <w:hideMark/>
          </w:tcPr>
          <w:p w14:paraId="69994C13" w14:textId="77777777" w:rsidR="00A85AEC" w:rsidRPr="00815D56" w:rsidRDefault="00BD60F8" w:rsidP="00815D56">
            <w:pPr>
              <w:rPr>
                <w:b/>
                <w:bCs/>
                <w:sz w:val="28"/>
                <w:szCs w:val="28"/>
              </w:rPr>
            </w:pPr>
            <w:r w:rsidRPr="00815D56">
              <w:rPr>
                <w:b/>
                <w:bCs/>
                <w:sz w:val="28"/>
                <w:szCs w:val="28"/>
                <w:rtl/>
              </w:rPr>
              <w:t>السنة</w:t>
            </w:r>
          </w:p>
        </w:tc>
        <w:tc>
          <w:tcPr>
            <w:tcW w:w="0" w:type="auto"/>
            <w:vAlign w:val="center"/>
            <w:hideMark/>
          </w:tcPr>
          <w:p w14:paraId="39085244" w14:textId="77777777" w:rsidR="00A85AEC" w:rsidRPr="00815D56" w:rsidRDefault="00BD60F8" w:rsidP="00815D56">
            <w:pPr>
              <w:rPr>
                <w:b/>
                <w:bCs/>
                <w:sz w:val="28"/>
                <w:szCs w:val="28"/>
              </w:rPr>
            </w:pPr>
            <w:r w:rsidRPr="00815D56">
              <w:rPr>
                <w:b/>
                <w:bCs/>
                <w:sz w:val="28"/>
                <w:szCs w:val="28"/>
                <w:rtl/>
              </w:rPr>
              <w:t>إجمالي استهلاك المياه</w:t>
            </w:r>
          </w:p>
        </w:tc>
        <w:tc>
          <w:tcPr>
            <w:tcW w:w="0" w:type="auto"/>
            <w:vAlign w:val="center"/>
            <w:hideMark/>
          </w:tcPr>
          <w:p w14:paraId="0F48BA9F" w14:textId="77777777" w:rsidR="00A85AEC" w:rsidRPr="00815D56" w:rsidRDefault="00BD60F8" w:rsidP="00815D56">
            <w:pPr>
              <w:rPr>
                <w:b/>
                <w:bCs/>
                <w:sz w:val="28"/>
                <w:szCs w:val="28"/>
              </w:rPr>
            </w:pPr>
            <w:r w:rsidRPr="00815D56">
              <w:rPr>
                <w:b/>
                <w:bCs/>
                <w:sz w:val="28"/>
                <w:szCs w:val="28"/>
                <w:rtl/>
              </w:rPr>
              <w:t>عدد الأسرة</w:t>
            </w:r>
          </w:p>
        </w:tc>
        <w:tc>
          <w:tcPr>
            <w:tcW w:w="0" w:type="auto"/>
            <w:vAlign w:val="center"/>
            <w:hideMark/>
          </w:tcPr>
          <w:p w14:paraId="742C16E9" w14:textId="77777777" w:rsidR="00A85AEC" w:rsidRPr="00815D56" w:rsidRDefault="00BD60F8" w:rsidP="00815D56">
            <w:pPr>
              <w:rPr>
                <w:b/>
                <w:bCs/>
                <w:sz w:val="28"/>
                <w:szCs w:val="28"/>
              </w:rPr>
            </w:pPr>
            <w:r w:rsidRPr="00815D56">
              <w:rPr>
                <w:b/>
                <w:bCs/>
                <w:sz w:val="28"/>
                <w:szCs w:val="28"/>
                <w:rtl/>
              </w:rPr>
              <w:t>استهلاك/سرير</w:t>
            </w:r>
          </w:p>
        </w:tc>
        <w:tc>
          <w:tcPr>
            <w:tcW w:w="0" w:type="auto"/>
            <w:vAlign w:val="center"/>
            <w:hideMark/>
          </w:tcPr>
          <w:p w14:paraId="5A77EED7" w14:textId="77777777" w:rsidR="00A85AEC" w:rsidRPr="00815D56" w:rsidRDefault="00BD60F8" w:rsidP="00815D56">
            <w:pPr>
              <w:rPr>
                <w:b/>
                <w:bCs/>
                <w:sz w:val="28"/>
                <w:szCs w:val="28"/>
              </w:rPr>
            </w:pPr>
            <w:r w:rsidRPr="00815D56">
              <w:rPr>
                <w:b/>
                <w:bCs/>
                <w:sz w:val="28"/>
                <w:szCs w:val="28"/>
                <w:rtl/>
              </w:rPr>
              <w:t>ملاحظات</w:t>
            </w:r>
          </w:p>
        </w:tc>
      </w:tr>
      <w:tr w:rsidR="00815D56" w:rsidRPr="00815D56" w14:paraId="641C0835" w14:textId="77777777" w:rsidTr="00815D56">
        <w:trPr>
          <w:trHeight w:val="426"/>
          <w:tblHeader/>
          <w:tblCellSpacing w:w="15" w:type="dxa"/>
        </w:trPr>
        <w:tc>
          <w:tcPr>
            <w:tcW w:w="0" w:type="auto"/>
            <w:vAlign w:val="center"/>
          </w:tcPr>
          <w:p w14:paraId="51CD8B60" w14:textId="77777777" w:rsidR="00A85AEC" w:rsidRPr="00815D56" w:rsidRDefault="00BD60F8" w:rsidP="00815D56">
            <w:pPr>
              <w:rPr>
                <w:b/>
                <w:bCs/>
                <w:sz w:val="28"/>
                <w:szCs w:val="28"/>
                <w:rtl/>
              </w:rPr>
            </w:pPr>
            <w:r>
              <w:rPr>
                <w:rFonts w:hint="cs"/>
                <w:b/>
                <w:bCs/>
                <w:sz w:val="28"/>
                <w:szCs w:val="28"/>
                <w:rtl/>
              </w:rPr>
              <w:t>2025</w:t>
            </w:r>
          </w:p>
        </w:tc>
        <w:tc>
          <w:tcPr>
            <w:tcW w:w="0" w:type="auto"/>
            <w:vAlign w:val="center"/>
          </w:tcPr>
          <w:p w14:paraId="5568C9F3" w14:textId="77777777" w:rsidR="00A85AEC" w:rsidRPr="00815D56" w:rsidRDefault="00BD60F8" w:rsidP="00815D56">
            <w:pPr>
              <w:rPr>
                <w:b/>
                <w:bCs/>
                <w:sz w:val="28"/>
                <w:szCs w:val="28"/>
                <w:rtl/>
              </w:rPr>
            </w:pPr>
            <w:r>
              <w:rPr>
                <w:rFonts w:hint="cs"/>
                <w:b/>
                <w:bCs/>
                <w:sz w:val="28"/>
                <w:szCs w:val="28"/>
                <w:rtl/>
              </w:rPr>
              <w:t xml:space="preserve">تقريبا 200 الف سنويا </w:t>
            </w:r>
          </w:p>
        </w:tc>
        <w:tc>
          <w:tcPr>
            <w:tcW w:w="0" w:type="auto"/>
            <w:vAlign w:val="center"/>
          </w:tcPr>
          <w:p w14:paraId="30185495" w14:textId="77777777" w:rsidR="00A85AEC" w:rsidRPr="00815D56" w:rsidRDefault="00BD60F8" w:rsidP="00815D56">
            <w:pPr>
              <w:rPr>
                <w:b/>
                <w:bCs/>
                <w:sz w:val="28"/>
                <w:szCs w:val="28"/>
                <w:rtl/>
              </w:rPr>
            </w:pPr>
            <w:r>
              <w:rPr>
                <w:rFonts w:hint="cs"/>
                <w:b/>
                <w:bCs/>
                <w:sz w:val="28"/>
                <w:szCs w:val="28"/>
                <w:rtl/>
              </w:rPr>
              <w:t>350</w:t>
            </w:r>
          </w:p>
        </w:tc>
        <w:tc>
          <w:tcPr>
            <w:tcW w:w="0" w:type="auto"/>
            <w:vAlign w:val="center"/>
          </w:tcPr>
          <w:p w14:paraId="3071A1C9" w14:textId="77777777" w:rsidR="00A85AEC" w:rsidRPr="00815D56" w:rsidRDefault="00BD60F8" w:rsidP="00815D56">
            <w:pPr>
              <w:rPr>
                <w:b/>
                <w:bCs/>
                <w:sz w:val="28"/>
                <w:szCs w:val="28"/>
                <w:rtl/>
              </w:rPr>
            </w:pPr>
            <w:r>
              <w:rPr>
                <w:rFonts w:hint="cs"/>
                <w:b/>
                <w:bCs/>
                <w:sz w:val="28"/>
                <w:szCs w:val="28"/>
                <w:rtl/>
              </w:rPr>
              <w:t>350</w:t>
            </w:r>
          </w:p>
        </w:tc>
        <w:tc>
          <w:tcPr>
            <w:tcW w:w="0" w:type="auto"/>
            <w:vAlign w:val="center"/>
          </w:tcPr>
          <w:p w14:paraId="125864B4" w14:textId="77777777" w:rsidR="00A85AEC" w:rsidRPr="00815D56" w:rsidRDefault="00BD60F8" w:rsidP="00815D56">
            <w:pPr>
              <w:rPr>
                <w:b/>
                <w:bCs/>
                <w:sz w:val="28"/>
                <w:szCs w:val="28"/>
                <w:rtl/>
              </w:rPr>
            </w:pPr>
            <w:r>
              <w:rPr>
                <w:rFonts w:hint="cs"/>
                <w:b/>
                <w:bCs/>
                <w:sz w:val="28"/>
                <w:szCs w:val="28"/>
                <w:rtl/>
              </w:rPr>
              <w:t xml:space="preserve">التكلفة اقل من قبل التطبيق والتحول للتمويل الاخضر نصف التكاليف تقريبا </w:t>
            </w:r>
          </w:p>
        </w:tc>
      </w:tr>
    </w:tbl>
    <w:p w14:paraId="4B9078A8" w14:textId="77777777" w:rsidR="004F2B52" w:rsidRDefault="004F2B52" w:rsidP="00815D56">
      <w:pPr>
        <w:rPr>
          <w:b/>
          <w:bCs/>
          <w:sz w:val="28"/>
          <w:szCs w:val="28"/>
          <w:rtl/>
        </w:rPr>
      </w:pPr>
    </w:p>
    <w:p w14:paraId="00F32CC5" w14:textId="77777777" w:rsidR="004F2B52" w:rsidRDefault="004F2B52" w:rsidP="00815D56">
      <w:pPr>
        <w:rPr>
          <w:b/>
          <w:bCs/>
          <w:sz w:val="28"/>
          <w:szCs w:val="28"/>
          <w:rtl/>
        </w:rPr>
      </w:pPr>
    </w:p>
    <w:p w14:paraId="555F1A09" w14:textId="77777777" w:rsidR="004F2B52" w:rsidRDefault="004F2B52" w:rsidP="00815D56">
      <w:pPr>
        <w:rPr>
          <w:b/>
          <w:bCs/>
          <w:sz w:val="28"/>
          <w:szCs w:val="28"/>
          <w:rtl/>
        </w:rPr>
      </w:pPr>
    </w:p>
    <w:p w14:paraId="2EAD44B0" w14:textId="77777777" w:rsidR="004F2B52" w:rsidRDefault="004F2B52" w:rsidP="00815D56">
      <w:pPr>
        <w:rPr>
          <w:b/>
          <w:bCs/>
          <w:sz w:val="28"/>
          <w:szCs w:val="28"/>
          <w:rtl/>
        </w:rPr>
      </w:pPr>
    </w:p>
    <w:p w14:paraId="23920F8C" w14:textId="45F9D831" w:rsidR="004F2B52" w:rsidRPr="00815D56" w:rsidRDefault="004F2B52" w:rsidP="00815D56">
      <w:pPr>
        <w:rPr>
          <w:b/>
          <w:bCs/>
          <w:sz w:val="28"/>
          <w:szCs w:val="28"/>
        </w:rPr>
      </w:pPr>
      <w:r w:rsidRPr="004F2B52">
        <w:rPr>
          <w:rFonts w:cs="Arial"/>
          <w:b/>
          <w:bCs/>
          <w:sz w:val="28"/>
          <w:szCs w:val="28"/>
          <w:rtl/>
        </w:rPr>
        <w:t>جدول تقييم النفايات الطبية</w:t>
      </w:r>
    </w:p>
    <w:tbl>
      <w:tblPr>
        <w:bidiVisual/>
        <w:tblW w:w="907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6"/>
        <w:gridCol w:w="943"/>
        <w:gridCol w:w="689"/>
        <w:gridCol w:w="5963"/>
      </w:tblGrid>
      <w:tr w:rsidR="00815D56" w:rsidRPr="00815D56" w14:paraId="2C8B0D10" w14:textId="77777777" w:rsidTr="00815D56">
        <w:trPr>
          <w:trHeight w:val="233"/>
          <w:tblHeader/>
          <w:tblCellSpacing w:w="15" w:type="dxa"/>
        </w:trPr>
        <w:tc>
          <w:tcPr>
            <w:tcW w:w="0" w:type="auto"/>
            <w:vAlign w:val="center"/>
            <w:hideMark/>
          </w:tcPr>
          <w:p w14:paraId="4F0BAA77" w14:textId="77777777" w:rsidR="00A85AEC" w:rsidRPr="00815D56" w:rsidRDefault="00BD60F8" w:rsidP="00815D56">
            <w:pPr>
              <w:rPr>
                <w:b/>
                <w:bCs/>
                <w:sz w:val="28"/>
                <w:szCs w:val="28"/>
              </w:rPr>
            </w:pPr>
            <w:r w:rsidRPr="00815D56">
              <w:rPr>
                <w:b/>
                <w:bCs/>
                <w:sz w:val="28"/>
                <w:szCs w:val="28"/>
                <w:rtl/>
              </w:rPr>
              <w:t>المؤشر</w:t>
            </w:r>
          </w:p>
        </w:tc>
        <w:tc>
          <w:tcPr>
            <w:tcW w:w="0" w:type="auto"/>
            <w:vAlign w:val="center"/>
            <w:hideMark/>
          </w:tcPr>
          <w:p w14:paraId="0D9763D0" w14:textId="77777777" w:rsidR="00A85AEC" w:rsidRPr="00815D56" w:rsidRDefault="00BD60F8" w:rsidP="00815D56">
            <w:pPr>
              <w:rPr>
                <w:b/>
                <w:bCs/>
                <w:sz w:val="28"/>
                <w:szCs w:val="28"/>
              </w:rPr>
            </w:pPr>
            <w:r w:rsidRPr="00815D56">
              <w:rPr>
                <w:b/>
                <w:bCs/>
                <w:sz w:val="28"/>
                <w:szCs w:val="28"/>
                <w:rtl/>
              </w:rPr>
              <w:t>الوضع الحالي</w:t>
            </w:r>
          </w:p>
        </w:tc>
        <w:tc>
          <w:tcPr>
            <w:tcW w:w="0" w:type="auto"/>
            <w:vAlign w:val="center"/>
            <w:hideMark/>
          </w:tcPr>
          <w:p w14:paraId="03DCC81B" w14:textId="77777777" w:rsidR="00A85AEC" w:rsidRPr="00815D56" w:rsidRDefault="00BD60F8" w:rsidP="00815D56">
            <w:pPr>
              <w:rPr>
                <w:b/>
                <w:bCs/>
                <w:sz w:val="28"/>
                <w:szCs w:val="28"/>
              </w:rPr>
            </w:pPr>
            <w:r w:rsidRPr="00815D56">
              <w:rPr>
                <w:b/>
                <w:bCs/>
                <w:sz w:val="28"/>
                <w:szCs w:val="28"/>
                <w:rtl/>
              </w:rPr>
              <w:t>التقييم</w:t>
            </w:r>
          </w:p>
        </w:tc>
        <w:tc>
          <w:tcPr>
            <w:tcW w:w="0" w:type="auto"/>
            <w:vAlign w:val="center"/>
            <w:hideMark/>
          </w:tcPr>
          <w:p w14:paraId="47F5675C" w14:textId="77777777" w:rsidR="00A85AEC" w:rsidRPr="00815D56" w:rsidRDefault="00BD60F8" w:rsidP="00815D56">
            <w:pPr>
              <w:rPr>
                <w:b/>
                <w:bCs/>
                <w:sz w:val="28"/>
                <w:szCs w:val="28"/>
              </w:rPr>
            </w:pPr>
            <w:r w:rsidRPr="00815D56">
              <w:rPr>
                <w:b/>
                <w:bCs/>
                <w:sz w:val="28"/>
                <w:szCs w:val="28"/>
                <w:rtl/>
              </w:rPr>
              <w:t>ملاحظات</w:t>
            </w:r>
          </w:p>
        </w:tc>
      </w:tr>
      <w:tr w:rsidR="00815D56" w:rsidRPr="00815D56" w14:paraId="54FD986B" w14:textId="77777777" w:rsidTr="00815D56">
        <w:trPr>
          <w:trHeight w:val="233"/>
          <w:tblHeader/>
          <w:tblCellSpacing w:w="15" w:type="dxa"/>
        </w:trPr>
        <w:tc>
          <w:tcPr>
            <w:tcW w:w="0" w:type="auto"/>
            <w:vAlign w:val="center"/>
          </w:tcPr>
          <w:p w14:paraId="6D80F414" w14:textId="77777777" w:rsidR="00A85AEC" w:rsidRPr="00815D56" w:rsidRDefault="00BD60F8" w:rsidP="00815D56">
            <w:pPr>
              <w:rPr>
                <w:b/>
                <w:bCs/>
                <w:sz w:val="28"/>
                <w:szCs w:val="28"/>
                <w:rtl/>
              </w:rPr>
            </w:pPr>
            <w:r>
              <w:rPr>
                <w:rFonts w:hint="cs"/>
                <w:b/>
                <w:bCs/>
                <w:sz w:val="28"/>
                <w:szCs w:val="28"/>
                <w:rtl/>
              </w:rPr>
              <w:t xml:space="preserve">انعدام  البصمة الكربونية </w:t>
            </w:r>
          </w:p>
        </w:tc>
        <w:tc>
          <w:tcPr>
            <w:tcW w:w="0" w:type="auto"/>
            <w:vAlign w:val="center"/>
          </w:tcPr>
          <w:p w14:paraId="0720983C" w14:textId="77777777" w:rsidR="00A85AEC" w:rsidRPr="00815D56" w:rsidRDefault="00BD60F8" w:rsidP="00815D56">
            <w:pPr>
              <w:rPr>
                <w:b/>
                <w:bCs/>
                <w:sz w:val="28"/>
                <w:szCs w:val="28"/>
                <w:rtl/>
              </w:rPr>
            </w:pPr>
            <w:r>
              <w:rPr>
                <w:rFonts w:hint="cs"/>
                <w:b/>
                <w:bCs/>
                <w:sz w:val="28"/>
                <w:szCs w:val="28"/>
                <w:rtl/>
              </w:rPr>
              <w:t xml:space="preserve">أمن جدا </w:t>
            </w:r>
          </w:p>
        </w:tc>
        <w:tc>
          <w:tcPr>
            <w:tcW w:w="0" w:type="auto"/>
            <w:vAlign w:val="center"/>
          </w:tcPr>
          <w:p w14:paraId="087CD7BE" w14:textId="77777777" w:rsidR="00A85AEC" w:rsidRPr="00815D56" w:rsidRDefault="00BD60F8" w:rsidP="00815D56">
            <w:pPr>
              <w:rPr>
                <w:b/>
                <w:bCs/>
                <w:sz w:val="28"/>
                <w:szCs w:val="28"/>
                <w:rtl/>
              </w:rPr>
            </w:pPr>
            <w:r>
              <w:rPr>
                <w:rFonts w:hint="cs"/>
                <w:b/>
                <w:bCs/>
                <w:sz w:val="28"/>
                <w:szCs w:val="28"/>
                <w:rtl/>
              </w:rPr>
              <w:t xml:space="preserve">جيد جدا </w:t>
            </w:r>
          </w:p>
        </w:tc>
        <w:tc>
          <w:tcPr>
            <w:tcW w:w="0" w:type="auto"/>
            <w:vAlign w:val="center"/>
          </w:tcPr>
          <w:p w14:paraId="386D525D" w14:textId="77777777" w:rsidR="00A85AEC" w:rsidRPr="00815D56" w:rsidRDefault="00BD60F8" w:rsidP="00815D56">
            <w:pPr>
              <w:rPr>
                <w:b/>
                <w:bCs/>
                <w:sz w:val="28"/>
                <w:szCs w:val="28"/>
                <w:rtl/>
              </w:rPr>
            </w:pPr>
            <w:r>
              <w:rPr>
                <w:rFonts w:hint="cs"/>
                <w:b/>
                <w:bCs/>
                <w:sz w:val="28"/>
                <w:szCs w:val="28"/>
                <w:rtl/>
              </w:rPr>
              <w:t xml:space="preserve">نتيجة فصل المخلفات الطبية والعضوية وعمل الحاويات الملونة اصفر /اسود/ احمر وتخزينها بشكل امن وتتجه في مسارات أمنه لتتم عملية الفرم . </w:t>
            </w:r>
          </w:p>
        </w:tc>
      </w:tr>
    </w:tbl>
    <w:p w14:paraId="1FCD2A86" w14:textId="77777777" w:rsidR="00A85AEC" w:rsidRDefault="00A85AEC" w:rsidP="00815D56">
      <w:pPr>
        <w:rPr>
          <w:b/>
          <w:bCs/>
          <w:sz w:val="28"/>
          <w:szCs w:val="28"/>
          <w:rtl/>
        </w:rPr>
      </w:pPr>
    </w:p>
    <w:p w14:paraId="1CE50E81" w14:textId="77777777" w:rsidR="00A85AEC" w:rsidRDefault="00A85AEC" w:rsidP="00815D56">
      <w:pPr>
        <w:rPr>
          <w:b/>
          <w:bCs/>
          <w:sz w:val="28"/>
          <w:szCs w:val="28"/>
          <w:rtl/>
        </w:rPr>
      </w:pPr>
    </w:p>
    <w:p w14:paraId="1A6A2AB4" w14:textId="77777777" w:rsidR="00A85AEC" w:rsidRDefault="00A85AEC" w:rsidP="00815D56">
      <w:pPr>
        <w:rPr>
          <w:b/>
          <w:bCs/>
          <w:sz w:val="28"/>
          <w:szCs w:val="28"/>
          <w:rtl/>
        </w:rPr>
      </w:pPr>
    </w:p>
    <w:p w14:paraId="75F50BF0" w14:textId="77777777" w:rsidR="00A85AEC" w:rsidRDefault="00A85AEC" w:rsidP="00815D56">
      <w:pPr>
        <w:rPr>
          <w:b/>
          <w:bCs/>
          <w:sz w:val="28"/>
          <w:szCs w:val="28"/>
          <w:rtl/>
        </w:rPr>
      </w:pPr>
    </w:p>
    <w:p w14:paraId="54D7DA24" w14:textId="77777777" w:rsidR="00A85AEC" w:rsidRPr="00815D56" w:rsidRDefault="00BD60F8" w:rsidP="00815D56">
      <w:pPr>
        <w:rPr>
          <w:b/>
          <w:bCs/>
          <w:sz w:val="28"/>
          <w:szCs w:val="28"/>
        </w:rPr>
      </w:pPr>
      <w:r w:rsidRPr="00815D56">
        <w:rPr>
          <w:b/>
          <w:bCs/>
          <w:sz w:val="28"/>
          <w:szCs w:val="28"/>
          <w:rtl/>
        </w:rPr>
        <w:t>جدول تقييم الكفاءة الاقتصادية</w:t>
      </w:r>
    </w:p>
    <w:tbl>
      <w:tblPr>
        <w:bidiVisual/>
        <w:tblW w:w="920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8"/>
        <w:gridCol w:w="1068"/>
        <w:gridCol w:w="1160"/>
        <w:gridCol w:w="590"/>
        <w:gridCol w:w="5610"/>
      </w:tblGrid>
      <w:tr w:rsidR="00815D56" w:rsidRPr="00815D56" w14:paraId="74EB43D0" w14:textId="77777777" w:rsidTr="00815D56">
        <w:trPr>
          <w:trHeight w:val="288"/>
          <w:tblHeader/>
          <w:tblCellSpacing w:w="15" w:type="dxa"/>
        </w:trPr>
        <w:tc>
          <w:tcPr>
            <w:tcW w:w="0" w:type="auto"/>
            <w:vAlign w:val="center"/>
            <w:hideMark/>
          </w:tcPr>
          <w:p w14:paraId="77D87CE7" w14:textId="77777777" w:rsidR="00A85AEC" w:rsidRPr="00815D56" w:rsidRDefault="00BD60F8" w:rsidP="00815D56">
            <w:pPr>
              <w:rPr>
                <w:b/>
                <w:bCs/>
                <w:sz w:val="28"/>
                <w:szCs w:val="28"/>
              </w:rPr>
            </w:pPr>
            <w:r w:rsidRPr="00815D56">
              <w:rPr>
                <w:b/>
                <w:bCs/>
                <w:sz w:val="28"/>
                <w:szCs w:val="28"/>
                <w:rtl/>
              </w:rPr>
              <w:t>البند</w:t>
            </w:r>
          </w:p>
        </w:tc>
        <w:tc>
          <w:tcPr>
            <w:tcW w:w="0" w:type="auto"/>
            <w:vAlign w:val="center"/>
            <w:hideMark/>
          </w:tcPr>
          <w:p w14:paraId="473CA45A" w14:textId="77777777" w:rsidR="00A85AEC" w:rsidRPr="00815D56" w:rsidRDefault="00BD60F8" w:rsidP="00815D56">
            <w:pPr>
              <w:rPr>
                <w:b/>
                <w:bCs/>
                <w:sz w:val="28"/>
                <w:szCs w:val="28"/>
              </w:rPr>
            </w:pPr>
            <w:r w:rsidRPr="00815D56">
              <w:rPr>
                <w:b/>
                <w:bCs/>
                <w:sz w:val="28"/>
                <w:szCs w:val="28"/>
                <w:rtl/>
              </w:rPr>
              <w:t>قبل التطبيق</w:t>
            </w:r>
          </w:p>
        </w:tc>
        <w:tc>
          <w:tcPr>
            <w:tcW w:w="0" w:type="auto"/>
            <w:vAlign w:val="center"/>
            <w:hideMark/>
          </w:tcPr>
          <w:p w14:paraId="7C79E30A" w14:textId="77777777" w:rsidR="00A85AEC" w:rsidRPr="00815D56" w:rsidRDefault="00BD60F8" w:rsidP="00815D56">
            <w:pPr>
              <w:rPr>
                <w:b/>
                <w:bCs/>
                <w:sz w:val="28"/>
                <w:szCs w:val="28"/>
              </w:rPr>
            </w:pPr>
            <w:r w:rsidRPr="00815D56">
              <w:rPr>
                <w:b/>
                <w:bCs/>
                <w:sz w:val="28"/>
                <w:szCs w:val="28"/>
                <w:rtl/>
              </w:rPr>
              <w:t>بعد التطبيق</w:t>
            </w:r>
          </w:p>
        </w:tc>
        <w:tc>
          <w:tcPr>
            <w:tcW w:w="0" w:type="auto"/>
            <w:vAlign w:val="center"/>
            <w:hideMark/>
          </w:tcPr>
          <w:p w14:paraId="6B07E85F" w14:textId="77777777" w:rsidR="00A85AEC" w:rsidRPr="00815D56" w:rsidRDefault="00BD60F8" w:rsidP="00815D56">
            <w:pPr>
              <w:rPr>
                <w:b/>
                <w:bCs/>
                <w:sz w:val="28"/>
                <w:szCs w:val="28"/>
              </w:rPr>
            </w:pPr>
            <w:r w:rsidRPr="00815D56">
              <w:rPr>
                <w:b/>
                <w:bCs/>
                <w:sz w:val="28"/>
                <w:szCs w:val="28"/>
                <w:rtl/>
              </w:rPr>
              <w:t>الفرق</w:t>
            </w:r>
          </w:p>
        </w:tc>
        <w:tc>
          <w:tcPr>
            <w:tcW w:w="0" w:type="auto"/>
            <w:vAlign w:val="center"/>
            <w:hideMark/>
          </w:tcPr>
          <w:p w14:paraId="296A7A87" w14:textId="77777777" w:rsidR="00A85AEC" w:rsidRPr="00815D56" w:rsidRDefault="00BD60F8" w:rsidP="00815D56">
            <w:pPr>
              <w:rPr>
                <w:b/>
                <w:bCs/>
                <w:sz w:val="28"/>
                <w:szCs w:val="28"/>
              </w:rPr>
            </w:pPr>
            <w:r w:rsidRPr="00815D56">
              <w:rPr>
                <w:b/>
                <w:bCs/>
                <w:sz w:val="28"/>
                <w:szCs w:val="28"/>
                <w:rtl/>
              </w:rPr>
              <w:t>التفسير</w:t>
            </w:r>
          </w:p>
        </w:tc>
      </w:tr>
      <w:tr w:rsidR="00815D56" w:rsidRPr="00815D56" w14:paraId="44181162" w14:textId="77777777" w:rsidTr="00815D56">
        <w:trPr>
          <w:trHeight w:val="288"/>
          <w:tblHeader/>
          <w:tblCellSpacing w:w="15" w:type="dxa"/>
        </w:trPr>
        <w:tc>
          <w:tcPr>
            <w:tcW w:w="0" w:type="auto"/>
            <w:vAlign w:val="center"/>
          </w:tcPr>
          <w:p w14:paraId="00957A4D" w14:textId="77777777" w:rsidR="00A85AEC" w:rsidRPr="00815D56" w:rsidRDefault="00BD60F8" w:rsidP="00815D56">
            <w:pPr>
              <w:rPr>
                <w:b/>
                <w:bCs/>
                <w:sz w:val="28"/>
                <w:szCs w:val="28"/>
                <w:rtl/>
              </w:rPr>
            </w:pPr>
            <w:r>
              <w:rPr>
                <w:rFonts w:hint="cs"/>
                <w:b/>
                <w:bCs/>
                <w:sz w:val="28"/>
                <w:szCs w:val="28"/>
                <w:rtl/>
              </w:rPr>
              <w:t xml:space="preserve">الطاقة </w:t>
            </w:r>
          </w:p>
        </w:tc>
        <w:tc>
          <w:tcPr>
            <w:tcW w:w="0" w:type="auto"/>
            <w:vAlign w:val="center"/>
          </w:tcPr>
          <w:p w14:paraId="018199A5" w14:textId="77777777" w:rsidR="00A85AEC" w:rsidRPr="00815D56" w:rsidRDefault="00BD60F8" w:rsidP="00815D56">
            <w:pPr>
              <w:rPr>
                <w:b/>
                <w:bCs/>
                <w:sz w:val="28"/>
                <w:szCs w:val="28"/>
                <w:rtl/>
              </w:rPr>
            </w:pPr>
            <w:r>
              <w:rPr>
                <w:rFonts w:hint="cs"/>
                <w:b/>
                <w:bCs/>
                <w:sz w:val="28"/>
                <w:szCs w:val="28"/>
                <w:rtl/>
              </w:rPr>
              <w:t xml:space="preserve">استهلاك مرتفع </w:t>
            </w:r>
          </w:p>
        </w:tc>
        <w:tc>
          <w:tcPr>
            <w:tcW w:w="0" w:type="auto"/>
            <w:vAlign w:val="center"/>
          </w:tcPr>
          <w:p w14:paraId="63EFEEDC" w14:textId="77777777" w:rsidR="00A85AEC" w:rsidRPr="00815D56" w:rsidRDefault="00BD60F8" w:rsidP="00815D56">
            <w:pPr>
              <w:rPr>
                <w:b/>
                <w:bCs/>
                <w:sz w:val="28"/>
                <w:szCs w:val="28"/>
                <w:rtl/>
              </w:rPr>
            </w:pPr>
            <w:r>
              <w:rPr>
                <w:rFonts w:hint="cs"/>
                <w:b/>
                <w:bCs/>
                <w:sz w:val="28"/>
                <w:szCs w:val="28"/>
                <w:rtl/>
              </w:rPr>
              <w:t xml:space="preserve">انخفاض التكاليف </w:t>
            </w:r>
          </w:p>
        </w:tc>
        <w:tc>
          <w:tcPr>
            <w:tcW w:w="0" w:type="auto"/>
            <w:vAlign w:val="center"/>
          </w:tcPr>
          <w:p w14:paraId="06AB61CD" w14:textId="77777777" w:rsidR="00A85AEC" w:rsidRPr="00815D56" w:rsidRDefault="00BD60F8" w:rsidP="00815D56">
            <w:pPr>
              <w:rPr>
                <w:b/>
                <w:bCs/>
                <w:sz w:val="28"/>
                <w:szCs w:val="28"/>
                <w:rtl/>
              </w:rPr>
            </w:pPr>
            <w:r>
              <w:rPr>
                <w:rFonts w:hint="cs"/>
                <w:b/>
                <w:bCs/>
                <w:sz w:val="28"/>
                <w:szCs w:val="28"/>
                <w:rtl/>
              </w:rPr>
              <w:t>60%</w:t>
            </w:r>
          </w:p>
        </w:tc>
        <w:tc>
          <w:tcPr>
            <w:tcW w:w="0" w:type="auto"/>
            <w:vAlign w:val="center"/>
          </w:tcPr>
          <w:p w14:paraId="77D3A19A" w14:textId="77777777" w:rsidR="00A85AEC" w:rsidRDefault="00BD60F8" w:rsidP="00815D56">
            <w:pPr>
              <w:rPr>
                <w:b/>
                <w:bCs/>
                <w:sz w:val="28"/>
                <w:szCs w:val="28"/>
                <w:rtl/>
                <w:lang w:bidi="ar-EG"/>
              </w:rPr>
            </w:pPr>
            <w:r>
              <w:rPr>
                <w:rFonts w:hint="cs"/>
                <w:b/>
                <w:bCs/>
                <w:sz w:val="28"/>
                <w:szCs w:val="28"/>
                <w:rtl/>
              </w:rPr>
              <w:t>التحويل نحو الطاقة الموفرة اللمبات /</w:t>
            </w:r>
            <w:r>
              <w:rPr>
                <w:b/>
                <w:bCs/>
                <w:sz w:val="28"/>
                <w:szCs w:val="28"/>
              </w:rPr>
              <w:t>led</w:t>
            </w:r>
          </w:p>
          <w:p w14:paraId="0CEB90A0" w14:textId="77777777" w:rsidR="00A85AEC" w:rsidRPr="00815D56" w:rsidRDefault="00BD60F8" w:rsidP="00815D56">
            <w:pPr>
              <w:rPr>
                <w:b/>
                <w:bCs/>
                <w:sz w:val="28"/>
                <w:szCs w:val="28"/>
                <w:rtl/>
              </w:rPr>
            </w:pPr>
            <w:r>
              <w:rPr>
                <w:rFonts w:hint="cs"/>
                <w:b/>
                <w:bCs/>
                <w:sz w:val="28"/>
                <w:szCs w:val="28"/>
                <w:rtl/>
              </w:rPr>
              <w:t xml:space="preserve">الطاقة الشمسية بدلا من استخدام الكهرباء </w:t>
            </w:r>
          </w:p>
        </w:tc>
      </w:tr>
      <w:tr w:rsidR="00815D56" w:rsidRPr="00815D56" w14:paraId="3654D4BD" w14:textId="77777777" w:rsidTr="00815D56">
        <w:trPr>
          <w:trHeight w:val="288"/>
          <w:tblHeader/>
          <w:tblCellSpacing w:w="15" w:type="dxa"/>
        </w:trPr>
        <w:tc>
          <w:tcPr>
            <w:tcW w:w="0" w:type="auto"/>
            <w:vAlign w:val="center"/>
          </w:tcPr>
          <w:p w14:paraId="6A5FAC79" w14:textId="77777777" w:rsidR="00A85AEC" w:rsidRPr="00815D56" w:rsidRDefault="00BD60F8" w:rsidP="00815D56">
            <w:pPr>
              <w:rPr>
                <w:b/>
                <w:bCs/>
                <w:sz w:val="28"/>
                <w:szCs w:val="28"/>
                <w:rtl/>
              </w:rPr>
            </w:pPr>
            <w:r>
              <w:rPr>
                <w:rFonts w:hint="cs"/>
                <w:b/>
                <w:bCs/>
                <w:sz w:val="28"/>
                <w:szCs w:val="28"/>
                <w:rtl/>
              </w:rPr>
              <w:t xml:space="preserve">المياه </w:t>
            </w:r>
          </w:p>
        </w:tc>
        <w:tc>
          <w:tcPr>
            <w:tcW w:w="0" w:type="auto"/>
            <w:vAlign w:val="center"/>
          </w:tcPr>
          <w:p w14:paraId="73688FEC" w14:textId="77777777" w:rsidR="00A85AEC" w:rsidRPr="00815D56" w:rsidRDefault="00BD60F8" w:rsidP="00815D56">
            <w:pPr>
              <w:rPr>
                <w:b/>
                <w:bCs/>
                <w:sz w:val="28"/>
                <w:szCs w:val="28"/>
                <w:rtl/>
              </w:rPr>
            </w:pPr>
            <w:r>
              <w:rPr>
                <w:rFonts w:hint="cs"/>
                <w:b/>
                <w:bCs/>
                <w:sz w:val="28"/>
                <w:szCs w:val="28"/>
                <w:rtl/>
              </w:rPr>
              <w:t xml:space="preserve">تكاليف مرتفعة </w:t>
            </w:r>
          </w:p>
        </w:tc>
        <w:tc>
          <w:tcPr>
            <w:tcW w:w="0" w:type="auto"/>
            <w:vAlign w:val="center"/>
          </w:tcPr>
          <w:p w14:paraId="0D663524" w14:textId="77777777" w:rsidR="00A85AEC" w:rsidRPr="00815D56" w:rsidRDefault="00BD60F8" w:rsidP="00815D56">
            <w:pPr>
              <w:rPr>
                <w:b/>
                <w:bCs/>
                <w:sz w:val="28"/>
                <w:szCs w:val="28"/>
                <w:rtl/>
              </w:rPr>
            </w:pPr>
            <w:r>
              <w:rPr>
                <w:rFonts w:hint="cs"/>
                <w:b/>
                <w:bCs/>
                <w:sz w:val="28"/>
                <w:szCs w:val="28"/>
                <w:rtl/>
              </w:rPr>
              <w:t xml:space="preserve">انخفاض التكاليف </w:t>
            </w:r>
          </w:p>
        </w:tc>
        <w:tc>
          <w:tcPr>
            <w:tcW w:w="0" w:type="auto"/>
            <w:vAlign w:val="center"/>
          </w:tcPr>
          <w:p w14:paraId="251168D7" w14:textId="77777777" w:rsidR="00A85AEC" w:rsidRPr="00815D56" w:rsidRDefault="00BD60F8" w:rsidP="00815D56">
            <w:pPr>
              <w:rPr>
                <w:b/>
                <w:bCs/>
                <w:sz w:val="28"/>
                <w:szCs w:val="28"/>
                <w:rtl/>
              </w:rPr>
            </w:pPr>
            <w:r>
              <w:rPr>
                <w:rFonts w:hint="cs"/>
                <w:b/>
                <w:bCs/>
                <w:sz w:val="28"/>
                <w:szCs w:val="28"/>
                <w:rtl/>
              </w:rPr>
              <w:t>50%</w:t>
            </w:r>
          </w:p>
        </w:tc>
        <w:tc>
          <w:tcPr>
            <w:tcW w:w="0" w:type="auto"/>
            <w:vAlign w:val="center"/>
          </w:tcPr>
          <w:p w14:paraId="27EFD3E1" w14:textId="77777777" w:rsidR="00A85AEC" w:rsidRDefault="00BD60F8" w:rsidP="00815D56">
            <w:pPr>
              <w:rPr>
                <w:b/>
                <w:bCs/>
                <w:sz w:val="28"/>
                <w:szCs w:val="28"/>
                <w:rtl/>
              </w:rPr>
            </w:pPr>
            <w:r>
              <w:rPr>
                <w:rFonts w:hint="cs"/>
                <w:b/>
                <w:bCs/>
                <w:sz w:val="28"/>
                <w:szCs w:val="28"/>
                <w:rtl/>
              </w:rPr>
              <w:t xml:space="preserve">ترشيد المياه باستخدام خلاطات وفلاتر موفرة معالجة التسريبات </w:t>
            </w:r>
          </w:p>
          <w:p w14:paraId="36A01510" w14:textId="77777777" w:rsidR="00A85AEC" w:rsidRPr="00815D56" w:rsidRDefault="00BD60F8" w:rsidP="00815D56">
            <w:pPr>
              <w:rPr>
                <w:b/>
                <w:bCs/>
                <w:sz w:val="28"/>
                <w:szCs w:val="28"/>
                <w:rtl/>
              </w:rPr>
            </w:pPr>
            <w:r>
              <w:rPr>
                <w:rFonts w:hint="cs"/>
                <w:b/>
                <w:bCs/>
                <w:sz w:val="28"/>
                <w:szCs w:val="28"/>
                <w:rtl/>
              </w:rPr>
              <w:t xml:space="preserve">استخدام الري بالتنقيط علي المساحة الخضراء بالمستشفي عن طريق المياه الرمادية الناتجة من </w:t>
            </w:r>
          </w:p>
        </w:tc>
      </w:tr>
      <w:tr w:rsidR="00815D56" w:rsidRPr="00815D56" w14:paraId="013F6C13" w14:textId="77777777" w:rsidTr="00815D56">
        <w:trPr>
          <w:trHeight w:val="288"/>
          <w:tblHeader/>
          <w:tblCellSpacing w:w="15" w:type="dxa"/>
        </w:trPr>
        <w:tc>
          <w:tcPr>
            <w:tcW w:w="0" w:type="auto"/>
            <w:vAlign w:val="center"/>
          </w:tcPr>
          <w:p w14:paraId="6F722CE6" w14:textId="77777777" w:rsidR="00A85AEC" w:rsidRPr="00815D56" w:rsidRDefault="00BD60F8" w:rsidP="00815D56">
            <w:pPr>
              <w:rPr>
                <w:b/>
                <w:bCs/>
                <w:sz w:val="28"/>
                <w:szCs w:val="28"/>
                <w:rtl/>
              </w:rPr>
            </w:pPr>
            <w:r>
              <w:rPr>
                <w:rFonts w:hint="cs"/>
                <w:b/>
                <w:bCs/>
                <w:sz w:val="28"/>
                <w:szCs w:val="28"/>
                <w:rtl/>
              </w:rPr>
              <w:t xml:space="preserve">النفايات </w:t>
            </w:r>
          </w:p>
        </w:tc>
        <w:tc>
          <w:tcPr>
            <w:tcW w:w="0" w:type="auto"/>
            <w:vAlign w:val="center"/>
          </w:tcPr>
          <w:p w14:paraId="0A317662" w14:textId="77777777" w:rsidR="00A85AEC" w:rsidRPr="00815D56" w:rsidRDefault="00BD60F8" w:rsidP="00815D56">
            <w:pPr>
              <w:rPr>
                <w:b/>
                <w:bCs/>
                <w:sz w:val="28"/>
                <w:szCs w:val="28"/>
                <w:rtl/>
              </w:rPr>
            </w:pPr>
            <w:r>
              <w:rPr>
                <w:rFonts w:hint="cs"/>
                <w:b/>
                <w:bCs/>
                <w:sz w:val="28"/>
                <w:szCs w:val="28"/>
                <w:rtl/>
              </w:rPr>
              <w:t xml:space="preserve">تكاليف مرتفعة </w:t>
            </w:r>
          </w:p>
        </w:tc>
        <w:tc>
          <w:tcPr>
            <w:tcW w:w="0" w:type="auto"/>
            <w:vAlign w:val="center"/>
          </w:tcPr>
          <w:p w14:paraId="269746C6" w14:textId="77777777" w:rsidR="00A85AEC" w:rsidRPr="00815D56" w:rsidRDefault="00BD60F8" w:rsidP="00815D56">
            <w:pPr>
              <w:rPr>
                <w:b/>
                <w:bCs/>
                <w:sz w:val="28"/>
                <w:szCs w:val="28"/>
                <w:rtl/>
              </w:rPr>
            </w:pPr>
            <w:r>
              <w:rPr>
                <w:rFonts w:hint="cs"/>
                <w:b/>
                <w:bCs/>
                <w:sz w:val="28"/>
                <w:szCs w:val="28"/>
                <w:rtl/>
              </w:rPr>
              <w:t xml:space="preserve">منخفضة </w:t>
            </w:r>
          </w:p>
        </w:tc>
        <w:tc>
          <w:tcPr>
            <w:tcW w:w="0" w:type="auto"/>
            <w:vAlign w:val="center"/>
          </w:tcPr>
          <w:p w14:paraId="1482E41D" w14:textId="77777777" w:rsidR="00A85AEC" w:rsidRPr="00815D56" w:rsidRDefault="00BD60F8" w:rsidP="00815D56">
            <w:pPr>
              <w:rPr>
                <w:b/>
                <w:bCs/>
                <w:sz w:val="28"/>
                <w:szCs w:val="28"/>
                <w:rtl/>
              </w:rPr>
            </w:pPr>
            <w:r>
              <w:rPr>
                <w:rFonts w:hint="cs"/>
                <w:b/>
                <w:bCs/>
                <w:sz w:val="28"/>
                <w:szCs w:val="28"/>
                <w:rtl/>
              </w:rPr>
              <w:t>80%</w:t>
            </w:r>
          </w:p>
        </w:tc>
        <w:tc>
          <w:tcPr>
            <w:tcW w:w="0" w:type="auto"/>
            <w:vAlign w:val="center"/>
          </w:tcPr>
          <w:p w14:paraId="7C75D944" w14:textId="77777777" w:rsidR="00A85AEC" w:rsidRDefault="00BD60F8" w:rsidP="00815D56">
            <w:pPr>
              <w:rPr>
                <w:b/>
                <w:bCs/>
                <w:sz w:val="28"/>
                <w:szCs w:val="28"/>
                <w:rtl/>
              </w:rPr>
            </w:pPr>
            <w:r>
              <w:rPr>
                <w:rFonts w:hint="cs"/>
                <w:b/>
                <w:bCs/>
                <w:sz w:val="28"/>
                <w:szCs w:val="28"/>
                <w:rtl/>
              </w:rPr>
              <w:t xml:space="preserve"> نظرا للفرم الامن بدلا من دفن النفايات الطبية في المناطق البعيدة المخصصة للفرم </w:t>
            </w:r>
          </w:p>
          <w:p w14:paraId="501CF066" w14:textId="77777777" w:rsidR="00A85AEC" w:rsidRPr="00815D56" w:rsidRDefault="00BD60F8" w:rsidP="00815D56">
            <w:pPr>
              <w:rPr>
                <w:b/>
                <w:bCs/>
                <w:sz w:val="28"/>
                <w:szCs w:val="28"/>
                <w:rtl/>
              </w:rPr>
            </w:pPr>
            <w:r>
              <w:rPr>
                <w:rFonts w:hint="cs"/>
                <w:b/>
                <w:bCs/>
                <w:sz w:val="28"/>
                <w:szCs w:val="28"/>
                <w:rtl/>
              </w:rPr>
              <w:t xml:space="preserve">. تقليل حجم النفايات نتيجة الفرم والفصل واعادة التدوير الجزئي للمخلفات الطبية والعضوية التي تستخدم كسماد عضوي في الزراعة . </w:t>
            </w:r>
          </w:p>
        </w:tc>
      </w:tr>
    </w:tbl>
    <w:p w14:paraId="64DC34F9" w14:textId="77777777" w:rsidR="00AA2762" w:rsidRDefault="00AA2762" w:rsidP="00815D56">
      <w:pPr>
        <w:tabs>
          <w:tab w:val="left" w:pos="1034"/>
        </w:tabs>
        <w:rPr>
          <w:sz w:val="28"/>
          <w:szCs w:val="28"/>
          <w:rtl/>
        </w:rPr>
      </w:pPr>
    </w:p>
    <w:p w14:paraId="7DD92B26" w14:textId="77777777" w:rsidR="00AA2762" w:rsidRPr="00815D56" w:rsidRDefault="00AA2762" w:rsidP="00815D56">
      <w:pPr>
        <w:tabs>
          <w:tab w:val="left" w:pos="1034"/>
        </w:tabs>
        <w:rPr>
          <w:sz w:val="28"/>
          <w:szCs w:val="28"/>
        </w:rPr>
      </w:pPr>
    </w:p>
    <w:p w14:paraId="1F05AEF1" w14:textId="77777777" w:rsidR="00A85AEC" w:rsidRDefault="00A85AEC" w:rsidP="00E76FD0"/>
    <w:p w14:paraId="381511D1" w14:textId="77777777" w:rsidR="00A85AEC" w:rsidRDefault="00BD60F8" w:rsidP="00E76FD0">
      <w:pPr>
        <w:spacing w:before="80"/>
      </w:pPr>
      <w:r>
        <w:rPr>
          <w:b/>
          <w:bCs/>
          <w:color w:val="375623"/>
          <w:sz w:val="28"/>
          <w:szCs w:val="28"/>
          <w:rtl/>
        </w:rPr>
        <w:t>استبانة بحثية</w:t>
      </w:r>
    </w:p>
    <w:p w14:paraId="1B595698" w14:textId="77777777" w:rsidR="00A85AEC" w:rsidRDefault="00BD60F8" w:rsidP="00E76FD0">
      <w:pPr>
        <w:spacing w:before="60" w:after="40"/>
      </w:pPr>
      <w:r>
        <w:rPr>
          <w:b/>
          <w:bCs/>
          <w:color w:val="1F5C8B"/>
          <w:sz w:val="34"/>
          <w:szCs w:val="34"/>
          <w:rtl/>
        </w:rPr>
        <w:t>أثر التمويل الأخضر في المستشفيات على الأداء البيئي</w:t>
      </w:r>
    </w:p>
    <w:p w14:paraId="4D5BCCA0" w14:textId="77777777" w:rsidR="00A85AEC" w:rsidRDefault="00BD60F8" w:rsidP="00E76FD0">
      <w:pPr>
        <w:spacing w:after="60"/>
      </w:pPr>
      <w:r>
        <w:rPr>
          <w:b/>
          <w:bCs/>
          <w:color w:val="1F5C8B"/>
          <w:sz w:val="34"/>
          <w:szCs w:val="34"/>
          <w:rtl/>
        </w:rPr>
        <w:t>وكفاءة استخدام الموارد</w:t>
      </w:r>
    </w:p>
    <w:p w14:paraId="55C5F3EF" w14:textId="77777777" w:rsidR="00A85AEC" w:rsidRDefault="00BD60F8" w:rsidP="00E76FD0">
      <w:pPr>
        <w:spacing w:before="40" w:after="120"/>
      </w:pPr>
      <w:r>
        <w:rPr>
          <w:b/>
          <w:bCs/>
          <w:color w:val="C00000"/>
          <w:sz w:val="26"/>
          <w:szCs w:val="26"/>
          <w:rtl/>
        </w:rPr>
        <w:t>دراسة ميدانية على مستشفى 57357 لأورام الأطفال</w:t>
      </w:r>
    </w:p>
    <w:p w14:paraId="262C018D" w14:textId="77777777" w:rsidR="00A85AEC" w:rsidRDefault="00BD60F8" w:rsidP="00E76FD0">
      <w:pPr>
        <w:spacing w:before="40" w:after="120"/>
      </w:pPr>
      <w:r>
        <w:rPr>
          <w:color w:val="555555"/>
          <w:sz w:val="20"/>
          <w:szCs w:val="20"/>
        </w:rPr>
        <w:lastRenderedPageBreak/>
        <w:t>Green Finance in Hospitals and Its Impact on Environmental Performance and Resource Efficiency A Field Study on Hospital 57357 for Pediatric Oncology</w:t>
      </w:r>
    </w:p>
    <w:p w14:paraId="01443D04" w14:textId="77777777" w:rsidR="00A85AEC" w:rsidRDefault="00A85AEC" w:rsidP="00E76FD0">
      <w:pPr>
        <w:pBdr>
          <w:bottom w:val="single" w:sz="6" w:space="1" w:color="2E75B6"/>
        </w:pBdr>
      </w:pPr>
    </w:p>
    <w:p w14:paraId="31E57E2C" w14:textId="77777777" w:rsidR="00A85AEC" w:rsidRDefault="00A85AEC" w:rsidP="00E76FD0"/>
    <w:p w14:paraId="4C262EE8" w14:textId="77777777" w:rsidR="00A85AEC" w:rsidRDefault="00A85AEC" w:rsidP="00E76FD0"/>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160"/>
      </w:tblGrid>
      <w:tr w:rsidR="003619DA" w14:paraId="62419C80" w14:textId="77777777">
        <w:tc>
          <w:tcPr>
            <w:tcW w:w="9160" w:type="dxa"/>
            <w:tcBorders>
              <w:top w:val="single" w:sz="4" w:space="0" w:color="70AD47"/>
              <w:left w:val="single" w:sz="4" w:space="0" w:color="70AD47"/>
              <w:bottom w:val="single" w:sz="4" w:space="0" w:color="70AD47"/>
              <w:right w:val="single" w:sz="4" w:space="0" w:color="70AD47"/>
            </w:tcBorders>
            <w:shd w:val="clear" w:color="auto" w:fill="E2EFDA"/>
            <w:tcMar>
              <w:top w:w="120" w:type="dxa"/>
              <w:left w:w="200" w:type="dxa"/>
              <w:bottom w:w="120" w:type="dxa"/>
              <w:right w:w="200" w:type="dxa"/>
            </w:tcMar>
          </w:tcPr>
          <w:p w14:paraId="6FE26636" w14:textId="77777777" w:rsidR="00A85AEC" w:rsidRDefault="00BD60F8" w:rsidP="00E76FD0">
            <w:r>
              <w:rPr>
                <w:b/>
                <w:bCs/>
                <w:color w:val="375623"/>
                <w:rtl/>
              </w:rPr>
              <w:t>ملاحظة مهمة للمشاركين</w:t>
            </w:r>
          </w:p>
          <w:p w14:paraId="5B782BBD" w14:textId="77777777" w:rsidR="00A85AEC" w:rsidRDefault="00BD60F8" w:rsidP="00E76FD0">
            <w:pPr>
              <w:spacing w:before="40" w:after="40"/>
            </w:pPr>
            <w:r>
              <w:rPr>
                <w:color w:val="000000"/>
                <w:rtl/>
              </w:rPr>
              <w:t>تهدف هذه الاستبانة إلى جمع بيانات ميدانية لأغراض بحثية أكاديمية بحتة، وتُعدّ المعلومات المقدمة سريةً تماماً ولن تُستخدم إلا في إطار الدراسة العلمية.</w:t>
            </w:r>
          </w:p>
          <w:p w14:paraId="2C32D0E5" w14:textId="77777777" w:rsidR="00A85AEC" w:rsidRDefault="00BD60F8" w:rsidP="00E76FD0">
            <w:pPr>
              <w:spacing w:before="40" w:after="40"/>
            </w:pPr>
            <w:r>
              <w:rPr>
                <w:color w:val="000000"/>
                <w:rtl/>
              </w:rPr>
              <w:t>يرجى قراءة كل عبارة بعناية ووضع علامة (✓) في الخانة المناسبة. لا توجد إجابات صحيحة أو خاطئة، والمطلوب التعبير عن رأيك الشخصي بصدق.</w:t>
            </w:r>
          </w:p>
          <w:p w14:paraId="3484B5DD" w14:textId="77777777" w:rsidR="00A85AEC" w:rsidRDefault="00BD60F8" w:rsidP="00E76FD0">
            <w:pPr>
              <w:spacing w:before="40"/>
            </w:pPr>
            <w:r>
              <w:rPr>
                <w:b/>
                <w:bCs/>
                <w:color w:val="1F5C8B"/>
                <w:rtl/>
              </w:rPr>
              <w:t>يستغرق ملء الاستبانة ما بين 15-20 دقيقة. شكراً لتعاونكم الكريم.</w:t>
            </w:r>
          </w:p>
        </w:tc>
      </w:tr>
    </w:tbl>
    <w:p w14:paraId="32E984C4" w14:textId="77777777" w:rsidR="00A85AEC" w:rsidRDefault="00A85AEC" w:rsidP="00E76FD0"/>
    <w:p w14:paraId="43972BC5" w14:textId="77777777" w:rsidR="00A85AEC" w:rsidRPr="00CE07B2" w:rsidRDefault="00BD60F8" w:rsidP="00E76FD0">
      <w:r w:rsidRPr="00E76FD0">
        <w:rPr>
          <w:b/>
          <w:bCs/>
          <w:rtl/>
        </w:rPr>
        <w:t>السادة / العاملون والإداريون بمستشفى 57357 المحترمون</w:t>
      </w:r>
      <w:r w:rsidRPr="00E76FD0">
        <w:br/>
      </w:r>
      <w:r w:rsidRPr="00CE07B2">
        <w:rPr>
          <w:rtl/>
        </w:rPr>
        <w:t>تحية طيبة وبعد،،،</w:t>
      </w:r>
    </w:p>
    <w:p w14:paraId="1976F2DF" w14:textId="77777777" w:rsidR="00A85AEC" w:rsidRPr="00CE07B2" w:rsidRDefault="00BD60F8" w:rsidP="00E76FD0">
      <w:r w:rsidRPr="00CE07B2">
        <w:rPr>
          <w:rtl/>
        </w:rPr>
        <w:t>في إطار إعداد دراسة بعنوان</w:t>
      </w:r>
      <w:r w:rsidRPr="00CE07B2">
        <w:t>:</w:t>
      </w:r>
    </w:p>
    <w:p w14:paraId="03500160" w14:textId="77777777" w:rsidR="00A85AEC" w:rsidRPr="00CE07B2" w:rsidRDefault="00BD60F8" w:rsidP="00E76FD0">
      <w:r w:rsidRPr="00CE07B2">
        <w:t>"</w:t>
      </w:r>
      <w:r w:rsidRPr="00CE07B2">
        <w:rPr>
          <w:rtl/>
        </w:rPr>
        <w:t>أثر التمويل الأخضر في المستشفيات على الأداء البيئي وكفاءة استخدام الموارد في ضوء رؤية مصر 2030</w:t>
      </w:r>
      <w:r w:rsidRPr="00CE07B2">
        <w:t>"</w:t>
      </w:r>
    </w:p>
    <w:p w14:paraId="2F51615F" w14:textId="77777777" w:rsidR="00A85AEC" w:rsidRPr="00CE07B2" w:rsidRDefault="00BD60F8" w:rsidP="00E76FD0">
      <w:r w:rsidRPr="00CE07B2">
        <w:rPr>
          <w:rtl/>
        </w:rPr>
        <w:t>تهدف هذه الاستبانة إلى التعرف على مدى تطبيق آليات التمويل الأخضر داخل المستشفى، وقياس أثرها على الأداء البيئي وكفاءة استخدام الموارد</w:t>
      </w:r>
      <w:r w:rsidRPr="00CE07B2">
        <w:t>.</w:t>
      </w:r>
    </w:p>
    <w:p w14:paraId="60113468" w14:textId="77777777" w:rsidR="00A85AEC" w:rsidRPr="00CE07B2" w:rsidRDefault="00BD60F8" w:rsidP="00E76FD0">
      <w:r w:rsidRPr="00CE07B2">
        <w:rPr>
          <w:rtl/>
        </w:rPr>
        <w:t>وتُستخدم البيانات التي يتم الحصول عليها لأغراض البحث العلمي فقط، وتُعامل جميع الإجابات بسرية تامة، لذا نرجو من سيادتكم التكرم بالإجابة بكل موضوعية ودقة</w:t>
      </w:r>
      <w:r w:rsidRPr="00CE07B2">
        <w:t>.</w:t>
      </w:r>
    </w:p>
    <w:p w14:paraId="7D2262A3" w14:textId="452AB6DB" w:rsidR="003259A2" w:rsidRPr="00E76FD0" w:rsidRDefault="00BD60F8" w:rsidP="003259A2">
      <w:r w:rsidRPr="00CE07B2">
        <w:rPr>
          <w:rtl/>
        </w:rPr>
        <w:t>ولكم جزيل الشكر والتقدير</w:t>
      </w:r>
    </w:p>
    <w:p w14:paraId="524B4C07" w14:textId="77777777" w:rsidR="00A85AEC" w:rsidRDefault="00BD60F8" w:rsidP="00E76FD0">
      <w:pPr>
        <w:shd w:val="clear" w:color="auto" w:fill="1F5C8B"/>
        <w:spacing w:before="280" w:after="140"/>
      </w:pPr>
      <w:r>
        <w:rPr>
          <w:b/>
          <w:bCs/>
          <w:color w:val="FFFFFF"/>
          <w:sz w:val="26"/>
          <w:szCs w:val="26"/>
        </w:rPr>
        <w:t xml:space="preserve">  </w:t>
      </w:r>
      <w:r>
        <w:rPr>
          <w:b/>
          <w:bCs/>
          <w:color w:val="FFFFFF"/>
          <w:sz w:val="26"/>
          <w:szCs w:val="26"/>
          <w:rtl/>
        </w:rPr>
        <w:t>القسم</w:t>
      </w:r>
      <w:r>
        <w:rPr>
          <w:b/>
          <w:bCs/>
          <w:color w:val="FFFFFF"/>
          <w:sz w:val="26"/>
          <w:szCs w:val="26"/>
        </w:rPr>
        <w:t xml:space="preserve"> </w:t>
      </w:r>
      <w:r>
        <w:rPr>
          <w:b/>
          <w:bCs/>
          <w:color w:val="FFFFFF"/>
          <w:sz w:val="26"/>
          <w:szCs w:val="26"/>
          <w:rtl/>
        </w:rPr>
        <w:t>الأول</w:t>
      </w:r>
      <w:r>
        <w:rPr>
          <w:b/>
          <w:bCs/>
          <w:color w:val="FFFFFF"/>
          <w:sz w:val="26"/>
          <w:szCs w:val="26"/>
        </w:rPr>
        <w:t xml:space="preserve">  </w:t>
      </w:r>
      <w:r>
        <w:rPr>
          <w:b/>
          <w:bCs/>
          <w:color w:val="FFFFFF"/>
          <w:sz w:val="26"/>
          <w:szCs w:val="26"/>
          <w:rtl/>
        </w:rPr>
        <w:t xml:space="preserve">البيانات الشخصية والوظيفية  </w:t>
      </w:r>
    </w:p>
    <w:p w14:paraId="2DB08D3F" w14:textId="77777777" w:rsidR="00A85AEC" w:rsidRDefault="00BD60F8" w:rsidP="00E76FD0">
      <w:pPr>
        <w:spacing w:before="60" w:after="120"/>
      </w:pPr>
      <w:r>
        <w:rPr>
          <w:color w:val="555555"/>
          <w:rtl/>
        </w:rPr>
        <w:t>يرجى تحديد الإجابة التي تنطبق عليك:</w:t>
      </w:r>
    </w:p>
    <w:p w14:paraId="69278885" w14:textId="77777777" w:rsidR="00A85AEC" w:rsidRDefault="00BD60F8" w:rsidP="00E76FD0">
      <w:pPr>
        <w:spacing w:before="120" w:after="60"/>
      </w:pPr>
      <w:r>
        <w:rPr>
          <w:b/>
          <w:bCs/>
          <w:color w:val="2E75B6"/>
          <w:sz w:val="23"/>
          <w:szCs w:val="23"/>
        </w:rPr>
        <w:t xml:space="preserve">(1)  </w:t>
      </w:r>
      <w:r>
        <w:rPr>
          <w:color w:val="000000"/>
          <w:sz w:val="23"/>
          <w:szCs w:val="23"/>
          <w:rtl/>
        </w:rPr>
        <w:t>الجنس:</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3580"/>
        <w:gridCol w:w="800"/>
        <w:gridCol w:w="3980"/>
      </w:tblGrid>
      <w:tr w:rsidR="00E405B6" w14:paraId="17AA3A37" w14:textId="77777777">
        <w:tc>
          <w:tcPr>
            <w:tcW w:w="800" w:type="dxa"/>
            <w:shd w:val="clear" w:color="auto" w:fill="EBF3FB"/>
            <w:tcMar>
              <w:top w:w="60" w:type="dxa"/>
              <w:left w:w="80" w:type="dxa"/>
              <w:bottom w:w="60" w:type="dxa"/>
              <w:right w:w="80" w:type="dxa"/>
            </w:tcMar>
          </w:tcPr>
          <w:p w14:paraId="2CAD3FF8" w14:textId="77777777" w:rsidR="00A85AEC" w:rsidRDefault="00BD60F8" w:rsidP="00E76FD0">
            <w:r>
              <w:t>○</w:t>
            </w:r>
          </w:p>
        </w:tc>
        <w:tc>
          <w:tcPr>
            <w:tcW w:w="3580" w:type="dxa"/>
            <w:shd w:val="clear" w:color="auto" w:fill="EBF3FB"/>
            <w:tcMar>
              <w:top w:w="60" w:type="dxa"/>
              <w:left w:w="120" w:type="dxa"/>
              <w:bottom w:w="60" w:type="dxa"/>
              <w:right w:w="120" w:type="dxa"/>
            </w:tcMar>
          </w:tcPr>
          <w:p w14:paraId="0D7BC4EB" w14:textId="77777777" w:rsidR="00A85AEC" w:rsidRDefault="00BD60F8" w:rsidP="00E76FD0">
            <w:r>
              <w:rPr>
                <w:color w:val="000000"/>
                <w:rtl/>
              </w:rPr>
              <w:t>ذكر</w:t>
            </w:r>
          </w:p>
        </w:tc>
        <w:tc>
          <w:tcPr>
            <w:tcW w:w="800" w:type="dxa"/>
            <w:shd w:val="clear" w:color="auto" w:fill="FFFFFF"/>
            <w:tcMar>
              <w:top w:w="60" w:type="dxa"/>
              <w:left w:w="80" w:type="dxa"/>
              <w:bottom w:w="60" w:type="dxa"/>
              <w:right w:w="80" w:type="dxa"/>
            </w:tcMar>
          </w:tcPr>
          <w:p w14:paraId="603E2B35" w14:textId="77777777" w:rsidR="00A85AEC" w:rsidRDefault="00BD60F8" w:rsidP="00E76FD0">
            <w:pPr>
              <w:rPr>
                <w:rtl/>
                <w:lang w:bidi="ar-EG"/>
              </w:rPr>
            </w:pPr>
            <w:r w:rsidRPr="00E405B6">
              <w:rPr>
                <w:rFonts w:ascii="Segoe UI Symbol" w:hAnsi="Segoe UI Symbol" w:cs="Segoe UI Symbol" w:hint="cs"/>
                <w:rtl/>
                <w:lang w:bidi="ar-EG"/>
              </w:rPr>
              <w:t>✔</w:t>
            </w:r>
          </w:p>
        </w:tc>
        <w:tc>
          <w:tcPr>
            <w:tcW w:w="3980" w:type="dxa"/>
            <w:shd w:val="clear" w:color="auto" w:fill="FFFFFF"/>
            <w:tcMar>
              <w:top w:w="60" w:type="dxa"/>
              <w:left w:w="120" w:type="dxa"/>
              <w:bottom w:w="60" w:type="dxa"/>
              <w:right w:w="120" w:type="dxa"/>
            </w:tcMar>
          </w:tcPr>
          <w:p w14:paraId="4C0C872A" w14:textId="77777777" w:rsidR="00A85AEC" w:rsidRDefault="00BD60F8" w:rsidP="00E76FD0">
            <w:r>
              <w:rPr>
                <w:color w:val="000000"/>
                <w:rtl/>
              </w:rPr>
              <w:t>أنثى</w:t>
            </w:r>
          </w:p>
        </w:tc>
      </w:tr>
    </w:tbl>
    <w:p w14:paraId="78880F4B" w14:textId="77777777" w:rsidR="00A85AEC" w:rsidRDefault="00A85AEC" w:rsidP="00E76FD0"/>
    <w:p w14:paraId="16BF9CBF" w14:textId="77777777" w:rsidR="00A85AEC" w:rsidRDefault="00BD60F8" w:rsidP="00E76FD0">
      <w:pPr>
        <w:spacing w:before="120" w:after="60"/>
      </w:pPr>
      <w:r>
        <w:rPr>
          <w:b/>
          <w:bCs/>
          <w:color w:val="2E75B6"/>
          <w:sz w:val="23"/>
          <w:szCs w:val="23"/>
        </w:rPr>
        <w:t xml:space="preserve">(2)  </w:t>
      </w:r>
      <w:r>
        <w:rPr>
          <w:color w:val="000000"/>
          <w:sz w:val="23"/>
          <w:szCs w:val="23"/>
          <w:rtl/>
        </w:rPr>
        <w:t>الفئة العمرية:</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360"/>
      </w:tblGrid>
      <w:tr w:rsidR="00E405B6" w14:paraId="79282084" w14:textId="77777777">
        <w:tc>
          <w:tcPr>
            <w:tcW w:w="800" w:type="dxa"/>
            <w:shd w:val="clear" w:color="auto" w:fill="EBF3FB"/>
            <w:tcMar>
              <w:top w:w="60" w:type="dxa"/>
              <w:left w:w="120" w:type="dxa"/>
              <w:bottom w:w="60" w:type="dxa"/>
              <w:right w:w="120" w:type="dxa"/>
            </w:tcMar>
            <w:vAlign w:val="center"/>
          </w:tcPr>
          <w:p w14:paraId="4FECFF76" w14:textId="77777777" w:rsidR="00A85AEC" w:rsidRDefault="00BD60F8" w:rsidP="00E76FD0">
            <w:r>
              <w:t>○</w:t>
            </w:r>
          </w:p>
        </w:tc>
        <w:tc>
          <w:tcPr>
            <w:tcW w:w="8360" w:type="dxa"/>
            <w:shd w:val="clear" w:color="auto" w:fill="EBF3FB"/>
            <w:tcMar>
              <w:top w:w="60" w:type="dxa"/>
              <w:left w:w="120" w:type="dxa"/>
              <w:bottom w:w="60" w:type="dxa"/>
              <w:right w:w="120" w:type="dxa"/>
            </w:tcMar>
            <w:vAlign w:val="center"/>
          </w:tcPr>
          <w:p w14:paraId="521134EC" w14:textId="77777777" w:rsidR="00A85AEC" w:rsidRDefault="00BD60F8" w:rsidP="00E76FD0">
            <w:r>
              <w:rPr>
                <w:rtl/>
              </w:rPr>
              <w:t>أقل من 30 سنة</w:t>
            </w:r>
          </w:p>
        </w:tc>
      </w:tr>
      <w:tr w:rsidR="00E405B6" w14:paraId="01564ADC" w14:textId="77777777">
        <w:tc>
          <w:tcPr>
            <w:tcW w:w="800" w:type="dxa"/>
            <w:shd w:val="clear" w:color="auto" w:fill="FFFFFF"/>
            <w:tcMar>
              <w:top w:w="60" w:type="dxa"/>
              <w:left w:w="120" w:type="dxa"/>
              <w:bottom w:w="60" w:type="dxa"/>
              <w:right w:w="120" w:type="dxa"/>
            </w:tcMar>
            <w:vAlign w:val="center"/>
          </w:tcPr>
          <w:p w14:paraId="13745F8B" w14:textId="77777777" w:rsidR="00A85AEC" w:rsidRDefault="00BD60F8" w:rsidP="00E76FD0">
            <w:r>
              <w:t>○</w:t>
            </w:r>
          </w:p>
        </w:tc>
        <w:tc>
          <w:tcPr>
            <w:tcW w:w="8360" w:type="dxa"/>
            <w:shd w:val="clear" w:color="auto" w:fill="FFFFFF"/>
            <w:tcMar>
              <w:top w:w="60" w:type="dxa"/>
              <w:left w:w="120" w:type="dxa"/>
              <w:bottom w:w="60" w:type="dxa"/>
              <w:right w:w="120" w:type="dxa"/>
            </w:tcMar>
            <w:vAlign w:val="center"/>
          </w:tcPr>
          <w:p w14:paraId="72820713" w14:textId="77777777" w:rsidR="00A85AEC" w:rsidRDefault="00BD60F8" w:rsidP="00E76FD0">
            <w:r>
              <w:rPr>
                <w:rtl/>
              </w:rPr>
              <w:t>من 30 إلى أقل من 40 سنة</w:t>
            </w:r>
          </w:p>
        </w:tc>
      </w:tr>
      <w:tr w:rsidR="00E405B6" w14:paraId="266A930B" w14:textId="77777777">
        <w:tc>
          <w:tcPr>
            <w:tcW w:w="800" w:type="dxa"/>
            <w:shd w:val="clear" w:color="auto" w:fill="EBF3FB"/>
            <w:tcMar>
              <w:top w:w="60" w:type="dxa"/>
              <w:left w:w="120" w:type="dxa"/>
              <w:bottom w:w="60" w:type="dxa"/>
              <w:right w:w="120" w:type="dxa"/>
            </w:tcMar>
            <w:vAlign w:val="center"/>
          </w:tcPr>
          <w:p w14:paraId="66827D36" w14:textId="77777777" w:rsidR="00A85AEC" w:rsidRDefault="00BD60F8" w:rsidP="00E76FD0">
            <w:r w:rsidRPr="00E405B6">
              <w:rPr>
                <w:rFonts w:ascii="Segoe UI Symbol" w:hAnsi="Segoe UI Symbol" w:cs="Segoe UI Symbol" w:hint="cs"/>
                <w:rtl/>
              </w:rPr>
              <w:t>✔</w:t>
            </w:r>
          </w:p>
        </w:tc>
        <w:tc>
          <w:tcPr>
            <w:tcW w:w="8360" w:type="dxa"/>
            <w:shd w:val="clear" w:color="auto" w:fill="EBF3FB"/>
            <w:tcMar>
              <w:top w:w="60" w:type="dxa"/>
              <w:left w:w="120" w:type="dxa"/>
              <w:bottom w:w="60" w:type="dxa"/>
              <w:right w:w="120" w:type="dxa"/>
            </w:tcMar>
            <w:vAlign w:val="center"/>
          </w:tcPr>
          <w:p w14:paraId="370A6FAA" w14:textId="77777777" w:rsidR="00A85AEC" w:rsidRDefault="00BD60F8" w:rsidP="00E76FD0">
            <w:r>
              <w:rPr>
                <w:rtl/>
              </w:rPr>
              <w:t>من 40 إلى أقل من 50 سنة</w:t>
            </w:r>
          </w:p>
        </w:tc>
      </w:tr>
      <w:tr w:rsidR="00E405B6" w14:paraId="07B73FAC" w14:textId="77777777">
        <w:tc>
          <w:tcPr>
            <w:tcW w:w="800" w:type="dxa"/>
            <w:shd w:val="clear" w:color="auto" w:fill="FFFFFF"/>
            <w:tcMar>
              <w:top w:w="60" w:type="dxa"/>
              <w:left w:w="120" w:type="dxa"/>
              <w:bottom w:w="60" w:type="dxa"/>
              <w:right w:w="120" w:type="dxa"/>
            </w:tcMar>
            <w:vAlign w:val="center"/>
          </w:tcPr>
          <w:p w14:paraId="6197CF02" w14:textId="77777777" w:rsidR="00A85AEC" w:rsidRDefault="00BD60F8" w:rsidP="00E76FD0">
            <w:r>
              <w:t>○</w:t>
            </w:r>
          </w:p>
        </w:tc>
        <w:tc>
          <w:tcPr>
            <w:tcW w:w="8360" w:type="dxa"/>
            <w:shd w:val="clear" w:color="auto" w:fill="FFFFFF"/>
            <w:tcMar>
              <w:top w:w="60" w:type="dxa"/>
              <w:left w:w="120" w:type="dxa"/>
              <w:bottom w:w="60" w:type="dxa"/>
              <w:right w:w="120" w:type="dxa"/>
            </w:tcMar>
            <w:vAlign w:val="center"/>
          </w:tcPr>
          <w:p w14:paraId="17ED5A8B" w14:textId="77777777" w:rsidR="00A85AEC" w:rsidRDefault="00BD60F8" w:rsidP="00E76FD0">
            <w:r>
              <w:rPr>
                <w:rtl/>
              </w:rPr>
              <w:t>50 سنة فأكثر</w:t>
            </w:r>
          </w:p>
        </w:tc>
      </w:tr>
    </w:tbl>
    <w:p w14:paraId="1C124D4D" w14:textId="77777777" w:rsidR="00A85AEC" w:rsidRDefault="00A85AEC" w:rsidP="00E76FD0"/>
    <w:p w14:paraId="052C5612" w14:textId="77777777" w:rsidR="00A85AEC" w:rsidRDefault="00BD60F8" w:rsidP="00E76FD0">
      <w:pPr>
        <w:spacing w:before="120" w:after="60"/>
      </w:pPr>
      <w:r>
        <w:rPr>
          <w:b/>
          <w:bCs/>
          <w:color w:val="2E75B6"/>
          <w:sz w:val="23"/>
          <w:szCs w:val="23"/>
        </w:rPr>
        <w:t xml:space="preserve">(3)  </w:t>
      </w:r>
      <w:r>
        <w:rPr>
          <w:color w:val="000000"/>
          <w:sz w:val="23"/>
          <w:szCs w:val="23"/>
          <w:rtl/>
        </w:rPr>
        <w:t>المؤهل العلمي:</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360"/>
      </w:tblGrid>
      <w:tr w:rsidR="00E405B6" w14:paraId="2F29596A" w14:textId="77777777">
        <w:tc>
          <w:tcPr>
            <w:tcW w:w="800" w:type="dxa"/>
            <w:shd w:val="clear" w:color="auto" w:fill="EBF3FB"/>
            <w:tcMar>
              <w:top w:w="60" w:type="dxa"/>
              <w:left w:w="120" w:type="dxa"/>
              <w:bottom w:w="60" w:type="dxa"/>
              <w:right w:w="120" w:type="dxa"/>
            </w:tcMar>
            <w:vAlign w:val="center"/>
          </w:tcPr>
          <w:p w14:paraId="10EEB4E0" w14:textId="77777777" w:rsidR="00A85AEC" w:rsidRDefault="00BD60F8" w:rsidP="00E76FD0">
            <w:r>
              <w:t>○</w:t>
            </w:r>
          </w:p>
        </w:tc>
        <w:tc>
          <w:tcPr>
            <w:tcW w:w="8360" w:type="dxa"/>
            <w:shd w:val="clear" w:color="auto" w:fill="EBF3FB"/>
            <w:tcMar>
              <w:top w:w="60" w:type="dxa"/>
              <w:left w:w="120" w:type="dxa"/>
              <w:bottom w:w="60" w:type="dxa"/>
              <w:right w:w="120" w:type="dxa"/>
            </w:tcMar>
            <w:vAlign w:val="center"/>
          </w:tcPr>
          <w:p w14:paraId="309DC207" w14:textId="77777777" w:rsidR="00A85AEC" w:rsidRDefault="00BD60F8" w:rsidP="00E76FD0">
            <w:r>
              <w:rPr>
                <w:rtl/>
              </w:rPr>
              <w:t>دبلوم</w:t>
            </w:r>
          </w:p>
        </w:tc>
      </w:tr>
      <w:tr w:rsidR="00E405B6" w14:paraId="6B558AA8" w14:textId="77777777">
        <w:tc>
          <w:tcPr>
            <w:tcW w:w="800" w:type="dxa"/>
            <w:shd w:val="clear" w:color="auto" w:fill="FFFFFF"/>
            <w:tcMar>
              <w:top w:w="60" w:type="dxa"/>
              <w:left w:w="120" w:type="dxa"/>
              <w:bottom w:w="60" w:type="dxa"/>
              <w:right w:w="120" w:type="dxa"/>
            </w:tcMar>
            <w:vAlign w:val="center"/>
          </w:tcPr>
          <w:p w14:paraId="60580D4D" w14:textId="77777777" w:rsidR="00A85AEC" w:rsidRDefault="00BD60F8" w:rsidP="00E76FD0">
            <w:r>
              <w:t>○</w:t>
            </w:r>
          </w:p>
        </w:tc>
        <w:tc>
          <w:tcPr>
            <w:tcW w:w="8360" w:type="dxa"/>
            <w:shd w:val="clear" w:color="auto" w:fill="FFFFFF"/>
            <w:tcMar>
              <w:top w:w="60" w:type="dxa"/>
              <w:left w:w="120" w:type="dxa"/>
              <w:bottom w:w="60" w:type="dxa"/>
              <w:right w:w="120" w:type="dxa"/>
            </w:tcMar>
            <w:vAlign w:val="center"/>
          </w:tcPr>
          <w:p w14:paraId="2D031BFD" w14:textId="77777777" w:rsidR="00A85AEC" w:rsidRDefault="00BD60F8" w:rsidP="00E76FD0">
            <w:r>
              <w:rPr>
                <w:rtl/>
              </w:rPr>
              <w:t>بكالوريوس / ليسانس</w:t>
            </w:r>
          </w:p>
        </w:tc>
      </w:tr>
      <w:tr w:rsidR="00E405B6" w14:paraId="59930331" w14:textId="77777777">
        <w:tc>
          <w:tcPr>
            <w:tcW w:w="800" w:type="dxa"/>
            <w:shd w:val="clear" w:color="auto" w:fill="EBF3FB"/>
            <w:tcMar>
              <w:top w:w="60" w:type="dxa"/>
              <w:left w:w="120" w:type="dxa"/>
              <w:bottom w:w="60" w:type="dxa"/>
              <w:right w:w="120" w:type="dxa"/>
            </w:tcMar>
            <w:vAlign w:val="center"/>
          </w:tcPr>
          <w:p w14:paraId="4BB52F63" w14:textId="77777777" w:rsidR="00A85AEC" w:rsidRDefault="00BD60F8" w:rsidP="00E76FD0">
            <w:r>
              <w:t>○</w:t>
            </w:r>
          </w:p>
        </w:tc>
        <w:tc>
          <w:tcPr>
            <w:tcW w:w="8360" w:type="dxa"/>
            <w:shd w:val="clear" w:color="auto" w:fill="EBF3FB"/>
            <w:tcMar>
              <w:top w:w="60" w:type="dxa"/>
              <w:left w:w="120" w:type="dxa"/>
              <w:bottom w:w="60" w:type="dxa"/>
              <w:right w:w="120" w:type="dxa"/>
            </w:tcMar>
            <w:vAlign w:val="center"/>
          </w:tcPr>
          <w:p w14:paraId="00E7D996" w14:textId="77777777" w:rsidR="00A85AEC" w:rsidRDefault="00BD60F8" w:rsidP="00E76FD0">
            <w:r>
              <w:rPr>
                <w:rtl/>
              </w:rPr>
              <w:t>ماجستير</w:t>
            </w:r>
          </w:p>
        </w:tc>
      </w:tr>
      <w:tr w:rsidR="00E405B6" w14:paraId="0E62C758" w14:textId="77777777">
        <w:tc>
          <w:tcPr>
            <w:tcW w:w="800" w:type="dxa"/>
            <w:shd w:val="clear" w:color="auto" w:fill="FFFFFF"/>
            <w:tcMar>
              <w:top w:w="60" w:type="dxa"/>
              <w:left w:w="120" w:type="dxa"/>
              <w:bottom w:w="60" w:type="dxa"/>
              <w:right w:w="120" w:type="dxa"/>
            </w:tcMar>
            <w:vAlign w:val="center"/>
          </w:tcPr>
          <w:p w14:paraId="77EE5560" w14:textId="77777777" w:rsidR="00A85AEC" w:rsidRDefault="00BD60F8" w:rsidP="00E76FD0">
            <w:r>
              <w:lastRenderedPageBreak/>
              <w:t>○</w:t>
            </w:r>
          </w:p>
        </w:tc>
        <w:tc>
          <w:tcPr>
            <w:tcW w:w="8360" w:type="dxa"/>
            <w:shd w:val="clear" w:color="auto" w:fill="FFFFFF"/>
            <w:tcMar>
              <w:top w:w="60" w:type="dxa"/>
              <w:left w:w="120" w:type="dxa"/>
              <w:bottom w:w="60" w:type="dxa"/>
              <w:right w:w="120" w:type="dxa"/>
            </w:tcMar>
            <w:vAlign w:val="center"/>
          </w:tcPr>
          <w:p w14:paraId="0D4E42BB" w14:textId="77777777" w:rsidR="00A85AEC" w:rsidRDefault="00BD60F8" w:rsidP="00E76FD0">
            <w:r>
              <w:rPr>
                <w:rtl/>
              </w:rPr>
              <w:t>دكتوراه</w:t>
            </w:r>
          </w:p>
        </w:tc>
      </w:tr>
      <w:tr w:rsidR="00E405B6" w14:paraId="731B1AA9" w14:textId="77777777">
        <w:tc>
          <w:tcPr>
            <w:tcW w:w="800" w:type="dxa"/>
            <w:shd w:val="clear" w:color="auto" w:fill="EBF3FB"/>
            <w:tcMar>
              <w:top w:w="60" w:type="dxa"/>
              <w:left w:w="120" w:type="dxa"/>
              <w:bottom w:w="60" w:type="dxa"/>
              <w:right w:w="120" w:type="dxa"/>
            </w:tcMar>
            <w:vAlign w:val="center"/>
          </w:tcPr>
          <w:p w14:paraId="7E86326A" w14:textId="77777777" w:rsidR="00A85AEC" w:rsidRDefault="00BD60F8" w:rsidP="00E76FD0">
            <w:r>
              <w:t>○</w:t>
            </w:r>
            <w:r>
              <w:rPr>
                <w:rFonts w:hint="cs"/>
                <w:rtl/>
              </w:rPr>
              <w:t>نعم</w:t>
            </w:r>
          </w:p>
        </w:tc>
        <w:tc>
          <w:tcPr>
            <w:tcW w:w="8360" w:type="dxa"/>
            <w:shd w:val="clear" w:color="auto" w:fill="EBF3FB"/>
            <w:tcMar>
              <w:top w:w="60" w:type="dxa"/>
              <w:left w:w="120" w:type="dxa"/>
              <w:bottom w:w="60" w:type="dxa"/>
              <w:right w:w="120" w:type="dxa"/>
            </w:tcMar>
            <w:vAlign w:val="center"/>
          </w:tcPr>
          <w:p w14:paraId="7D48F63A" w14:textId="77777777" w:rsidR="00A85AEC" w:rsidRDefault="00BD60F8" w:rsidP="00E76FD0">
            <w:r>
              <w:rPr>
                <w:rtl/>
              </w:rPr>
              <w:t>مؤهل مهني / شهادة تخصصية</w:t>
            </w:r>
          </w:p>
        </w:tc>
      </w:tr>
    </w:tbl>
    <w:p w14:paraId="71DAAE84" w14:textId="77777777" w:rsidR="00A85AEC" w:rsidRDefault="00A85AEC" w:rsidP="00E76FD0"/>
    <w:p w14:paraId="6D65F829" w14:textId="77777777" w:rsidR="00A85AEC" w:rsidRDefault="00BD60F8" w:rsidP="00E76FD0">
      <w:pPr>
        <w:spacing w:before="120" w:after="60"/>
      </w:pPr>
      <w:r>
        <w:rPr>
          <w:b/>
          <w:bCs/>
          <w:color w:val="2E75B6"/>
          <w:sz w:val="23"/>
          <w:szCs w:val="23"/>
        </w:rPr>
        <w:t xml:space="preserve">(4)  </w:t>
      </w:r>
      <w:r>
        <w:rPr>
          <w:color w:val="000000"/>
          <w:sz w:val="23"/>
          <w:szCs w:val="23"/>
          <w:rtl/>
        </w:rPr>
        <w:t>المسمى الوظيفي / القطاع الذي تعمل به في المستشفى:</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360"/>
      </w:tblGrid>
      <w:tr w:rsidR="00E405B6" w14:paraId="6922ABFF" w14:textId="77777777">
        <w:tc>
          <w:tcPr>
            <w:tcW w:w="800" w:type="dxa"/>
            <w:shd w:val="clear" w:color="auto" w:fill="EBF3FB"/>
            <w:tcMar>
              <w:top w:w="60" w:type="dxa"/>
              <w:left w:w="120" w:type="dxa"/>
              <w:bottom w:w="60" w:type="dxa"/>
              <w:right w:w="120" w:type="dxa"/>
            </w:tcMar>
            <w:vAlign w:val="center"/>
          </w:tcPr>
          <w:p w14:paraId="7BEE209F" w14:textId="77777777" w:rsidR="00A85AEC" w:rsidRPr="00E405B6" w:rsidRDefault="00BD60F8" w:rsidP="00E76FD0">
            <w:pPr>
              <w:rPr>
                <w:b/>
                <w:bCs/>
              </w:rPr>
            </w:pPr>
            <w:r>
              <w:rPr>
                <w:rFonts w:hint="cs"/>
                <w:b/>
                <w:bCs/>
                <w:rtl/>
              </w:rPr>
              <w:t xml:space="preserve"> </w:t>
            </w:r>
            <w:r w:rsidRPr="00E405B6">
              <w:rPr>
                <w:rFonts w:ascii="Segoe UI Symbol" w:hAnsi="Segoe UI Symbol" w:cs="Segoe UI Symbol" w:hint="cs"/>
                <w:b/>
                <w:bCs/>
                <w:rtl/>
              </w:rPr>
              <w:t>✔</w:t>
            </w:r>
          </w:p>
        </w:tc>
        <w:tc>
          <w:tcPr>
            <w:tcW w:w="8360" w:type="dxa"/>
            <w:shd w:val="clear" w:color="auto" w:fill="EBF3FB"/>
            <w:tcMar>
              <w:top w:w="60" w:type="dxa"/>
              <w:left w:w="120" w:type="dxa"/>
              <w:bottom w:w="60" w:type="dxa"/>
              <w:right w:w="120" w:type="dxa"/>
            </w:tcMar>
            <w:vAlign w:val="center"/>
          </w:tcPr>
          <w:p w14:paraId="79666AF8" w14:textId="77777777" w:rsidR="00A85AEC" w:rsidRDefault="00BD60F8" w:rsidP="00E76FD0">
            <w:r>
              <w:rPr>
                <w:rtl/>
              </w:rPr>
              <w:t>الإدارة العليا والتنفيذية</w:t>
            </w:r>
          </w:p>
        </w:tc>
      </w:tr>
      <w:tr w:rsidR="00E405B6" w14:paraId="6E2F2250" w14:textId="77777777">
        <w:tc>
          <w:tcPr>
            <w:tcW w:w="800" w:type="dxa"/>
            <w:shd w:val="clear" w:color="auto" w:fill="FFFFFF"/>
            <w:tcMar>
              <w:top w:w="60" w:type="dxa"/>
              <w:left w:w="120" w:type="dxa"/>
              <w:bottom w:w="60" w:type="dxa"/>
              <w:right w:w="120" w:type="dxa"/>
            </w:tcMar>
            <w:vAlign w:val="center"/>
          </w:tcPr>
          <w:p w14:paraId="722D31DF" w14:textId="77777777" w:rsidR="00A85AEC" w:rsidRDefault="00BD60F8" w:rsidP="00E76FD0">
            <w:r>
              <w:t>○</w:t>
            </w:r>
          </w:p>
        </w:tc>
        <w:tc>
          <w:tcPr>
            <w:tcW w:w="8360" w:type="dxa"/>
            <w:shd w:val="clear" w:color="auto" w:fill="FFFFFF"/>
            <w:tcMar>
              <w:top w:w="60" w:type="dxa"/>
              <w:left w:w="120" w:type="dxa"/>
              <w:bottom w:w="60" w:type="dxa"/>
              <w:right w:w="120" w:type="dxa"/>
            </w:tcMar>
            <w:vAlign w:val="center"/>
          </w:tcPr>
          <w:p w14:paraId="4ADF28DA" w14:textId="77777777" w:rsidR="00A85AEC" w:rsidRDefault="00BD60F8" w:rsidP="00E76FD0">
            <w:r>
              <w:rPr>
                <w:rtl/>
              </w:rPr>
              <w:t>إدارة الطاقة والبنية التحتية والصيانة</w:t>
            </w:r>
          </w:p>
        </w:tc>
      </w:tr>
      <w:tr w:rsidR="00E405B6" w14:paraId="12613E1B" w14:textId="77777777">
        <w:tc>
          <w:tcPr>
            <w:tcW w:w="800" w:type="dxa"/>
            <w:shd w:val="clear" w:color="auto" w:fill="EBF3FB"/>
            <w:tcMar>
              <w:top w:w="60" w:type="dxa"/>
              <w:left w:w="120" w:type="dxa"/>
              <w:bottom w:w="60" w:type="dxa"/>
              <w:right w:w="120" w:type="dxa"/>
            </w:tcMar>
            <w:vAlign w:val="center"/>
          </w:tcPr>
          <w:p w14:paraId="21443F37" w14:textId="77777777" w:rsidR="00A85AEC" w:rsidRDefault="00BD60F8" w:rsidP="00E76FD0">
            <w:r>
              <w:t>○</w:t>
            </w:r>
          </w:p>
        </w:tc>
        <w:tc>
          <w:tcPr>
            <w:tcW w:w="8360" w:type="dxa"/>
            <w:shd w:val="clear" w:color="auto" w:fill="EBF3FB"/>
            <w:tcMar>
              <w:top w:w="60" w:type="dxa"/>
              <w:left w:w="120" w:type="dxa"/>
              <w:bottom w:w="60" w:type="dxa"/>
              <w:right w:w="120" w:type="dxa"/>
            </w:tcMar>
            <w:vAlign w:val="center"/>
          </w:tcPr>
          <w:p w14:paraId="5239E70A" w14:textId="77777777" w:rsidR="00A85AEC" w:rsidRDefault="00BD60F8" w:rsidP="00E76FD0">
            <w:r>
              <w:rPr>
                <w:rtl/>
              </w:rPr>
              <w:t>إدارة البيئة والاستدامة</w:t>
            </w:r>
          </w:p>
        </w:tc>
      </w:tr>
      <w:tr w:rsidR="00E405B6" w14:paraId="32F678BB" w14:textId="77777777">
        <w:tc>
          <w:tcPr>
            <w:tcW w:w="800" w:type="dxa"/>
            <w:shd w:val="clear" w:color="auto" w:fill="FFFFFF"/>
            <w:tcMar>
              <w:top w:w="60" w:type="dxa"/>
              <w:left w:w="120" w:type="dxa"/>
              <w:bottom w:w="60" w:type="dxa"/>
              <w:right w:w="120" w:type="dxa"/>
            </w:tcMar>
            <w:vAlign w:val="center"/>
          </w:tcPr>
          <w:p w14:paraId="3798529F" w14:textId="77777777" w:rsidR="00A85AEC" w:rsidRDefault="00BD60F8" w:rsidP="00E76FD0">
            <w:r>
              <w:t>○</w:t>
            </w:r>
          </w:p>
        </w:tc>
        <w:tc>
          <w:tcPr>
            <w:tcW w:w="8360" w:type="dxa"/>
            <w:shd w:val="clear" w:color="auto" w:fill="FFFFFF"/>
            <w:tcMar>
              <w:top w:w="60" w:type="dxa"/>
              <w:left w:w="120" w:type="dxa"/>
              <w:bottom w:w="60" w:type="dxa"/>
              <w:right w:w="120" w:type="dxa"/>
            </w:tcMar>
            <w:vAlign w:val="center"/>
          </w:tcPr>
          <w:p w14:paraId="69A67C2B" w14:textId="77777777" w:rsidR="00A85AEC" w:rsidRDefault="00BD60F8" w:rsidP="00E76FD0">
            <w:r>
              <w:rPr>
                <w:rtl/>
              </w:rPr>
              <w:t>الإدارة المالية والتمويل</w:t>
            </w:r>
          </w:p>
        </w:tc>
      </w:tr>
      <w:tr w:rsidR="00E405B6" w14:paraId="1FEE3AEF" w14:textId="77777777">
        <w:tc>
          <w:tcPr>
            <w:tcW w:w="800" w:type="dxa"/>
            <w:shd w:val="clear" w:color="auto" w:fill="EBF3FB"/>
            <w:tcMar>
              <w:top w:w="60" w:type="dxa"/>
              <w:left w:w="120" w:type="dxa"/>
              <w:bottom w:w="60" w:type="dxa"/>
              <w:right w:w="120" w:type="dxa"/>
            </w:tcMar>
            <w:vAlign w:val="center"/>
          </w:tcPr>
          <w:p w14:paraId="3482621F" w14:textId="77777777" w:rsidR="00A85AEC" w:rsidRDefault="00BD60F8" w:rsidP="00E76FD0">
            <w:r>
              <w:t>○</w:t>
            </w:r>
          </w:p>
        </w:tc>
        <w:tc>
          <w:tcPr>
            <w:tcW w:w="8360" w:type="dxa"/>
            <w:shd w:val="clear" w:color="auto" w:fill="EBF3FB"/>
            <w:tcMar>
              <w:top w:w="60" w:type="dxa"/>
              <w:left w:w="120" w:type="dxa"/>
              <w:bottom w:w="60" w:type="dxa"/>
              <w:right w:w="120" w:type="dxa"/>
            </w:tcMar>
            <w:vAlign w:val="center"/>
          </w:tcPr>
          <w:p w14:paraId="08FAFDFB" w14:textId="77777777" w:rsidR="00A85AEC" w:rsidRDefault="00BD60F8" w:rsidP="00E76FD0">
            <w:r>
              <w:rPr>
                <w:rtl/>
              </w:rPr>
              <w:t>الفريق الطبي والتمريضي</w:t>
            </w:r>
          </w:p>
        </w:tc>
      </w:tr>
      <w:tr w:rsidR="00E405B6" w14:paraId="3D3CB759" w14:textId="77777777">
        <w:tc>
          <w:tcPr>
            <w:tcW w:w="800" w:type="dxa"/>
            <w:shd w:val="clear" w:color="auto" w:fill="FFFFFF"/>
            <w:tcMar>
              <w:top w:w="60" w:type="dxa"/>
              <w:left w:w="120" w:type="dxa"/>
              <w:bottom w:w="60" w:type="dxa"/>
              <w:right w:w="120" w:type="dxa"/>
            </w:tcMar>
            <w:vAlign w:val="center"/>
          </w:tcPr>
          <w:p w14:paraId="1157B7DF" w14:textId="77777777" w:rsidR="00A85AEC" w:rsidRDefault="00BD60F8" w:rsidP="00E76FD0">
            <w:r>
              <w:t>○</w:t>
            </w:r>
          </w:p>
        </w:tc>
        <w:tc>
          <w:tcPr>
            <w:tcW w:w="8360" w:type="dxa"/>
            <w:shd w:val="clear" w:color="auto" w:fill="FFFFFF"/>
            <w:tcMar>
              <w:top w:w="60" w:type="dxa"/>
              <w:left w:w="120" w:type="dxa"/>
              <w:bottom w:w="60" w:type="dxa"/>
              <w:right w:w="120" w:type="dxa"/>
            </w:tcMar>
            <w:vAlign w:val="center"/>
          </w:tcPr>
          <w:p w14:paraId="6D359FB4" w14:textId="77777777" w:rsidR="00A85AEC" w:rsidRDefault="00BD60F8" w:rsidP="00E76FD0">
            <w:r>
              <w:rPr>
                <w:rtl/>
              </w:rPr>
              <w:t>الإدارة العامة والخدمات المساندة</w:t>
            </w:r>
          </w:p>
        </w:tc>
      </w:tr>
      <w:tr w:rsidR="00E405B6" w14:paraId="14642645" w14:textId="77777777">
        <w:tc>
          <w:tcPr>
            <w:tcW w:w="800" w:type="dxa"/>
            <w:shd w:val="clear" w:color="auto" w:fill="EBF3FB"/>
            <w:tcMar>
              <w:top w:w="60" w:type="dxa"/>
              <w:left w:w="120" w:type="dxa"/>
              <w:bottom w:w="60" w:type="dxa"/>
              <w:right w:w="120" w:type="dxa"/>
            </w:tcMar>
            <w:vAlign w:val="center"/>
          </w:tcPr>
          <w:p w14:paraId="5D52AE04" w14:textId="77777777" w:rsidR="00A85AEC" w:rsidRDefault="00BD60F8" w:rsidP="00E76FD0">
            <w:r>
              <w:t>○</w:t>
            </w:r>
          </w:p>
        </w:tc>
        <w:tc>
          <w:tcPr>
            <w:tcW w:w="8360" w:type="dxa"/>
            <w:shd w:val="clear" w:color="auto" w:fill="EBF3FB"/>
            <w:tcMar>
              <w:top w:w="60" w:type="dxa"/>
              <w:left w:w="120" w:type="dxa"/>
              <w:bottom w:w="60" w:type="dxa"/>
              <w:right w:w="120" w:type="dxa"/>
            </w:tcMar>
            <w:vAlign w:val="center"/>
          </w:tcPr>
          <w:p w14:paraId="47EAC3BE" w14:textId="77777777" w:rsidR="00A85AEC" w:rsidRDefault="00BD60F8" w:rsidP="00E76FD0">
            <w:r>
              <w:rPr>
                <w:rtl/>
              </w:rPr>
              <w:t>أخرى (يُحدَّد): ............................................</w:t>
            </w:r>
          </w:p>
        </w:tc>
      </w:tr>
    </w:tbl>
    <w:p w14:paraId="611CDB2A" w14:textId="77777777" w:rsidR="00A85AEC" w:rsidRDefault="00A85AEC" w:rsidP="00E76FD0"/>
    <w:p w14:paraId="2B10B9A5" w14:textId="77777777" w:rsidR="00A85AEC" w:rsidRDefault="00BD60F8" w:rsidP="00E76FD0">
      <w:pPr>
        <w:spacing w:before="120" w:after="60"/>
      </w:pPr>
      <w:r>
        <w:rPr>
          <w:b/>
          <w:bCs/>
          <w:color w:val="2E75B6"/>
          <w:sz w:val="23"/>
          <w:szCs w:val="23"/>
        </w:rPr>
        <w:t xml:space="preserve">(5)  </w:t>
      </w:r>
      <w:r>
        <w:rPr>
          <w:color w:val="000000"/>
          <w:sz w:val="23"/>
          <w:szCs w:val="23"/>
          <w:rtl/>
        </w:rPr>
        <w:t>سنوات الخبرة في المستشفى:</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360"/>
      </w:tblGrid>
      <w:tr w:rsidR="00E405B6" w14:paraId="4ADE7718" w14:textId="77777777">
        <w:tc>
          <w:tcPr>
            <w:tcW w:w="800" w:type="dxa"/>
            <w:shd w:val="clear" w:color="auto" w:fill="EBF3FB"/>
            <w:tcMar>
              <w:top w:w="60" w:type="dxa"/>
              <w:left w:w="120" w:type="dxa"/>
              <w:bottom w:w="60" w:type="dxa"/>
              <w:right w:w="120" w:type="dxa"/>
            </w:tcMar>
            <w:vAlign w:val="center"/>
          </w:tcPr>
          <w:p w14:paraId="3BAEAB2F" w14:textId="77777777" w:rsidR="00A85AEC" w:rsidRDefault="00BD60F8" w:rsidP="00E76FD0">
            <w:r>
              <w:t>○</w:t>
            </w:r>
          </w:p>
        </w:tc>
        <w:tc>
          <w:tcPr>
            <w:tcW w:w="8360" w:type="dxa"/>
            <w:shd w:val="clear" w:color="auto" w:fill="EBF3FB"/>
            <w:tcMar>
              <w:top w:w="60" w:type="dxa"/>
              <w:left w:w="120" w:type="dxa"/>
              <w:bottom w:w="60" w:type="dxa"/>
              <w:right w:w="120" w:type="dxa"/>
            </w:tcMar>
            <w:vAlign w:val="center"/>
          </w:tcPr>
          <w:p w14:paraId="36EA056A" w14:textId="77777777" w:rsidR="00A85AEC" w:rsidRDefault="00BD60F8" w:rsidP="00E76FD0">
            <w:r>
              <w:rPr>
                <w:rtl/>
              </w:rPr>
              <w:t>أقل من 3 سنوات</w:t>
            </w:r>
          </w:p>
        </w:tc>
      </w:tr>
      <w:tr w:rsidR="00E405B6" w14:paraId="03C57A1F" w14:textId="77777777">
        <w:tc>
          <w:tcPr>
            <w:tcW w:w="800" w:type="dxa"/>
            <w:shd w:val="clear" w:color="auto" w:fill="FFFFFF"/>
            <w:tcMar>
              <w:top w:w="60" w:type="dxa"/>
              <w:left w:w="120" w:type="dxa"/>
              <w:bottom w:w="60" w:type="dxa"/>
              <w:right w:w="120" w:type="dxa"/>
            </w:tcMar>
            <w:vAlign w:val="center"/>
          </w:tcPr>
          <w:p w14:paraId="538BA76A" w14:textId="77777777" w:rsidR="00A85AEC" w:rsidRDefault="00BD60F8" w:rsidP="00E76FD0">
            <w:r>
              <w:t>○</w:t>
            </w:r>
          </w:p>
        </w:tc>
        <w:tc>
          <w:tcPr>
            <w:tcW w:w="8360" w:type="dxa"/>
            <w:shd w:val="clear" w:color="auto" w:fill="FFFFFF"/>
            <w:tcMar>
              <w:top w:w="60" w:type="dxa"/>
              <w:left w:w="120" w:type="dxa"/>
              <w:bottom w:w="60" w:type="dxa"/>
              <w:right w:w="120" w:type="dxa"/>
            </w:tcMar>
            <w:vAlign w:val="center"/>
          </w:tcPr>
          <w:p w14:paraId="2FA2633A" w14:textId="77777777" w:rsidR="00A85AEC" w:rsidRDefault="00BD60F8" w:rsidP="00E76FD0">
            <w:r>
              <w:rPr>
                <w:rtl/>
              </w:rPr>
              <w:t>من 3 إلى أقل من 7 سنوات</w:t>
            </w:r>
          </w:p>
        </w:tc>
      </w:tr>
      <w:tr w:rsidR="00E405B6" w14:paraId="5E913810" w14:textId="77777777">
        <w:tc>
          <w:tcPr>
            <w:tcW w:w="800" w:type="dxa"/>
            <w:shd w:val="clear" w:color="auto" w:fill="EBF3FB"/>
            <w:tcMar>
              <w:top w:w="60" w:type="dxa"/>
              <w:left w:w="120" w:type="dxa"/>
              <w:bottom w:w="60" w:type="dxa"/>
              <w:right w:w="120" w:type="dxa"/>
            </w:tcMar>
            <w:vAlign w:val="center"/>
          </w:tcPr>
          <w:p w14:paraId="49EAA6C4" w14:textId="77777777" w:rsidR="00A85AEC" w:rsidRDefault="00BD60F8" w:rsidP="00E76FD0">
            <w:r>
              <w:t>○</w:t>
            </w:r>
          </w:p>
        </w:tc>
        <w:tc>
          <w:tcPr>
            <w:tcW w:w="8360" w:type="dxa"/>
            <w:shd w:val="clear" w:color="auto" w:fill="EBF3FB"/>
            <w:tcMar>
              <w:top w:w="60" w:type="dxa"/>
              <w:left w:w="120" w:type="dxa"/>
              <w:bottom w:w="60" w:type="dxa"/>
              <w:right w:w="120" w:type="dxa"/>
            </w:tcMar>
            <w:vAlign w:val="center"/>
          </w:tcPr>
          <w:p w14:paraId="4A0C8D30" w14:textId="77777777" w:rsidR="00A85AEC" w:rsidRDefault="00BD60F8" w:rsidP="00E76FD0">
            <w:r>
              <w:rPr>
                <w:rtl/>
              </w:rPr>
              <w:t>من 7 إلى أقل من 15 سنة</w:t>
            </w:r>
          </w:p>
        </w:tc>
      </w:tr>
      <w:tr w:rsidR="00E405B6" w14:paraId="2D48F7F0" w14:textId="77777777">
        <w:tc>
          <w:tcPr>
            <w:tcW w:w="800" w:type="dxa"/>
            <w:shd w:val="clear" w:color="auto" w:fill="FFFFFF"/>
            <w:tcMar>
              <w:top w:w="60" w:type="dxa"/>
              <w:left w:w="120" w:type="dxa"/>
              <w:bottom w:w="60" w:type="dxa"/>
              <w:right w:w="120" w:type="dxa"/>
            </w:tcMar>
            <w:vAlign w:val="center"/>
          </w:tcPr>
          <w:p w14:paraId="04209E8D" w14:textId="77777777" w:rsidR="00A85AEC" w:rsidRDefault="00BD60F8" w:rsidP="00E76FD0">
            <w:r w:rsidRPr="00E405B6">
              <w:rPr>
                <w:rFonts w:ascii="Segoe UI Symbol" w:hAnsi="Segoe UI Symbol" w:cs="Segoe UI Symbol" w:hint="cs"/>
                <w:rtl/>
              </w:rPr>
              <w:t>✔</w:t>
            </w:r>
          </w:p>
        </w:tc>
        <w:tc>
          <w:tcPr>
            <w:tcW w:w="8360" w:type="dxa"/>
            <w:shd w:val="clear" w:color="auto" w:fill="FFFFFF"/>
            <w:tcMar>
              <w:top w:w="60" w:type="dxa"/>
              <w:left w:w="120" w:type="dxa"/>
              <w:bottom w:w="60" w:type="dxa"/>
              <w:right w:w="120" w:type="dxa"/>
            </w:tcMar>
            <w:vAlign w:val="center"/>
          </w:tcPr>
          <w:p w14:paraId="726F2770" w14:textId="77777777" w:rsidR="00A85AEC" w:rsidRDefault="00BD60F8" w:rsidP="00E76FD0">
            <w:r>
              <w:rPr>
                <w:rtl/>
              </w:rPr>
              <w:t>15 سنة فأكثر</w:t>
            </w:r>
          </w:p>
        </w:tc>
      </w:tr>
    </w:tbl>
    <w:p w14:paraId="635C7C97" w14:textId="77777777" w:rsidR="00A85AEC" w:rsidRDefault="00A85AEC" w:rsidP="00E76FD0"/>
    <w:p w14:paraId="6E2494DA" w14:textId="77777777" w:rsidR="00A85AEC" w:rsidRDefault="00BD60F8" w:rsidP="00E76FD0">
      <w:pPr>
        <w:spacing w:before="120" w:after="60"/>
      </w:pPr>
      <w:r>
        <w:rPr>
          <w:b/>
          <w:bCs/>
          <w:color w:val="2E75B6"/>
          <w:sz w:val="23"/>
          <w:szCs w:val="23"/>
        </w:rPr>
        <w:t xml:space="preserve">(6)  </w:t>
      </w:r>
      <w:r>
        <w:rPr>
          <w:color w:val="000000"/>
          <w:sz w:val="23"/>
          <w:szCs w:val="23"/>
          <w:rtl/>
        </w:rPr>
        <w:t>مستوى معرفتك بمفهوم التمويل الأخضر وآلياته:</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360"/>
      </w:tblGrid>
      <w:tr w:rsidR="00E405B6" w14:paraId="522F0345" w14:textId="77777777">
        <w:tc>
          <w:tcPr>
            <w:tcW w:w="800" w:type="dxa"/>
            <w:shd w:val="clear" w:color="auto" w:fill="EBF3FB"/>
            <w:tcMar>
              <w:top w:w="60" w:type="dxa"/>
              <w:left w:w="120" w:type="dxa"/>
              <w:bottom w:w="60" w:type="dxa"/>
              <w:right w:w="120" w:type="dxa"/>
            </w:tcMar>
            <w:vAlign w:val="center"/>
          </w:tcPr>
          <w:p w14:paraId="0C6F73E6" w14:textId="77777777" w:rsidR="00A85AEC" w:rsidRDefault="00BD60F8" w:rsidP="00E76FD0">
            <w:r>
              <w:t>○</w:t>
            </w:r>
          </w:p>
        </w:tc>
        <w:tc>
          <w:tcPr>
            <w:tcW w:w="8360" w:type="dxa"/>
            <w:shd w:val="clear" w:color="auto" w:fill="EBF3FB"/>
            <w:tcMar>
              <w:top w:w="60" w:type="dxa"/>
              <w:left w:w="120" w:type="dxa"/>
              <w:bottom w:w="60" w:type="dxa"/>
              <w:right w:w="120" w:type="dxa"/>
            </w:tcMar>
            <w:vAlign w:val="center"/>
          </w:tcPr>
          <w:p w14:paraId="2ABDE60B" w14:textId="77777777" w:rsidR="00A85AEC" w:rsidRDefault="00BD60F8" w:rsidP="00E76FD0">
            <w:r>
              <w:rPr>
                <w:rtl/>
              </w:rPr>
              <w:t>لا معرفة</w:t>
            </w:r>
          </w:p>
        </w:tc>
      </w:tr>
      <w:tr w:rsidR="00E405B6" w14:paraId="52418430" w14:textId="77777777">
        <w:tc>
          <w:tcPr>
            <w:tcW w:w="800" w:type="dxa"/>
            <w:shd w:val="clear" w:color="auto" w:fill="FFFFFF"/>
            <w:tcMar>
              <w:top w:w="60" w:type="dxa"/>
              <w:left w:w="120" w:type="dxa"/>
              <w:bottom w:w="60" w:type="dxa"/>
              <w:right w:w="120" w:type="dxa"/>
            </w:tcMar>
            <w:vAlign w:val="center"/>
          </w:tcPr>
          <w:p w14:paraId="709D4EA5" w14:textId="77777777" w:rsidR="00A85AEC" w:rsidRDefault="00BD60F8" w:rsidP="00E76FD0">
            <w:r>
              <w:t>○</w:t>
            </w:r>
          </w:p>
        </w:tc>
        <w:tc>
          <w:tcPr>
            <w:tcW w:w="8360" w:type="dxa"/>
            <w:shd w:val="clear" w:color="auto" w:fill="FFFFFF"/>
            <w:tcMar>
              <w:top w:w="60" w:type="dxa"/>
              <w:left w:w="120" w:type="dxa"/>
              <w:bottom w:w="60" w:type="dxa"/>
              <w:right w:w="120" w:type="dxa"/>
            </w:tcMar>
            <w:vAlign w:val="center"/>
          </w:tcPr>
          <w:p w14:paraId="5DDF1550" w14:textId="77777777" w:rsidR="00A85AEC" w:rsidRDefault="00BD60F8" w:rsidP="00E76FD0">
            <w:r>
              <w:rPr>
                <w:rtl/>
              </w:rPr>
              <w:t>معرفة محدودة</w:t>
            </w:r>
          </w:p>
        </w:tc>
      </w:tr>
      <w:tr w:rsidR="00E405B6" w14:paraId="5B696C5D" w14:textId="77777777">
        <w:tc>
          <w:tcPr>
            <w:tcW w:w="800" w:type="dxa"/>
            <w:shd w:val="clear" w:color="auto" w:fill="EBF3FB"/>
            <w:tcMar>
              <w:top w:w="60" w:type="dxa"/>
              <w:left w:w="120" w:type="dxa"/>
              <w:bottom w:w="60" w:type="dxa"/>
              <w:right w:w="120" w:type="dxa"/>
            </w:tcMar>
            <w:vAlign w:val="center"/>
          </w:tcPr>
          <w:p w14:paraId="36791562" w14:textId="77777777" w:rsidR="00A85AEC" w:rsidRDefault="00BD60F8" w:rsidP="00E76FD0">
            <w:r>
              <w:t>○</w:t>
            </w:r>
          </w:p>
        </w:tc>
        <w:tc>
          <w:tcPr>
            <w:tcW w:w="8360" w:type="dxa"/>
            <w:shd w:val="clear" w:color="auto" w:fill="EBF3FB"/>
            <w:tcMar>
              <w:top w:w="60" w:type="dxa"/>
              <w:left w:w="120" w:type="dxa"/>
              <w:bottom w:w="60" w:type="dxa"/>
              <w:right w:w="120" w:type="dxa"/>
            </w:tcMar>
            <w:vAlign w:val="center"/>
          </w:tcPr>
          <w:p w14:paraId="5E361250" w14:textId="77777777" w:rsidR="00A85AEC" w:rsidRDefault="00BD60F8" w:rsidP="00E76FD0">
            <w:r>
              <w:rPr>
                <w:rtl/>
              </w:rPr>
              <w:t>معرفة جيدة</w:t>
            </w:r>
          </w:p>
        </w:tc>
      </w:tr>
      <w:tr w:rsidR="00E405B6" w14:paraId="1DF1874A" w14:textId="77777777">
        <w:tc>
          <w:tcPr>
            <w:tcW w:w="800" w:type="dxa"/>
            <w:shd w:val="clear" w:color="auto" w:fill="FFFFFF"/>
            <w:tcMar>
              <w:top w:w="60" w:type="dxa"/>
              <w:left w:w="120" w:type="dxa"/>
              <w:bottom w:w="60" w:type="dxa"/>
              <w:right w:w="120" w:type="dxa"/>
            </w:tcMar>
            <w:vAlign w:val="center"/>
          </w:tcPr>
          <w:p w14:paraId="766F1BCD" w14:textId="77777777" w:rsidR="00A85AEC" w:rsidRDefault="00BD60F8" w:rsidP="00E76FD0">
            <w:r w:rsidRPr="00E405B6">
              <w:rPr>
                <w:rFonts w:ascii="Segoe UI Symbol" w:hAnsi="Segoe UI Symbol" w:cs="Segoe UI Symbol" w:hint="cs"/>
                <w:rtl/>
              </w:rPr>
              <w:t>✔</w:t>
            </w:r>
          </w:p>
        </w:tc>
        <w:tc>
          <w:tcPr>
            <w:tcW w:w="8360" w:type="dxa"/>
            <w:shd w:val="clear" w:color="auto" w:fill="FFFFFF"/>
            <w:tcMar>
              <w:top w:w="60" w:type="dxa"/>
              <w:left w:w="120" w:type="dxa"/>
              <w:bottom w:w="60" w:type="dxa"/>
              <w:right w:w="120" w:type="dxa"/>
            </w:tcMar>
            <w:vAlign w:val="center"/>
          </w:tcPr>
          <w:p w14:paraId="1F8A7685" w14:textId="77777777" w:rsidR="00A85AEC" w:rsidRDefault="00BD60F8" w:rsidP="00E76FD0">
            <w:r>
              <w:rPr>
                <w:rtl/>
              </w:rPr>
              <w:t>معرفة جيدة جداً</w:t>
            </w:r>
          </w:p>
        </w:tc>
      </w:tr>
      <w:tr w:rsidR="00E405B6" w14:paraId="39DBA6D8" w14:textId="77777777">
        <w:tc>
          <w:tcPr>
            <w:tcW w:w="800" w:type="dxa"/>
            <w:shd w:val="clear" w:color="auto" w:fill="EBF3FB"/>
            <w:tcMar>
              <w:top w:w="60" w:type="dxa"/>
              <w:left w:w="120" w:type="dxa"/>
              <w:bottom w:w="60" w:type="dxa"/>
              <w:right w:w="120" w:type="dxa"/>
            </w:tcMar>
            <w:vAlign w:val="center"/>
          </w:tcPr>
          <w:p w14:paraId="55DFD37C" w14:textId="77777777" w:rsidR="00A85AEC" w:rsidRDefault="00BD60F8" w:rsidP="00E76FD0">
            <w:r>
              <w:t>○</w:t>
            </w:r>
          </w:p>
        </w:tc>
        <w:tc>
          <w:tcPr>
            <w:tcW w:w="8360" w:type="dxa"/>
            <w:shd w:val="clear" w:color="auto" w:fill="EBF3FB"/>
            <w:tcMar>
              <w:top w:w="60" w:type="dxa"/>
              <w:left w:w="120" w:type="dxa"/>
              <w:bottom w:w="60" w:type="dxa"/>
              <w:right w:w="120" w:type="dxa"/>
            </w:tcMar>
            <w:vAlign w:val="center"/>
          </w:tcPr>
          <w:p w14:paraId="06C11F55" w14:textId="77777777" w:rsidR="00A85AEC" w:rsidRDefault="00BD60F8" w:rsidP="00E76FD0">
            <w:r>
              <w:rPr>
                <w:rtl/>
              </w:rPr>
              <w:t>خبير / متخصص</w:t>
            </w:r>
          </w:p>
        </w:tc>
      </w:tr>
    </w:tbl>
    <w:p w14:paraId="3A9C7154" w14:textId="77777777" w:rsidR="00A85AEC" w:rsidRDefault="00BD60F8" w:rsidP="00E76FD0">
      <w:r>
        <w:br w:type="page"/>
      </w:r>
    </w:p>
    <w:p w14:paraId="1EB47A96" w14:textId="77777777" w:rsidR="00A85AEC" w:rsidRDefault="00BD60F8" w:rsidP="00E76FD0">
      <w:pPr>
        <w:shd w:val="clear" w:color="auto" w:fill="1F5C8B"/>
        <w:spacing w:before="280" w:after="140"/>
      </w:pPr>
      <w:r>
        <w:rPr>
          <w:b/>
          <w:bCs/>
          <w:color w:val="FFFFFF"/>
          <w:sz w:val="26"/>
          <w:szCs w:val="26"/>
        </w:rPr>
        <w:lastRenderedPageBreak/>
        <w:t xml:space="preserve">  </w:t>
      </w:r>
      <w:r>
        <w:rPr>
          <w:b/>
          <w:bCs/>
          <w:color w:val="FFFFFF"/>
          <w:sz w:val="26"/>
          <w:szCs w:val="26"/>
          <w:rtl/>
        </w:rPr>
        <w:t>القسم</w:t>
      </w:r>
      <w:r>
        <w:rPr>
          <w:b/>
          <w:bCs/>
          <w:color w:val="FFFFFF"/>
          <w:sz w:val="26"/>
          <w:szCs w:val="26"/>
        </w:rPr>
        <w:t xml:space="preserve"> </w:t>
      </w:r>
      <w:r>
        <w:rPr>
          <w:b/>
          <w:bCs/>
          <w:color w:val="FFFFFF"/>
          <w:sz w:val="26"/>
          <w:szCs w:val="26"/>
          <w:rtl/>
        </w:rPr>
        <w:t>الثاني</w:t>
      </w:r>
      <w:r>
        <w:rPr>
          <w:b/>
          <w:bCs/>
          <w:color w:val="FFFFFF"/>
          <w:sz w:val="26"/>
          <w:szCs w:val="26"/>
        </w:rPr>
        <w:t xml:space="preserve">  </w:t>
      </w:r>
      <w:r>
        <w:rPr>
          <w:b/>
          <w:bCs/>
          <w:color w:val="FFFFFF"/>
          <w:sz w:val="26"/>
          <w:szCs w:val="26"/>
          <w:rtl/>
        </w:rPr>
        <w:t xml:space="preserve">الوعي بالتمويل الأخضر وتطبيقاته في مستشفى 57357  </w:t>
      </w:r>
    </w:p>
    <w:p w14:paraId="0CCF8285" w14:textId="77777777" w:rsidR="00A85AEC" w:rsidRDefault="00BD60F8" w:rsidP="00E76FD0">
      <w:pPr>
        <w:spacing w:before="40" w:after="120"/>
      </w:pPr>
      <w:r>
        <w:rPr>
          <w:color w:val="555555"/>
          <w:sz w:val="21"/>
          <w:szCs w:val="21"/>
          <w:rtl/>
        </w:rPr>
        <w:t>يرجى وضع علامة (✓) أمام كل عبارة وفق درجة موافقتك (من 1 = لا أوافق بشدة إلى 5 = أوافق بشدة):</w:t>
      </w:r>
    </w:p>
    <w:p w14:paraId="0FCEDA5F" w14:textId="77777777" w:rsidR="00A85AEC" w:rsidRDefault="00BD60F8" w:rsidP="00E76FD0">
      <w:pPr>
        <w:pBdr>
          <w:bottom w:val="single" w:sz="3" w:space="1" w:color="70AD47"/>
        </w:pBdr>
        <w:spacing w:before="200" w:after="100"/>
      </w:pPr>
      <w:r>
        <w:rPr>
          <w:b/>
          <w:bCs/>
          <w:color w:val="375623"/>
          <w:rtl/>
        </w:rPr>
        <w:t>أ — الوعي والمعرفة بالتمويل الأخضر</w:t>
      </w:r>
    </w:p>
    <w:tbl>
      <w:tblPr>
        <w:bidiVisual/>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60"/>
        <w:gridCol w:w="640"/>
        <w:gridCol w:w="640"/>
        <w:gridCol w:w="640"/>
        <w:gridCol w:w="640"/>
        <w:gridCol w:w="640"/>
      </w:tblGrid>
      <w:tr w:rsidR="00E405B6" w14:paraId="521204AB" w14:textId="77777777" w:rsidTr="00E76FD0">
        <w:trPr>
          <w:tblHeader/>
        </w:trPr>
        <w:tc>
          <w:tcPr>
            <w:tcW w:w="5960" w:type="dxa"/>
            <w:shd w:val="clear" w:color="auto" w:fill="1F5C8B"/>
            <w:tcMar>
              <w:top w:w="80" w:type="dxa"/>
              <w:left w:w="120" w:type="dxa"/>
              <w:bottom w:w="80" w:type="dxa"/>
              <w:right w:w="120" w:type="dxa"/>
            </w:tcMar>
            <w:vAlign w:val="center"/>
          </w:tcPr>
          <w:p w14:paraId="0D9C2EE1" w14:textId="77777777" w:rsidR="00A85AEC" w:rsidRDefault="00BD60F8" w:rsidP="00E76FD0">
            <w:r>
              <w:rPr>
                <w:b/>
                <w:bCs/>
                <w:color w:val="FFFFFF"/>
                <w:rtl/>
              </w:rPr>
              <w:t>العبارة</w:t>
            </w:r>
          </w:p>
        </w:tc>
        <w:tc>
          <w:tcPr>
            <w:tcW w:w="640" w:type="dxa"/>
            <w:shd w:val="clear" w:color="auto" w:fill="1F5C8B"/>
            <w:tcMar>
              <w:top w:w="60" w:type="dxa"/>
              <w:left w:w="20" w:type="dxa"/>
              <w:bottom w:w="60" w:type="dxa"/>
              <w:right w:w="20" w:type="dxa"/>
            </w:tcMar>
            <w:vAlign w:val="center"/>
          </w:tcPr>
          <w:p w14:paraId="3BBF2257" w14:textId="77777777" w:rsidR="00A85AEC" w:rsidRDefault="00BD60F8" w:rsidP="00E76FD0">
            <w:r>
              <w:rPr>
                <w:b/>
                <w:bCs/>
                <w:color w:val="FFFFFF"/>
                <w:sz w:val="19"/>
                <w:szCs w:val="19"/>
                <w:rtl/>
              </w:rPr>
              <w:t>أوافق بشدة 5</w:t>
            </w:r>
          </w:p>
        </w:tc>
        <w:tc>
          <w:tcPr>
            <w:tcW w:w="640" w:type="dxa"/>
            <w:shd w:val="clear" w:color="auto" w:fill="1F5C8B"/>
            <w:tcMar>
              <w:top w:w="60" w:type="dxa"/>
              <w:left w:w="20" w:type="dxa"/>
              <w:bottom w:w="60" w:type="dxa"/>
              <w:right w:w="20" w:type="dxa"/>
            </w:tcMar>
            <w:vAlign w:val="center"/>
          </w:tcPr>
          <w:p w14:paraId="2E952AB7" w14:textId="77777777" w:rsidR="00A85AEC" w:rsidRDefault="00BD60F8" w:rsidP="00E76FD0">
            <w:r>
              <w:rPr>
                <w:b/>
                <w:bCs/>
                <w:color w:val="FFFFFF"/>
                <w:sz w:val="19"/>
                <w:szCs w:val="19"/>
                <w:rtl/>
              </w:rPr>
              <w:t>أوافق 4</w:t>
            </w:r>
          </w:p>
        </w:tc>
        <w:tc>
          <w:tcPr>
            <w:tcW w:w="640" w:type="dxa"/>
            <w:shd w:val="clear" w:color="auto" w:fill="1F5C8B"/>
            <w:tcMar>
              <w:top w:w="60" w:type="dxa"/>
              <w:left w:w="20" w:type="dxa"/>
              <w:bottom w:w="60" w:type="dxa"/>
              <w:right w:w="20" w:type="dxa"/>
            </w:tcMar>
            <w:vAlign w:val="center"/>
          </w:tcPr>
          <w:p w14:paraId="2B94706B" w14:textId="77777777" w:rsidR="00A85AEC" w:rsidRDefault="00BD60F8" w:rsidP="00E76FD0">
            <w:r>
              <w:rPr>
                <w:b/>
                <w:bCs/>
                <w:color w:val="FFFFFF"/>
                <w:sz w:val="19"/>
                <w:szCs w:val="19"/>
                <w:rtl/>
              </w:rPr>
              <w:t>محايد 3</w:t>
            </w:r>
          </w:p>
        </w:tc>
        <w:tc>
          <w:tcPr>
            <w:tcW w:w="640" w:type="dxa"/>
            <w:shd w:val="clear" w:color="auto" w:fill="1F5C8B"/>
            <w:tcMar>
              <w:top w:w="60" w:type="dxa"/>
              <w:left w:w="20" w:type="dxa"/>
              <w:bottom w:w="60" w:type="dxa"/>
              <w:right w:w="20" w:type="dxa"/>
            </w:tcMar>
            <w:vAlign w:val="center"/>
          </w:tcPr>
          <w:p w14:paraId="78A98CB6" w14:textId="77777777" w:rsidR="00A85AEC" w:rsidRDefault="00BD60F8" w:rsidP="00E76FD0">
            <w:r>
              <w:rPr>
                <w:b/>
                <w:bCs/>
                <w:color w:val="FFFFFF"/>
                <w:sz w:val="19"/>
                <w:szCs w:val="19"/>
                <w:rtl/>
              </w:rPr>
              <w:t>لا أوافق 2</w:t>
            </w:r>
          </w:p>
        </w:tc>
        <w:tc>
          <w:tcPr>
            <w:tcW w:w="640" w:type="dxa"/>
            <w:shd w:val="clear" w:color="auto" w:fill="1F5C8B"/>
            <w:tcMar>
              <w:top w:w="60" w:type="dxa"/>
              <w:left w:w="20" w:type="dxa"/>
              <w:bottom w:w="60" w:type="dxa"/>
              <w:right w:w="20" w:type="dxa"/>
            </w:tcMar>
            <w:vAlign w:val="center"/>
          </w:tcPr>
          <w:p w14:paraId="1B882C23" w14:textId="77777777" w:rsidR="00A85AEC" w:rsidRDefault="00BD60F8" w:rsidP="00E76FD0">
            <w:r>
              <w:rPr>
                <w:b/>
                <w:bCs/>
                <w:color w:val="FFFFFF"/>
                <w:sz w:val="19"/>
                <w:szCs w:val="19"/>
                <w:rtl/>
              </w:rPr>
              <w:t>لا أوافق بشدة 1</w:t>
            </w:r>
          </w:p>
        </w:tc>
      </w:tr>
      <w:tr w:rsidR="00E405B6" w14:paraId="740EE53F" w14:textId="77777777" w:rsidTr="00E76FD0">
        <w:tc>
          <w:tcPr>
            <w:tcW w:w="5960" w:type="dxa"/>
            <w:shd w:val="clear" w:color="auto" w:fill="EBF3FB"/>
            <w:tcMar>
              <w:top w:w="80" w:type="dxa"/>
              <w:left w:w="120" w:type="dxa"/>
              <w:bottom w:w="80" w:type="dxa"/>
              <w:right w:w="120" w:type="dxa"/>
            </w:tcMar>
            <w:vAlign w:val="center"/>
          </w:tcPr>
          <w:p w14:paraId="1849F8AD" w14:textId="77777777" w:rsidR="00A85AEC" w:rsidRDefault="00BD60F8" w:rsidP="00E76FD0">
            <w:r>
              <w:rPr>
                <w:b/>
                <w:bCs/>
                <w:color w:val="2E75B6"/>
              </w:rPr>
              <w:t xml:space="preserve">(1) </w:t>
            </w:r>
            <w:r>
              <w:rPr>
                <w:rtl/>
              </w:rPr>
              <w:t>أفهم جيداً مفهوم التمويل الأخضر وأدواته المختلفة (السندات الخضراء، القروض الخضراء، الصناديق الخضراء).</w:t>
            </w:r>
          </w:p>
        </w:tc>
        <w:tc>
          <w:tcPr>
            <w:tcW w:w="640" w:type="dxa"/>
            <w:shd w:val="clear" w:color="auto" w:fill="EBF3FB"/>
            <w:tcMar>
              <w:top w:w="60" w:type="dxa"/>
              <w:left w:w="40" w:type="dxa"/>
              <w:bottom w:w="60" w:type="dxa"/>
              <w:right w:w="40" w:type="dxa"/>
            </w:tcMar>
            <w:vAlign w:val="center"/>
          </w:tcPr>
          <w:p w14:paraId="68D5D58B" w14:textId="77777777" w:rsidR="00A85AEC" w:rsidRDefault="00BD60F8" w:rsidP="00E76FD0">
            <w:r w:rsidRPr="00E405B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6E6E2762"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12E9DE67"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3105DC60"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8E4293D" w14:textId="77777777" w:rsidR="00A85AEC" w:rsidRDefault="00BD60F8" w:rsidP="00E76FD0">
            <w:r>
              <w:t>☐</w:t>
            </w:r>
          </w:p>
        </w:tc>
      </w:tr>
      <w:tr w:rsidR="00E405B6" w14:paraId="49ACE778" w14:textId="77777777" w:rsidTr="00E76FD0">
        <w:tc>
          <w:tcPr>
            <w:tcW w:w="5960" w:type="dxa"/>
            <w:shd w:val="clear" w:color="auto" w:fill="FFFFFF"/>
            <w:tcMar>
              <w:top w:w="80" w:type="dxa"/>
              <w:left w:w="120" w:type="dxa"/>
              <w:bottom w:w="80" w:type="dxa"/>
              <w:right w:w="120" w:type="dxa"/>
            </w:tcMar>
            <w:vAlign w:val="center"/>
          </w:tcPr>
          <w:p w14:paraId="7A7D84CA" w14:textId="77777777" w:rsidR="00A85AEC" w:rsidRDefault="00BD60F8" w:rsidP="00E76FD0">
            <w:r>
              <w:rPr>
                <w:b/>
                <w:bCs/>
                <w:color w:val="2E75B6"/>
              </w:rPr>
              <w:t xml:space="preserve">(2) </w:t>
            </w:r>
            <w:r>
              <w:rPr>
                <w:rtl/>
              </w:rPr>
              <w:t>أعلم أن مستشفى 57357 يطبّق آليات تمويل أخضر في مجالات الطاقة والمياه وإدارة النفايات.</w:t>
            </w:r>
          </w:p>
        </w:tc>
        <w:tc>
          <w:tcPr>
            <w:tcW w:w="640" w:type="dxa"/>
            <w:shd w:val="clear" w:color="auto" w:fill="FFFFFF"/>
            <w:tcMar>
              <w:top w:w="60" w:type="dxa"/>
              <w:left w:w="40" w:type="dxa"/>
              <w:bottom w:w="60" w:type="dxa"/>
              <w:right w:w="40" w:type="dxa"/>
            </w:tcMar>
            <w:vAlign w:val="center"/>
          </w:tcPr>
          <w:p w14:paraId="3C5C3098" w14:textId="77777777" w:rsidR="00A85AEC" w:rsidRDefault="00BD60F8" w:rsidP="00E76FD0">
            <w:r w:rsidRPr="00E405B6">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37C110C2"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04ACBEA4"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721A5D16"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78720814" w14:textId="77777777" w:rsidR="00A85AEC" w:rsidRDefault="00BD60F8" w:rsidP="00E76FD0">
            <w:r>
              <w:t>☐</w:t>
            </w:r>
          </w:p>
        </w:tc>
      </w:tr>
      <w:tr w:rsidR="00E405B6" w14:paraId="2FA1F268" w14:textId="77777777" w:rsidTr="00E76FD0">
        <w:tc>
          <w:tcPr>
            <w:tcW w:w="5960" w:type="dxa"/>
            <w:shd w:val="clear" w:color="auto" w:fill="EBF3FB"/>
            <w:tcMar>
              <w:top w:w="80" w:type="dxa"/>
              <w:left w:w="120" w:type="dxa"/>
              <w:bottom w:w="80" w:type="dxa"/>
              <w:right w:w="120" w:type="dxa"/>
            </w:tcMar>
            <w:vAlign w:val="center"/>
          </w:tcPr>
          <w:p w14:paraId="0938B858" w14:textId="77777777" w:rsidR="00A85AEC" w:rsidRDefault="00BD60F8" w:rsidP="00E76FD0">
            <w:r>
              <w:rPr>
                <w:b/>
                <w:bCs/>
                <w:color w:val="2E75B6"/>
              </w:rPr>
              <w:t xml:space="preserve">(3) </w:t>
            </w:r>
            <w:r>
              <w:rPr>
                <w:rtl/>
              </w:rPr>
              <w:t>اطّلعت على التقارير السنوية للمستشفى المتعلقة بمبادرات الاستدامة البيئية.</w:t>
            </w:r>
          </w:p>
        </w:tc>
        <w:tc>
          <w:tcPr>
            <w:tcW w:w="640" w:type="dxa"/>
            <w:shd w:val="clear" w:color="auto" w:fill="EBF3FB"/>
            <w:tcMar>
              <w:top w:w="60" w:type="dxa"/>
              <w:left w:w="40" w:type="dxa"/>
              <w:bottom w:w="60" w:type="dxa"/>
              <w:right w:w="40" w:type="dxa"/>
            </w:tcMar>
            <w:vAlign w:val="center"/>
          </w:tcPr>
          <w:p w14:paraId="6004C1F6" w14:textId="77777777" w:rsidR="00A85AEC" w:rsidRDefault="00BD60F8" w:rsidP="00E76FD0">
            <w:r w:rsidRPr="00E405B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3191EAD6"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5EADFDF"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E9B3677"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038565E0" w14:textId="77777777" w:rsidR="00A85AEC" w:rsidRDefault="00BD60F8" w:rsidP="00E76FD0">
            <w:r>
              <w:t>☐</w:t>
            </w:r>
          </w:p>
        </w:tc>
      </w:tr>
      <w:tr w:rsidR="00E405B6" w14:paraId="1DE76333" w14:textId="77777777" w:rsidTr="00E76FD0">
        <w:tc>
          <w:tcPr>
            <w:tcW w:w="5960" w:type="dxa"/>
            <w:shd w:val="clear" w:color="auto" w:fill="FFFFFF"/>
            <w:tcMar>
              <w:top w:w="80" w:type="dxa"/>
              <w:left w:w="120" w:type="dxa"/>
              <w:bottom w:w="80" w:type="dxa"/>
              <w:right w:w="120" w:type="dxa"/>
            </w:tcMar>
            <w:vAlign w:val="center"/>
          </w:tcPr>
          <w:p w14:paraId="72DD43D0" w14:textId="77777777" w:rsidR="00A85AEC" w:rsidRDefault="00BD60F8" w:rsidP="00E76FD0">
            <w:r>
              <w:rPr>
                <w:b/>
                <w:bCs/>
                <w:color w:val="2E75B6"/>
              </w:rPr>
              <w:t xml:space="preserve">(4) </w:t>
            </w:r>
            <w:r>
              <w:rPr>
                <w:rtl/>
              </w:rPr>
              <w:t>أُدرجت مفاهيم التمويل الأخضر والاستدامة ضمن برامج التدريب أو التوعية الداخلية في المستشفى.</w:t>
            </w:r>
          </w:p>
        </w:tc>
        <w:tc>
          <w:tcPr>
            <w:tcW w:w="640" w:type="dxa"/>
            <w:shd w:val="clear" w:color="auto" w:fill="FFFFFF"/>
            <w:tcMar>
              <w:top w:w="60" w:type="dxa"/>
              <w:left w:w="40" w:type="dxa"/>
              <w:bottom w:w="60" w:type="dxa"/>
              <w:right w:w="40" w:type="dxa"/>
            </w:tcMar>
            <w:vAlign w:val="center"/>
          </w:tcPr>
          <w:p w14:paraId="2D7F8012"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0F60EF9C" w14:textId="77777777" w:rsidR="00A85AEC" w:rsidRDefault="00BD60F8" w:rsidP="00E76FD0">
            <w:r w:rsidRPr="00E405B6">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14D4E893"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46EB0C05"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4238F3A2" w14:textId="77777777" w:rsidR="00A85AEC" w:rsidRDefault="00BD60F8" w:rsidP="00E76FD0">
            <w:r>
              <w:t>☐</w:t>
            </w:r>
          </w:p>
        </w:tc>
      </w:tr>
      <w:tr w:rsidR="00E405B6" w14:paraId="50C4865B" w14:textId="77777777" w:rsidTr="00E76FD0">
        <w:tc>
          <w:tcPr>
            <w:tcW w:w="5960" w:type="dxa"/>
            <w:shd w:val="clear" w:color="auto" w:fill="EBF3FB"/>
            <w:tcMar>
              <w:top w:w="80" w:type="dxa"/>
              <w:left w:w="120" w:type="dxa"/>
              <w:bottom w:w="80" w:type="dxa"/>
              <w:right w:w="120" w:type="dxa"/>
            </w:tcMar>
            <w:vAlign w:val="center"/>
          </w:tcPr>
          <w:p w14:paraId="50D54ABB" w14:textId="77777777" w:rsidR="00A85AEC" w:rsidRDefault="00BD60F8" w:rsidP="00E76FD0">
            <w:r>
              <w:rPr>
                <w:b/>
                <w:bCs/>
                <w:color w:val="2E75B6"/>
              </w:rPr>
              <w:t xml:space="preserve">(5) </w:t>
            </w:r>
            <w:r>
              <w:rPr>
                <w:rtl/>
              </w:rPr>
              <w:t>يتوافق نموذج تمويل مستشفى 57357 مع معايير الاستدامة البيئية الدولية المعتمدة (مثل معايير LEED أو ISO 14001).</w:t>
            </w:r>
          </w:p>
        </w:tc>
        <w:tc>
          <w:tcPr>
            <w:tcW w:w="640" w:type="dxa"/>
            <w:shd w:val="clear" w:color="auto" w:fill="EBF3FB"/>
            <w:tcMar>
              <w:top w:w="60" w:type="dxa"/>
              <w:left w:w="40" w:type="dxa"/>
              <w:bottom w:w="60" w:type="dxa"/>
              <w:right w:w="40" w:type="dxa"/>
            </w:tcMar>
            <w:vAlign w:val="center"/>
          </w:tcPr>
          <w:p w14:paraId="21A0D269" w14:textId="77777777" w:rsidR="00A85AEC" w:rsidRDefault="00BD60F8" w:rsidP="00E76FD0">
            <w:r w:rsidRPr="00E405B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31B4BDE4"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7DE5B30F"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7013417B"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2DC3EF6A" w14:textId="77777777" w:rsidR="00A85AEC" w:rsidRDefault="00BD60F8" w:rsidP="00E76FD0">
            <w:r>
              <w:t>☐</w:t>
            </w:r>
          </w:p>
        </w:tc>
      </w:tr>
    </w:tbl>
    <w:p w14:paraId="1E632A86" w14:textId="77777777" w:rsidR="00A85AEC" w:rsidRDefault="00A85AEC" w:rsidP="00E76FD0">
      <w:pPr>
        <w:rPr>
          <w:rtl/>
        </w:rPr>
      </w:pPr>
    </w:p>
    <w:p w14:paraId="65A56113" w14:textId="77777777" w:rsidR="003259A2" w:rsidRDefault="003259A2" w:rsidP="00E76FD0">
      <w:pPr>
        <w:rPr>
          <w:rtl/>
        </w:rPr>
      </w:pPr>
    </w:p>
    <w:p w14:paraId="7F8E4142" w14:textId="77777777" w:rsidR="003259A2" w:rsidRDefault="003259A2" w:rsidP="00E76FD0">
      <w:pPr>
        <w:rPr>
          <w:rtl/>
        </w:rPr>
      </w:pPr>
    </w:p>
    <w:p w14:paraId="028343B4" w14:textId="77777777" w:rsidR="003259A2" w:rsidRDefault="003259A2" w:rsidP="00E76FD0">
      <w:pPr>
        <w:rPr>
          <w:rtl/>
        </w:rPr>
      </w:pPr>
    </w:p>
    <w:p w14:paraId="0DCA1AA7" w14:textId="77777777" w:rsidR="003259A2" w:rsidRDefault="003259A2" w:rsidP="00E76FD0"/>
    <w:p w14:paraId="5D632BDF" w14:textId="77777777" w:rsidR="00A85AEC" w:rsidRDefault="00BD60F8" w:rsidP="00E76FD0">
      <w:pPr>
        <w:pBdr>
          <w:bottom w:val="single" w:sz="3" w:space="1" w:color="70AD47"/>
        </w:pBdr>
        <w:spacing w:before="200" w:after="100"/>
      </w:pPr>
      <w:r>
        <w:rPr>
          <w:b/>
          <w:bCs/>
          <w:color w:val="375623"/>
          <w:rtl/>
        </w:rPr>
        <w:t>ب — آليات التمويل الأخضر المُطبَّقة</w:t>
      </w:r>
    </w:p>
    <w:tbl>
      <w:tblPr>
        <w:bidiVisual/>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60"/>
        <w:gridCol w:w="640"/>
        <w:gridCol w:w="640"/>
        <w:gridCol w:w="640"/>
        <w:gridCol w:w="640"/>
        <w:gridCol w:w="640"/>
      </w:tblGrid>
      <w:tr w:rsidR="00E405B6" w14:paraId="075EB23C" w14:textId="77777777" w:rsidTr="00E76FD0">
        <w:trPr>
          <w:tblHeader/>
        </w:trPr>
        <w:tc>
          <w:tcPr>
            <w:tcW w:w="5960" w:type="dxa"/>
            <w:shd w:val="clear" w:color="auto" w:fill="1F5C8B"/>
            <w:tcMar>
              <w:top w:w="80" w:type="dxa"/>
              <w:left w:w="120" w:type="dxa"/>
              <w:bottom w:w="80" w:type="dxa"/>
              <w:right w:w="120" w:type="dxa"/>
            </w:tcMar>
            <w:vAlign w:val="center"/>
          </w:tcPr>
          <w:p w14:paraId="4096F802" w14:textId="77777777" w:rsidR="00A85AEC" w:rsidRDefault="00BD60F8" w:rsidP="00E76FD0">
            <w:r>
              <w:rPr>
                <w:b/>
                <w:bCs/>
                <w:color w:val="FFFFFF"/>
                <w:rtl/>
              </w:rPr>
              <w:t>العبارة</w:t>
            </w:r>
          </w:p>
        </w:tc>
        <w:tc>
          <w:tcPr>
            <w:tcW w:w="640" w:type="dxa"/>
            <w:shd w:val="clear" w:color="auto" w:fill="1F5C8B"/>
            <w:tcMar>
              <w:top w:w="60" w:type="dxa"/>
              <w:left w:w="20" w:type="dxa"/>
              <w:bottom w:w="60" w:type="dxa"/>
              <w:right w:w="20" w:type="dxa"/>
            </w:tcMar>
            <w:vAlign w:val="center"/>
          </w:tcPr>
          <w:p w14:paraId="7AB53113" w14:textId="77777777" w:rsidR="00A85AEC" w:rsidRDefault="00BD60F8" w:rsidP="00E76FD0">
            <w:r>
              <w:rPr>
                <w:b/>
                <w:bCs/>
                <w:color w:val="FFFFFF"/>
                <w:sz w:val="19"/>
                <w:szCs w:val="19"/>
                <w:rtl/>
              </w:rPr>
              <w:t>أوافق بشدة 5</w:t>
            </w:r>
          </w:p>
        </w:tc>
        <w:tc>
          <w:tcPr>
            <w:tcW w:w="640" w:type="dxa"/>
            <w:shd w:val="clear" w:color="auto" w:fill="1F5C8B"/>
            <w:tcMar>
              <w:top w:w="60" w:type="dxa"/>
              <w:left w:w="20" w:type="dxa"/>
              <w:bottom w:w="60" w:type="dxa"/>
              <w:right w:w="20" w:type="dxa"/>
            </w:tcMar>
            <w:vAlign w:val="center"/>
          </w:tcPr>
          <w:p w14:paraId="1428A9A1" w14:textId="77777777" w:rsidR="00A85AEC" w:rsidRDefault="00BD60F8" w:rsidP="00E76FD0">
            <w:r>
              <w:rPr>
                <w:b/>
                <w:bCs/>
                <w:color w:val="FFFFFF"/>
                <w:sz w:val="19"/>
                <w:szCs w:val="19"/>
                <w:rtl/>
              </w:rPr>
              <w:t>أوافق 4</w:t>
            </w:r>
          </w:p>
        </w:tc>
        <w:tc>
          <w:tcPr>
            <w:tcW w:w="640" w:type="dxa"/>
            <w:shd w:val="clear" w:color="auto" w:fill="1F5C8B"/>
            <w:tcMar>
              <w:top w:w="60" w:type="dxa"/>
              <w:left w:w="20" w:type="dxa"/>
              <w:bottom w:w="60" w:type="dxa"/>
              <w:right w:w="20" w:type="dxa"/>
            </w:tcMar>
            <w:vAlign w:val="center"/>
          </w:tcPr>
          <w:p w14:paraId="7700458D" w14:textId="77777777" w:rsidR="00A85AEC" w:rsidRDefault="00BD60F8" w:rsidP="00E76FD0">
            <w:r>
              <w:rPr>
                <w:b/>
                <w:bCs/>
                <w:color w:val="FFFFFF"/>
                <w:sz w:val="19"/>
                <w:szCs w:val="19"/>
                <w:rtl/>
              </w:rPr>
              <w:t>محايد 3</w:t>
            </w:r>
          </w:p>
        </w:tc>
        <w:tc>
          <w:tcPr>
            <w:tcW w:w="640" w:type="dxa"/>
            <w:shd w:val="clear" w:color="auto" w:fill="1F5C8B"/>
            <w:tcMar>
              <w:top w:w="60" w:type="dxa"/>
              <w:left w:w="20" w:type="dxa"/>
              <w:bottom w:w="60" w:type="dxa"/>
              <w:right w:w="20" w:type="dxa"/>
            </w:tcMar>
            <w:vAlign w:val="center"/>
          </w:tcPr>
          <w:p w14:paraId="607917AD" w14:textId="77777777" w:rsidR="00A85AEC" w:rsidRDefault="00BD60F8" w:rsidP="00E76FD0">
            <w:r>
              <w:rPr>
                <w:b/>
                <w:bCs/>
                <w:color w:val="FFFFFF"/>
                <w:sz w:val="19"/>
                <w:szCs w:val="19"/>
                <w:rtl/>
              </w:rPr>
              <w:t>لا أوافق 2</w:t>
            </w:r>
          </w:p>
        </w:tc>
        <w:tc>
          <w:tcPr>
            <w:tcW w:w="640" w:type="dxa"/>
            <w:shd w:val="clear" w:color="auto" w:fill="1F5C8B"/>
            <w:tcMar>
              <w:top w:w="60" w:type="dxa"/>
              <w:left w:w="20" w:type="dxa"/>
              <w:bottom w:w="60" w:type="dxa"/>
              <w:right w:w="20" w:type="dxa"/>
            </w:tcMar>
            <w:vAlign w:val="center"/>
          </w:tcPr>
          <w:p w14:paraId="208E1F97" w14:textId="77777777" w:rsidR="00A85AEC" w:rsidRDefault="00BD60F8" w:rsidP="00E76FD0">
            <w:r>
              <w:rPr>
                <w:b/>
                <w:bCs/>
                <w:color w:val="FFFFFF"/>
                <w:sz w:val="19"/>
                <w:szCs w:val="19"/>
                <w:rtl/>
              </w:rPr>
              <w:t>لا أوافق بشدة 1</w:t>
            </w:r>
          </w:p>
        </w:tc>
      </w:tr>
      <w:tr w:rsidR="00E405B6" w14:paraId="2FE151C6" w14:textId="77777777" w:rsidTr="00E76FD0">
        <w:tc>
          <w:tcPr>
            <w:tcW w:w="5960" w:type="dxa"/>
            <w:shd w:val="clear" w:color="auto" w:fill="EBF3FB"/>
            <w:tcMar>
              <w:top w:w="80" w:type="dxa"/>
              <w:left w:w="120" w:type="dxa"/>
              <w:bottom w:w="80" w:type="dxa"/>
              <w:right w:w="120" w:type="dxa"/>
            </w:tcMar>
            <w:vAlign w:val="center"/>
          </w:tcPr>
          <w:p w14:paraId="56E85B1F" w14:textId="77777777" w:rsidR="00A85AEC" w:rsidRDefault="00BD60F8" w:rsidP="00E76FD0">
            <w:r>
              <w:rPr>
                <w:b/>
                <w:bCs/>
                <w:color w:val="2E75B6"/>
              </w:rPr>
              <w:t xml:space="preserve">(6) </w:t>
            </w:r>
            <w:r>
              <w:rPr>
                <w:rtl/>
              </w:rPr>
              <w:t>يستخدم المستشفى مصادر طاقة متجددة (طاقة شمسية / طاقة رياح) بشكل فعلي وملموس.</w:t>
            </w:r>
          </w:p>
        </w:tc>
        <w:tc>
          <w:tcPr>
            <w:tcW w:w="640" w:type="dxa"/>
            <w:shd w:val="clear" w:color="auto" w:fill="EBF3FB"/>
            <w:tcMar>
              <w:top w:w="60" w:type="dxa"/>
              <w:left w:w="40" w:type="dxa"/>
              <w:bottom w:w="60" w:type="dxa"/>
              <w:right w:w="40" w:type="dxa"/>
            </w:tcMar>
            <w:vAlign w:val="center"/>
          </w:tcPr>
          <w:p w14:paraId="2AFC9E5D" w14:textId="77777777" w:rsidR="00A85AEC" w:rsidRDefault="00BD60F8" w:rsidP="00E76FD0">
            <w:r w:rsidRPr="00E405B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3854110E"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0C1F1391"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1F3E4E1C"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344756FF" w14:textId="77777777" w:rsidR="00A85AEC" w:rsidRDefault="00BD60F8" w:rsidP="00E76FD0">
            <w:r>
              <w:t>☐</w:t>
            </w:r>
          </w:p>
        </w:tc>
      </w:tr>
      <w:tr w:rsidR="00E405B6" w14:paraId="02F8B346" w14:textId="77777777" w:rsidTr="00E76FD0">
        <w:tc>
          <w:tcPr>
            <w:tcW w:w="5960" w:type="dxa"/>
            <w:shd w:val="clear" w:color="auto" w:fill="FFFFFF"/>
            <w:tcMar>
              <w:top w:w="80" w:type="dxa"/>
              <w:left w:w="120" w:type="dxa"/>
              <w:bottom w:w="80" w:type="dxa"/>
              <w:right w:w="120" w:type="dxa"/>
            </w:tcMar>
            <w:vAlign w:val="center"/>
          </w:tcPr>
          <w:p w14:paraId="720AEA4D" w14:textId="77777777" w:rsidR="00A85AEC" w:rsidRDefault="00BD60F8" w:rsidP="00E76FD0">
            <w:r>
              <w:rPr>
                <w:b/>
                <w:bCs/>
                <w:color w:val="2E75B6"/>
              </w:rPr>
              <w:t xml:space="preserve">(7) </w:t>
            </w:r>
            <w:r>
              <w:rPr>
                <w:rtl/>
              </w:rPr>
              <w:t>يعتمد المستشفى على برامج تمويل خارجي (تبرعات / منح / شراكات دولية) لتمويل مشاريع الاستدامة.</w:t>
            </w:r>
          </w:p>
        </w:tc>
        <w:tc>
          <w:tcPr>
            <w:tcW w:w="640" w:type="dxa"/>
            <w:shd w:val="clear" w:color="auto" w:fill="FFFFFF"/>
            <w:tcMar>
              <w:top w:w="60" w:type="dxa"/>
              <w:left w:w="40" w:type="dxa"/>
              <w:bottom w:w="60" w:type="dxa"/>
              <w:right w:w="40" w:type="dxa"/>
            </w:tcMar>
            <w:vAlign w:val="center"/>
          </w:tcPr>
          <w:p w14:paraId="27CB6FDB" w14:textId="77777777" w:rsidR="00A85AEC" w:rsidRDefault="00BD60F8" w:rsidP="00E76FD0">
            <w:r w:rsidRPr="00E405B6">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428EDCFB"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7DC05A67"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57591DB9"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10D6293D" w14:textId="77777777" w:rsidR="00A85AEC" w:rsidRDefault="00BD60F8" w:rsidP="00E76FD0">
            <w:r>
              <w:t>☐</w:t>
            </w:r>
          </w:p>
        </w:tc>
      </w:tr>
      <w:tr w:rsidR="00E405B6" w14:paraId="1348CAAC" w14:textId="77777777" w:rsidTr="00E76FD0">
        <w:tc>
          <w:tcPr>
            <w:tcW w:w="5960" w:type="dxa"/>
            <w:shd w:val="clear" w:color="auto" w:fill="EBF3FB"/>
            <w:tcMar>
              <w:top w:w="80" w:type="dxa"/>
              <w:left w:w="120" w:type="dxa"/>
              <w:bottom w:w="80" w:type="dxa"/>
              <w:right w:w="120" w:type="dxa"/>
            </w:tcMar>
            <w:vAlign w:val="center"/>
          </w:tcPr>
          <w:p w14:paraId="1A023B0E" w14:textId="77777777" w:rsidR="00A85AEC" w:rsidRDefault="00BD60F8" w:rsidP="00E76FD0">
            <w:r>
              <w:rPr>
                <w:b/>
                <w:bCs/>
                <w:color w:val="2E75B6"/>
              </w:rPr>
              <w:t xml:space="preserve">(8) </w:t>
            </w:r>
            <w:r>
              <w:rPr>
                <w:rtl/>
              </w:rPr>
              <w:t>توجد سياسات داخلية واضحة ومكتوبة تنظّم تطبيق آليات التمويل الأخضر في المستشفى.</w:t>
            </w:r>
          </w:p>
        </w:tc>
        <w:tc>
          <w:tcPr>
            <w:tcW w:w="640" w:type="dxa"/>
            <w:shd w:val="clear" w:color="auto" w:fill="EBF3FB"/>
            <w:tcMar>
              <w:top w:w="60" w:type="dxa"/>
              <w:left w:w="40" w:type="dxa"/>
              <w:bottom w:w="60" w:type="dxa"/>
              <w:right w:w="40" w:type="dxa"/>
            </w:tcMar>
            <w:vAlign w:val="center"/>
          </w:tcPr>
          <w:p w14:paraId="62A04B86" w14:textId="77777777" w:rsidR="00A85AEC" w:rsidRDefault="00BD60F8" w:rsidP="00E76FD0">
            <w:r w:rsidRPr="00E405B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3A7E3071"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161533F3"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6769D09"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F733F1B" w14:textId="77777777" w:rsidR="00A85AEC" w:rsidRDefault="00BD60F8" w:rsidP="00E76FD0">
            <w:r>
              <w:t>☐</w:t>
            </w:r>
          </w:p>
        </w:tc>
      </w:tr>
      <w:tr w:rsidR="00E405B6" w14:paraId="387B19F3" w14:textId="77777777" w:rsidTr="00E76FD0">
        <w:tc>
          <w:tcPr>
            <w:tcW w:w="5960" w:type="dxa"/>
            <w:shd w:val="clear" w:color="auto" w:fill="FFFFFF"/>
            <w:tcMar>
              <w:top w:w="80" w:type="dxa"/>
              <w:left w:w="120" w:type="dxa"/>
              <w:bottom w:w="80" w:type="dxa"/>
              <w:right w:w="120" w:type="dxa"/>
            </w:tcMar>
            <w:vAlign w:val="center"/>
          </w:tcPr>
          <w:p w14:paraId="6A93F67C" w14:textId="77777777" w:rsidR="00A85AEC" w:rsidRDefault="00BD60F8" w:rsidP="00E76FD0">
            <w:r>
              <w:rPr>
                <w:b/>
                <w:bCs/>
                <w:color w:val="2E75B6"/>
              </w:rPr>
              <w:t xml:space="preserve">(9) </w:t>
            </w:r>
            <w:r>
              <w:rPr>
                <w:rtl/>
              </w:rPr>
              <w:t>يخصص المستشفى ميزانية سنوية محددة لمشاريع الكفاءة البيئية والاستدامة.</w:t>
            </w:r>
          </w:p>
        </w:tc>
        <w:tc>
          <w:tcPr>
            <w:tcW w:w="640" w:type="dxa"/>
            <w:shd w:val="clear" w:color="auto" w:fill="FFFFFF"/>
            <w:tcMar>
              <w:top w:w="60" w:type="dxa"/>
              <w:left w:w="40" w:type="dxa"/>
              <w:bottom w:w="60" w:type="dxa"/>
              <w:right w:w="40" w:type="dxa"/>
            </w:tcMar>
            <w:vAlign w:val="center"/>
          </w:tcPr>
          <w:p w14:paraId="4963D042" w14:textId="77777777" w:rsidR="00A85AEC" w:rsidRDefault="00BD60F8" w:rsidP="00E76FD0">
            <w:r w:rsidRPr="00E405B6">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15394C52"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52319F2F"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54B4AD28"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3263C4A1" w14:textId="77777777" w:rsidR="00A85AEC" w:rsidRDefault="00BD60F8" w:rsidP="00E76FD0">
            <w:r>
              <w:t>☐</w:t>
            </w:r>
          </w:p>
        </w:tc>
      </w:tr>
      <w:tr w:rsidR="00E405B6" w14:paraId="5CAF2B37" w14:textId="77777777" w:rsidTr="00E76FD0">
        <w:tc>
          <w:tcPr>
            <w:tcW w:w="5960" w:type="dxa"/>
            <w:shd w:val="clear" w:color="auto" w:fill="EBF3FB"/>
            <w:tcMar>
              <w:top w:w="80" w:type="dxa"/>
              <w:left w:w="120" w:type="dxa"/>
              <w:bottom w:w="80" w:type="dxa"/>
              <w:right w:w="120" w:type="dxa"/>
            </w:tcMar>
            <w:vAlign w:val="center"/>
          </w:tcPr>
          <w:p w14:paraId="659F415D" w14:textId="77777777" w:rsidR="00A85AEC" w:rsidRDefault="00BD60F8" w:rsidP="00E76FD0">
            <w:r>
              <w:rPr>
                <w:b/>
                <w:bCs/>
                <w:color w:val="2E75B6"/>
              </w:rPr>
              <w:t xml:space="preserve">(10) </w:t>
            </w:r>
            <w:r>
              <w:rPr>
                <w:rtl/>
              </w:rPr>
              <w:t>تشارك الإدارة العليا بفاعلية في دعم وتبني مبادرات التمويل الأخضر.</w:t>
            </w:r>
          </w:p>
        </w:tc>
        <w:tc>
          <w:tcPr>
            <w:tcW w:w="640" w:type="dxa"/>
            <w:shd w:val="clear" w:color="auto" w:fill="EBF3FB"/>
            <w:tcMar>
              <w:top w:w="60" w:type="dxa"/>
              <w:left w:w="40" w:type="dxa"/>
              <w:bottom w:w="60" w:type="dxa"/>
              <w:right w:w="40" w:type="dxa"/>
            </w:tcMar>
            <w:vAlign w:val="center"/>
          </w:tcPr>
          <w:p w14:paraId="299B6E91" w14:textId="77777777" w:rsidR="00A85AEC" w:rsidRDefault="00BD60F8" w:rsidP="00E76FD0">
            <w:r w:rsidRPr="00E405B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4AED8C17"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162418E9"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01DC7239"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0116A471" w14:textId="77777777" w:rsidR="00A85AEC" w:rsidRDefault="00BD60F8" w:rsidP="00E76FD0">
            <w:r>
              <w:t>☐</w:t>
            </w:r>
          </w:p>
        </w:tc>
      </w:tr>
    </w:tbl>
    <w:p w14:paraId="4719B53D" w14:textId="77777777" w:rsidR="00A85AEC" w:rsidRDefault="00BD60F8" w:rsidP="00E76FD0">
      <w:r>
        <w:br w:type="page"/>
      </w:r>
    </w:p>
    <w:p w14:paraId="404AD135" w14:textId="77777777" w:rsidR="00A85AEC" w:rsidRDefault="00BD60F8" w:rsidP="00E76FD0">
      <w:pPr>
        <w:shd w:val="clear" w:color="auto" w:fill="1F5C8B"/>
        <w:spacing w:before="280" w:after="140"/>
      </w:pPr>
      <w:r>
        <w:rPr>
          <w:b/>
          <w:bCs/>
          <w:color w:val="FFFFFF"/>
          <w:sz w:val="26"/>
          <w:szCs w:val="26"/>
        </w:rPr>
        <w:lastRenderedPageBreak/>
        <w:t xml:space="preserve">  </w:t>
      </w:r>
      <w:r>
        <w:rPr>
          <w:b/>
          <w:bCs/>
          <w:color w:val="FFFFFF"/>
          <w:sz w:val="26"/>
          <w:szCs w:val="26"/>
          <w:rtl/>
        </w:rPr>
        <w:t>القسم</w:t>
      </w:r>
      <w:r>
        <w:rPr>
          <w:b/>
          <w:bCs/>
          <w:color w:val="FFFFFF"/>
          <w:sz w:val="26"/>
          <w:szCs w:val="26"/>
        </w:rPr>
        <w:t xml:space="preserve"> </w:t>
      </w:r>
      <w:r>
        <w:rPr>
          <w:b/>
          <w:bCs/>
          <w:color w:val="FFFFFF"/>
          <w:sz w:val="26"/>
          <w:szCs w:val="26"/>
          <w:rtl/>
        </w:rPr>
        <w:t>الثالث</w:t>
      </w:r>
      <w:r>
        <w:rPr>
          <w:b/>
          <w:bCs/>
          <w:color w:val="FFFFFF"/>
          <w:sz w:val="26"/>
          <w:szCs w:val="26"/>
        </w:rPr>
        <w:t xml:space="preserve">  </w:t>
      </w:r>
      <w:r>
        <w:rPr>
          <w:b/>
          <w:bCs/>
          <w:color w:val="FFFFFF"/>
          <w:sz w:val="26"/>
          <w:szCs w:val="26"/>
          <w:rtl/>
        </w:rPr>
        <w:t xml:space="preserve">أثر التمويل الأخضر على كفاءة الطاقة  </w:t>
      </w:r>
    </w:p>
    <w:p w14:paraId="1148B540" w14:textId="77777777" w:rsidR="00A85AEC" w:rsidRDefault="00BD60F8" w:rsidP="00E76FD0">
      <w:pPr>
        <w:pBdr>
          <w:bottom w:val="single" w:sz="3" w:space="1" w:color="70AD47"/>
        </w:pBdr>
        <w:spacing w:before="200" w:after="100"/>
      </w:pPr>
      <w:r>
        <w:rPr>
          <w:b/>
          <w:bCs/>
          <w:color w:val="375623"/>
          <w:rtl/>
        </w:rPr>
        <w:t>أ — مؤشرات كفاءة الطاقة</w:t>
      </w:r>
    </w:p>
    <w:tbl>
      <w:tblPr>
        <w:bidiVisual/>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60"/>
        <w:gridCol w:w="640"/>
        <w:gridCol w:w="640"/>
        <w:gridCol w:w="640"/>
        <w:gridCol w:w="640"/>
        <w:gridCol w:w="640"/>
      </w:tblGrid>
      <w:tr w:rsidR="00E405B6" w14:paraId="7563044B" w14:textId="77777777" w:rsidTr="00E76FD0">
        <w:trPr>
          <w:tblHeader/>
        </w:trPr>
        <w:tc>
          <w:tcPr>
            <w:tcW w:w="5960" w:type="dxa"/>
            <w:shd w:val="clear" w:color="auto" w:fill="1F5C8B"/>
            <w:tcMar>
              <w:top w:w="80" w:type="dxa"/>
              <w:left w:w="120" w:type="dxa"/>
              <w:bottom w:w="80" w:type="dxa"/>
              <w:right w:w="120" w:type="dxa"/>
            </w:tcMar>
            <w:vAlign w:val="center"/>
          </w:tcPr>
          <w:p w14:paraId="2D5E074E" w14:textId="77777777" w:rsidR="00A85AEC" w:rsidRDefault="00BD60F8" w:rsidP="00E76FD0">
            <w:r>
              <w:rPr>
                <w:b/>
                <w:bCs/>
                <w:color w:val="FFFFFF"/>
                <w:rtl/>
              </w:rPr>
              <w:t>العبارة</w:t>
            </w:r>
          </w:p>
        </w:tc>
        <w:tc>
          <w:tcPr>
            <w:tcW w:w="640" w:type="dxa"/>
            <w:shd w:val="clear" w:color="auto" w:fill="1F5C8B"/>
            <w:tcMar>
              <w:top w:w="60" w:type="dxa"/>
              <w:left w:w="20" w:type="dxa"/>
              <w:bottom w:w="60" w:type="dxa"/>
              <w:right w:w="20" w:type="dxa"/>
            </w:tcMar>
            <w:vAlign w:val="center"/>
          </w:tcPr>
          <w:p w14:paraId="0B4B17E0" w14:textId="77777777" w:rsidR="00A85AEC" w:rsidRDefault="00BD60F8" w:rsidP="00E76FD0">
            <w:r>
              <w:rPr>
                <w:b/>
                <w:bCs/>
                <w:color w:val="FFFFFF"/>
                <w:sz w:val="19"/>
                <w:szCs w:val="19"/>
                <w:rtl/>
              </w:rPr>
              <w:t>أوافق بشدة 5</w:t>
            </w:r>
          </w:p>
        </w:tc>
        <w:tc>
          <w:tcPr>
            <w:tcW w:w="640" w:type="dxa"/>
            <w:shd w:val="clear" w:color="auto" w:fill="1F5C8B"/>
            <w:tcMar>
              <w:top w:w="60" w:type="dxa"/>
              <w:left w:w="20" w:type="dxa"/>
              <w:bottom w:w="60" w:type="dxa"/>
              <w:right w:w="20" w:type="dxa"/>
            </w:tcMar>
            <w:vAlign w:val="center"/>
          </w:tcPr>
          <w:p w14:paraId="5ADFAC5D" w14:textId="77777777" w:rsidR="00A85AEC" w:rsidRDefault="00BD60F8" w:rsidP="00E76FD0">
            <w:r>
              <w:rPr>
                <w:b/>
                <w:bCs/>
                <w:color w:val="FFFFFF"/>
                <w:sz w:val="19"/>
                <w:szCs w:val="19"/>
                <w:rtl/>
              </w:rPr>
              <w:t>أوافق 4</w:t>
            </w:r>
          </w:p>
        </w:tc>
        <w:tc>
          <w:tcPr>
            <w:tcW w:w="640" w:type="dxa"/>
            <w:shd w:val="clear" w:color="auto" w:fill="1F5C8B"/>
            <w:tcMar>
              <w:top w:w="60" w:type="dxa"/>
              <w:left w:w="20" w:type="dxa"/>
              <w:bottom w:w="60" w:type="dxa"/>
              <w:right w:w="20" w:type="dxa"/>
            </w:tcMar>
            <w:vAlign w:val="center"/>
          </w:tcPr>
          <w:p w14:paraId="51E44A45" w14:textId="77777777" w:rsidR="00A85AEC" w:rsidRDefault="00BD60F8" w:rsidP="00E76FD0">
            <w:r>
              <w:rPr>
                <w:b/>
                <w:bCs/>
                <w:color w:val="FFFFFF"/>
                <w:sz w:val="19"/>
                <w:szCs w:val="19"/>
                <w:rtl/>
              </w:rPr>
              <w:t>محايد 3</w:t>
            </w:r>
          </w:p>
        </w:tc>
        <w:tc>
          <w:tcPr>
            <w:tcW w:w="640" w:type="dxa"/>
            <w:shd w:val="clear" w:color="auto" w:fill="1F5C8B"/>
            <w:tcMar>
              <w:top w:w="60" w:type="dxa"/>
              <w:left w:w="20" w:type="dxa"/>
              <w:bottom w:w="60" w:type="dxa"/>
              <w:right w:w="20" w:type="dxa"/>
            </w:tcMar>
            <w:vAlign w:val="center"/>
          </w:tcPr>
          <w:p w14:paraId="3E0214C7" w14:textId="77777777" w:rsidR="00A85AEC" w:rsidRDefault="00BD60F8" w:rsidP="00E76FD0">
            <w:r>
              <w:rPr>
                <w:b/>
                <w:bCs/>
                <w:color w:val="FFFFFF"/>
                <w:sz w:val="19"/>
                <w:szCs w:val="19"/>
                <w:rtl/>
              </w:rPr>
              <w:t>لا أوافق 2</w:t>
            </w:r>
          </w:p>
        </w:tc>
        <w:tc>
          <w:tcPr>
            <w:tcW w:w="640" w:type="dxa"/>
            <w:shd w:val="clear" w:color="auto" w:fill="1F5C8B"/>
            <w:tcMar>
              <w:top w:w="60" w:type="dxa"/>
              <w:left w:w="20" w:type="dxa"/>
              <w:bottom w:w="60" w:type="dxa"/>
              <w:right w:w="20" w:type="dxa"/>
            </w:tcMar>
            <w:vAlign w:val="center"/>
          </w:tcPr>
          <w:p w14:paraId="70E3FCB8" w14:textId="77777777" w:rsidR="00A85AEC" w:rsidRDefault="00BD60F8" w:rsidP="00E76FD0">
            <w:r>
              <w:rPr>
                <w:b/>
                <w:bCs/>
                <w:color w:val="FFFFFF"/>
                <w:sz w:val="19"/>
                <w:szCs w:val="19"/>
                <w:rtl/>
              </w:rPr>
              <w:t>لا أوافق بشدة 1</w:t>
            </w:r>
          </w:p>
        </w:tc>
      </w:tr>
      <w:tr w:rsidR="00E405B6" w14:paraId="7887B635" w14:textId="77777777" w:rsidTr="00E76FD0">
        <w:tc>
          <w:tcPr>
            <w:tcW w:w="5960" w:type="dxa"/>
            <w:shd w:val="clear" w:color="auto" w:fill="EBF3FB"/>
            <w:tcMar>
              <w:top w:w="80" w:type="dxa"/>
              <w:left w:w="120" w:type="dxa"/>
              <w:bottom w:w="80" w:type="dxa"/>
              <w:right w:w="120" w:type="dxa"/>
            </w:tcMar>
            <w:vAlign w:val="center"/>
          </w:tcPr>
          <w:p w14:paraId="72A8AF59" w14:textId="77777777" w:rsidR="00A85AEC" w:rsidRDefault="00BD60F8" w:rsidP="00E76FD0">
            <w:r>
              <w:rPr>
                <w:b/>
                <w:bCs/>
                <w:color w:val="2E75B6"/>
              </w:rPr>
              <w:t xml:space="preserve">(11) </w:t>
            </w:r>
            <w:r>
              <w:rPr>
                <w:rtl/>
              </w:rPr>
              <w:t>أسهم التمويل الأخضر في خفض ملموس في معدل استهلاك الطاقة الكهربائية بالمستشفى (كيلوواط/ساعة لكل سرير يومياً).</w:t>
            </w:r>
          </w:p>
        </w:tc>
        <w:tc>
          <w:tcPr>
            <w:tcW w:w="640" w:type="dxa"/>
            <w:shd w:val="clear" w:color="auto" w:fill="EBF3FB"/>
            <w:tcMar>
              <w:top w:w="60" w:type="dxa"/>
              <w:left w:w="40" w:type="dxa"/>
              <w:bottom w:w="60" w:type="dxa"/>
              <w:right w:w="40" w:type="dxa"/>
            </w:tcMar>
            <w:vAlign w:val="center"/>
          </w:tcPr>
          <w:p w14:paraId="4C5BDE25" w14:textId="77777777" w:rsidR="00A85AEC" w:rsidRDefault="00BD60F8" w:rsidP="00E76FD0">
            <w:r w:rsidRPr="00E405B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7B66122C"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15D40EEF"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034D9E80"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3C64667" w14:textId="77777777" w:rsidR="00A85AEC" w:rsidRDefault="00BD60F8" w:rsidP="00E76FD0">
            <w:r>
              <w:t>☐</w:t>
            </w:r>
          </w:p>
        </w:tc>
      </w:tr>
      <w:tr w:rsidR="00E405B6" w14:paraId="07533B1E" w14:textId="77777777" w:rsidTr="00E76FD0">
        <w:tc>
          <w:tcPr>
            <w:tcW w:w="5960" w:type="dxa"/>
            <w:shd w:val="clear" w:color="auto" w:fill="FFFFFF"/>
            <w:tcMar>
              <w:top w:w="80" w:type="dxa"/>
              <w:left w:w="120" w:type="dxa"/>
              <w:bottom w:w="80" w:type="dxa"/>
              <w:right w:w="120" w:type="dxa"/>
            </w:tcMar>
            <w:vAlign w:val="center"/>
          </w:tcPr>
          <w:p w14:paraId="09660977" w14:textId="77777777" w:rsidR="00A85AEC" w:rsidRDefault="00BD60F8" w:rsidP="00E76FD0">
            <w:r>
              <w:rPr>
                <w:b/>
                <w:bCs/>
                <w:color w:val="2E75B6"/>
              </w:rPr>
              <w:t xml:space="preserve">(12) </w:t>
            </w:r>
            <w:r>
              <w:rPr>
                <w:rtl/>
              </w:rPr>
              <w:t>أسهم استخدام الطاقة الشمسية في تقليل الاعتماد على الطاقة من الشبكة الوطنية.</w:t>
            </w:r>
          </w:p>
        </w:tc>
        <w:tc>
          <w:tcPr>
            <w:tcW w:w="640" w:type="dxa"/>
            <w:shd w:val="clear" w:color="auto" w:fill="FFFFFF"/>
            <w:tcMar>
              <w:top w:w="60" w:type="dxa"/>
              <w:left w:w="40" w:type="dxa"/>
              <w:bottom w:w="60" w:type="dxa"/>
              <w:right w:w="40" w:type="dxa"/>
            </w:tcMar>
            <w:vAlign w:val="center"/>
          </w:tcPr>
          <w:p w14:paraId="2A85D799" w14:textId="77777777" w:rsidR="00A85AEC" w:rsidRDefault="00BD60F8" w:rsidP="00E76FD0">
            <w:r w:rsidRPr="00E405B6">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6BACD95A"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611B4A8E"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6F0802F9"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2166FF0C" w14:textId="77777777" w:rsidR="00A85AEC" w:rsidRDefault="00BD60F8" w:rsidP="00E76FD0">
            <w:r>
              <w:t>☐</w:t>
            </w:r>
          </w:p>
        </w:tc>
      </w:tr>
      <w:tr w:rsidR="00E405B6" w14:paraId="4C58EE0C" w14:textId="77777777" w:rsidTr="00E76FD0">
        <w:tc>
          <w:tcPr>
            <w:tcW w:w="5960" w:type="dxa"/>
            <w:shd w:val="clear" w:color="auto" w:fill="EBF3FB"/>
            <w:tcMar>
              <w:top w:w="80" w:type="dxa"/>
              <w:left w:w="120" w:type="dxa"/>
              <w:bottom w:w="80" w:type="dxa"/>
              <w:right w:w="120" w:type="dxa"/>
            </w:tcMar>
            <w:vAlign w:val="center"/>
          </w:tcPr>
          <w:p w14:paraId="1F0F9384" w14:textId="77777777" w:rsidR="00A85AEC" w:rsidRDefault="00BD60F8" w:rsidP="00E76FD0">
            <w:r>
              <w:rPr>
                <w:b/>
                <w:bCs/>
                <w:color w:val="2E75B6"/>
              </w:rPr>
              <w:t xml:space="preserve">(13) </w:t>
            </w:r>
            <w:r>
              <w:rPr>
                <w:rtl/>
              </w:rPr>
              <w:t>أدى تطبيق تقنيات الإضاءة الموفّرة للطاقة (LED وأنظمة التحكم الذكي) إلى وفورات حقيقية في استهلاك الطاقة.</w:t>
            </w:r>
          </w:p>
        </w:tc>
        <w:tc>
          <w:tcPr>
            <w:tcW w:w="640" w:type="dxa"/>
            <w:shd w:val="clear" w:color="auto" w:fill="EBF3FB"/>
            <w:tcMar>
              <w:top w:w="60" w:type="dxa"/>
              <w:left w:w="40" w:type="dxa"/>
              <w:bottom w:w="60" w:type="dxa"/>
              <w:right w:w="40" w:type="dxa"/>
            </w:tcMar>
            <w:vAlign w:val="center"/>
          </w:tcPr>
          <w:p w14:paraId="339AE979" w14:textId="77777777" w:rsidR="00A85AEC" w:rsidRDefault="00BD60F8" w:rsidP="00E76FD0">
            <w:r w:rsidRPr="00E405B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58FB9B7A"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7886CF7"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7C90ACF"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6B08130" w14:textId="77777777" w:rsidR="00A85AEC" w:rsidRDefault="00BD60F8" w:rsidP="00E76FD0">
            <w:r>
              <w:t>☐</w:t>
            </w:r>
          </w:p>
        </w:tc>
      </w:tr>
      <w:tr w:rsidR="00E405B6" w14:paraId="23202750" w14:textId="77777777" w:rsidTr="00E76FD0">
        <w:tc>
          <w:tcPr>
            <w:tcW w:w="5960" w:type="dxa"/>
            <w:shd w:val="clear" w:color="auto" w:fill="FFFFFF"/>
            <w:tcMar>
              <w:top w:w="80" w:type="dxa"/>
              <w:left w:w="120" w:type="dxa"/>
              <w:bottom w:w="80" w:type="dxa"/>
              <w:right w:w="120" w:type="dxa"/>
            </w:tcMar>
            <w:vAlign w:val="center"/>
          </w:tcPr>
          <w:p w14:paraId="0AB11383" w14:textId="77777777" w:rsidR="00A85AEC" w:rsidRDefault="00BD60F8" w:rsidP="00E76FD0">
            <w:r>
              <w:rPr>
                <w:b/>
                <w:bCs/>
                <w:color w:val="2E75B6"/>
              </w:rPr>
              <w:t xml:space="preserve">(14) </w:t>
            </w:r>
            <w:r>
              <w:rPr>
                <w:rtl/>
              </w:rPr>
              <w:t>أسهمت أنظمة التكييف والتبريد الموفّرة للطاقة في خفض فاتورة الطاقة بالمستشفى.</w:t>
            </w:r>
          </w:p>
        </w:tc>
        <w:tc>
          <w:tcPr>
            <w:tcW w:w="640" w:type="dxa"/>
            <w:shd w:val="clear" w:color="auto" w:fill="FFFFFF"/>
            <w:tcMar>
              <w:top w:w="60" w:type="dxa"/>
              <w:left w:w="40" w:type="dxa"/>
              <w:bottom w:w="60" w:type="dxa"/>
              <w:right w:w="40" w:type="dxa"/>
            </w:tcMar>
            <w:vAlign w:val="center"/>
          </w:tcPr>
          <w:p w14:paraId="46463133" w14:textId="77777777" w:rsidR="00A85AEC" w:rsidRDefault="00BD60F8" w:rsidP="00E76FD0">
            <w:r w:rsidRPr="00E405B6">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0DDA5C9A"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0D1F4914"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04434289"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235C3313" w14:textId="77777777" w:rsidR="00A85AEC" w:rsidRDefault="00BD60F8" w:rsidP="00E76FD0">
            <w:r>
              <w:t>☐</w:t>
            </w:r>
          </w:p>
        </w:tc>
      </w:tr>
      <w:tr w:rsidR="00E405B6" w14:paraId="595660FB" w14:textId="77777777" w:rsidTr="00E76FD0">
        <w:tc>
          <w:tcPr>
            <w:tcW w:w="5960" w:type="dxa"/>
            <w:shd w:val="clear" w:color="auto" w:fill="EBF3FB"/>
            <w:tcMar>
              <w:top w:w="80" w:type="dxa"/>
              <w:left w:w="120" w:type="dxa"/>
              <w:bottom w:w="80" w:type="dxa"/>
              <w:right w:w="120" w:type="dxa"/>
            </w:tcMar>
            <w:vAlign w:val="center"/>
          </w:tcPr>
          <w:p w14:paraId="2390DF83" w14:textId="77777777" w:rsidR="00A85AEC" w:rsidRDefault="00BD60F8" w:rsidP="00E76FD0">
            <w:r>
              <w:rPr>
                <w:b/>
                <w:bCs/>
                <w:color w:val="2E75B6"/>
              </w:rPr>
              <w:t xml:space="preserve">(15) </w:t>
            </w:r>
            <w:r>
              <w:rPr>
                <w:rtl/>
              </w:rPr>
              <w:t>أُعدّت تقارير دورية لقياس ومتابعة أداء كفاءة الطاقة في المستشفى.</w:t>
            </w:r>
          </w:p>
        </w:tc>
        <w:tc>
          <w:tcPr>
            <w:tcW w:w="640" w:type="dxa"/>
            <w:shd w:val="clear" w:color="auto" w:fill="EBF3FB"/>
            <w:tcMar>
              <w:top w:w="60" w:type="dxa"/>
              <w:left w:w="40" w:type="dxa"/>
              <w:bottom w:w="60" w:type="dxa"/>
              <w:right w:w="40" w:type="dxa"/>
            </w:tcMar>
            <w:vAlign w:val="center"/>
          </w:tcPr>
          <w:p w14:paraId="07DB67F4" w14:textId="77777777" w:rsidR="00A85AEC" w:rsidRDefault="00BD60F8" w:rsidP="00E76FD0">
            <w:r w:rsidRPr="00E405B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072FBA6F"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D0FF00B"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7778A6EA"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6AA865CD" w14:textId="77777777" w:rsidR="00A85AEC" w:rsidRDefault="00BD60F8" w:rsidP="00E76FD0">
            <w:r>
              <w:t>☐</w:t>
            </w:r>
          </w:p>
        </w:tc>
      </w:tr>
    </w:tbl>
    <w:p w14:paraId="61D37285" w14:textId="77777777" w:rsidR="00A85AEC" w:rsidRDefault="00A85AEC" w:rsidP="00E76FD0"/>
    <w:p w14:paraId="07DD4365" w14:textId="77777777" w:rsidR="00A85AEC" w:rsidRDefault="00BD60F8" w:rsidP="00E76FD0">
      <w:pPr>
        <w:pBdr>
          <w:bottom w:val="single" w:sz="3" w:space="1" w:color="70AD47"/>
        </w:pBdr>
        <w:spacing w:before="200" w:after="100"/>
      </w:pPr>
      <w:r>
        <w:rPr>
          <w:b/>
          <w:bCs/>
          <w:color w:val="375623"/>
          <w:rtl/>
        </w:rPr>
        <w:t>ب — الأثر البيئي لكفاءة الطاقة</w:t>
      </w:r>
    </w:p>
    <w:tbl>
      <w:tblPr>
        <w:bidiVisual/>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60"/>
        <w:gridCol w:w="640"/>
        <w:gridCol w:w="640"/>
        <w:gridCol w:w="640"/>
        <w:gridCol w:w="640"/>
        <w:gridCol w:w="640"/>
      </w:tblGrid>
      <w:tr w:rsidR="00E405B6" w14:paraId="1BEB68E5" w14:textId="77777777" w:rsidTr="00E76FD0">
        <w:trPr>
          <w:tblHeader/>
        </w:trPr>
        <w:tc>
          <w:tcPr>
            <w:tcW w:w="5960" w:type="dxa"/>
            <w:shd w:val="clear" w:color="auto" w:fill="1F5C8B"/>
            <w:tcMar>
              <w:top w:w="80" w:type="dxa"/>
              <w:left w:w="120" w:type="dxa"/>
              <w:bottom w:w="80" w:type="dxa"/>
              <w:right w:w="120" w:type="dxa"/>
            </w:tcMar>
            <w:vAlign w:val="center"/>
          </w:tcPr>
          <w:p w14:paraId="4E6F1C75" w14:textId="77777777" w:rsidR="00A85AEC" w:rsidRDefault="00BD60F8" w:rsidP="00E76FD0">
            <w:r>
              <w:rPr>
                <w:b/>
                <w:bCs/>
                <w:color w:val="FFFFFF"/>
                <w:rtl/>
              </w:rPr>
              <w:t>العبارة</w:t>
            </w:r>
          </w:p>
        </w:tc>
        <w:tc>
          <w:tcPr>
            <w:tcW w:w="640" w:type="dxa"/>
            <w:shd w:val="clear" w:color="auto" w:fill="1F5C8B"/>
            <w:tcMar>
              <w:top w:w="60" w:type="dxa"/>
              <w:left w:w="20" w:type="dxa"/>
              <w:bottom w:w="60" w:type="dxa"/>
              <w:right w:w="20" w:type="dxa"/>
            </w:tcMar>
            <w:vAlign w:val="center"/>
          </w:tcPr>
          <w:p w14:paraId="17A39923" w14:textId="77777777" w:rsidR="00A85AEC" w:rsidRDefault="00BD60F8" w:rsidP="00E76FD0">
            <w:r>
              <w:rPr>
                <w:b/>
                <w:bCs/>
                <w:color w:val="FFFFFF"/>
                <w:sz w:val="19"/>
                <w:szCs w:val="19"/>
                <w:rtl/>
              </w:rPr>
              <w:t>أوافق بشدة 5</w:t>
            </w:r>
          </w:p>
        </w:tc>
        <w:tc>
          <w:tcPr>
            <w:tcW w:w="640" w:type="dxa"/>
            <w:shd w:val="clear" w:color="auto" w:fill="1F5C8B"/>
            <w:tcMar>
              <w:top w:w="60" w:type="dxa"/>
              <w:left w:w="20" w:type="dxa"/>
              <w:bottom w:w="60" w:type="dxa"/>
              <w:right w:w="20" w:type="dxa"/>
            </w:tcMar>
            <w:vAlign w:val="center"/>
          </w:tcPr>
          <w:p w14:paraId="7A368504" w14:textId="77777777" w:rsidR="00A85AEC" w:rsidRDefault="00BD60F8" w:rsidP="00E76FD0">
            <w:r>
              <w:rPr>
                <w:b/>
                <w:bCs/>
                <w:color w:val="FFFFFF"/>
                <w:sz w:val="19"/>
                <w:szCs w:val="19"/>
                <w:rtl/>
              </w:rPr>
              <w:t>أوافق 4</w:t>
            </w:r>
          </w:p>
        </w:tc>
        <w:tc>
          <w:tcPr>
            <w:tcW w:w="640" w:type="dxa"/>
            <w:shd w:val="clear" w:color="auto" w:fill="1F5C8B"/>
            <w:tcMar>
              <w:top w:w="60" w:type="dxa"/>
              <w:left w:w="20" w:type="dxa"/>
              <w:bottom w:w="60" w:type="dxa"/>
              <w:right w:w="20" w:type="dxa"/>
            </w:tcMar>
            <w:vAlign w:val="center"/>
          </w:tcPr>
          <w:p w14:paraId="1899D83A" w14:textId="77777777" w:rsidR="00A85AEC" w:rsidRDefault="00BD60F8" w:rsidP="00E76FD0">
            <w:r>
              <w:rPr>
                <w:b/>
                <w:bCs/>
                <w:color w:val="FFFFFF"/>
                <w:sz w:val="19"/>
                <w:szCs w:val="19"/>
                <w:rtl/>
              </w:rPr>
              <w:t>محايد 3</w:t>
            </w:r>
          </w:p>
        </w:tc>
        <w:tc>
          <w:tcPr>
            <w:tcW w:w="640" w:type="dxa"/>
            <w:shd w:val="clear" w:color="auto" w:fill="1F5C8B"/>
            <w:tcMar>
              <w:top w:w="60" w:type="dxa"/>
              <w:left w:w="20" w:type="dxa"/>
              <w:bottom w:w="60" w:type="dxa"/>
              <w:right w:w="20" w:type="dxa"/>
            </w:tcMar>
            <w:vAlign w:val="center"/>
          </w:tcPr>
          <w:p w14:paraId="6108E097" w14:textId="77777777" w:rsidR="00A85AEC" w:rsidRDefault="00BD60F8" w:rsidP="00E76FD0">
            <w:r>
              <w:rPr>
                <w:b/>
                <w:bCs/>
                <w:color w:val="FFFFFF"/>
                <w:sz w:val="19"/>
                <w:szCs w:val="19"/>
                <w:rtl/>
              </w:rPr>
              <w:t>لا أوافق 2</w:t>
            </w:r>
          </w:p>
        </w:tc>
        <w:tc>
          <w:tcPr>
            <w:tcW w:w="640" w:type="dxa"/>
            <w:shd w:val="clear" w:color="auto" w:fill="1F5C8B"/>
            <w:tcMar>
              <w:top w:w="60" w:type="dxa"/>
              <w:left w:w="20" w:type="dxa"/>
              <w:bottom w:w="60" w:type="dxa"/>
              <w:right w:w="20" w:type="dxa"/>
            </w:tcMar>
            <w:vAlign w:val="center"/>
          </w:tcPr>
          <w:p w14:paraId="2C9CF18D" w14:textId="77777777" w:rsidR="00A85AEC" w:rsidRDefault="00BD60F8" w:rsidP="00E76FD0">
            <w:r>
              <w:rPr>
                <w:b/>
                <w:bCs/>
                <w:color w:val="FFFFFF"/>
                <w:sz w:val="19"/>
                <w:szCs w:val="19"/>
                <w:rtl/>
              </w:rPr>
              <w:t>لا أوافق بشدة 1</w:t>
            </w:r>
          </w:p>
        </w:tc>
      </w:tr>
      <w:tr w:rsidR="00E405B6" w14:paraId="600F9078" w14:textId="77777777" w:rsidTr="00E76FD0">
        <w:tc>
          <w:tcPr>
            <w:tcW w:w="5960" w:type="dxa"/>
            <w:shd w:val="clear" w:color="auto" w:fill="EBF3FB"/>
            <w:tcMar>
              <w:top w:w="80" w:type="dxa"/>
              <w:left w:w="120" w:type="dxa"/>
              <w:bottom w:w="80" w:type="dxa"/>
              <w:right w:w="120" w:type="dxa"/>
            </w:tcMar>
            <w:vAlign w:val="center"/>
          </w:tcPr>
          <w:p w14:paraId="3123D549" w14:textId="77777777" w:rsidR="00A85AEC" w:rsidRDefault="00BD60F8" w:rsidP="00E76FD0">
            <w:r>
              <w:rPr>
                <w:b/>
                <w:bCs/>
                <w:color w:val="2E75B6"/>
              </w:rPr>
              <w:t xml:space="preserve">(16) </w:t>
            </w:r>
            <w:r>
              <w:rPr>
                <w:rtl/>
              </w:rPr>
              <w:t>أسهمت مشاريع كفاءة الطاقة الممولة خضرياً في خفض انبعاثات ثاني أكسيد الكربون بالمستشفى.</w:t>
            </w:r>
          </w:p>
        </w:tc>
        <w:tc>
          <w:tcPr>
            <w:tcW w:w="640" w:type="dxa"/>
            <w:shd w:val="clear" w:color="auto" w:fill="EBF3FB"/>
            <w:tcMar>
              <w:top w:w="60" w:type="dxa"/>
              <w:left w:w="40" w:type="dxa"/>
              <w:bottom w:w="60" w:type="dxa"/>
              <w:right w:w="40" w:type="dxa"/>
            </w:tcMar>
            <w:vAlign w:val="center"/>
          </w:tcPr>
          <w:p w14:paraId="46BA1EEC" w14:textId="77777777" w:rsidR="00A85AEC" w:rsidRDefault="00BD60F8" w:rsidP="00E76FD0">
            <w:r w:rsidRPr="00E405B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6D410F8F"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73FEDA41"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1307F2D1"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32FAF180" w14:textId="77777777" w:rsidR="00A85AEC" w:rsidRDefault="00BD60F8" w:rsidP="00E76FD0">
            <w:r>
              <w:t>☐</w:t>
            </w:r>
          </w:p>
        </w:tc>
      </w:tr>
      <w:tr w:rsidR="00E405B6" w14:paraId="15D25E8B" w14:textId="77777777" w:rsidTr="00E76FD0">
        <w:tc>
          <w:tcPr>
            <w:tcW w:w="5960" w:type="dxa"/>
            <w:shd w:val="clear" w:color="auto" w:fill="FFFFFF"/>
            <w:tcMar>
              <w:top w:w="80" w:type="dxa"/>
              <w:left w:w="120" w:type="dxa"/>
              <w:bottom w:w="80" w:type="dxa"/>
              <w:right w:w="120" w:type="dxa"/>
            </w:tcMar>
            <w:vAlign w:val="center"/>
          </w:tcPr>
          <w:p w14:paraId="502624AF" w14:textId="77777777" w:rsidR="00A85AEC" w:rsidRDefault="00BD60F8" w:rsidP="00E76FD0">
            <w:r>
              <w:rPr>
                <w:b/>
                <w:bCs/>
                <w:color w:val="2E75B6"/>
              </w:rPr>
              <w:t xml:space="preserve">(17) </w:t>
            </w:r>
            <w:r>
              <w:rPr>
                <w:rtl/>
              </w:rPr>
              <w:t>يُسهم التحول نحو الطاقة المتجددة في تحسين صورة المستشفى كمؤسسة مسؤولة بيئياً.</w:t>
            </w:r>
          </w:p>
        </w:tc>
        <w:tc>
          <w:tcPr>
            <w:tcW w:w="640" w:type="dxa"/>
            <w:shd w:val="clear" w:color="auto" w:fill="FFFFFF"/>
            <w:tcMar>
              <w:top w:w="60" w:type="dxa"/>
              <w:left w:w="40" w:type="dxa"/>
              <w:bottom w:w="60" w:type="dxa"/>
              <w:right w:w="40" w:type="dxa"/>
            </w:tcMar>
            <w:vAlign w:val="center"/>
          </w:tcPr>
          <w:p w14:paraId="625A264A" w14:textId="77777777" w:rsidR="00A85AEC" w:rsidRDefault="00BD60F8" w:rsidP="00E76FD0">
            <w:r w:rsidRPr="00E405B6">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377BC11F"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21AC8CBE"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73A01DA0"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609D83B3" w14:textId="77777777" w:rsidR="00A85AEC" w:rsidRDefault="00BD60F8" w:rsidP="00E76FD0">
            <w:r>
              <w:t>☐</w:t>
            </w:r>
          </w:p>
        </w:tc>
      </w:tr>
      <w:tr w:rsidR="00E405B6" w14:paraId="54370301" w14:textId="77777777" w:rsidTr="00E76FD0">
        <w:tc>
          <w:tcPr>
            <w:tcW w:w="5960" w:type="dxa"/>
            <w:shd w:val="clear" w:color="auto" w:fill="EBF3FB"/>
            <w:tcMar>
              <w:top w:w="80" w:type="dxa"/>
              <w:left w:w="120" w:type="dxa"/>
              <w:bottom w:w="80" w:type="dxa"/>
              <w:right w:w="120" w:type="dxa"/>
            </w:tcMar>
            <w:vAlign w:val="center"/>
          </w:tcPr>
          <w:p w14:paraId="4281BF48" w14:textId="77777777" w:rsidR="00A85AEC" w:rsidRDefault="00BD60F8" w:rsidP="00E76FD0">
            <w:r>
              <w:rPr>
                <w:b/>
                <w:bCs/>
                <w:color w:val="2E75B6"/>
              </w:rPr>
              <w:t xml:space="preserve">(18) </w:t>
            </w:r>
            <w:r>
              <w:rPr>
                <w:rtl/>
              </w:rPr>
              <w:t>توجد أهداف قابلة للقياس لخفض البصمة الكربونية للمستشفى بحلول 2030.</w:t>
            </w:r>
          </w:p>
        </w:tc>
        <w:tc>
          <w:tcPr>
            <w:tcW w:w="640" w:type="dxa"/>
            <w:shd w:val="clear" w:color="auto" w:fill="EBF3FB"/>
            <w:tcMar>
              <w:top w:w="60" w:type="dxa"/>
              <w:left w:w="40" w:type="dxa"/>
              <w:bottom w:w="60" w:type="dxa"/>
              <w:right w:w="40" w:type="dxa"/>
            </w:tcMar>
            <w:vAlign w:val="center"/>
          </w:tcPr>
          <w:p w14:paraId="0693FD42" w14:textId="77777777" w:rsidR="00A85AEC" w:rsidRDefault="00BD60F8" w:rsidP="00E76FD0">
            <w:r w:rsidRPr="00E405B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7667871E"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7CB7884D"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27F4DC4C"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77B41FDB" w14:textId="77777777" w:rsidR="00A85AEC" w:rsidRDefault="00BD60F8" w:rsidP="00E76FD0">
            <w:r>
              <w:t>☐</w:t>
            </w:r>
          </w:p>
        </w:tc>
      </w:tr>
    </w:tbl>
    <w:p w14:paraId="5D7B0D4F" w14:textId="77777777" w:rsidR="00A85AEC" w:rsidRDefault="00A85AEC" w:rsidP="00E76FD0"/>
    <w:p w14:paraId="54BA88A2" w14:textId="77777777" w:rsidR="00A85AEC" w:rsidRDefault="00BD60F8" w:rsidP="00E76FD0">
      <w:pPr>
        <w:spacing w:before="120" w:after="60"/>
      </w:pPr>
      <w:r>
        <w:rPr>
          <w:b/>
          <w:bCs/>
          <w:color w:val="2E75B6"/>
          <w:sz w:val="23"/>
          <w:szCs w:val="23"/>
        </w:rPr>
        <w:t xml:space="preserve">(19)  </w:t>
      </w:r>
      <w:r>
        <w:rPr>
          <w:color w:val="000000"/>
          <w:sz w:val="23"/>
          <w:szCs w:val="23"/>
          <w:rtl/>
        </w:rPr>
        <w:t>في رأيك، ما أبرز مشروع للتمويل الأخضر في مجال الطاقة أحدث أثراً ملموساً في مستشفى 57357؟</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160"/>
      </w:tblGrid>
      <w:tr w:rsidR="00E405B6" w14:paraId="57037816" w14:textId="77777777">
        <w:tc>
          <w:tcPr>
            <w:tcW w:w="9160" w:type="dxa"/>
            <w:shd w:val="clear" w:color="auto" w:fill="F9F9F9"/>
            <w:tcMar>
              <w:top w:w="100" w:type="dxa"/>
              <w:left w:w="150" w:type="dxa"/>
              <w:bottom w:w="100" w:type="dxa"/>
              <w:right w:w="150" w:type="dxa"/>
            </w:tcMar>
          </w:tcPr>
          <w:p w14:paraId="13188F23" w14:textId="77777777" w:rsidR="00A85AEC" w:rsidRDefault="00BD60F8" w:rsidP="00E405B6">
            <w:pPr>
              <w:spacing w:before="40" w:after="40"/>
            </w:pPr>
            <w:r>
              <w:rPr>
                <w:rFonts w:hint="cs"/>
                <w:rtl/>
              </w:rPr>
              <w:t xml:space="preserve">استكمال ا نظمة الطاقة الشمسية للواجهات واسطح المباني بالمستشفي بدلا من استخدام الطاقة الكهربية . </w:t>
            </w:r>
          </w:p>
          <w:p w14:paraId="3037F4DA" w14:textId="77777777" w:rsidR="00A85AEC" w:rsidRDefault="00BD60F8" w:rsidP="00E76FD0">
            <w:pPr>
              <w:spacing w:before="40" w:after="40"/>
            </w:pPr>
            <w:r w:rsidRPr="00E405B6">
              <w:rPr>
                <w:rtl/>
              </w:rPr>
              <w:t>توريد الغسالات التي تعمل بالبخار بدلا من الكهرباء .</w:t>
            </w:r>
          </w:p>
          <w:p w14:paraId="6DB91F71" w14:textId="77777777" w:rsidR="00A85AEC" w:rsidRDefault="00BD60F8" w:rsidP="00E76FD0">
            <w:pPr>
              <w:spacing w:before="40" w:after="40"/>
              <w:rPr>
                <w:rtl/>
              </w:rPr>
            </w:pPr>
            <w:r w:rsidRPr="00E405B6">
              <w:rPr>
                <w:rtl/>
              </w:rPr>
              <w:t>توريد الثلاجات الميديكال بمواصفات مخصصة لتقليل سحب الكهرباء وتستخدم بشكل امن</w:t>
            </w:r>
            <w:r>
              <w:rPr>
                <w:rFonts w:hint="cs"/>
                <w:rtl/>
              </w:rPr>
              <w:t xml:space="preserve"> </w:t>
            </w:r>
          </w:p>
          <w:p w14:paraId="71F8207E" w14:textId="77777777" w:rsidR="00A85AEC" w:rsidRDefault="00BD60F8" w:rsidP="00E76FD0">
            <w:pPr>
              <w:spacing w:before="40" w:after="40"/>
            </w:pPr>
            <w:r>
              <w:rPr>
                <w:rFonts w:hint="cs"/>
                <w:rtl/>
              </w:rPr>
              <w:t xml:space="preserve">الاثر الملموس خفض تكاليف الطاقة الكهربية بشكل ملحوظ بعد استخدام الطاقة الشمسية الاثر البيئي التخفيض من الانبعاثات الكربونية الخلاصة توفير مالي والاثر البيئي مع الااستمرارية واستدامة التشغيل . </w:t>
            </w:r>
          </w:p>
        </w:tc>
      </w:tr>
    </w:tbl>
    <w:p w14:paraId="3B22B6A4" w14:textId="77777777" w:rsidR="00A85AEC" w:rsidRDefault="00BD60F8" w:rsidP="00E76FD0">
      <w:r>
        <w:br w:type="page"/>
      </w:r>
    </w:p>
    <w:p w14:paraId="3DC57277" w14:textId="77777777" w:rsidR="00A85AEC" w:rsidRDefault="00BD60F8" w:rsidP="00E76FD0">
      <w:pPr>
        <w:shd w:val="clear" w:color="auto" w:fill="1F5C8B"/>
        <w:spacing w:before="280" w:after="140"/>
      </w:pPr>
      <w:r>
        <w:rPr>
          <w:b/>
          <w:bCs/>
          <w:color w:val="FFFFFF"/>
          <w:sz w:val="26"/>
          <w:szCs w:val="26"/>
        </w:rPr>
        <w:lastRenderedPageBreak/>
        <w:t xml:space="preserve">  </w:t>
      </w:r>
      <w:r>
        <w:rPr>
          <w:b/>
          <w:bCs/>
          <w:color w:val="FFFFFF"/>
          <w:sz w:val="26"/>
          <w:szCs w:val="26"/>
          <w:rtl/>
        </w:rPr>
        <w:t>القسم</w:t>
      </w:r>
      <w:r>
        <w:rPr>
          <w:b/>
          <w:bCs/>
          <w:color w:val="FFFFFF"/>
          <w:sz w:val="26"/>
          <w:szCs w:val="26"/>
        </w:rPr>
        <w:t xml:space="preserve"> </w:t>
      </w:r>
      <w:r>
        <w:rPr>
          <w:b/>
          <w:bCs/>
          <w:color w:val="FFFFFF"/>
          <w:sz w:val="26"/>
          <w:szCs w:val="26"/>
          <w:rtl/>
        </w:rPr>
        <w:t>الرابع</w:t>
      </w:r>
      <w:r>
        <w:rPr>
          <w:b/>
          <w:bCs/>
          <w:color w:val="FFFFFF"/>
          <w:sz w:val="26"/>
          <w:szCs w:val="26"/>
        </w:rPr>
        <w:t xml:space="preserve">  </w:t>
      </w:r>
      <w:r>
        <w:rPr>
          <w:b/>
          <w:bCs/>
          <w:color w:val="FFFFFF"/>
          <w:sz w:val="26"/>
          <w:szCs w:val="26"/>
          <w:rtl/>
        </w:rPr>
        <w:t xml:space="preserve">أثر التمويل الأخضر على كفاءة استخدام المياه  </w:t>
      </w:r>
    </w:p>
    <w:p w14:paraId="5AC5249B" w14:textId="77777777" w:rsidR="00A85AEC" w:rsidRDefault="00BD60F8" w:rsidP="00E76FD0">
      <w:pPr>
        <w:pBdr>
          <w:bottom w:val="single" w:sz="3" w:space="1" w:color="70AD47"/>
        </w:pBdr>
        <w:spacing w:before="200" w:after="100"/>
      </w:pPr>
      <w:r>
        <w:rPr>
          <w:b/>
          <w:bCs/>
          <w:color w:val="375623"/>
          <w:rtl/>
        </w:rPr>
        <w:t>أ — مؤشرات كفاءة المياه</w:t>
      </w:r>
    </w:p>
    <w:tbl>
      <w:tblPr>
        <w:bidiVisual/>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60"/>
        <w:gridCol w:w="640"/>
        <w:gridCol w:w="640"/>
        <w:gridCol w:w="640"/>
        <w:gridCol w:w="640"/>
        <w:gridCol w:w="640"/>
      </w:tblGrid>
      <w:tr w:rsidR="00E405B6" w14:paraId="6FB6CC79" w14:textId="77777777" w:rsidTr="00E76FD0">
        <w:trPr>
          <w:tblHeader/>
        </w:trPr>
        <w:tc>
          <w:tcPr>
            <w:tcW w:w="5960" w:type="dxa"/>
            <w:shd w:val="clear" w:color="auto" w:fill="1F5C8B"/>
            <w:tcMar>
              <w:top w:w="80" w:type="dxa"/>
              <w:left w:w="120" w:type="dxa"/>
              <w:bottom w:w="80" w:type="dxa"/>
              <w:right w:w="120" w:type="dxa"/>
            </w:tcMar>
            <w:vAlign w:val="center"/>
          </w:tcPr>
          <w:p w14:paraId="581A454B" w14:textId="77777777" w:rsidR="00A85AEC" w:rsidRDefault="00BD60F8" w:rsidP="00E76FD0">
            <w:r>
              <w:rPr>
                <w:b/>
                <w:bCs/>
                <w:color w:val="FFFFFF"/>
                <w:rtl/>
              </w:rPr>
              <w:t>العبارة</w:t>
            </w:r>
          </w:p>
        </w:tc>
        <w:tc>
          <w:tcPr>
            <w:tcW w:w="640" w:type="dxa"/>
            <w:shd w:val="clear" w:color="auto" w:fill="1F5C8B"/>
            <w:tcMar>
              <w:top w:w="60" w:type="dxa"/>
              <w:left w:w="20" w:type="dxa"/>
              <w:bottom w:w="60" w:type="dxa"/>
              <w:right w:w="20" w:type="dxa"/>
            </w:tcMar>
            <w:vAlign w:val="center"/>
          </w:tcPr>
          <w:p w14:paraId="02E1392C" w14:textId="77777777" w:rsidR="00A85AEC" w:rsidRDefault="00BD60F8" w:rsidP="00E76FD0">
            <w:r>
              <w:rPr>
                <w:b/>
                <w:bCs/>
                <w:color w:val="FFFFFF"/>
                <w:sz w:val="19"/>
                <w:szCs w:val="19"/>
                <w:rtl/>
              </w:rPr>
              <w:t>أوافق بشدة 5</w:t>
            </w:r>
          </w:p>
        </w:tc>
        <w:tc>
          <w:tcPr>
            <w:tcW w:w="640" w:type="dxa"/>
            <w:shd w:val="clear" w:color="auto" w:fill="1F5C8B"/>
            <w:tcMar>
              <w:top w:w="60" w:type="dxa"/>
              <w:left w:w="20" w:type="dxa"/>
              <w:bottom w:w="60" w:type="dxa"/>
              <w:right w:w="20" w:type="dxa"/>
            </w:tcMar>
            <w:vAlign w:val="center"/>
          </w:tcPr>
          <w:p w14:paraId="155B082E" w14:textId="77777777" w:rsidR="00A85AEC" w:rsidRDefault="00BD60F8" w:rsidP="00E76FD0">
            <w:r>
              <w:rPr>
                <w:b/>
                <w:bCs/>
                <w:color w:val="FFFFFF"/>
                <w:sz w:val="19"/>
                <w:szCs w:val="19"/>
                <w:rtl/>
              </w:rPr>
              <w:t>أوافق 4</w:t>
            </w:r>
          </w:p>
        </w:tc>
        <w:tc>
          <w:tcPr>
            <w:tcW w:w="640" w:type="dxa"/>
            <w:shd w:val="clear" w:color="auto" w:fill="1F5C8B"/>
            <w:tcMar>
              <w:top w:w="60" w:type="dxa"/>
              <w:left w:w="20" w:type="dxa"/>
              <w:bottom w:w="60" w:type="dxa"/>
              <w:right w:w="20" w:type="dxa"/>
            </w:tcMar>
            <w:vAlign w:val="center"/>
          </w:tcPr>
          <w:p w14:paraId="60559338" w14:textId="77777777" w:rsidR="00A85AEC" w:rsidRDefault="00BD60F8" w:rsidP="00E76FD0">
            <w:r>
              <w:rPr>
                <w:b/>
                <w:bCs/>
                <w:color w:val="FFFFFF"/>
                <w:sz w:val="19"/>
                <w:szCs w:val="19"/>
                <w:rtl/>
              </w:rPr>
              <w:t>محايد 3</w:t>
            </w:r>
          </w:p>
        </w:tc>
        <w:tc>
          <w:tcPr>
            <w:tcW w:w="640" w:type="dxa"/>
            <w:shd w:val="clear" w:color="auto" w:fill="1F5C8B"/>
            <w:tcMar>
              <w:top w:w="60" w:type="dxa"/>
              <w:left w:w="20" w:type="dxa"/>
              <w:bottom w:w="60" w:type="dxa"/>
              <w:right w:w="20" w:type="dxa"/>
            </w:tcMar>
            <w:vAlign w:val="center"/>
          </w:tcPr>
          <w:p w14:paraId="4DFDB943" w14:textId="77777777" w:rsidR="00A85AEC" w:rsidRDefault="00BD60F8" w:rsidP="00E76FD0">
            <w:r>
              <w:rPr>
                <w:b/>
                <w:bCs/>
                <w:color w:val="FFFFFF"/>
                <w:sz w:val="19"/>
                <w:szCs w:val="19"/>
                <w:rtl/>
              </w:rPr>
              <w:t>لا أوافق 2</w:t>
            </w:r>
          </w:p>
        </w:tc>
        <w:tc>
          <w:tcPr>
            <w:tcW w:w="640" w:type="dxa"/>
            <w:shd w:val="clear" w:color="auto" w:fill="1F5C8B"/>
            <w:tcMar>
              <w:top w:w="60" w:type="dxa"/>
              <w:left w:w="20" w:type="dxa"/>
              <w:bottom w:w="60" w:type="dxa"/>
              <w:right w:w="20" w:type="dxa"/>
            </w:tcMar>
            <w:vAlign w:val="center"/>
          </w:tcPr>
          <w:p w14:paraId="19B92B17" w14:textId="77777777" w:rsidR="00A85AEC" w:rsidRDefault="00BD60F8" w:rsidP="00E76FD0">
            <w:r>
              <w:rPr>
                <w:b/>
                <w:bCs/>
                <w:color w:val="FFFFFF"/>
                <w:sz w:val="19"/>
                <w:szCs w:val="19"/>
                <w:rtl/>
              </w:rPr>
              <w:t>لا أوافق بشدة 1</w:t>
            </w:r>
          </w:p>
        </w:tc>
      </w:tr>
      <w:tr w:rsidR="00E405B6" w14:paraId="6109542E" w14:textId="77777777" w:rsidTr="00E76FD0">
        <w:tc>
          <w:tcPr>
            <w:tcW w:w="5960" w:type="dxa"/>
            <w:shd w:val="clear" w:color="auto" w:fill="EBF3FB"/>
            <w:tcMar>
              <w:top w:w="80" w:type="dxa"/>
              <w:left w:w="120" w:type="dxa"/>
              <w:bottom w:w="80" w:type="dxa"/>
              <w:right w:w="120" w:type="dxa"/>
            </w:tcMar>
            <w:vAlign w:val="center"/>
          </w:tcPr>
          <w:p w14:paraId="52CF23DC" w14:textId="77777777" w:rsidR="00A85AEC" w:rsidRDefault="00BD60F8" w:rsidP="00E76FD0">
            <w:r>
              <w:rPr>
                <w:b/>
                <w:bCs/>
                <w:color w:val="2E75B6"/>
              </w:rPr>
              <w:t xml:space="preserve">(20) </w:t>
            </w:r>
            <w:r>
              <w:rPr>
                <w:rtl/>
              </w:rPr>
              <w:t>أسهمت الاستثمارات الخضراء في تقليل معدل استهلاك المياه (لتر/مريض/يوم) في المستشفى.</w:t>
            </w:r>
          </w:p>
        </w:tc>
        <w:tc>
          <w:tcPr>
            <w:tcW w:w="640" w:type="dxa"/>
            <w:shd w:val="clear" w:color="auto" w:fill="EBF3FB"/>
            <w:tcMar>
              <w:top w:w="60" w:type="dxa"/>
              <w:left w:w="40" w:type="dxa"/>
              <w:bottom w:w="60" w:type="dxa"/>
              <w:right w:w="40" w:type="dxa"/>
            </w:tcMar>
            <w:vAlign w:val="center"/>
          </w:tcPr>
          <w:p w14:paraId="6F9F89F5" w14:textId="77777777" w:rsidR="00A85AEC" w:rsidRDefault="00BD60F8" w:rsidP="00E76FD0">
            <w:r w:rsidRPr="00813DA7">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567C7071"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7EF28360"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38A70265"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7A13B4BB" w14:textId="77777777" w:rsidR="00A85AEC" w:rsidRDefault="00BD60F8" w:rsidP="00E76FD0">
            <w:r>
              <w:t>☐</w:t>
            </w:r>
          </w:p>
        </w:tc>
      </w:tr>
      <w:tr w:rsidR="00E405B6" w14:paraId="712F451D" w14:textId="77777777" w:rsidTr="00E76FD0">
        <w:tc>
          <w:tcPr>
            <w:tcW w:w="5960" w:type="dxa"/>
            <w:shd w:val="clear" w:color="auto" w:fill="FFFFFF"/>
            <w:tcMar>
              <w:top w:w="80" w:type="dxa"/>
              <w:left w:w="120" w:type="dxa"/>
              <w:bottom w:w="80" w:type="dxa"/>
              <w:right w:w="120" w:type="dxa"/>
            </w:tcMar>
            <w:vAlign w:val="center"/>
          </w:tcPr>
          <w:p w14:paraId="3DEF586E" w14:textId="77777777" w:rsidR="00A85AEC" w:rsidRDefault="00BD60F8" w:rsidP="00E76FD0">
            <w:r>
              <w:rPr>
                <w:b/>
                <w:bCs/>
                <w:color w:val="2E75B6"/>
              </w:rPr>
              <w:t xml:space="preserve">(21) </w:t>
            </w:r>
            <w:r>
              <w:rPr>
                <w:rtl/>
              </w:rPr>
              <w:t>يوجد نظام فعّال لإعادة تدوير المياه المعالجة واستخدامها في أغراض غير طبية (ري — تبريد).</w:t>
            </w:r>
          </w:p>
        </w:tc>
        <w:tc>
          <w:tcPr>
            <w:tcW w:w="640" w:type="dxa"/>
            <w:shd w:val="clear" w:color="auto" w:fill="FFFFFF"/>
            <w:tcMar>
              <w:top w:w="60" w:type="dxa"/>
              <w:left w:w="40" w:type="dxa"/>
              <w:bottom w:w="60" w:type="dxa"/>
              <w:right w:w="40" w:type="dxa"/>
            </w:tcMar>
            <w:vAlign w:val="center"/>
          </w:tcPr>
          <w:p w14:paraId="22204722" w14:textId="77777777" w:rsidR="00A85AEC" w:rsidRDefault="00BD60F8" w:rsidP="00E76FD0">
            <w:r w:rsidRPr="00813DA7">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4B55AEA7"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311A2B90"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5406068F"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06366E39" w14:textId="77777777" w:rsidR="00A85AEC" w:rsidRDefault="00BD60F8" w:rsidP="00E76FD0">
            <w:r>
              <w:t>☐</w:t>
            </w:r>
          </w:p>
        </w:tc>
      </w:tr>
      <w:tr w:rsidR="00E405B6" w14:paraId="16409EE3" w14:textId="77777777" w:rsidTr="00E76FD0">
        <w:tc>
          <w:tcPr>
            <w:tcW w:w="5960" w:type="dxa"/>
            <w:shd w:val="clear" w:color="auto" w:fill="EBF3FB"/>
            <w:tcMar>
              <w:top w:w="80" w:type="dxa"/>
              <w:left w:w="120" w:type="dxa"/>
              <w:bottom w:w="80" w:type="dxa"/>
              <w:right w:w="120" w:type="dxa"/>
            </w:tcMar>
            <w:vAlign w:val="center"/>
          </w:tcPr>
          <w:p w14:paraId="3D7B6385" w14:textId="77777777" w:rsidR="00A85AEC" w:rsidRDefault="00BD60F8" w:rsidP="00E76FD0">
            <w:r>
              <w:rPr>
                <w:b/>
                <w:bCs/>
                <w:color w:val="2E75B6"/>
              </w:rPr>
              <w:t xml:space="preserve">(22) </w:t>
            </w:r>
            <w:r>
              <w:rPr>
                <w:rtl/>
              </w:rPr>
              <w:t>استُخدمت تقنيات ترشيد المياه الحديثة (صنابير ذكية — أنظمة رش موفّرة) في المستشفى.</w:t>
            </w:r>
          </w:p>
        </w:tc>
        <w:tc>
          <w:tcPr>
            <w:tcW w:w="640" w:type="dxa"/>
            <w:shd w:val="clear" w:color="auto" w:fill="EBF3FB"/>
            <w:tcMar>
              <w:top w:w="60" w:type="dxa"/>
              <w:left w:w="40" w:type="dxa"/>
              <w:bottom w:w="60" w:type="dxa"/>
              <w:right w:w="40" w:type="dxa"/>
            </w:tcMar>
            <w:vAlign w:val="center"/>
          </w:tcPr>
          <w:p w14:paraId="41A5B411" w14:textId="77777777" w:rsidR="00A85AEC" w:rsidRDefault="00BD60F8" w:rsidP="00E76FD0">
            <w:r w:rsidRPr="00813DA7">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0CF9C659"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653AF376"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219AD960"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C91F3BE" w14:textId="77777777" w:rsidR="00A85AEC" w:rsidRDefault="00BD60F8" w:rsidP="00E76FD0">
            <w:r>
              <w:t>☐</w:t>
            </w:r>
          </w:p>
        </w:tc>
      </w:tr>
      <w:tr w:rsidR="00E405B6" w14:paraId="189E9197" w14:textId="77777777" w:rsidTr="00E76FD0">
        <w:tc>
          <w:tcPr>
            <w:tcW w:w="5960" w:type="dxa"/>
            <w:shd w:val="clear" w:color="auto" w:fill="FFFFFF"/>
            <w:tcMar>
              <w:top w:w="80" w:type="dxa"/>
              <w:left w:w="120" w:type="dxa"/>
              <w:bottom w:w="80" w:type="dxa"/>
              <w:right w:w="120" w:type="dxa"/>
            </w:tcMar>
            <w:vAlign w:val="center"/>
          </w:tcPr>
          <w:p w14:paraId="481C1C4B" w14:textId="77777777" w:rsidR="00A85AEC" w:rsidRDefault="00BD60F8" w:rsidP="00E76FD0">
            <w:r>
              <w:rPr>
                <w:b/>
                <w:bCs/>
                <w:color w:val="2E75B6"/>
              </w:rPr>
              <w:t xml:space="preserve">(23) </w:t>
            </w:r>
            <w:r>
              <w:rPr>
                <w:rtl/>
              </w:rPr>
              <w:t>يُعقد رصد دوري لمعدلات استهلاك المياه ومقارنتها بالأهداف المحددة.</w:t>
            </w:r>
          </w:p>
        </w:tc>
        <w:tc>
          <w:tcPr>
            <w:tcW w:w="640" w:type="dxa"/>
            <w:shd w:val="clear" w:color="auto" w:fill="FFFFFF"/>
            <w:tcMar>
              <w:top w:w="60" w:type="dxa"/>
              <w:left w:w="40" w:type="dxa"/>
              <w:bottom w:w="60" w:type="dxa"/>
              <w:right w:w="40" w:type="dxa"/>
            </w:tcMar>
            <w:vAlign w:val="center"/>
          </w:tcPr>
          <w:p w14:paraId="79763B11" w14:textId="77777777" w:rsidR="00A85AEC" w:rsidRDefault="00BD60F8" w:rsidP="00E76FD0">
            <w:r w:rsidRPr="00813DA7">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47C4E280"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673234EB"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0C251535"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05AB5312" w14:textId="77777777" w:rsidR="00A85AEC" w:rsidRDefault="00BD60F8" w:rsidP="00E76FD0">
            <w:r>
              <w:t>☐</w:t>
            </w:r>
          </w:p>
        </w:tc>
      </w:tr>
      <w:tr w:rsidR="00E405B6" w14:paraId="55322F0B" w14:textId="77777777" w:rsidTr="00E76FD0">
        <w:tc>
          <w:tcPr>
            <w:tcW w:w="5960" w:type="dxa"/>
            <w:shd w:val="clear" w:color="auto" w:fill="EBF3FB"/>
            <w:tcMar>
              <w:top w:w="80" w:type="dxa"/>
              <w:left w:w="120" w:type="dxa"/>
              <w:bottom w:w="80" w:type="dxa"/>
              <w:right w:w="120" w:type="dxa"/>
            </w:tcMar>
            <w:vAlign w:val="center"/>
          </w:tcPr>
          <w:p w14:paraId="1643FC3D" w14:textId="77777777" w:rsidR="00A85AEC" w:rsidRDefault="00BD60F8" w:rsidP="00E76FD0">
            <w:r>
              <w:rPr>
                <w:b/>
                <w:bCs/>
                <w:color w:val="2E75B6"/>
              </w:rPr>
              <w:t xml:space="preserve">(24) </w:t>
            </w:r>
            <w:r>
              <w:rPr>
                <w:rtl/>
              </w:rPr>
              <w:t>خُفِّضت تكلفة المياه التشغيلية بشكل ملموس نتيجة تطبيق آليات التمويل الأخضر.</w:t>
            </w:r>
          </w:p>
        </w:tc>
        <w:tc>
          <w:tcPr>
            <w:tcW w:w="640" w:type="dxa"/>
            <w:shd w:val="clear" w:color="auto" w:fill="EBF3FB"/>
            <w:tcMar>
              <w:top w:w="60" w:type="dxa"/>
              <w:left w:w="40" w:type="dxa"/>
              <w:bottom w:w="60" w:type="dxa"/>
              <w:right w:w="40" w:type="dxa"/>
            </w:tcMar>
            <w:vAlign w:val="center"/>
          </w:tcPr>
          <w:p w14:paraId="49307458" w14:textId="77777777" w:rsidR="00A85AEC" w:rsidRDefault="00BD60F8" w:rsidP="00E76FD0">
            <w:r w:rsidRPr="00813DA7">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62EC390C"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1B555C7A"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34C96300"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2CE7D70F" w14:textId="77777777" w:rsidR="00A85AEC" w:rsidRDefault="00BD60F8" w:rsidP="00E76FD0">
            <w:r>
              <w:t>☐</w:t>
            </w:r>
          </w:p>
        </w:tc>
      </w:tr>
    </w:tbl>
    <w:p w14:paraId="0143959D" w14:textId="77777777" w:rsidR="00A85AEC" w:rsidRDefault="00A85AEC" w:rsidP="00E76FD0"/>
    <w:p w14:paraId="18CF48A2" w14:textId="77777777" w:rsidR="00A85AEC" w:rsidRDefault="00BD60F8" w:rsidP="00E76FD0">
      <w:pPr>
        <w:pBdr>
          <w:bottom w:val="single" w:sz="3" w:space="1" w:color="70AD47"/>
        </w:pBdr>
        <w:spacing w:before="200" w:after="100"/>
      </w:pPr>
      <w:r>
        <w:rPr>
          <w:b/>
          <w:bCs/>
          <w:color w:val="375623"/>
          <w:rtl/>
        </w:rPr>
        <w:t>ب — الاستدامة المائية</w:t>
      </w:r>
    </w:p>
    <w:tbl>
      <w:tblPr>
        <w:bidiVisual/>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60"/>
        <w:gridCol w:w="640"/>
        <w:gridCol w:w="640"/>
        <w:gridCol w:w="640"/>
        <w:gridCol w:w="640"/>
        <w:gridCol w:w="640"/>
      </w:tblGrid>
      <w:tr w:rsidR="00E405B6" w14:paraId="25E36D5B" w14:textId="77777777" w:rsidTr="00E76FD0">
        <w:trPr>
          <w:tblHeader/>
        </w:trPr>
        <w:tc>
          <w:tcPr>
            <w:tcW w:w="5960" w:type="dxa"/>
            <w:shd w:val="clear" w:color="auto" w:fill="1F5C8B"/>
            <w:tcMar>
              <w:top w:w="80" w:type="dxa"/>
              <w:left w:w="120" w:type="dxa"/>
              <w:bottom w:w="80" w:type="dxa"/>
              <w:right w:w="120" w:type="dxa"/>
            </w:tcMar>
            <w:vAlign w:val="center"/>
          </w:tcPr>
          <w:p w14:paraId="632222DA" w14:textId="77777777" w:rsidR="00A85AEC" w:rsidRDefault="00BD60F8" w:rsidP="00E76FD0">
            <w:r>
              <w:rPr>
                <w:b/>
                <w:bCs/>
                <w:color w:val="FFFFFF"/>
                <w:rtl/>
              </w:rPr>
              <w:t>العبارة</w:t>
            </w:r>
          </w:p>
        </w:tc>
        <w:tc>
          <w:tcPr>
            <w:tcW w:w="640" w:type="dxa"/>
            <w:shd w:val="clear" w:color="auto" w:fill="1F5C8B"/>
            <w:tcMar>
              <w:top w:w="60" w:type="dxa"/>
              <w:left w:w="20" w:type="dxa"/>
              <w:bottom w:w="60" w:type="dxa"/>
              <w:right w:w="20" w:type="dxa"/>
            </w:tcMar>
            <w:vAlign w:val="center"/>
          </w:tcPr>
          <w:p w14:paraId="2F9FECC9" w14:textId="77777777" w:rsidR="00A85AEC" w:rsidRDefault="00BD60F8" w:rsidP="00E76FD0">
            <w:r>
              <w:rPr>
                <w:b/>
                <w:bCs/>
                <w:color w:val="FFFFFF"/>
                <w:sz w:val="19"/>
                <w:szCs w:val="19"/>
                <w:rtl/>
              </w:rPr>
              <w:t>أوافق بشدة 5</w:t>
            </w:r>
          </w:p>
        </w:tc>
        <w:tc>
          <w:tcPr>
            <w:tcW w:w="640" w:type="dxa"/>
            <w:shd w:val="clear" w:color="auto" w:fill="1F5C8B"/>
            <w:tcMar>
              <w:top w:w="60" w:type="dxa"/>
              <w:left w:w="20" w:type="dxa"/>
              <w:bottom w:w="60" w:type="dxa"/>
              <w:right w:w="20" w:type="dxa"/>
            </w:tcMar>
            <w:vAlign w:val="center"/>
          </w:tcPr>
          <w:p w14:paraId="254BA640" w14:textId="77777777" w:rsidR="00A85AEC" w:rsidRDefault="00BD60F8" w:rsidP="00E76FD0">
            <w:r>
              <w:rPr>
                <w:b/>
                <w:bCs/>
                <w:color w:val="FFFFFF"/>
                <w:sz w:val="19"/>
                <w:szCs w:val="19"/>
                <w:rtl/>
              </w:rPr>
              <w:t>أوافق 4</w:t>
            </w:r>
          </w:p>
        </w:tc>
        <w:tc>
          <w:tcPr>
            <w:tcW w:w="640" w:type="dxa"/>
            <w:shd w:val="clear" w:color="auto" w:fill="1F5C8B"/>
            <w:tcMar>
              <w:top w:w="60" w:type="dxa"/>
              <w:left w:w="20" w:type="dxa"/>
              <w:bottom w:w="60" w:type="dxa"/>
              <w:right w:w="20" w:type="dxa"/>
            </w:tcMar>
            <w:vAlign w:val="center"/>
          </w:tcPr>
          <w:p w14:paraId="6235A6CF" w14:textId="77777777" w:rsidR="00A85AEC" w:rsidRDefault="00BD60F8" w:rsidP="00E76FD0">
            <w:r>
              <w:rPr>
                <w:b/>
                <w:bCs/>
                <w:color w:val="FFFFFF"/>
                <w:sz w:val="19"/>
                <w:szCs w:val="19"/>
                <w:rtl/>
              </w:rPr>
              <w:t>محايد 3</w:t>
            </w:r>
          </w:p>
        </w:tc>
        <w:tc>
          <w:tcPr>
            <w:tcW w:w="640" w:type="dxa"/>
            <w:shd w:val="clear" w:color="auto" w:fill="1F5C8B"/>
            <w:tcMar>
              <w:top w:w="60" w:type="dxa"/>
              <w:left w:w="20" w:type="dxa"/>
              <w:bottom w:w="60" w:type="dxa"/>
              <w:right w:w="20" w:type="dxa"/>
            </w:tcMar>
            <w:vAlign w:val="center"/>
          </w:tcPr>
          <w:p w14:paraId="3F4D50EE" w14:textId="77777777" w:rsidR="00A85AEC" w:rsidRDefault="00BD60F8" w:rsidP="00E76FD0">
            <w:r>
              <w:rPr>
                <w:b/>
                <w:bCs/>
                <w:color w:val="FFFFFF"/>
                <w:sz w:val="19"/>
                <w:szCs w:val="19"/>
                <w:rtl/>
              </w:rPr>
              <w:t>لا أوافق 2</w:t>
            </w:r>
          </w:p>
        </w:tc>
        <w:tc>
          <w:tcPr>
            <w:tcW w:w="640" w:type="dxa"/>
            <w:shd w:val="clear" w:color="auto" w:fill="1F5C8B"/>
            <w:tcMar>
              <w:top w:w="60" w:type="dxa"/>
              <w:left w:w="20" w:type="dxa"/>
              <w:bottom w:w="60" w:type="dxa"/>
              <w:right w:w="20" w:type="dxa"/>
            </w:tcMar>
            <w:vAlign w:val="center"/>
          </w:tcPr>
          <w:p w14:paraId="14268C5C" w14:textId="77777777" w:rsidR="00A85AEC" w:rsidRDefault="00BD60F8" w:rsidP="00E76FD0">
            <w:r>
              <w:rPr>
                <w:b/>
                <w:bCs/>
                <w:color w:val="FFFFFF"/>
                <w:sz w:val="19"/>
                <w:szCs w:val="19"/>
                <w:rtl/>
              </w:rPr>
              <w:t>لا أوافق بشدة 1</w:t>
            </w:r>
          </w:p>
        </w:tc>
      </w:tr>
      <w:tr w:rsidR="00E405B6" w14:paraId="72BCDA6D" w14:textId="77777777" w:rsidTr="00E76FD0">
        <w:tc>
          <w:tcPr>
            <w:tcW w:w="5960" w:type="dxa"/>
            <w:shd w:val="clear" w:color="auto" w:fill="EBF3FB"/>
            <w:tcMar>
              <w:top w:w="80" w:type="dxa"/>
              <w:left w:w="120" w:type="dxa"/>
              <w:bottom w:w="80" w:type="dxa"/>
              <w:right w:w="120" w:type="dxa"/>
            </w:tcMar>
            <w:vAlign w:val="center"/>
          </w:tcPr>
          <w:p w14:paraId="20E6FDEC" w14:textId="77777777" w:rsidR="00A85AEC" w:rsidRDefault="00BD60F8" w:rsidP="00E76FD0">
            <w:r>
              <w:rPr>
                <w:b/>
                <w:bCs/>
                <w:color w:val="2E75B6"/>
              </w:rPr>
              <w:t xml:space="preserve">(25) </w:t>
            </w:r>
            <w:r>
              <w:rPr>
                <w:rtl/>
              </w:rPr>
              <w:t>يوجد في المستشفى سياسة مكتوبة لترشيد استهلاك المياه ضمن استراتيجية الاستدامة.</w:t>
            </w:r>
          </w:p>
        </w:tc>
        <w:tc>
          <w:tcPr>
            <w:tcW w:w="640" w:type="dxa"/>
            <w:shd w:val="clear" w:color="auto" w:fill="EBF3FB"/>
            <w:tcMar>
              <w:top w:w="60" w:type="dxa"/>
              <w:left w:w="40" w:type="dxa"/>
              <w:bottom w:w="60" w:type="dxa"/>
              <w:right w:w="40" w:type="dxa"/>
            </w:tcMar>
            <w:vAlign w:val="center"/>
          </w:tcPr>
          <w:p w14:paraId="58A8139C" w14:textId="77777777" w:rsidR="00A85AEC" w:rsidRDefault="00BD60F8" w:rsidP="00E76FD0">
            <w:r w:rsidRPr="00316FF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43052F73"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38FA1835"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6D7F8364"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FE080DF" w14:textId="77777777" w:rsidR="00A85AEC" w:rsidRDefault="00BD60F8" w:rsidP="00E76FD0">
            <w:r>
              <w:t>☐</w:t>
            </w:r>
          </w:p>
        </w:tc>
      </w:tr>
      <w:tr w:rsidR="00E405B6" w14:paraId="6433495C" w14:textId="77777777" w:rsidTr="00E76FD0">
        <w:tc>
          <w:tcPr>
            <w:tcW w:w="5960" w:type="dxa"/>
            <w:shd w:val="clear" w:color="auto" w:fill="FFFFFF"/>
            <w:tcMar>
              <w:top w:w="80" w:type="dxa"/>
              <w:left w:w="120" w:type="dxa"/>
              <w:bottom w:w="80" w:type="dxa"/>
              <w:right w:w="120" w:type="dxa"/>
            </w:tcMar>
            <w:vAlign w:val="center"/>
          </w:tcPr>
          <w:p w14:paraId="52148B9F" w14:textId="77777777" w:rsidR="00A85AEC" w:rsidRDefault="00BD60F8" w:rsidP="00E76FD0">
            <w:r>
              <w:rPr>
                <w:b/>
                <w:bCs/>
                <w:color w:val="2E75B6"/>
              </w:rPr>
              <w:t xml:space="preserve">(26) </w:t>
            </w:r>
            <w:r>
              <w:rPr>
                <w:rtl/>
              </w:rPr>
              <w:t>يُسهم نظام إعادة تدوير المياه في تقليل الضغط على شبكة المياه العامة في المنطقة المحيطة.</w:t>
            </w:r>
          </w:p>
        </w:tc>
        <w:tc>
          <w:tcPr>
            <w:tcW w:w="640" w:type="dxa"/>
            <w:shd w:val="clear" w:color="auto" w:fill="FFFFFF"/>
            <w:tcMar>
              <w:top w:w="60" w:type="dxa"/>
              <w:left w:w="40" w:type="dxa"/>
              <w:bottom w:w="60" w:type="dxa"/>
              <w:right w:w="40" w:type="dxa"/>
            </w:tcMar>
            <w:vAlign w:val="center"/>
          </w:tcPr>
          <w:p w14:paraId="793D2EB2" w14:textId="77777777" w:rsidR="00A85AEC" w:rsidRDefault="00BD60F8" w:rsidP="00E76FD0">
            <w:r w:rsidRPr="00316FF6">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3B355DFF"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0963D8E1"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5683F007"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1E9C108A" w14:textId="77777777" w:rsidR="00A85AEC" w:rsidRDefault="00BD60F8" w:rsidP="00E76FD0">
            <w:r>
              <w:t>☐</w:t>
            </w:r>
          </w:p>
        </w:tc>
      </w:tr>
      <w:tr w:rsidR="00E405B6" w14:paraId="1ADB83D4" w14:textId="77777777" w:rsidTr="00E76FD0">
        <w:tc>
          <w:tcPr>
            <w:tcW w:w="5960" w:type="dxa"/>
            <w:shd w:val="clear" w:color="auto" w:fill="EBF3FB"/>
            <w:tcMar>
              <w:top w:w="80" w:type="dxa"/>
              <w:left w:w="120" w:type="dxa"/>
              <w:bottom w:w="80" w:type="dxa"/>
              <w:right w:w="120" w:type="dxa"/>
            </w:tcMar>
            <w:vAlign w:val="center"/>
          </w:tcPr>
          <w:p w14:paraId="1E92365A" w14:textId="77777777" w:rsidR="00A85AEC" w:rsidRDefault="00BD60F8" w:rsidP="00E76FD0">
            <w:r>
              <w:rPr>
                <w:b/>
                <w:bCs/>
                <w:color w:val="2E75B6"/>
              </w:rPr>
              <w:t xml:space="preserve">(27) </w:t>
            </w:r>
            <w:r>
              <w:rPr>
                <w:rtl/>
              </w:rPr>
              <w:t>تستوفي ممارسات المياه في المستشفى المعايير البيئية الدولية المعتمدة.</w:t>
            </w:r>
          </w:p>
        </w:tc>
        <w:tc>
          <w:tcPr>
            <w:tcW w:w="640" w:type="dxa"/>
            <w:shd w:val="clear" w:color="auto" w:fill="EBF3FB"/>
            <w:tcMar>
              <w:top w:w="60" w:type="dxa"/>
              <w:left w:w="40" w:type="dxa"/>
              <w:bottom w:w="60" w:type="dxa"/>
              <w:right w:w="40" w:type="dxa"/>
            </w:tcMar>
            <w:vAlign w:val="center"/>
          </w:tcPr>
          <w:p w14:paraId="6A3BCBB2" w14:textId="77777777" w:rsidR="00A85AEC" w:rsidRDefault="00BD60F8" w:rsidP="00E76FD0">
            <w:r w:rsidRPr="00316FF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130263ED"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DC04307"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33D84BC5"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0BDF9172" w14:textId="77777777" w:rsidR="00A85AEC" w:rsidRDefault="00BD60F8" w:rsidP="00E76FD0">
            <w:r>
              <w:t>☐</w:t>
            </w:r>
          </w:p>
        </w:tc>
      </w:tr>
    </w:tbl>
    <w:p w14:paraId="725D2571" w14:textId="77777777" w:rsidR="00A85AEC" w:rsidRDefault="00A85AEC" w:rsidP="00E76FD0"/>
    <w:p w14:paraId="7A72608D" w14:textId="77777777" w:rsidR="00A85AEC" w:rsidRDefault="00BD60F8" w:rsidP="00E76FD0">
      <w:pPr>
        <w:spacing w:before="120" w:after="60"/>
      </w:pPr>
      <w:r>
        <w:rPr>
          <w:b/>
          <w:bCs/>
          <w:color w:val="2E75B6"/>
          <w:sz w:val="23"/>
          <w:szCs w:val="23"/>
        </w:rPr>
        <w:t xml:space="preserve">(28)  </w:t>
      </w:r>
      <w:r>
        <w:rPr>
          <w:color w:val="000000"/>
          <w:sz w:val="23"/>
          <w:szCs w:val="23"/>
          <w:rtl/>
        </w:rPr>
        <w:t>هل ترى أن كفاءة استخدام المياه في المستشفى يمكن تحسينها أكثر؟ إذا نعم، ما أبرز المقترحات؟</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160"/>
      </w:tblGrid>
      <w:tr w:rsidR="00E405B6" w14:paraId="394DA46B" w14:textId="77777777">
        <w:tc>
          <w:tcPr>
            <w:tcW w:w="9160" w:type="dxa"/>
            <w:shd w:val="clear" w:color="auto" w:fill="F9F9F9"/>
            <w:tcMar>
              <w:top w:w="100" w:type="dxa"/>
              <w:left w:w="150" w:type="dxa"/>
              <w:bottom w:w="100" w:type="dxa"/>
              <w:right w:w="150" w:type="dxa"/>
            </w:tcMar>
          </w:tcPr>
          <w:p w14:paraId="10EEEED9" w14:textId="77777777" w:rsidR="00A85AEC" w:rsidRDefault="00BD60F8" w:rsidP="001B2C77">
            <w:pPr>
              <w:spacing w:before="40" w:after="40"/>
            </w:pPr>
            <w:r>
              <w:rPr>
                <w:rFonts w:hint="cs"/>
                <w:rtl/>
              </w:rPr>
              <w:t xml:space="preserve">استكمال </w:t>
            </w:r>
            <w:r w:rsidRPr="001B2C77">
              <w:rPr>
                <w:rtl/>
              </w:rPr>
              <w:t>تركيب صنابير ذكية ذات مستشعرات في المراحيض والمداخل، وأجهزة توفير مياه ذات تدفق منخفض في دورات المياه والحمامات. وتُعاد معالجة المياه الرمادية الناتجة عن الغسيل لاستخدامها في ري الحدائق والمساحات الخضراء وتم  الري بالتنقيط للرقعة الخضراء المحيطة بالمستشفى.</w:t>
            </w:r>
          </w:p>
        </w:tc>
      </w:tr>
    </w:tbl>
    <w:p w14:paraId="72A96F70" w14:textId="77777777" w:rsidR="00A85AEC" w:rsidRDefault="00BD60F8" w:rsidP="00E76FD0">
      <w:r>
        <w:br w:type="page"/>
      </w:r>
    </w:p>
    <w:p w14:paraId="69252255" w14:textId="77777777" w:rsidR="00A85AEC" w:rsidRDefault="00BD60F8" w:rsidP="00E76FD0">
      <w:pPr>
        <w:shd w:val="clear" w:color="auto" w:fill="1F5C8B"/>
        <w:spacing w:before="280" w:after="140"/>
      </w:pPr>
      <w:r>
        <w:rPr>
          <w:b/>
          <w:bCs/>
          <w:color w:val="FFFFFF"/>
          <w:sz w:val="26"/>
          <w:szCs w:val="26"/>
        </w:rPr>
        <w:lastRenderedPageBreak/>
        <w:t xml:space="preserve">  </w:t>
      </w:r>
      <w:r>
        <w:rPr>
          <w:b/>
          <w:bCs/>
          <w:color w:val="FFFFFF"/>
          <w:sz w:val="26"/>
          <w:szCs w:val="26"/>
          <w:rtl/>
        </w:rPr>
        <w:t>القسم</w:t>
      </w:r>
      <w:r>
        <w:rPr>
          <w:b/>
          <w:bCs/>
          <w:color w:val="FFFFFF"/>
          <w:sz w:val="26"/>
          <w:szCs w:val="26"/>
        </w:rPr>
        <w:t xml:space="preserve"> </w:t>
      </w:r>
      <w:r>
        <w:rPr>
          <w:b/>
          <w:bCs/>
          <w:color w:val="FFFFFF"/>
          <w:sz w:val="26"/>
          <w:szCs w:val="26"/>
          <w:rtl/>
        </w:rPr>
        <w:t>الخامس</w:t>
      </w:r>
      <w:r>
        <w:rPr>
          <w:b/>
          <w:bCs/>
          <w:color w:val="FFFFFF"/>
          <w:sz w:val="26"/>
          <w:szCs w:val="26"/>
        </w:rPr>
        <w:t xml:space="preserve">  </w:t>
      </w:r>
      <w:r>
        <w:rPr>
          <w:b/>
          <w:bCs/>
          <w:color w:val="FFFFFF"/>
          <w:sz w:val="26"/>
          <w:szCs w:val="26"/>
          <w:rtl/>
        </w:rPr>
        <w:t xml:space="preserve">أثر التمويل الأخضر على إدارة النفايات الطبية  </w:t>
      </w:r>
    </w:p>
    <w:p w14:paraId="50A30074" w14:textId="77777777" w:rsidR="00A85AEC" w:rsidRDefault="00BD60F8" w:rsidP="00E76FD0">
      <w:pPr>
        <w:pBdr>
          <w:bottom w:val="single" w:sz="3" w:space="1" w:color="70AD47"/>
        </w:pBdr>
        <w:spacing w:before="200" w:after="100"/>
      </w:pPr>
      <w:r>
        <w:rPr>
          <w:b/>
          <w:bCs/>
          <w:color w:val="375623"/>
          <w:rtl/>
        </w:rPr>
        <w:t>أ — كفاءة إدارة النفايات</w:t>
      </w:r>
    </w:p>
    <w:tbl>
      <w:tblPr>
        <w:bidiVisual/>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60"/>
        <w:gridCol w:w="640"/>
        <w:gridCol w:w="640"/>
        <w:gridCol w:w="640"/>
        <w:gridCol w:w="640"/>
        <w:gridCol w:w="640"/>
      </w:tblGrid>
      <w:tr w:rsidR="00E405B6" w14:paraId="14B8F83F" w14:textId="77777777" w:rsidTr="00E76FD0">
        <w:trPr>
          <w:tblHeader/>
        </w:trPr>
        <w:tc>
          <w:tcPr>
            <w:tcW w:w="5960" w:type="dxa"/>
            <w:shd w:val="clear" w:color="auto" w:fill="1F5C8B"/>
            <w:tcMar>
              <w:top w:w="80" w:type="dxa"/>
              <w:left w:w="120" w:type="dxa"/>
              <w:bottom w:w="80" w:type="dxa"/>
              <w:right w:w="120" w:type="dxa"/>
            </w:tcMar>
            <w:vAlign w:val="center"/>
          </w:tcPr>
          <w:p w14:paraId="1855395C" w14:textId="77777777" w:rsidR="00A85AEC" w:rsidRDefault="00BD60F8" w:rsidP="00E76FD0">
            <w:r>
              <w:rPr>
                <w:b/>
                <w:bCs/>
                <w:color w:val="FFFFFF"/>
                <w:rtl/>
              </w:rPr>
              <w:t>العبارة</w:t>
            </w:r>
          </w:p>
        </w:tc>
        <w:tc>
          <w:tcPr>
            <w:tcW w:w="640" w:type="dxa"/>
            <w:shd w:val="clear" w:color="auto" w:fill="1F5C8B"/>
            <w:tcMar>
              <w:top w:w="60" w:type="dxa"/>
              <w:left w:w="20" w:type="dxa"/>
              <w:bottom w:w="60" w:type="dxa"/>
              <w:right w:w="20" w:type="dxa"/>
            </w:tcMar>
            <w:vAlign w:val="center"/>
          </w:tcPr>
          <w:p w14:paraId="18864262" w14:textId="77777777" w:rsidR="00A85AEC" w:rsidRDefault="00BD60F8" w:rsidP="00E76FD0">
            <w:r>
              <w:rPr>
                <w:b/>
                <w:bCs/>
                <w:color w:val="FFFFFF"/>
                <w:sz w:val="19"/>
                <w:szCs w:val="19"/>
                <w:rtl/>
              </w:rPr>
              <w:t>أوافق بشدة 5</w:t>
            </w:r>
          </w:p>
        </w:tc>
        <w:tc>
          <w:tcPr>
            <w:tcW w:w="640" w:type="dxa"/>
            <w:shd w:val="clear" w:color="auto" w:fill="1F5C8B"/>
            <w:tcMar>
              <w:top w:w="60" w:type="dxa"/>
              <w:left w:w="20" w:type="dxa"/>
              <w:bottom w:w="60" w:type="dxa"/>
              <w:right w:w="20" w:type="dxa"/>
            </w:tcMar>
            <w:vAlign w:val="center"/>
          </w:tcPr>
          <w:p w14:paraId="71AD79C6" w14:textId="77777777" w:rsidR="00A85AEC" w:rsidRDefault="00BD60F8" w:rsidP="00E76FD0">
            <w:r>
              <w:rPr>
                <w:b/>
                <w:bCs/>
                <w:color w:val="FFFFFF"/>
                <w:sz w:val="19"/>
                <w:szCs w:val="19"/>
                <w:rtl/>
              </w:rPr>
              <w:t>أوافق 4</w:t>
            </w:r>
          </w:p>
        </w:tc>
        <w:tc>
          <w:tcPr>
            <w:tcW w:w="640" w:type="dxa"/>
            <w:shd w:val="clear" w:color="auto" w:fill="1F5C8B"/>
            <w:tcMar>
              <w:top w:w="60" w:type="dxa"/>
              <w:left w:w="20" w:type="dxa"/>
              <w:bottom w:w="60" w:type="dxa"/>
              <w:right w:w="20" w:type="dxa"/>
            </w:tcMar>
            <w:vAlign w:val="center"/>
          </w:tcPr>
          <w:p w14:paraId="27258868" w14:textId="77777777" w:rsidR="00A85AEC" w:rsidRDefault="00BD60F8" w:rsidP="00E76FD0">
            <w:r>
              <w:rPr>
                <w:b/>
                <w:bCs/>
                <w:color w:val="FFFFFF"/>
                <w:sz w:val="19"/>
                <w:szCs w:val="19"/>
                <w:rtl/>
              </w:rPr>
              <w:t>محايد 3</w:t>
            </w:r>
          </w:p>
        </w:tc>
        <w:tc>
          <w:tcPr>
            <w:tcW w:w="640" w:type="dxa"/>
            <w:shd w:val="clear" w:color="auto" w:fill="1F5C8B"/>
            <w:tcMar>
              <w:top w:w="60" w:type="dxa"/>
              <w:left w:w="20" w:type="dxa"/>
              <w:bottom w:w="60" w:type="dxa"/>
              <w:right w:w="20" w:type="dxa"/>
            </w:tcMar>
            <w:vAlign w:val="center"/>
          </w:tcPr>
          <w:p w14:paraId="65EED1C6" w14:textId="77777777" w:rsidR="00A85AEC" w:rsidRDefault="00BD60F8" w:rsidP="00E76FD0">
            <w:r>
              <w:rPr>
                <w:b/>
                <w:bCs/>
                <w:color w:val="FFFFFF"/>
                <w:sz w:val="19"/>
                <w:szCs w:val="19"/>
                <w:rtl/>
              </w:rPr>
              <w:t>لا أوافق 2</w:t>
            </w:r>
          </w:p>
        </w:tc>
        <w:tc>
          <w:tcPr>
            <w:tcW w:w="640" w:type="dxa"/>
            <w:shd w:val="clear" w:color="auto" w:fill="1F5C8B"/>
            <w:tcMar>
              <w:top w:w="60" w:type="dxa"/>
              <w:left w:w="20" w:type="dxa"/>
              <w:bottom w:w="60" w:type="dxa"/>
              <w:right w:w="20" w:type="dxa"/>
            </w:tcMar>
            <w:vAlign w:val="center"/>
          </w:tcPr>
          <w:p w14:paraId="15F28A86" w14:textId="77777777" w:rsidR="00A85AEC" w:rsidRDefault="00BD60F8" w:rsidP="00E76FD0">
            <w:r>
              <w:rPr>
                <w:b/>
                <w:bCs/>
                <w:color w:val="FFFFFF"/>
                <w:sz w:val="19"/>
                <w:szCs w:val="19"/>
                <w:rtl/>
              </w:rPr>
              <w:t>لا أوافق بشدة 1</w:t>
            </w:r>
          </w:p>
        </w:tc>
      </w:tr>
      <w:tr w:rsidR="00E405B6" w14:paraId="2727221F" w14:textId="77777777" w:rsidTr="00E76FD0">
        <w:tc>
          <w:tcPr>
            <w:tcW w:w="5960" w:type="dxa"/>
            <w:shd w:val="clear" w:color="auto" w:fill="EBF3FB"/>
            <w:tcMar>
              <w:top w:w="80" w:type="dxa"/>
              <w:left w:w="120" w:type="dxa"/>
              <w:bottom w:w="80" w:type="dxa"/>
              <w:right w:w="120" w:type="dxa"/>
            </w:tcMar>
            <w:vAlign w:val="center"/>
          </w:tcPr>
          <w:p w14:paraId="171839E5" w14:textId="77777777" w:rsidR="00A85AEC" w:rsidRDefault="00BD60F8" w:rsidP="00E76FD0">
            <w:r>
              <w:rPr>
                <w:b/>
                <w:bCs/>
                <w:color w:val="2E75B6"/>
              </w:rPr>
              <w:t xml:space="preserve">(29) </w:t>
            </w:r>
            <w:r>
              <w:rPr>
                <w:rtl/>
              </w:rPr>
              <w:t>يوجد نظام فعّال لفرز النفايات الطبية من مصدر توليدها (نفايات خطرة / غير خطرة / معاد تدويرها).</w:t>
            </w:r>
          </w:p>
        </w:tc>
        <w:tc>
          <w:tcPr>
            <w:tcW w:w="640" w:type="dxa"/>
            <w:shd w:val="clear" w:color="auto" w:fill="EBF3FB"/>
            <w:tcMar>
              <w:top w:w="60" w:type="dxa"/>
              <w:left w:w="40" w:type="dxa"/>
              <w:bottom w:w="60" w:type="dxa"/>
              <w:right w:w="40" w:type="dxa"/>
            </w:tcMar>
            <w:vAlign w:val="center"/>
          </w:tcPr>
          <w:p w14:paraId="1771B1BA" w14:textId="77777777" w:rsidR="00A85AEC" w:rsidRDefault="00BD60F8" w:rsidP="00E76FD0">
            <w:r w:rsidRPr="00A4051A">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7FBBF47F"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689FBAB9"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2CB3E85"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A2A630F" w14:textId="77777777" w:rsidR="00A85AEC" w:rsidRDefault="00BD60F8" w:rsidP="00E76FD0">
            <w:r>
              <w:t>☐</w:t>
            </w:r>
          </w:p>
        </w:tc>
      </w:tr>
      <w:tr w:rsidR="00E405B6" w14:paraId="65BE1D3F" w14:textId="77777777" w:rsidTr="00E76FD0">
        <w:tc>
          <w:tcPr>
            <w:tcW w:w="5960" w:type="dxa"/>
            <w:shd w:val="clear" w:color="auto" w:fill="FFFFFF"/>
            <w:tcMar>
              <w:top w:w="80" w:type="dxa"/>
              <w:left w:w="120" w:type="dxa"/>
              <w:bottom w:w="80" w:type="dxa"/>
              <w:right w:w="120" w:type="dxa"/>
            </w:tcMar>
            <w:vAlign w:val="center"/>
          </w:tcPr>
          <w:p w14:paraId="2354D9C7" w14:textId="77777777" w:rsidR="00A85AEC" w:rsidRDefault="00BD60F8" w:rsidP="00E76FD0">
            <w:r>
              <w:rPr>
                <w:b/>
                <w:bCs/>
                <w:color w:val="2E75B6"/>
              </w:rPr>
              <w:t xml:space="preserve">(30) </w:t>
            </w:r>
            <w:r>
              <w:rPr>
                <w:rtl/>
              </w:rPr>
              <w:t>أسهم التمويل الأخضر في توفير تقنيات آمنة ومعتمدة لمعالجة النفايات الطبية الخطرة.</w:t>
            </w:r>
          </w:p>
        </w:tc>
        <w:tc>
          <w:tcPr>
            <w:tcW w:w="640" w:type="dxa"/>
            <w:shd w:val="clear" w:color="auto" w:fill="FFFFFF"/>
            <w:tcMar>
              <w:top w:w="60" w:type="dxa"/>
              <w:left w:w="40" w:type="dxa"/>
              <w:bottom w:w="60" w:type="dxa"/>
              <w:right w:w="40" w:type="dxa"/>
            </w:tcMar>
            <w:vAlign w:val="center"/>
          </w:tcPr>
          <w:p w14:paraId="09336AF5" w14:textId="77777777" w:rsidR="00A85AEC" w:rsidRDefault="00BD60F8" w:rsidP="00E76FD0">
            <w:r w:rsidRPr="00A4051A">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149AED4F"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168E9AF0"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77DA953E"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179C643C" w14:textId="77777777" w:rsidR="00A85AEC" w:rsidRDefault="00BD60F8" w:rsidP="00E76FD0">
            <w:r>
              <w:t>☐</w:t>
            </w:r>
          </w:p>
        </w:tc>
      </w:tr>
      <w:tr w:rsidR="00E405B6" w14:paraId="02BF5D9F" w14:textId="77777777" w:rsidTr="00E76FD0">
        <w:tc>
          <w:tcPr>
            <w:tcW w:w="5960" w:type="dxa"/>
            <w:shd w:val="clear" w:color="auto" w:fill="EBF3FB"/>
            <w:tcMar>
              <w:top w:w="80" w:type="dxa"/>
              <w:left w:w="120" w:type="dxa"/>
              <w:bottom w:w="80" w:type="dxa"/>
              <w:right w:w="120" w:type="dxa"/>
            </w:tcMar>
            <w:vAlign w:val="center"/>
          </w:tcPr>
          <w:p w14:paraId="4974F6B8" w14:textId="77777777" w:rsidR="00A85AEC" w:rsidRDefault="00BD60F8" w:rsidP="00E76FD0">
            <w:r>
              <w:rPr>
                <w:b/>
                <w:bCs/>
                <w:color w:val="2E75B6"/>
              </w:rPr>
              <w:t xml:space="preserve">(31) </w:t>
            </w:r>
            <w:r>
              <w:rPr>
                <w:rtl/>
              </w:rPr>
              <w:t>انخفضت تكلفة التخلص من النفايات الطبية نتيجة تطبيق منظومة إدارة النفايات الخضراء.</w:t>
            </w:r>
          </w:p>
        </w:tc>
        <w:tc>
          <w:tcPr>
            <w:tcW w:w="640" w:type="dxa"/>
            <w:shd w:val="clear" w:color="auto" w:fill="EBF3FB"/>
            <w:tcMar>
              <w:top w:w="60" w:type="dxa"/>
              <w:left w:w="40" w:type="dxa"/>
              <w:bottom w:w="60" w:type="dxa"/>
              <w:right w:w="40" w:type="dxa"/>
            </w:tcMar>
            <w:vAlign w:val="center"/>
          </w:tcPr>
          <w:p w14:paraId="2729BBD9" w14:textId="77777777" w:rsidR="00A85AEC" w:rsidRDefault="00BD60F8" w:rsidP="00E76FD0">
            <w:r w:rsidRPr="00A4051A">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071846DB"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962FCED"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758DE0DE"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EF89D82" w14:textId="77777777" w:rsidR="00A85AEC" w:rsidRDefault="00BD60F8" w:rsidP="00E76FD0">
            <w:r>
              <w:t>☐</w:t>
            </w:r>
          </w:p>
        </w:tc>
      </w:tr>
      <w:tr w:rsidR="00E405B6" w14:paraId="2AA6000C" w14:textId="77777777" w:rsidTr="00E76FD0">
        <w:tc>
          <w:tcPr>
            <w:tcW w:w="5960" w:type="dxa"/>
            <w:shd w:val="clear" w:color="auto" w:fill="FFFFFF"/>
            <w:tcMar>
              <w:top w:w="80" w:type="dxa"/>
              <w:left w:w="120" w:type="dxa"/>
              <w:bottom w:w="80" w:type="dxa"/>
              <w:right w:w="120" w:type="dxa"/>
            </w:tcMar>
            <w:vAlign w:val="center"/>
          </w:tcPr>
          <w:p w14:paraId="027744A1" w14:textId="77777777" w:rsidR="00A85AEC" w:rsidRDefault="00BD60F8" w:rsidP="00E76FD0">
            <w:r>
              <w:rPr>
                <w:b/>
                <w:bCs/>
                <w:color w:val="2E75B6"/>
              </w:rPr>
              <w:t xml:space="preserve">(32) </w:t>
            </w:r>
            <w:r>
              <w:rPr>
                <w:rtl/>
              </w:rPr>
              <w:t>تشمل استراتيجية المستشفى تطبيق مبادئ الاقتصاد الدائري في إدارة النفايات.</w:t>
            </w:r>
          </w:p>
        </w:tc>
        <w:tc>
          <w:tcPr>
            <w:tcW w:w="640" w:type="dxa"/>
            <w:shd w:val="clear" w:color="auto" w:fill="FFFFFF"/>
            <w:tcMar>
              <w:top w:w="60" w:type="dxa"/>
              <w:left w:w="40" w:type="dxa"/>
              <w:bottom w:w="60" w:type="dxa"/>
              <w:right w:w="40" w:type="dxa"/>
            </w:tcMar>
            <w:vAlign w:val="center"/>
          </w:tcPr>
          <w:p w14:paraId="349079E2" w14:textId="77777777" w:rsidR="00A85AEC" w:rsidRDefault="00BD60F8" w:rsidP="00E76FD0">
            <w:r w:rsidRPr="00A4051A">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25A08FB7"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1BB62FA8"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374F0125"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6CEBBC5C" w14:textId="77777777" w:rsidR="00A85AEC" w:rsidRDefault="00BD60F8" w:rsidP="00E76FD0">
            <w:r>
              <w:t>☐</w:t>
            </w:r>
          </w:p>
        </w:tc>
      </w:tr>
      <w:tr w:rsidR="00E405B6" w14:paraId="13AE89D6" w14:textId="77777777" w:rsidTr="00E76FD0">
        <w:tc>
          <w:tcPr>
            <w:tcW w:w="5960" w:type="dxa"/>
            <w:shd w:val="clear" w:color="auto" w:fill="EBF3FB"/>
            <w:tcMar>
              <w:top w:w="80" w:type="dxa"/>
              <w:left w:w="120" w:type="dxa"/>
              <w:bottom w:w="80" w:type="dxa"/>
              <w:right w:w="120" w:type="dxa"/>
            </w:tcMar>
            <w:vAlign w:val="center"/>
          </w:tcPr>
          <w:p w14:paraId="3D5C921E" w14:textId="77777777" w:rsidR="00A85AEC" w:rsidRDefault="00BD60F8" w:rsidP="00E76FD0">
            <w:r>
              <w:rPr>
                <w:b/>
                <w:bCs/>
                <w:color w:val="2E75B6"/>
              </w:rPr>
              <w:t xml:space="preserve">(33) </w:t>
            </w:r>
            <w:r>
              <w:rPr>
                <w:rtl/>
              </w:rPr>
              <w:t>توجد بيانات موثّقة ودورية لأحجام النفايات الطبية المنتجة وطرق التخلص منها.</w:t>
            </w:r>
          </w:p>
        </w:tc>
        <w:tc>
          <w:tcPr>
            <w:tcW w:w="640" w:type="dxa"/>
            <w:shd w:val="clear" w:color="auto" w:fill="EBF3FB"/>
            <w:tcMar>
              <w:top w:w="60" w:type="dxa"/>
              <w:left w:w="40" w:type="dxa"/>
              <w:bottom w:w="60" w:type="dxa"/>
              <w:right w:w="40" w:type="dxa"/>
            </w:tcMar>
            <w:vAlign w:val="center"/>
          </w:tcPr>
          <w:p w14:paraId="235E66DC" w14:textId="77777777" w:rsidR="00A85AEC" w:rsidRDefault="00BD60F8" w:rsidP="00E76FD0">
            <w:r w:rsidRPr="00A4051A">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779CD737"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6F95C41"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37550C72"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4CB3B4B" w14:textId="77777777" w:rsidR="00A85AEC" w:rsidRDefault="00BD60F8" w:rsidP="00E76FD0">
            <w:r>
              <w:t>☐</w:t>
            </w:r>
          </w:p>
        </w:tc>
      </w:tr>
    </w:tbl>
    <w:p w14:paraId="29EA8533" w14:textId="77777777" w:rsidR="00A85AEC" w:rsidRDefault="00A85AEC" w:rsidP="00E76FD0"/>
    <w:p w14:paraId="2504C0AF" w14:textId="77777777" w:rsidR="00A85AEC" w:rsidRDefault="00BD60F8" w:rsidP="00E76FD0">
      <w:pPr>
        <w:pBdr>
          <w:bottom w:val="single" w:sz="3" w:space="1" w:color="70AD47"/>
        </w:pBdr>
        <w:spacing w:before="200" w:after="100"/>
      </w:pPr>
      <w:r>
        <w:rPr>
          <w:b/>
          <w:bCs/>
          <w:color w:val="375623"/>
          <w:rtl/>
        </w:rPr>
        <w:t>ب — الأثر البيئي لإدارة النفايات</w:t>
      </w:r>
    </w:p>
    <w:tbl>
      <w:tblPr>
        <w:bidiVisual/>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60"/>
        <w:gridCol w:w="640"/>
        <w:gridCol w:w="640"/>
        <w:gridCol w:w="640"/>
        <w:gridCol w:w="640"/>
        <w:gridCol w:w="640"/>
      </w:tblGrid>
      <w:tr w:rsidR="00E405B6" w14:paraId="2452CD31" w14:textId="77777777" w:rsidTr="00E76FD0">
        <w:trPr>
          <w:tblHeader/>
        </w:trPr>
        <w:tc>
          <w:tcPr>
            <w:tcW w:w="5960" w:type="dxa"/>
            <w:shd w:val="clear" w:color="auto" w:fill="1F5C8B"/>
            <w:tcMar>
              <w:top w:w="80" w:type="dxa"/>
              <w:left w:w="120" w:type="dxa"/>
              <w:bottom w:w="80" w:type="dxa"/>
              <w:right w:w="120" w:type="dxa"/>
            </w:tcMar>
            <w:vAlign w:val="center"/>
          </w:tcPr>
          <w:p w14:paraId="4260B42B" w14:textId="77777777" w:rsidR="00A85AEC" w:rsidRDefault="00BD60F8" w:rsidP="00E76FD0">
            <w:r>
              <w:rPr>
                <w:b/>
                <w:bCs/>
                <w:color w:val="FFFFFF"/>
                <w:rtl/>
              </w:rPr>
              <w:t>العبارة</w:t>
            </w:r>
          </w:p>
        </w:tc>
        <w:tc>
          <w:tcPr>
            <w:tcW w:w="640" w:type="dxa"/>
            <w:shd w:val="clear" w:color="auto" w:fill="1F5C8B"/>
            <w:tcMar>
              <w:top w:w="60" w:type="dxa"/>
              <w:left w:w="20" w:type="dxa"/>
              <w:bottom w:w="60" w:type="dxa"/>
              <w:right w:w="20" w:type="dxa"/>
            </w:tcMar>
            <w:vAlign w:val="center"/>
          </w:tcPr>
          <w:p w14:paraId="12ECB11D" w14:textId="77777777" w:rsidR="00A85AEC" w:rsidRDefault="00BD60F8" w:rsidP="00E76FD0">
            <w:r>
              <w:rPr>
                <w:b/>
                <w:bCs/>
                <w:color w:val="FFFFFF"/>
                <w:sz w:val="19"/>
                <w:szCs w:val="19"/>
                <w:rtl/>
              </w:rPr>
              <w:t>أوافق بشدة 5</w:t>
            </w:r>
          </w:p>
        </w:tc>
        <w:tc>
          <w:tcPr>
            <w:tcW w:w="640" w:type="dxa"/>
            <w:shd w:val="clear" w:color="auto" w:fill="1F5C8B"/>
            <w:tcMar>
              <w:top w:w="60" w:type="dxa"/>
              <w:left w:w="20" w:type="dxa"/>
              <w:bottom w:w="60" w:type="dxa"/>
              <w:right w:w="20" w:type="dxa"/>
            </w:tcMar>
            <w:vAlign w:val="center"/>
          </w:tcPr>
          <w:p w14:paraId="1D5350B2" w14:textId="77777777" w:rsidR="00A85AEC" w:rsidRDefault="00BD60F8" w:rsidP="00E76FD0">
            <w:r>
              <w:rPr>
                <w:b/>
                <w:bCs/>
                <w:color w:val="FFFFFF"/>
                <w:sz w:val="19"/>
                <w:szCs w:val="19"/>
                <w:rtl/>
              </w:rPr>
              <w:t>أوافق 4</w:t>
            </w:r>
          </w:p>
        </w:tc>
        <w:tc>
          <w:tcPr>
            <w:tcW w:w="640" w:type="dxa"/>
            <w:shd w:val="clear" w:color="auto" w:fill="1F5C8B"/>
            <w:tcMar>
              <w:top w:w="60" w:type="dxa"/>
              <w:left w:w="20" w:type="dxa"/>
              <w:bottom w:w="60" w:type="dxa"/>
              <w:right w:w="20" w:type="dxa"/>
            </w:tcMar>
            <w:vAlign w:val="center"/>
          </w:tcPr>
          <w:p w14:paraId="204B881E" w14:textId="77777777" w:rsidR="00A85AEC" w:rsidRDefault="00BD60F8" w:rsidP="00E76FD0">
            <w:r>
              <w:rPr>
                <w:b/>
                <w:bCs/>
                <w:color w:val="FFFFFF"/>
                <w:sz w:val="19"/>
                <w:szCs w:val="19"/>
                <w:rtl/>
              </w:rPr>
              <w:t>محايد 3</w:t>
            </w:r>
          </w:p>
        </w:tc>
        <w:tc>
          <w:tcPr>
            <w:tcW w:w="640" w:type="dxa"/>
            <w:shd w:val="clear" w:color="auto" w:fill="1F5C8B"/>
            <w:tcMar>
              <w:top w:w="60" w:type="dxa"/>
              <w:left w:w="20" w:type="dxa"/>
              <w:bottom w:w="60" w:type="dxa"/>
              <w:right w:w="20" w:type="dxa"/>
            </w:tcMar>
            <w:vAlign w:val="center"/>
          </w:tcPr>
          <w:p w14:paraId="0CB1BD5F" w14:textId="77777777" w:rsidR="00A85AEC" w:rsidRDefault="00BD60F8" w:rsidP="00E76FD0">
            <w:r>
              <w:rPr>
                <w:b/>
                <w:bCs/>
                <w:color w:val="FFFFFF"/>
                <w:sz w:val="19"/>
                <w:szCs w:val="19"/>
                <w:rtl/>
              </w:rPr>
              <w:t>لا أوافق 2</w:t>
            </w:r>
          </w:p>
        </w:tc>
        <w:tc>
          <w:tcPr>
            <w:tcW w:w="640" w:type="dxa"/>
            <w:shd w:val="clear" w:color="auto" w:fill="1F5C8B"/>
            <w:tcMar>
              <w:top w:w="60" w:type="dxa"/>
              <w:left w:w="20" w:type="dxa"/>
              <w:bottom w:w="60" w:type="dxa"/>
              <w:right w:w="20" w:type="dxa"/>
            </w:tcMar>
            <w:vAlign w:val="center"/>
          </w:tcPr>
          <w:p w14:paraId="19BA8A28" w14:textId="77777777" w:rsidR="00A85AEC" w:rsidRDefault="00BD60F8" w:rsidP="00E76FD0">
            <w:r>
              <w:rPr>
                <w:b/>
                <w:bCs/>
                <w:color w:val="FFFFFF"/>
                <w:sz w:val="19"/>
                <w:szCs w:val="19"/>
                <w:rtl/>
              </w:rPr>
              <w:t>لا أوافق بشدة 1</w:t>
            </w:r>
          </w:p>
        </w:tc>
      </w:tr>
      <w:tr w:rsidR="00E405B6" w14:paraId="08989771" w14:textId="77777777" w:rsidTr="00E76FD0">
        <w:tc>
          <w:tcPr>
            <w:tcW w:w="5960" w:type="dxa"/>
            <w:shd w:val="clear" w:color="auto" w:fill="EBF3FB"/>
            <w:tcMar>
              <w:top w:w="80" w:type="dxa"/>
              <w:left w:w="120" w:type="dxa"/>
              <w:bottom w:w="80" w:type="dxa"/>
              <w:right w:w="120" w:type="dxa"/>
            </w:tcMar>
            <w:vAlign w:val="center"/>
          </w:tcPr>
          <w:p w14:paraId="17968E2B" w14:textId="77777777" w:rsidR="00A85AEC" w:rsidRDefault="00BD60F8" w:rsidP="00E76FD0">
            <w:r>
              <w:rPr>
                <w:b/>
                <w:bCs/>
                <w:color w:val="2E75B6"/>
              </w:rPr>
              <w:t xml:space="preserve">(34) </w:t>
            </w:r>
            <w:r>
              <w:rPr>
                <w:rtl/>
              </w:rPr>
              <w:t>أسهمت منظومة إدارة النفايات الخضراء في تقليل الانبعاثات الناجمة عن حرق النفايات الطبية.</w:t>
            </w:r>
          </w:p>
        </w:tc>
        <w:tc>
          <w:tcPr>
            <w:tcW w:w="640" w:type="dxa"/>
            <w:shd w:val="clear" w:color="auto" w:fill="EBF3FB"/>
            <w:tcMar>
              <w:top w:w="60" w:type="dxa"/>
              <w:left w:w="40" w:type="dxa"/>
              <w:bottom w:w="60" w:type="dxa"/>
              <w:right w:w="40" w:type="dxa"/>
            </w:tcMar>
            <w:vAlign w:val="center"/>
          </w:tcPr>
          <w:p w14:paraId="05D8D866" w14:textId="77777777" w:rsidR="00A85AEC" w:rsidRDefault="00BD60F8" w:rsidP="00E76FD0">
            <w:r w:rsidRPr="00FD2409">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6AF26D2F"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7153A3C0"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30BDEA5F"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00D50E77" w14:textId="77777777" w:rsidR="00A85AEC" w:rsidRDefault="00BD60F8" w:rsidP="00E76FD0">
            <w:r>
              <w:t>☐</w:t>
            </w:r>
          </w:p>
        </w:tc>
      </w:tr>
      <w:tr w:rsidR="00E405B6" w14:paraId="7A97DA92" w14:textId="77777777" w:rsidTr="00E76FD0">
        <w:tc>
          <w:tcPr>
            <w:tcW w:w="5960" w:type="dxa"/>
            <w:shd w:val="clear" w:color="auto" w:fill="FFFFFF"/>
            <w:tcMar>
              <w:top w:w="80" w:type="dxa"/>
              <w:left w:w="120" w:type="dxa"/>
              <w:bottom w:w="80" w:type="dxa"/>
              <w:right w:w="120" w:type="dxa"/>
            </w:tcMar>
            <w:vAlign w:val="center"/>
          </w:tcPr>
          <w:p w14:paraId="60F683F8" w14:textId="77777777" w:rsidR="00A85AEC" w:rsidRDefault="00BD60F8" w:rsidP="00E76FD0">
            <w:r>
              <w:rPr>
                <w:b/>
                <w:bCs/>
                <w:color w:val="2E75B6"/>
              </w:rPr>
              <w:t xml:space="preserve">(35) </w:t>
            </w:r>
            <w:r>
              <w:rPr>
                <w:rtl/>
              </w:rPr>
              <w:t>لا تمثّل النفايات الطبية للمستشفى خطراً بيئياً للمجتمع المحيط في ظل الإدارة الحالية.</w:t>
            </w:r>
          </w:p>
        </w:tc>
        <w:tc>
          <w:tcPr>
            <w:tcW w:w="640" w:type="dxa"/>
            <w:shd w:val="clear" w:color="auto" w:fill="FFFFFF"/>
            <w:tcMar>
              <w:top w:w="60" w:type="dxa"/>
              <w:left w:w="40" w:type="dxa"/>
              <w:bottom w:w="60" w:type="dxa"/>
              <w:right w:w="40" w:type="dxa"/>
            </w:tcMar>
            <w:vAlign w:val="center"/>
          </w:tcPr>
          <w:p w14:paraId="6C31B618" w14:textId="77777777" w:rsidR="00A85AEC" w:rsidRDefault="00BD60F8" w:rsidP="00E76FD0">
            <w:r w:rsidRPr="00FD2409">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4A239594"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522E271B"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4F9F1691"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253197C3" w14:textId="77777777" w:rsidR="00A85AEC" w:rsidRDefault="00BD60F8" w:rsidP="00E76FD0">
            <w:r>
              <w:t>☐</w:t>
            </w:r>
          </w:p>
        </w:tc>
      </w:tr>
      <w:tr w:rsidR="00E405B6" w14:paraId="03886233" w14:textId="77777777" w:rsidTr="00E76FD0">
        <w:tc>
          <w:tcPr>
            <w:tcW w:w="5960" w:type="dxa"/>
            <w:shd w:val="clear" w:color="auto" w:fill="EBF3FB"/>
            <w:tcMar>
              <w:top w:w="80" w:type="dxa"/>
              <w:left w:w="120" w:type="dxa"/>
              <w:bottom w:w="80" w:type="dxa"/>
              <w:right w:w="120" w:type="dxa"/>
            </w:tcMar>
            <w:vAlign w:val="center"/>
          </w:tcPr>
          <w:p w14:paraId="2EA8FEDD" w14:textId="77777777" w:rsidR="00A85AEC" w:rsidRDefault="00BD60F8" w:rsidP="00E76FD0">
            <w:r>
              <w:rPr>
                <w:b/>
                <w:bCs/>
                <w:color w:val="2E75B6"/>
              </w:rPr>
              <w:t xml:space="preserve">(36) </w:t>
            </w:r>
            <w:r>
              <w:rPr>
                <w:rtl/>
              </w:rPr>
              <w:t>تعمل المستشفى على رفع وعي العاملين بأهمية الفرز السليم للنفايات وأثره البيئي.</w:t>
            </w:r>
          </w:p>
        </w:tc>
        <w:tc>
          <w:tcPr>
            <w:tcW w:w="640" w:type="dxa"/>
            <w:shd w:val="clear" w:color="auto" w:fill="EBF3FB"/>
            <w:tcMar>
              <w:top w:w="60" w:type="dxa"/>
              <w:left w:w="40" w:type="dxa"/>
              <w:bottom w:w="60" w:type="dxa"/>
              <w:right w:w="40" w:type="dxa"/>
            </w:tcMar>
            <w:vAlign w:val="center"/>
          </w:tcPr>
          <w:p w14:paraId="24462673" w14:textId="77777777" w:rsidR="00A85AEC" w:rsidRDefault="00BD60F8" w:rsidP="00E76FD0">
            <w:r w:rsidRPr="00FD2409">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323DCC2A"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07CE3E8E"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0E427228"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26220E39" w14:textId="77777777" w:rsidR="00A85AEC" w:rsidRDefault="00BD60F8" w:rsidP="00E76FD0">
            <w:r>
              <w:t>☐</w:t>
            </w:r>
          </w:p>
        </w:tc>
      </w:tr>
    </w:tbl>
    <w:p w14:paraId="222BE890" w14:textId="77777777" w:rsidR="00A85AEC" w:rsidRDefault="00A85AEC" w:rsidP="00E76FD0"/>
    <w:p w14:paraId="0985B255" w14:textId="77777777" w:rsidR="00A85AEC" w:rsidRDefault="00BD60F8" w:rsidP="00E76FD0">
      <w:pPr>
        <w:spacing w:before="120" w:after="60"/>
      </w:pPr>
      <w:r>
        <w:rPr>
          <w:b/>
          <w:bCs/>
          <w:color w:val="2E75B6"/>
          <w:sz w:val="23"/>
          <w:szCs w:val="23"/>
        </w:rPr>
        <w:t xml:space="preserve">(37)  </w:t>
      </w:r>
      <w:r>
        <w:rPr>
          <w:color w:val="000000"/>
          <w:sz w:val="23"/>
          <w:szCs w:val="23"/>
          <w:rtl/>
        </w:rPr>
        <w:t>ما التحديات الرئيسية التي تواجه إدارة النفايات الطبية في مستشفى 57357 من وجهة نظرك؟</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160"/>
      </w:tblGrid>
      <w:tr w:rsidR="00E405B6" w14:paraId="611CCDB8" w14:textId="77777777">
        <w:tc>
          <w:tcPr>
            <w:tcW w:w="9160" w:type="dxa"/>
            <w:shd w:val="clear" w:color="auto" w:fill="F9F9F9"/>
            <w:tcMar>
              <w:top w:w="100" w:type="dxa"/>
              <w:left w:w="150" w:type="dxa"/>
              <w:bottom w:w="100" w:type="dxa"/>
              <w:right w:w="150" w:type="dxa"/>
            </w:tcMar>
          </w:tcPr>
          <w:p w14:paraId="69172E6F" w14:textId="77777777" w:rsidR="00A85AEC" w:rsidRDefault="00A85AEC" w:rsidP="00E76FD0">
            <w:pPr>
              <w:spacing w:before="40" w:after="40"/>
            </w:pPr>
          </w:p>
          <w:p w14:paraId="395D4412" w14:textId="77777777" w:rsidR="00A85AEC" w:rsidRDefault="00BD60F8" w:rsidP="00E76FD0">
            <w:pPr>
              <w:spacing w:before="40" w:after="40"/>
            </w:pPr>
            <w:r>
              <w:rPr>
                <w:rFonts w:hint="cs"/>
                <w:rtl/>
              </w:rPr>
              <w:t xml:space="preserve">يوجد </w:t>
            </w:r>
            <w:r w:rsidRPr="00287227">
              <w:rPr>
                <w:rtl/>
              </w:rPr>
              <w:t xml:space="preserve"> مجموعة من التحديات المالية والتقنية والبشرية والإدارية، مما يؤثر على قدرتها على التوسع في تطبيق الاستدامة بشكل متكامل رغم وجود جهود واضحة ورغم دعم الادارة العليا التي تدعم عملية الاستدامة الخضراء</w:t>
            </w:r>
            <w:r>
              <w:rPr>
                <w:rFonts w:hint="cs"/>
                <w:rtl/>
              </w:rPr>
              <w:t xml:space="preserve"> من احتياج تكنواوجيا اكثر لفصل النفايات بشكل اكثر افادة واعادة التدوير باستخدام الاقتصاد الدائري والتدريب للعاملين 021-ع*رلاص*وزز0والمرافقين للمرضي لكيفية التعامل بشكل أمن مع المخلفات . -+++</w:t>
            </w:r>
          </w:p>
          <w:p w14:paraId="4A094805" w14:textId="77777777" w:rsidR="00A85AEC" w:rsidRDefault="00A85AEC" w:rsidP="00E76FD0">
            <w:pPr>
              <w:spacing w:before="40" w:after="40"/>
            </w:pPr>
          </w:p>
        </w:tc>
      </w:tr>
    </w:tbl>
    <w:p w14:paraId="290CE6E2" w14:textId="77777777" w:rsidR="00A85AEC" w:rsidRDefault="00BD60F8" w:rsidP="00E76FD0">
      <w:r>
        <w:br w:type="page"/>
      </w:r>
    </w:p>
    <w:p w14:paraId="6F023A2D" w14:textId="77777777" w:rsidR="00A85AEC" w:rsidRDefault="00BD60F8" w:rsidP="00E76FD0">
      <w:pPr>
        <w:shd w:val="clear" w:color="auto" w:fill="1F5C8B"/>
        <w:spacing w:before="280" w:after="140"/>
      </w:pPr>
      <w:r>
        <w:rPr>
          <w:b/>
          <w:bCs/>
          <w:color w:val="FFFFFF"/>
          <w:sz w:val="26"/>
          <w:szCs w:val="26"/>
        </w:rPr>
        <w:lastRenderedPageBreak/>
        <w:t xml:space="preserve">  </w:t>
      </w:r>
      <w:r>
        <w:rPr>
          <w:b/>
          <w:bCs/>
          <w:color w:val="FFFFFF"/>
          <w:sz w:val="26"/>
          <w:szCs w:val="26"/>
          <w:rtl/>
        </w:rPr>
        <w:t>القسم</w:t>
      </w:r>
      <w:r>
        <w:rPr>
          <w:b/>
          <w:bCs/>
          <w:color w:val="FFFFFF"/>
          <w:sz w:val="26"/>
          <w:szCs w:val="26"/>
        </w:rPr>
        <w:t xml:space="preserve"> </w:t>
      </w:r>
      <w:r>
        <w:rPr>
          <w:b/>
          <w:bCs/>
          <w:color w:val="FFFFFF"/>
          <w:sz w:val="26"/>
          <w:szCs w:val="26"/>
          <w:rtl/>
        </w:rPr>
        <w:t>السادس</w:t>
      </w:r>
      <w:r>
        <w:rPr>
          <w:b/>
          <w:bCs/>
          <w:color w:val="FFFFFF"/>
          <w:sz w:val="26"/>
          <w:szCs w:val="26"/>
        </w:rPr>
        <w:t xml:space="preserve">  </w:t>
      </w:r>
      <w:r>
        <w:rPr>
          <w:b/>
          <w:bCs/>
          <w:color w:val="FFFFFF"/>
          <w:sz w:val="26"/>
          <w:szCs w:val="26"/>
          <w:rtl/>
        </w:rPr>
        <w:t xml:space="preserve">أثر التمويل الأخضر على الكفاءة الاقتصادية  </w:t>
      </w:r>
    </w:p>
    <w:p w14:paraId="437EB487" w14:textId="77777777" w:rsidR="00A85AEC" w:rsidRDefault="00BD60F8" w:rsidP="00E76FD0">
      <w:pPr>
        <w:pBdr>
          <w:bottom w:val="single" w:sz="3" w:space="1" w:color="70AD47"/>
        </w:pBdr>
        <w:spacing w:before="200" w:after="100"/>
      </w:pPr>
      <w:r>
        <w:rPr>
          <w:b/>
          <w:bCs/>
          <w:color w:val="375623"/>
          <w:rtl/>
        </w:rPr>
        <w:t>أ — الوفورات والكفاءة التشغيلية</w:t>
      </w:r>
    </w:p>
    <w:tbl>
      <w:tblPr>
        <w:bidiVisual/>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60"/>
        <w:gridCol w:w="640"/>
        <w:gridCol w:w="640"/>
        <w:gridCol w:w="640"/>
        <w:gridCol w:w="640"/>
        <w:gridCol w:w="640"/>
      </w:tblGrid>
      <w:tr w:rsidR="00E405B6" w14:paraId="3360EAE3" w14:textId="77777777" w:rsidTr="00E76FD0">
        <w:trPr>
          <w:tblHeader/>
        </w:trPr>
        <w:tc>
          <w:tcPr>
            <w:tcW w:w="5960" w:type="dxa"/>
            <w:shd w:val="clear" w:color="auto" w:fill="1F5C8B"/>
            <w:tcMar>
              <w:top w:w="80" w:type="dxa"/>
              <w:left w:w="120" w:type="dxa"/>
              <w:bottom w:w="80" w:type="dxa"/>
              <w:right w:w="120" w:type="dxa"/>
            </w:tcMar>
            <w:vAlign w:val="center"/>
          </w:tcPr>
          <w:p w14:paraId="6EE07356" w14:textId="77777777" w:rsidR="00A85AEC" w:rsidRDefault="00BD60F8" w:rsidP="00E76FD0">
            <w:r>
              <w:rPr>
                <w:b/>
                <w:bCs/>
                <w:color w:val="FFFFFF"/>
                <w:rtl/>
              </w:rPr>
              <w:t>العبارة</w:t>
            </w:r>
          </w:p>
        </w:tc>
        <w:tc>
          <w:tcPr>
            <w:tcW w:w="640" w:type="dxa"/>
            <w:shd w:val="clear" w:color="auto" w:fill="1F5C8B"/>
            <w:tcMar>
              <w:top w:w="60" w:type="dxa"/>
              <w:left w:w="20" w:type="dxa"/>
              <w:bottom w:w="60" w:type="dxa"/>
              <w:right w:w="20" w:type="dxa"/>
            </w:tcMar>
            <w:vAlign w:val="center"/>
          </w:tcPr>
          <w:p w14:paraId="33B59158" w14:textId="77777777" w:rsidR="00A85AEC" w:rsidRDefault="00BD60F8" w:rsidP="00E76FD0">
            <w:r>
              <w:rPr>
                <w:b/>
                <w:bCs/>
                <w:color w:val="FFFFFF"/>
                <w:sz w:val="19"/>
                <w:szCs w:val="19"/>
                <w:rtl/>
              </w:rPr>
              <w:t>أوافق بشدة 5</w:t>
            </w:r>
          </w:p>
        </w:tc>
        <w:tc>
          <w:tcPr>
            <w:tcW w:w="640" w:type="dxa"/>
            <w:shd w:val="clear" w:color="auto" w:fill="1F5C8B"/>
            <w:tcMar>
              <w:top w:w="60" w:type="dxa"/>
              <w:left w:w="20" w:type="dxa"/>
              <w:bottom w:w="60" w:type="dxa"/>
              <w:right w:w="20" w:type="dxa"/>
            </w:tcMar>
            <w:vAlign w:val="center"/>
          </w:tcPr>
          <w:p w14:paraId="5795B469" w14:textId="77777777" w:rsidR="00A85AEC" w:rsidRDefault="00BD60F8" w:rsidP="00E76FD0">
            <w:r>
              <w:rPr>
                <w:b/>
                <w:bCs/>
                <w:color w:val="FFFFFF"/>
                <w:sz w:val="19"/>
                <w:szCs w:val="19"/>
                <w:rtl/>
              </w:rPr>
              <w:t>أوافق 4</w:t>
            </w:r>
          </w:p>
        </w:tc>
        <w:tc>
          <w:tcPr>
            <w:tcW w:w="640" w:type="dxa"/>
            <w:shd w:val="clear" w:color="auto" w:fill="1F5C8B"/>
            <w:tcMar>
              <w:top w:w="60" w:type="dxa"/>
              <w:left w:w="20" w:type="dxa"/>
              <w:bottom w:w="60" w:type="dxa"/>
              <w:right w:w="20" w:type="dxa"/>
            </w:tcMar>
            <w:vAlign w:val="center"/>
          </w:tcPr>
          <w:p w14:paraId="2536F903" w14:textId="77777777" w:rsidR="00A85AEC" w:rsidRDefault="00BD60F8" w:rsidP="00E76FD0">
            <w:r>
              <w:rPr>
                <w:b/>
                <w:bCs/>
                <w:color w:val="FFFFFF"/>
                <w:sz w:val="19"/>
                <w:szCs w:val="19"/>
                <w:rtl/>
              </w:rPr>
              <w:t>محايد 3</w:t>
            </w:r>
          </w:p>
        </w:tc>
        <w:tc>
          <w:tcPr>
            <w:tcW w:w="640" w:type="dxa"/>
            <w:shd w:val="clear" w:color="auto" w:fill="1F5C8B"/>
            <w:tcMar>
              <w:top w:w="60" w:type="dxa"/>
              <w:left w:w="20" w:type="dxa"/>
              <w:bottom w:w="60" w:type="dxa"/>
              <w:right w:w="20" w:type="dxa"/>
            </w:tcMar>
            <w:vAlign w:val="center"/>
          </w:tcPr>
          <w:p w14:paraId="48FBABE6" w14:textId="77777777" w:rsidR="00A85AEC" w:rsidRDefault="00BD60F8" w:rsidP="00E76FD0">
            <w:r>
              <w:rPr>
                <w:b/>
                <w:bCs/>
                <w:color w:val="FFFFFF"/>
                <w:sz w:val="19"/>
                <w:szCs w:val="19"/>
                <w:rtl/>
              </w:rPr>
              <w:t>لا أوافق 2</w:t>
            </w:r>
          </w:p>
        </w:tc>
        <w:tc>
          <w:tcPr>
            <w:tcW w:w="640" w:type="dxa"/>
            <w:shd w:val="clear" w:color="auto" w:fill="1F5C8B"/>
            <w:tcMar>
              <w:top w:w="60" w:type="dxa"/>
              <w:left w:w="20" w:type="dxa"/>
              <w:bottom w:w="60" w:type="dxa"/>
              <w:right w:w="20" w:type="dxa"/>
            </w:tcMar>
            <w:vAlign w:val="center"/>
          </w:tcPr>
          <w:p w14:paraId="79FE7F27" w14:textId="77777777" w:rsidR="00A85AEC" w:rsidRDefault="00BD60F8" w:rsidP="00E76FD0">
            <w:r>
              <w:rPr>
                <w:b/>
                <w:bCs/>
                <w:color w:val="FFFFFF"/>
                <w:sz w:val="19"/>
                <w:szCs w:val="19"/>
                <w:rtl/>
              </w:rPr>
              <w:t>لا أوافق بشدة 1</w:t>
            </w:r>
          </w:p>
        </w:tc>
      </w:tr>
      <w:tr w:rsidR="00E405B6" w14:paraId="5E962237" w14:textId="77777777" w:rsidTr="00E76FD0">
        <w:tc>
          <w:tcPr>
            <w:tcW w:w="5960" w:type="dxa"/>
            <w:shd w:val="clear" w:color="auto" w:fill="EBF3FB"/>
            <w:tcMar>
              <w:top w:w="80" w:type="dxa"/>
              <w:left w:w="120" w:type="dxa"/>
              <w:bottom w:w="80" w:type="dxa"/>
              <w:right w:w="120" w:type="dxa"/>
            </w:tcMar>
            <w:vAlign w:val="center"/>
          </w:tcPr>
          <w:p w14:paraId="281FD9B6" w14:textId="77777777" w:rsidR="00A85AEC" w:rsidRDefault="00BD60F8" w:rsidP="00E76FD0">
            <w:r>
              <w:rPr>
                <w:b/>
                <w:bCs/>
                <w:color w:val="2E75B6"/>
              </w:rPr>
              <w:t xml:space="preserve">(38) </w:t>
            </w:r>
            <w:r>
              <w:rPr>
                <w:rtl/>
              </w:rPr>
              <w:t>أسهمت مشاريع التمويل الأخضر في تحقيق وفورات حقيقية وقابلة للقياس في التكاليف التشغيلية للمستشفى.</w:t>
            </w:r>
          </w:p>
        </w:tc>
        <w:tc>
          <w:tcPr>
            <w:tcW w:w="640" w:type="dxa"/>
            <w:shd w:val="clear" w:color="auto" w:fill="EBF3FB"/>
            <w:tcMar>
              <w:top w:w="60" w:type="dxa"/>
              <w:left w:w="40" w:type="dxa"/>
              <w:bottom w:w="60" w:type="dxa"/>
              <w:right w:w="40" w:type="dxa"/>
            </w:tcMar>
            <w:vAlign w:val="center"/>
          </w:tcPr>
          <w:p w14:paraId="68EFED63" w14:textId="77777777" w:rsidR="00A85AEC" w:rsidRDefault="00BD60F8" w:rsidP="00E76FD0">
            <w:r w:rsidRPr="00461059">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5772D9BD"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6C17FB47"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6F0FC7E7"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B74E586" w14:textId="77777777" w:rsidR="00A85AEC" w:rsidRDefault="00BD60F8" w:rsidP="00E76FD0">
            <w:r>
              <w:t>☐</w:t>
            </w:r>
          </w:p>
        </w:tc>
      </w:tr>
      <w:tr w:rsidR="00E405B6" w14:paraId="0DAF1F8D" w14:textId="77777777" w:rsidTr="00E76FD0">
        <w:tc>
          <w:tcPr>
            <w:tcW w:w="5960" w:type="dxa"/>
            <w:shd w:val="clear" w:color="auto" w:fill="FFFFFF"/>
            <w:tcMar>
              <w:top w:w="80" w:type="dxa"/>
              <w:left w:w="120" w:type="dxa"/>
              <w:bottom w:w="80" w:type="dxa"/>
              <w:right w:w="120" w:type="dxa"/>
            </w:tcMar>
            <w:vAlign w:val="center"/>
          </w:tcPr>
          <w:p w14:paraId="40AB7E55" w14:textId="77777777" w:rsidR="00A85AEC" w:rsidRDefault="00BD60F8" w:rsidP="00E76FD0">
            <w:r>
              <w:rPr>
                <w:b/>
                <w:bCs/>
                <w:color w:val="2E75B6"/>
              </w:rPr>
              <w:t xml:space="preserve">(39) </w:t>
            </w:r>
            <w:r>
              <w:rPr>
                <w:rtl/>
              </w:rPr>
              <w:t>يتجاوز العائد الاقتصادي الإجمالي لمشاريع التمويل الأخضر تكلفة استثمارها الأولي على المدى المتوسط.</w:t>
            </w:r>
          </w:p>
        </w:tc>
        <w:tc>
          <w:tcPr>
            <w:tcW w:w="640" w:type="dxa"/>
            <w:shd w:val="clear" w:color="auto" w:fill="FFFFFF"/>
            <w:tcMar>
              <w:top w:w="60" w:type="dxa"/>
              <w:left w:w="40" w:type="dxa"/>
              <w:bottom w:w="60" w:type="dxa"/>
              <w:right w:w="40" w:type="dxa"/>
            </w:tcMar>
            <w:vAlign w:val="center"/>
          </w:tcPr>
          <w:p w14:paraId="0E1A615E" w14:textId="77777777" w:rsidR="00A85AEC" w:rsidRDefault="00BD60F8" w:rsidP="00E76FD0">
            <w:r w:rsidRPr="00461059">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25160880"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5950D690"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0D4437C5"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0D1C31CC" w14:textId="77777777" w:rsidR="00A85AEC" w:rsidRDefault="00BD60F8" w:rsidP="00E76FD0">
            <w:r>
              <w:t>☐</w:t>
            </w:r>
          </w:p>
        </w:tc>
      </w:tr>
      <w:tr w:rsidR="00E405B6" w14:paraId="0AA0D969" w14:textId="77777777" w:rsidTr="00E76FD0">
        <w:tc>
          <w:tcPr>
            <w:tcW w:w="5960" w:type="dxa"/>
            <w:shd w:val="clear" w:color="auto" w:fill="EBF3FB"/>
            <w:tcMar>
              <w:top w:w="80" w:type="dxa"/>
              <w:left w:w="120" w:type="dxa"/>
              <w:bottom w:w="80" w:type="dxa"/>
              <w:right w:w="120" w:type="dxa"/>
            </w:tcMar>
            <w:vAlign w:val="center"/>
          </w:tcPr>
          <w:p w14:paraId="125A1FCB" w14:textId="77777777" w:rsidR="00A85AEC" w:rsidRDefault="00BD60F8" w:rsidP="00E76FD0">
            <w:r>
              <w:rPr>
                <w:b/>
                <w:bCs/>
                <w:color w:val="2E75B6"/>
              </w:rPr>
              <w:t xml:space="preserve">(40) </w:t>
            </w:r>
            <w:r>
              <w:rPr>
                <w:rtl/>
              </w:rPr>
              <w:t>أسهم التمويل الأخضر في تحرير موارد مالية يمكن إعادة توجيهها نحو تحسين جودة الخدمة الطبية.</w:t>
            </w:r>
          </w:p>
        </w:tc>
        <w:tc>
          <w:tcPr>
            <w:tcW w:w="640" w:type="dxa"/>
            <w:shd w:val="clear" w:color="auto" w:fill="EBF3FB"/>
            <w:tcMar>
              <w:top w:w="60" w:type="dxa"/>
              <w:left w:w="40" w:type="dxa"/>
              <w:bottom w:w="60" w:type="dxa"/>
              <w:right w:w="40" w:type="dxa"/>
            </w:tcMar>
            <w:vAlign w:val="center"/>
          </w:tcPr>
          <w:p w14:paraId="268271BC" w14:textId="77777777" w:rsidR="00A85AEC" w:rsidRDefault="00BD60F8" w:rsidP="00E76FD0">
            <w:r w:rsidRPr="00461059">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7551FB9B"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652E5FFE"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3F2588B0"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1DF9939E" w14:textId="77777777" w:rsidR="00A85AEC" w:rsidRDefault="00BD60F8" w:rsidP="00E76FD0">
            <w:r>
              <w:t>☐</w:t>
            </w:r>
          </w:p>
        </w:tc>
      </w:tr>
      <w:tr w:rsidR="00E405B6" w14:paraId="4322C2CA" w14:textId="77777777" w:rsidTr="00E76FD0">
        <w:tc>
          <w:tcPr>
            <w:tcW w:w="5960" w:type="dxa"/>
            <w:shd w:val="clear" w:color="auto" w:fill="FFFFFF"/>
            <w:tcMar>
              <w:top w:w="80" w:type="dxa"/>
              <w:left w:w="120" w:type="dxa"/>
              <w:bottom w:w="80" w:type="dxa"/>
              <w:right w:w="120" w:type="dxa"/>
            </w:tcMar>
            <w:vAlign w:val="center"/>
          </w:tcPr>
          <w:p w14:paraId="57C14FC9" w14:textId="77777777" w:rsidR="00A85AEC" w:rsidRDefault="00BD60F8" w:rsidP="00E76FD0">
            <w:r>
              <w:rPr>
                <w:b/>
                <w:bCs/>
                <w:color w:val="2E75B6"/>
              </w:rPr>
              <w:t xml:space="preserve">(41) </w:t>
            </w:r>
            <w:r>
              <w:rPr>
                <w:rtl/>
              </w:rPr>
              <w:t>تُعدّ مشاريع كفاءة الطاقة والمياه الممولة خضرياً الأعلى عائداً اقتصادياً في المستشفى.</w:t>
            </w:r>
          </w:p>
        </w:tc>
        <w:tc>
          <w:tcPr>
            <w:tcW w:w="640" w:type="dxa"/>
            <w:shd w:val="clear" w:color="auto" w:fill="FFFFFF"/>
            <w:tcMar>
              <w:top w:w="60" w:type="dxa"/>
              <w:left w:w="40" w:type="dxa"/>
              <w:bottom w:w="60" w:type="dxa"/>
              <w:right w:w="40" w:type="dxa"/>
            </w:tcMar>
            <w:vAlign w:val="center"/>
          </w:tcPr>
          <w:p w14:paraId="2E1EA62A" w14:textId="77777777" w:rsidR="00A85AEC" w:rsidRDefault="00BD60F8" w:rsidP="00E76FD0">
            <w:r w:rsidRPr="00461059">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68D9726C"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790778EA"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2EB6A77D"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30443144" w14:textId="77777777" w:rsidR="00A85AEC" w:rsidRDefault="00BD60F8" w:rsidP="00E76FD0">
            <w:r>
              <w:t>☐</w:t>
            </w:r>
          </w:p>
        </w:tc>
      </w:tr>
      <w:tr w:rsidR="00E405B6" w14:paraId="5E6C5F33" w14:textId="77777777" w:rsidTr="00E76FD0">
        <w:tc>
          <w:tcPr>
            <w:tcW w:w="5960" w:type="dxa"/>
            <w:shd w:val="clear" w:color="auto" w:fill="EBF3FB"/>
            <w:tcMar>
              <w:top w:w="80" w:type="dxa"/>
              <w:left w:w="120" w:type="dxa"/>
              <w:bottom w:w="80" w:type="dxa"/>
              <w:right w:w="120" w:type="dxa"/>
            </w:tcMar>
            <w:vAlign w:val="center"/>
          </w:tcPr>
          <w:p w14:paraId="279784FE" w14:textId="77777777" w:rsidR="00A85AEC" w:rsidRDefault="00BD60F8" w:rsidP="00E76FD0">
            <w:r>
              <w:rPr>
                <w:b/>
                <w:bCs/>
                <w:color w:val="2E75B6"/>
              </w:rPr>
              <w:t xml:space="preserve">(42) </w:t>
            </w:r>
            <w:r>
              <w:rPr>
                <w:rtl/>
              </w:rPr>
              <w:t>تُسهم مشاريع الاستدامة في جذب المزيد من التبرعات والشراكات الدولية للمستشفى.</w:t>
            </w:r>
          </w:p>
        </w:tc>
        <w:tc>
          <w:tcPr>
            <w:tcW w:w="640" w:type="dxa"/>
            <w:shd w:val="clear" w:color="auto" w:fill="EBF3FB"/>
            <w:tcMar>
              <w:top w:w="60" w:type="dxa"/>
              <w:left w:w="40" w:type="dxa"/>
              <w:bottom w:w="60" w:type="dxa"/>
              <w:right w:w="40" w:type="dxa"/>
            </w:tcMar>
            <w:vAlign w:val="center"/>
          </w:tcPr>
          <w:p w14:paraId="7AD5D44B"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783E4125" w14:textId="77777777" w:rsidR="00A85AEC" w:rsidRDefault="00BD60F8" w:rsidP="00E76FD0">
            <w:r w:rsidRPr="00461059">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07562B0C"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0FBE0F8E"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096763CD" w14:textId="77777777" w:rsidR="00A85AEC" w:rsidRDefault="00BD60F8" w:rsidP="00E76FD0">
            <w:r>
              <w:t>☐</w:t>
            </w:r>
          </w:p>
        </w:tc>
      </w:tr>
    </w:tbl>
    <w:p w14:paraId="7E8D1C69" w14:textId="77777777" w:rsidR="00A85AEC" w:rsidRDefault="00A85AEC" w:rsidP="00E76FD0"/>
    <w:p w14:paraId="0687F623" w14:textId="77777777" w:rsidR="00A85AEC" w:rsidRDefault="00BD60F8" w:rsidP="00E76FD0">
      <w:pPr>
        <w:pBdr>
          <w:bottom w:val="single" w:sz="3" w:space="1" w:color="70AD47"/>
        </w:pBdr>
        <w:spacing w:before="200" w:after="100"/>
      </w:pPr>
      <w:r>
        <w:rPr>
          <w:b/>
          <w:bCs/>
          <w:color w:val="375623"/>
          <w:rtl/>
        </w:rPr>
        <w:t>ب — الأثر على الاقتصاد القومي والمجتمع</w:t>
      </w:r>
    </w:p>
    <w:tbl>
      <w:tblPr>
        <w:bidiVisual/>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60"/>
        <w:gridCol w:w="640"/>
        <w:gridCol w:w="640"/>
        <w:gridCol w:w="640"/>
        <w:gridCol w:w="640"/>
        <w:gridCol w:w="640"/>
      </w:tblGrid>
      <w:tr w:rsidR="00E405B6" w14:paraId="2FA59D96" w14:textId="77777777" w:rsidTr="00E76FD0">
        <w:trPr>
          <w:tblHeader/>
        </w:trPr>
        <w:tc>
          <w:tcPr>
            <w:tcW w:w="5960" w:type="dxa"/>
            <w:shd w:val="clear" w:color="auto" w:fill="1F5C8B"/>
            <w:tcMar>
              <w:top w:w="80" w:type="dxa"/>
              <w:left w:w="120" w:type="dxa"/>
              <w:bottom w:w="80" w:type="dxa"/>
              <w:right w:w="120" w:type="dxa"/>
            </w:tcMar>
            <w:vAlign w:val="center"/>
          </w:tcPr>
          <w:p w14:paraId="28FA5849" w14:textId="77777777" w:rsidR="00A85AEC" w:rsidRDefault="00BD60F8" w:rsidP="00E76FD0">
            <w:r>
              <w:rPr>
                <w:b/>
                <w:bCs/>
                <w:color w:val="FFFFFF"/>
                <w:rtl/>
              </w:rPr>
              <w:t>العبارة</w:t>
            </w:r>
          </w:p>
        </w:tc>
        <w:tc>
          <w:tcPr>
            <w:tcW w:w="640" w:type="dxa"/>
            <w:shd w:val="clear" w:color="auto" w:fill="1F5C8B"/>
            <w:tcMar>
              <w:top w:w="60" w:type="dxa"/>
              <w:left w:w="20" w:type="dxa"/>
              <w:bottom w:w="60" w:type="dxa"/>
              <w:right w:w="20" w:type="dxa"/>
            </w:tcMar>
            <w:vAlign w:val="center"/>
          </w:tcPr>
          <w:p w14:paraId="2719AB82" w14:textId="77777777" w:rsidR="00A85AEC" w:rsidRDefault="00BD60F8" w:rsidP="00E76FD0">
            <w:r>
              <w:rPr>
                <w:b/>
                <w:bCs/>
                <w:color w:val="FFFFFF"/>
                <w:sz w:val="19"/>
                <w:szCs w:val="19"/>
                <w:rtl/>
              </w:rPr>
              <w:t>أوافق بشدة 5</w:t>
            </w:r>
          </w:p>
        </w:tc>
        <w:tc>
          <w:tcPr>
            <w:tcW w:w="640" w:type="dxa"/>
            <w:shd w:val="clear" w:color="auto" w:fill="1F5C8B"/>
            <w:tcMar>
              <w:top w:w="60" w:type="dxa"/>
              <w:left w:w="20" w:type="dxa"/>
              <w:bottom w:w="60" w:type="dxa"/>
              <w:right w:w="20" w:type="dxa"/>
            </w:tcMar>
            <w:vAlign w:val="center"/>
          </w:tcPr>
          <w:p w14:paraId="1ED55C8A" w14:textId="77777777" w:rsidR="00A85AEC" w:rsidRDefault="00BD60F8" w:rsidP="00E76FD0">
            <w:r>
              <w:rPr>
                <w:b/>
                <w:bCs/>
                <w:color w:val="FFFFFF"/>
                <w:sz w:val="19"/>
                <w:szCs w:val="19"/>
                <w:rtl/>
              </w:rPr>
              <w:t>أوافق 4</w:t>
            </w:r>
          </w:p>
        </w:tc>
        <w:tc>
          <w:tcPr>
            <w:tcW w:w="640" w:type="dxa"/>
            <w:shd w:val="clear" w:color="auto" w:fill="1F5C8B"/>
            <w:tcMar>
              <w:top w:w="60" w:type="dxa"/>
              <w:left w:w="20" w:type="dxa"/>
              <w:bottom w:w="60" w:type="dxa"/>
              <w:right w:w="20" w:type="dxa"/>
            </w:tcMar>
            <w:vAlign w:val="center"/>
          </w:tcPr>
          <w:p w14:paraId="7A4BEA74" w14:textId="77777777" w:rsidR="00A85AEC" w:rsidRDefault="00BD60F8" w:rsidP="00E76FD0">
            <w:r>
              <w:rPr>
                <w:b/>
                <w:bCs/>
                <w:color w:val="FFFFFF"/>
                <w:sz w:val="19"/>
                <w:szCs w:val="19"/>
                <w:rtl/>
              </w:rPr>
              <w:t>محايد 3</w:t>
            </w:r>
          </w:p>
        </w:tc>
        <w:tc>
          <w:tcPr>
            <w:tcW w:w="640" w:type="dxa"/>
            <w:shd w:val="clear" w:color="auto" w:fill="1F5C8B"/>
            <w:tcMar>
              <w:top w:w="60" w:type="dxa"/>
              <w:left w:w="20" w:type="dxa"/>
              <w:bottom w:w="60" w:type="dxa"/>
              <w:right w:w="20" w:type="dxa"/>
            </w:tcMar>
            <w:vAlign w:val="center"/>
          </w:tcPr>
          <w:p w14:paraId="4D6E598E" w14:textId="77777777" w:rsidR="00A85AEC" w:rsidRDefault="00BD60F8" w:rsidP="00E76FD0">
            <w:r>
              <w:rPr>
                <w:b/>
                <w:bCs/>
                <w:color w:val="FFFFFF"/>
                <w:sz w:val="19"/>
                <w:szCs w:val="19"/>
                <w:rtl/>
              </w:rPr>
              <w:t>لا أوافق 2</w:t>
            </w:r>
          </w:p>
        </w:tc>
        <w:tc>
          <w:tcPr>
            <w:tcW w:w="640" w:type="dxa"/>
            <w:shd w:val="clear" w:color="auto" w:fill="1F5C8B"/>
            <w:tcMar>
              <w:top w:w="60" w:type="dxa"/>
              <w:left w:w="20" w:type="dxa"/>
              <w:bottom w:w="60" w:type="dxa"/>
              <w:right w:w="20" w:type="dxa"/>
            </w:tcMar>
            <w:vAlign w:val="center"/>
          </w:tcPr>
          <w:p w14:paraId="1D6E6857" w14:textId="77777777" w:rsidR="00A85AEC" w:rsidRDefault="00BD60F8" w:rsidP="00E76FD0">
            <w:r>
              <w:rPr>
                <w:b/>
                <w:bCs/>
                <w:color w:val="FFFFFF"/>
                <w:sz w:val="19"/>
                <w:szCs w:val="19"/>
                <w:rtl/>
              </w:rPr>
              <w:t>لا أوافق بشدة 1</w:t>
            </w:r>
          </w:p>
        </w:tc>
      </w:tr>
      <w:tr w:rsidR="00E405B6" w14:paraId="75772824" w14:textId="77777777" w:rsidTr="00E76FD0">
        <w:tc>
          <w:tcPr>
            <w:tcW w:w="5960" w:type="dxa"/>
            <w:shd w:val="clear" w:color="auto" w:fill="EBF3FB"/>
            <w:tcMar>
              <w:top w:w="80" w:type="dxa"/>
              <w:left w:w="120" w:type="dxa"/>
              <w:bottom w:w="80" w:type="dxa"/>
              <w:right w:w="120" w:type="dxa"/>
            </w:tcMar>
            <w:vAlign w:val="center"/>
          </w:tcPr>
          <w:p w14:paraId="7F9B3E02" w14:textId="77777777" w:rsidR="00A85AEC" w:rsidRDefault="00BD60F8" w:rsidP="00E76FD0">
            <w:r>
              <w:rPr>
                <w:b/>
                <w:bCs/>
                <w:color w:val="2E75B6"/>
              </w:rPr>
              <w:t xml:space="preserve">(43) </w:t>
            </w:r>
            <w:r>
              <w:rPr>
                <w:rtl/>
              </w:rPr>
              <w:t>يُسهم نموذج التمويل الأخضر لمستشفى 57357 في تقليل العبء الاقتصادي على الميزانية العامة للدولة.</w:t>
            </w:r>
          </w:p>
        </w:tc>
        <w:tc>
          <w:tcPr>
            <w:tcW w:w="640" w:type="dxa"/>
            <w:shd w:val="clear" w:color="auto" w:fill="EBF3FB"/>
            <w:tcMar>
              <w:top w:w="60" w:type="dxa"/>
              <w:left w:w="40" w:type="dxa"/>
              <w:bottom w:w="60" w:type="dxa"/>
              <w:right w:w="40" w:type="dxa"/>
            </w:tcMar>
            <w:vAlign w:val="center"/>
          </w:tcPr>
          <w:p w14:paraId="01A6CD9D" w14:textId="77777777" w:rsidR="00A85AEC" w:rsidRDefault="00BD60F8" w:rsidP="00E76FD0">
            <w:r w:rsidRPr="00B100A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772AAF50"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3B948181"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B391764"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684335E3" w14:textId="77777777" w:rsidR="00A85AEC" w:rsidRDefault="00BD60F8" w:rsidP="00E76FD0">
            <w:r>
              <w:t>☐</w:t>
            </w:r>
          </w:p>
        </w:tc>
      </w:tr>
      <w:tr w:rsidR="00E405B6" w14:paraId="04395D1A" w14:textId="77777777" w:rsidTr="00E76FD0">
        <w:tc>
          <w:tcPr>
            <w:tcW w:w="5960" w:type="dxa"/>
            <w:shd w:val="clear" w:color="auto" w:fill="FFFFFF"/>
            <w:tcMar>
              <w:top w:w="80" w:type="dxa"/>
              <w:left w:w="120" w:type="dxa"/>
              <w:bottom w:w="80" w:type="dxa"/>
              <w:right w:w="120" w:type="dxa"/>
            </w:tcMar>
            <w:vAlign w:val="center"/>
          </w:tcPr>
          <w:p w14:paraId="774BF5BF" w14:textId="77777777" w:rsidR="00A85AEC" w:rsidRDefault="00BD60F8" w:rsidP="00E76FD0">
            <w:r>
              <w:rPr>
                <w:b/>
                <w:bCs/>
                <w:color w:val="2E75B6"/>
              </w:rPr>
              <w:t xml:space="preserve">(44) </w:t>
            </w:r>
            <w:r>
              <w:rPr>
                <w:rtl/>
              </w:rPr>
              <w:t>يُمثّل مستشفى 57357 نموذجاً قابلاً للتطبيق على المستشفيات الحكومية في مصر.</w:t>
            </w:r>
          </w:p>
        </w:tc>
        <w:tc>
          <w:tcPr>
            <w:tcW w:w="640" w:type="dxa"/>
            <w:shd w:val="clear" w:color="auto" w:fill="FFFFFF"/>
            <w:tcMar>
              <w:top w:w="60" w:type="dxa"/>
              <w:left w:w="40" w:type="dxa"/>
              <w:bottom w:w="60" w:type="dxa"/>
              <w:right w:w="40" w:type="dxa"/>
            </w:tcMar>
            <w:vAlign w:val="center"/>
          </w:tcPr>
          <w:p w14:paraId="381F8637" w14:textId="77777777" w:rsidR="00A85AEC" w:rsidRDefault="00BD60F8" w:rsidP="00E76FD0">
            <w:r w:rsidRPr="00B100A6">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2C6CC020"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631364CA"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7A0E7910"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1847594B" w14:textId="77777777" w:rsidR="00A85AEC" w:rsidRDefault="00BD60F8" w:rsidP="00E76FD0">
            <w:r>
              <w:t>☐</w:t>
            </w:r>
          </w:p>
        </w:tc>
      </w:tr>
      <w:tr w:rsidR="00E405B6" w14:paraId="57C1BCAA" w14:textId="77777777" w:rsidTr="00E76FD0">
        <w:tc>
          <w:tcPr>
            <w:tcW w:w="5960" w:type="dxa"/>
            <w:shd w:val="clear" w:color="auto" w:fill="EBF3FB"/>
            <w:tcMar>
              <w:top w:w="80" w:type="dxa"/>
              <w:left w:w="120" w:type="dxa"/>
              <w:bottom w:w="80" w:type="dxa"/>
              <w:right w:w="120" w:type="dxa"/>
            </w:tcMar>
            <w:vAlign w:val="center"/>
          </w:tcPr>
          <w:p w14:paraId="27B57388" w14:textId="77777777" w:rsidR="00A85AEC" w:rsidRDefault="00BD60F8" w:rsidP="00E76FD0">
            <w:r>
              <w:rPr>
                <w:b/>
                <w:bCs/>
                <w:color w:val="2E75B6"/>
              </w:rPr>
              <w:t xml:space="preserve">(45) </w:t>
            </w:r>
            <w:r>
              <w:rPr>
                <w:rtl/>
              </w:rPr>
              <w:t>يُسهم تعميم التمويل الأخضر في المستشفيات في دعم أهداف رؤية مصر 2030 (البيئة — الصحة — الاقتصاد).</w:t>
            </w:r>
          </w:p>
        </w:tc>
        <w:tc>
          <w:tcPr>
            <w:tcW w:w="640" w:type="dxa"/>
            <w:shd w:val="clear" w:color="auto" w:fill="EBF3FB"/>
            <w:tcMar>
              <w:top w:w="60" w:type="dxa"/>
              <w:left w:w="40" w:type="dxa"/>
              <w:bottom w:w="60" w:type="dxa"/>
              <w:right w:w="40" w:type="dxa"/>
            </w:tcMar>
            <w:vAlign w:val="center"/>
          </w:tcPr>
          <w:p w14:paraId="771DEE03" w14:textId="77777777" w:rsidR="00A85AEC" w:rsidRDefault="00BD60F8" w:rsidP="00E76FD0">
            <w:r w:rsidRPr="00B100A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5240DF7A"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1DCA24DD"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6EF4E815"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4785781" w14:textId="77777777" w:rsidR="00A85AEC" w:rsidRDefault="00BD60F8" w:rsidP="00E76FD0">
            <w:r>
              <w:t>☐</w:t>
            </w:r>
          </w:p>
        </w:tc>
      </w:tr>
      <w:tr w:rsidR="00E405B6" w14:paraId="036CBC8F" w14:textId="77777777" w:rsidTr="00E76FD0">
        <w:tc>
          <w:tcPr>
            <w:tcW w:w="5960" w:type="dxa"/>
            <w:shd w:val="clear" w:color="auto" w:fill="FFFFFF"/>
            <w:tcMar>
              <w:top w:w="80" w:type="dxa"/>
              <w:left w:w="120" w:type="dxa"/>
              <w:bottom w:w="80" w:type="dxa"/>
              <w:right w:w="120" w:type="dxa"/>
            </w:tcMar>
            <w:vAlign w:val="center"/>
          </w:tcPr>
          <w:p w14:paraId="3E6FA691" w14:textId="77777777" w:rsidR="00A85AEC" w:rsidRDefault="00BD60F8" w:rsidP="00E76FD0">
            <w:r>
              <w:rPr>
                <w:b/>
                <w:bCs/>
                <w:color w:val="2E75B6"/>
              </w:rPr>
              <w:t xml:space="preserve">(46) </w:t>
            </w:r>
            <w:r>
              <w:rPr>
                <w:rtl/>
              </w:rPr>
              <w:t>يُولّد التمويل الأخضر في القطاع الصحي فرص عمل جديدة وتخصصات مهنية مستدامة.</w:t>
            </w:r>
          </w:p>
        </w:tc>
        <w:tc>
          <w:tcPr>
            <w:tcW w:w="640" w:type="dxa"/>
            <w:shd w:val="clear" w:color="auto" w:fill="FFFFFF"/>
            <w:tcMar>
              <w:top w:w="60" w:type="dxa"/>
              <w:left w:w="40" w:type="dxa"/>
              <w:bottom w:w="60" w:type="dxa"/>
              <w:right w:w="40" w:type="dxa"/>
            </w:tcMar>
            <w:vAlign w:val="center"/>
          </w:tcPr>
          <w:p w14:paraId="5C55D63A" w14:textId="77777777" w:rsidR="00A85AEC" w:rsidRDefault="00BD60F8" w:rsidP="00E76FD0">
            <w:r w:rsidRPr="00B100A6">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640848D5"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2CDF0472"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02BA66EE"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440B5FF3" w14:textId="77777777" w:rsidR="00A85AEC" w:rsidRDefault="00BD60F8" w:rsidP="00E76FD0">
            <w:r>
              <w:t>☐</w:t>
            </w:r>
          </w:p>
        </w:tc>
      </w:tr>
      <w:tr w:rsidR="00E405B6" w14:paraId="592FCD7F" w14:textId="77777777" w:rsidTr="00E76FD0">
        <w:tc>
          <w:tcPr>
            <w:tcW w:w="5960" w:type="dxa"/>
            <w:shd w:val="clear" w:color="auto" w:fill="EBF3FB"/>
            <w:tcMar>
              <w:top w:w="80" w:type="dxa"/>
              <w:left w:w="120" w:type="dxa"/>
              <w:bottom w:w="80" w:type="dxa"/>
              <w:right w:w="120" w:type="dxa"/>
            </w:tcMar>
            <w:vAlign w:val="center"/>
          </w:tcPr>
          <w:p w14:paraId="7D8A64CE" w14:textId="77777777" w:rsidR="00A85AEC" w:rsidRDefault="00BD60F8" w:rsidP="00E76FD0">
            <w:r>
              <w:rPr>
                <w:b/>
                <w:bCs/>
                <w:color w:val="2E75B6"/>
              </w:rPr>
              <w:t xml:space="preserve">(47) </w:t>
            </w:r>
            <w:r>
              <w:rPr>
                <w:rtl/>
              </w:rPr>
              <w:t>يُعزز التمويل الأخضر في المستشفيات من قدرة مصر على الوفاء بالتزاماتها الدولية في مجال المناخ.</w:t>
            </w:r>
          </w:p>
        </w:tc>
        <w:tc>
          <w:tcPr>
            <w:tcW w:w="640" w:type="dxa"/>
            <w:shd w:val="clear" w:color="auto" w:fill="EBF3FB"/>
            <w:tcMar>
              <w:top w:w="60" w:type="dxa"/>
              <w:left w:w="40" w:type="dxa"/>
              <w:bottom w:w="60" w:type="dxa"/>
              <w:right w:w="40" w:type="dxa"/>
            </w:tcMar>
            <w:vAlign w:val="center"/>
          </w:tcPr>
          <w:p w14:paraId="414A2F24" w14:textId="77777777" w:rsidR="00A85AEC" w:rsidRDefault="00A85AEC" w:rsidP="00E76FD0"/>
        </w:tc>
        <w:tc>
          <w:tcPr>
            <w:tcW w:w="640" w:type="dxa"/>
            <w:shd w:val="clear" w:color="auto" w:fill="EBF3FB"/>
            <w:tcMar>
              <w:top w:w="60" w:type="dxa"/>
              <w:left w:w="40" w:type="dxa"/>
              <w:bottom w:w="60" w:type="dxa"/>
              <w:right w:w="40" w:type="dxa"/>
            </w:tcMar>
            <w:vAlign w:val="center"/>
          </w:tcPr>
          <w:p w14:paraId="55FF5F1A" w14:textId="77777777" w:rsidR="00A85AEC" w:rsidRDefault="00BD60F8" w:rsidP="00E76FD0">
            <w:r w:rsidRPr="00B100A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40F05F48"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60842A24"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95190E0" w14:textId="77777777" w:rsidR="00A85AEC" w:rsidRDefault="00BD60F8" w:rsidP="00E76FD0">
            <w:r>
              <w:t>☐</w:t>
            </w:r>
          </w:p>
        </w:tc>
      </w:tr>
    </w:tbl>
    <w:p w14:paraId="19EB5F19" w14:textId="77777777" w:rsidR="00A85AEC" w:rsidRDefault="00BD60F8" w:rsidP="00E76FD0">
      <w:r>
        <w:br w:type="page"/>
      </w:r>
    </w:p>
    <w:p w14:paraId="75AC1360" w14:textId="77777777" w:rsidR="00A85AEC" w:rsidRDefault="00BD60F8" w:rsidP="00E76FD0">
      <w:pPr>
        <w:shd w:val="clear" w:color="auto" w:fill="1F5C8B"/>
        <w:spacing w:before="280" w:after="140"/>
      </w:pPr>
      <w:r>
        <w:rPr>
          <w:b/>
          <w:bCs/>
          <w:color w:val="FFFFFF"/>
          <w:sz w:val="26"/>
          <w:szCs w:val="26"/>
        </w:rPr>
        <w:lastRenderedPageBreak/>
        <w:t xml:space="preserve">  </w:t>
      </w:r>
      <w:r>
        <w:rPr>
          <w:b/>
          <w:bCs/>
          <w:color w:val="FFFFFF"/>
          <w:sz w:val="26"/>
          <w:szCs w:val="26"/>
          <w:rtl/>
        </w:rPr>
        <w:t>القسم</w:t>
      </w:r>
      <w:r>
        <w:rPr>
          <w:b/>
          <w:bCs/>
          <w:color w:val="FFFFFF"/>
          <w:sz w:val="26"/>
          <w:szCs w:val="26"/>
        </w:rPr>
        <w:t xml:space="preserve"> </w:t>
      </w:r>
      <w:r>
        <w:rPr>
          <w:b/>
          <w:bCs/>
          <w:color w:val="FFFFFF"/>
          <w:sz w:val="26"/>
          <w:szCs w:val="26"/>
          <w:rtl/>
        </w:rPr>
        <w:t>السابع</w:t>
      </w:r>
      <w:r>
        <w:rPr>
          <w:b/>
          <w:bCs/>
          <w:color w:val="FFFFFF"/>
          <w:sz w:val="26"/>
          <w:szCs w:val="26"/>
        </w:rPr>
        <w:t xml:space="preserve">  </w:t>
      </w:r>
      <w:r>
        <w:rPr>
          <w:b/>
          <w:bCs/>
          <w:color w:val="FFFFFF"/>
          <w:sz w:val="26"/>
          <w:szCs w:val="26"/>
          <w:rtl/>
        </w:rPr>
        <w:t xml:space="preserve">التحديات والعوائق أمام توسيع التمويل الأخضر  </w:t>
      </w:r>
    </w:p>
    <w:p w14:paraId="65704D26" w14:textId="77777777" w:rsidR="00A85AEC" w:rsidRDefault="00BD60F8" w:rsidP="00E76FD0">
      <w:pPr>
        <w:pBdr>
          <w:bottom w:val="single" w:sz="3" w:space="1" w:color="70AD47"/>
        </w:pBdr>
        <w:spacing w:before="200" w:after="100"/>
      </w:pPr>
      <w:r>
        <w:rPr>
          <w:b/>
          <w:bCs/>
          <w:color w:val="375623"/>
          <w:rtl/>
        </w:rPr>
        <w:t>أ — تقييم التحديات</w:t>
      </w:r>
    </w:p>
    <w:tbl>
      <w:tblPr>
        <w:bidiVisual/>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60"/>
        <w:gridCol w:w="640"/>
        <w:gridCol w:w="640"/>
        <w:gridCol w:w="640"/>
        <w:gridCol w:w="640"/>
        <w:gridCol w:w="640"/>
      </w:tblGrid>
      <w:tr w:rsidR="00E405B6" w14:paraId="16851EE6" w14:textId="77777777" w:rsidTr="00E76FD0">
        <w:trPr>
          <w:tblHeader/>
        </w:trPr>
        <w:tc>
          <w:tcPr>
            <w:tcW w:w="5960" w:type="dxa"/>
            <w:shd w:val="clear" w:color="auto" w:fill="1F5C8B"/>
            <w:tcMar>
              <w:top w:w="80" w:type="dxa"/>
              <w:left w:w="120" w:type="dxa"/>
              <w:bottom w:w="80" w:type="dxa"/>
              <w:right w:w="120" w:type="dxa"/>
            </w:tcMar>
            <w:vAlign w:val="center"/>
          </w:tcPr>
          <w:p w14:paraId="204C8DA3" w14:textId="77777777" w:rsidR="00A85AEC" w:rsidRDefault="00BD60F8" w:rsidP="00E76FD0">
            <w:r>
              <w:rPr>
                <w:b/>
                <w:bCs/>
                <w:color w:val="FFFFFF"/>
                <w:rtl/>
              </w:rPr>
              <w:t>العبارة</w:t>
            </w:r>
          </w:p>
        </w:tc>
        <w:tc>
          <w:tcPr>
            <w:tcW w:w="640" w:type="dxa"/>
            <w:shd w:val="clear" w:color="auto" w:fill="1F5C8B"/>
            <w:tcMar>
              <w:top w:w="60" w:type="dxa"/>
              <w:left w:w="20" w:type="dxa"/>
              <w:bottom w:w="60" w:type="dxa"/>
              <w:right w:w="20" w:type="dxa"/>
            </w:tcMar>
            <w:vAlign w:val="center"/>
          </w:tcPr>
          <w:p w14:paraId="33E27018" w14:textId="77777777" w:rsidR="00A85AEC" w:rsidRDefault="00BD60F8" w:rsidP="00E76FD0">
            <w:r>
              <w:rPr>
                <w:b/>
                <w:bCs/>
                <w:color w:val="FFFFFF"/>
                <w:sz w:val="19"/>
                <w:szCs w:val="19"/>
                <w:rtl/>
              </w:rPr>
              <w:t>أوافق بشدة 5</w:t>
            </w:r>
          </w:p>
        </w:tc>
        <w:tc>
          <w:tcPr>
            <w:tcW w:w="640" w:type="dxa"/>
            <w:shd w:val="clear" w:color="auto" w:fill="1F5C8B"/>
            <w:tcMar>
              <w:top w:w="60" w:type="dxa"/>
              <w:left w:w="20" w:type="dxa"/>
              <w:bottom w:w="60" w:type="dxa"/>
              <w:right w:w="20" w:type="dxa"/>
            </w:tcMar>
            <w:vAlign w:val="center"/>
          </w:tcPr>
          <w:p w14:paraId="10F3264F" w14:textId="77777777" w:rsidR="00A85AEC" w:rsidRDefault="00BD60F8" w:rsidP="00E76FD0">
            <w:r>
              <w:rPr>
                <w:b/>
                <w:bCs/>
                <w:color w:val="FFFFFF"/>
                <w:sz w:val="19"/>
                <w:szCs w:val="19"/>
                <w:rtl/>
              </w:rPr>
              <w:t>أوافق 4</w:t>
            </w:r>
          </w:p>
        </w:tc>
        <w:tc>
          <w:tcPr>
            <w:tcW w:w="640" w:type="dxa"/>
            <w:shd w:val="clear" w:color="auto" w:fill="1F5C8B"/>
            <w:tcMar>
              <w:top w:w="60" w:type="dxa"/>
              <w:left w:w="20" w:type="dxa"/>
              <w:bottom w:w="60" w:type="dxa"/>
              <w:right w:w="20" w:type="dxa"/>
            </w:tcMar>
            <w:vAlign w:val="center"/>
          </w:tcPr>
          <w:p w14:paraId="5B115327" w14:textId="77777777" w:rsidR="00A85AEC" w:rsidRDefault="00BD60F8" w:rsidP="00E76FD0">
            <w:r>
              <w:rPr>
                <w:b/>
                <w:bCs/>
                <w:color w:val="FFFFFF"/>
                <w:sz w:val="19"/>
                <w:szCs w:val="19"/>
                <w:rtl/>
              </w:rPr>
              <w:t>محايد 3</w:t>
            </w:r>
          </w:p>
        </w:tc>
        <w:tc>
          <w:tcPr>
            <w:tcW w:w="640" w:type="dxa"/>
            <w:shd w:val="clear" w:color="auto" w:fill="1F5C8B"/>
            <w:tcMar>
              <w:top w:w="60" w:type="dxa"/>
              <w:left w:w="20" w:type="dxa"/>
              <w:bottom w:w="60" w:type="dxa"/>
              <w:right w:w="20" w:type="dxa"/>
            </w:tcMar>
            <w:vAlign w:val="center"/>
          </w:tcPr>
          <w:p w14:paraId="42AFF0AF" w14:textId="77777777" w:rsidR="00A85AEC" w:rsidRDefault="00BD60F8" w:rsidP="00E76FD0">
            <w:r>
              <w:rPr>
                <w:b/>
                <w:bCs/>
                <w:color w:val="FFFFFF"/>
                <w:sz w:val="19"/>
                <w:szCs w:val="19"/>
                <w:rtl/>
              </w:rPr>
              <w:t>لا أوافق 2</w:t>
            </w:r>
          </w:p>
        </w:tc>
        <w:tc>
          <w:tcPr>
            <w:tcW w:w="640" w:type="dxa"/>
            <w:shd w:val="clear" w:color="auto" w:fill="1F5C8B"/>
            <w:tcMar>
              <w:top w:w="60" w:type="dxa"/>
              <w:left w:w="20" w:type="dxa"/>
              <w:bottom w:w="60" w:type="dxa"/>
              <w:right w:w="20" w:type="dxa"/>
            </w:tcMar>
            <w:vAlign w:val="center"/>
          </w:tcPr>
          <w:p w14:paraId="72B14A87" w14:textId="77777777" w:rsidR="00A85AEC" w:rsidRDefault="00BD60F8" w:rsidP="00E76FD0">
            <w:r>
              <w:rPr>
                <w:b/>
                <w:bCs/>
                <w:color w:val="FFFFFF"/>
                <w:sz w:val="19"/>
                <w:szCs w:val="19"/>
                <w:rtl/>
              </w:rPr>
              <w:t>لا أوافق بشدة 1</w:t>
            </w:r>
          </w:p>
        </w:tc>
      </w:tr>
      <w:tr w:rsidR="00E405B6" w14:paraId="6BCFA109" w14:textId="77777777" w:rsidTr="00E76FD0">
        <w:tc>
          <w:tcPr>
            <w:tcW w:w="5960" w:type="dxa"/>
            <w:shd w:val="clear" w:color="auto" w:fill="EBF3FB"/>
            <w:tcMar>
              <w:top w:w="80" w:type="dxa"/>
              <w:left w:w="120" w:type="dxa"/>
              <w:bottom w:w="80" w:type="dxa"/>
              <w:right w:w="120" w:type="dxa"/>
            </w:tcMar>
            <w:vAlign w:val="center"/>
          </w:tcPr>
          <w:p w14:paraId="0BFF08CB" w14:textId="77777777" w:rsidR="00A85AEC" w:rsidRDefault="00BD60F8" w:rsidP="00E76FD0">
            <w:r>
              <w:rPr>
                <w:b/>
                <w:bCs/>
                <w:color w:val="2E75B6"/>
              </w:rPr>
              <w:t xml:space="preserve">(48) </w:t>
            </w:r>
            <w:r>
              <w:rPr>
                <w:rtl/>
              </w:rPr>
              <w:t>يُعدّ ارتفاع التكلفة الأولية لمشاريع التمويل الأخضر عائقاً رئيسياً أمام توسيع تطبيقها.</w:t>
            </w:r>
          </w:p>
        </w:tc>
        <w:tc>
          <w:tcPr>
            <w:tcW w:w="640" w:type="dxa"/>
            <w:shd w:val="clear" w:color="auto" w:fill="EBF3FB"/>
            <w:tcMar>
              <w:top w:w="60" w:type="dxa"/>
              <w:left w:w="40" w:type="dxa"/>
              <w:bottom w:w="60" w:type="dxa"/>
              <w:right w:w="40" w:type="dxa"/>
            </w:tcMar>
            <w:vAlign w:val="center"/>
          </w:tcPr>
          <w:p w14:paraId="5200FFCE" w14:textId="77777777" w:rsidR="00A85AEC" w:rsidRDefault="00BD60F8" w:rsidP="00E76FD0">
            <w:r w:rsidRPr="00297C2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0B625430"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6445A73"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174EE3A4"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87FD9B4" w14:textId="77777777" w:rsidR="00A85AEC" w:rsidRDefault="00BD60F8" w:rsidP="00E76FD0">
            <w:r>
              <w:t>☐</w:t>
            </w:r>
          </w:p>
        </w:tc>
      </w:tr>
      <w:tr w:rsidR="00E405B6" w14:paraId="424EDC71" w14:textId="77777777" w:rsidTr="00E76FD0">
        <w:tc>
          <w:tcPr>
            <w:tcW w:w="5960" w:type="dxa"/>
            <w:shd w:val="clear" w:color="auto" w:fill="FFFFFF"/>
            <w:tcMar>
              <w:top w:w="80" w:type="dxa"/>
              <w:left w:w="120" w:type="dxa"/>
              <w:bottom w:w="80" w:type="dxa"/>
              <w:right w:w="120" w:type="dxa"/>
            </w:tcMar>
            <w:vAlign w:val="center"/>
          </w:tcPr>
          <w:p w14:paraId="1761BD86" w14:textId="77777777" w:rsidR="00A85AEC" w:rsidRDefault="00BD60F8" w:rsidP="00E76FD0">
            <w:r>
              <w:rPr>
                <w:b/>
                <w:bCs/>
                <w:color w:val="2E75B6"/>
              </w:rPr>
              <w:t xml:space="preserve">(49) </w:t>
            </w:r>
            <w:r>
              <w:rPr>
                <w:rtl/>
              </w:rPr>
              <w:t>يعيق غياب الحوافز الحكومية والتشريعات الداعمة انتشار التمويل الأخضر في المستشفيات.</w:t>
            </w:r>
          </w:p>
        </w:tc>
        <w:tc>
          <w:tcPr>
            <w:tcW w:w="640" w:type="dxa"/>
            <w:shd w:val="clear" w:color="auto" w:fill="FFFFFF"/>
            <w:tcMar>
              <w:top w:w="60" w:type="dxa"/>
              <w:left w:w="40" w:type="dxa"/>
              <w:bottom w:w="60" w:type="dxa"/>
              <w:right w:w="40" w:type="dxa"/>
            </w:tcMar>
            <w:vAlign w:val="center"/>
          </w:tcPr>
          <w:p w14:paraId="1BB07CD9" w14:textId="77777777" w:rsidR="00A85AEC" w:rsidRDefault="00BD60F8" w:rsidP="00E76FD0">
            <w:r w:rsidRPr="00297C26">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5CB24907"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3EA87439"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5F7F9103"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3BEB05EB" w14:textId="77777777" w:rsidR="00A85AEC" w:rsidRDefault="00BD60F8" w:rsidP="00E76FD0">
            <w:r>
              <w:t>☐</w:t>
            </w:r>
          </w:p>
        </w:tc>
      </w:tr>
      <w:tr w:rsidR="00E405B6" w14:paraId="4F8342A0" w14:textId="77777777" w:rsidTr="00E76FD0">
        <w:tc>
          <w:tcPr>
            <w:tcW w:w="5960" w:type="dxa"/>
            <w:shd w:val="clear" w:color="auto" w:fill="EBF3FB"/>
            <w:tcMar>
              <w:top w:w="80" w:type="dxa"/>
              <w:left w:w="120" w:type="dxa"/>
              <w:bottom w:w="80" w:type="dxa"/>
              <w:right w:w="120" w:type="dxa"/>
            </w:tcMar>
            <w:vAlign w:val="center"/>
          </w:tcPr>
          <w:p w14:paraId="666BAD3F" w14:textId="77777777" w:rsidR="00A85AEC" w:rsidRDefault="00BD60F8" w:rsidP="00E76FD0">
            <w:r>
              <w:rPr>
                <w:b/>
                <w:bCs/>
                <w:color w:val="2E75B6"/>
              </w:rPr>
              <w:t xml:space="preserve">(50) </w:t>
            </w:r>
            <w:r>
              <w:rPr>
                <w:rtl/>
              </w:rPr>
              <w:t>يُشكّل ضعف الوعي وغياب الكفاءات البشرية المتخصصة عقبةً أمام تطبيق التمويل الأخضر.</w:t>
            </w:r>
          </w:p>
        </w:tc>
        <w:tc>
          <w:tcPr>
            <w:tcW w:w="640" w:type="dxa"/>
            <w:shd w:val="clear" w:color="auto" w:fill="EBF3FB"/>
            <w:tcMar>
              <w:top w:w="60" w:type="dxa"/>
              <w:left w:w="40" w:type="dxa"/>
              <w:bottom w:w="60" w:type="dxa"/>
              <w:right w:w="40" w:type="dxa"/>
            </w:tcMar>
            <w:vAlign w:val="center"/>
          </w:tcPr>
          <w:p w14:paraId="4BE22DB1" w14:textId="77777777" w:rsidR="00A85AEC" w:rsidRDefault="00BD60F8" w:rsidP="00E76FD0">
            <w:r w:rsidRPr="00297C2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3EFFB70B"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731DEF5E"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E74E933"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62333B3" w14:textId="77777777" w:rsidR="00A85AEC" w:rsidRDefault="00BD60F8" w:rsidP="00E76FD0">
            <w:r>
              <w:t>☐</w:t>
            </w:r>
          </w:p>
        </w:tc>
      </w:tr>
      <w:tr w:rsidR="00E405B6" w14:paraId="2A06B135" w14:textId="77777777" w:rsidTr="00E76FD0">
        <w:tc>
          <w:tcPr>
            <w:tcW w:w="5960" w:type="dxa"/>
            <w:shd w:val="clear" w:color="auto" w:fill="FFFFFF"/>
            <w:tcMar>
              <w:top w:w="80" w:type="dxa"/>
              <w:left w:w="120" w:type="dxa"/>
              <w:bottom w:w="80" w:type="dxa"/>
              <w:right w:w="120" w:type="dxa"/>
            </w:tcMar>
            <w:vAlign w:val="center"/>
          </w:tcPr>
          <w:p w14:paraId="799FE3D7" w14:textId="77777777" w:rsidR="00A85AEC" w:rsidRDefault="00BD60F8" w:rsidP="00E76FD0">
            <w:r>
              <w:rPr>
                <w:b/>
                <w:bCs/>
                <w:color w:val="2E75B6"/>
              </w:rPr>
              <w:t xml:space="preserve">(51) </w:t>
            </w:r>
            <w:r>
              <w:rPr>
                <w:rtl/>
              </w:rPr>
              <w:t>تُعاني المستشفيات من ضعف في أنظمة قياس وتوثيق المؤشرات البيئية والاقتصادية للتمويل الأخضر.</w:t>
            </w:r>
          </w:p>
        </w:tc>
        <w:tc>
          <w:tcPr>
            <w:tcW w:w="640" w:type="dxa"/>
            <w:shd w:val="clear" w:color="auto" w:fill="FFFFFF"/>
            <w:tcMar>
              <w:top w:w="60" w:type="dxa"/>
              <w:left w:w="40" w:type="dxa"/>
              <w:bottom w:w="60" w:type="dxa"/>
              <w:right w:w="40" w:type="dxa"/>
            </w:tcMar>
            <w:vAlign w:val="center"/>
          </w:tcPr>
          <w:p w14:paraId="05F4A8A5" w14:textId="77777777" w:rsidR="00A85AEC" w:rsidRDefault="00BD60F8" w:rsidP="00E76FD0">
            <w:r w:rsidRPr="00297C26">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15F66709"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28DB7460"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060C51E2"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21ADF7C3" w14:textId="77777777" w:rsidR="00A85AEC" w:rsidRDefault="00BD60F8" w:rsidP="00E76FD0">
            <w:r>
              <w:t>☐</w:t>
            </w:r>
          </w:p>
        </w:tc>
      </w:tr>
      <w:tr w:rsidR="00E405B6" w14:paraId="2FB30FE7" w14:textId="77777777" w:rsidTr="00E76FD0">
        <w:tc>
          <w:tcPr>
            <w:tcW w:w="5960" w:type="dxa"/>
            <w:shd w:val="clear" w:color="auto" w:fill="EBF3FB"/>
            <w:tcMar>
              <w:top w:w="80" w:type="dxa"/>
              <w:left w:w="120" w:type="dxa"/>
              <w:bottom w:w="80" w:type="dxa"/>
              <w:right w:w="120" w:type="dxa"/>
            </w:tcMar>
            <w:vAlign w:val="center"/>
          </w:tcPr>
          <w:p w14:paraId="5DC90F06" w14:textId="77777777" w:rsidR="00A85AEC" w:rsidRDefault="00BD60F8" w:rsidP="00E76FD0">
            <w:r>
              <w:rPr>
                <w:b/>
                <w:bCs/>
                <w:color w:val="2E75B6"/>
              </w:rPr>
              <w:t xml:space="preserve">(52) </w:t>
            </w:r>
            <w:r>
              <w:rPr>
                <w:rtl/>
              </w:rPr>
              <w:t>يُشكّل غياب معايير وطنية واضحة للمستشفيات الخضراء عائقاً أمام التطبيق الموحّد.</w:t>
            </w:r>
          </w:p>
        </w:tc>
        <w:tc>
          <w:tcPr>
            <w:tcW w:w="640" w:type="dxa"/>
            <w:shd w:val="clear" w:color="auto" w:fill="EBF3FB"/>
            <w:tcMar>
              <w:top w:w="60" w:type="dxa"/>
              <w:left w:w="40" w:type="dxa"/>
              <w:bottom w:w="60" w:type="dxa"/>
              <w:right w:w="40" w:type="dxa"/>
            </w:tcMar>
            <w:vAlign w:val="center"/>
          </w:tcPr>
          <w:p w14:paraId="0552520B" w14:textId="77777777" w:rsidR="00A85AEC" w:rsidRDefault="00BD60F8" w:rsidP="00E76FD0">
            <w:r w:rsidRPr="00297C26">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422222F3"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32A38B89"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72CD6A5"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1E33438C" w14:textId="77777777" w:rsidR="00A85AEC" w:rsidRDefault="00BD60F8" w:rsidP="00E76FD0">
            <w:r>
              <w:t>☐</w:t>
            </w:r>
          </w:p>
        </w:tc>
      </w:tr>
      <w:tr w:rsidR="00E405B6" w14:paraId="4AE7659E" w14:textId="77777777" w:rsidTr="00E76FD0">
        <w:tc>
          <w:tcPr>
            <w:tcW w:w="5960" w:type="dxa"/>
            <w:shd w:val="clear" w:color="auto" w:fill="FFFFFF"/>
            <w:tcMar>
              <w:top w:w="80" w:type="dxa"/>
              <w:left w:w="120" w:type="dxa"/>
              <w:bottom w:w="80" w:type="dxa"/>
              <w:right w:w="120" w:type="dxa"/>
            </w:tcMar>
            <w:vAlign w:val="center"/>
          </w:tcPr>
          <w:p w14:paraId="0375D3AF" w14:textId="77777777" w:rsidR="00A85AEC" w:rsidRDefault="00BD60F8" w:rsidP="00E76FD0">
            <w:r>
              <w:rPr>
                <w:b/>
                <w:bCs/>
                <w:color w:val="2E75B6"/>
              </w:rPr>
              <w:t xml:space="preserve">(53) </w:t>
            </w:r>
            <w:r>
              <w:rPr>
                <w:rtl/>
              </w:rPr>
              <w:t>تُقلّل الاستدامة المالية للمستشفى (الاعتماد على التبرعات) من قدرتها على التخطيط الأخضر بعيد المدى.</w:t>
            </w:r>
          </w:p>
        </w:tc>
        <w:tc>
          <w:tcPr>
            <w:tcW w:w="640" w:type="dxa"/>
            <w:shd w:val="clear" w:color="auto" w:fill="FFFFFF"/>
            <w:tcMar>
              <w:top w:w="60" w:type="dxa"/>
              <w:left w:w="40" w:type="dxa"/>
              <w:bottom w:w="60" w:type="dxa"/>
              <w:right w:w="40" w:type="dxa"/>
            </w:tcMar>
            <w:vAlign w:val="center"/>
          </w:tcPr>
          <w:p w14:paraId="5A468DFB" w14:textId="77777777" w:rsidR="00A85AEC" w:rsidRDefault="00BD60F8" w:rsidP="00E76FD0">
            <w:r w:rsidRPr="00297C26">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5FC1B2DE"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24F7E2F0"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54C9E76E"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60C0436C" w14:textId="77777777" w:rsidR="00A85AEC" w:rsidRDefault="00BD60F8" w:rsidP="00E76FD0">
            <w:r>
              <w:t>☐</w:t>
            </w:r>
          </w:p>
        </w:tc>
      </w:tr>
    </w:tbl>
    <w:p w14:paraId="2A324101" w14:textId="77777777" w:rsidR="00A85AEC" w:rsidRDefault="00A85AEC" w:rsidP="00E76FD0"/>
    <w:p w14:paraId="64F49EB3" w14:textId="77777777" w:rsidR="00A85AEC" w:rsidRDefault="00BD60F8" w:rsidP="00E76FD0">
      <w:pPr>
        <w:pBdr>
          <w:bottom w:val="single" w:sz="3" w:space="1" w:color="70AD47"/>
        </w:pBdr>
        <w:spacing w:before="200" w:after="100"/>
      </w:pPr>
      <w:r>
        <w:rPr>
          <w:b/>
          <w:bCs/>
          <w:color w:val="375623"/>
          <w:rtl/>
        </w:rPr>
        <w:t>ب — العوامل الداعمة والمُمكِّنة</w:t>
      </w:r>
    </w:p>
    <w:tbl>
      <w:tblPr>
        <w:bidiVisual/>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60"/>
        <w:gridCol w:w="640"/>
        <w:gridCol w:w="640"/>
        <w:gridCol w:w="640"/>
        <w:gridCol w:w="640"/>
        <w:gridCol w:w="640"/>
      </w:tblGrid>
      <w:tr w:rsidR="00E405B6" w14:paraId="69BDA122" w14:textId="77777777" w:rsidTr="00E76FD0">
        <w:trPr>
          <w:tblHeader/>
        </w:trPr>
        <w:tc>
          <w:tcPr>
            <w:tcW w:w="5960" w:type="dxa"/>
            <w:shd w:val="clear" w:color="auto" w:fill="1F5C8B"/>
            <w:tcMar>
              <w:top w:w="80" w:type="dxa"/>
              <w:left w:w="120" w:type="dxa"/>
              <w:bottom w:w="80" w:type="dxa"/>
              <w:right w:w="120" w:type="dxa"/>
            </w:tcMar>
            <w:vAlign w:val="center"/>
          </w:tcPr>
          <w:p w14:paraId="177922FB" w14:textId="77777777" w:rsidR="00A85AEC" w:rsidRDefault="00BD60F8" w:rsidP="00E76FD0">
            <w:r>
              <w:rPr>
                <w:b/>
                <w:bCs/>
                <w:color w:val="FFFFFF"/>
                <w:rtl/>
              </w:rPr>
              <w:t>العبارة</w:t>
            </w:r>
          </w:p>
        </w:tc>
        <w:tc>
          <w:tcPr>
            <w:tcW w:w="640" w:type="dxa"/>
            <w:shd w:val="clear" w:color="auto" w:fill="1F5C8B"/>
            <w:tcMar>
              <w:top w:w="60" w:type="dxa"/>
              <w:left w:w="20" w:type="dxa"/>
              <w:bottom w:w="60" w:type="dxa"/>
              <w:right w:w="20" w:type="dxa"/>
            </w:tcMar>
            <w:vAlign w:val="center"/>
          </w:tcPr>
          <w:p w14:paraId="1D3FA485" w14:textId="77777777" w:rsidR="00A85AEC" w:rsidRDefault="00BD60F8" w:rsidP="00E76FD0">
            <w:r>
              <w:rPr>
                <w:b/>
                <w:bCs/>
                <w:color w:val="FFFFFF"/>
                <w:sz w:val="19"/>
                <w:szCs w:val="19"/>
                <w:rtl/>
              </w:rPr>
              <w:t>أوافق بشدة 5</w:t>
            </w:r>
          </w:p>
        </w:tc>
        <w:tc>
          <w:tcPr>
            <w:tcW w:w="640" w:type="dxa"/>
            <w:shd w:val="clear" w:color="auto" w:fill="1F5C8B"/>
            <w:tcMar>
              <w:top w:w="60" w:type="dxa"/>
              <w:left w:w="20" w:type="dxa"/>
              <w:bottom w:w="60" w:type="dxa"/>
              <w:right w:w="20" w:type="dxa"/>
            </w:tcMar>
            <w:vAlign w:val="center"/>
          </w:tcPr>
          <w:p w14:paraId="2D9731AC" w14:textId="77777777" w:rsidR="00A85AEC" w:rsidRDefault="00BD60F8" w:rsidP="00E76FD0">
            <w:r>
              <w:rPr>
                <w:b/>
                <w:bCs/>
                <w:color w:val="FFFFFF"/>
                <w:sz w:val="19"/>
                <w:szCs w:val="19"/>
                <w:rtl/>
              </w:rPr>
              <w:t>أوافق 4</w:t>
            </w:r>
          </w:p>
        </w:tc>
        <w:tc>
          <w:tcPr>
            <w:tcW w:w="640" w:type="dxa"/>
            <w:shd w:val="clear" w:color="auto" w:fill="1F5C8B"/>
            <w:tcMar>
              <w:top w:w="60" w:type="dxa"/>
              <w:left w:w="20" w:type="dxa"/>
              <w:bottom w:w="60" w:type="dxa"/>
              <w:right w:w="20" w:type="dxa"/>
            </w:tcMar>
            <w:vAlign w:val="center"/>
          </w:tcPr>
          <w:p w14:paraId="1C596589" w14:textId="77777777" w:rsidR="00A85AEC" w:rsidRDefault="00BD60F8" w:rsidP="00E76FD0">
            <w:r>
              <w:rPr>
                <w:b/>
                <w:bCs/>
                <w:color w:val="FFFFFF"/>
                <w:sz w:val="19"/>
                <w:szCs w:val="19"/>
                <w:rtl/>
              </w:rPr>
              <w:t>محايد 3</w:t>
            </w:r>
          </w:p>
        </w:tc>
        <w:tc>
          <w:tcPr>
            <w:tcW w:w="640" w:type="dxa"/>
            <w:shd w:val="clear" w:color="auto" w:fill="1F5C8B"/>
            <w:tcMar>
              <w:top w:w="60" w:type="dxa"/>
              <w:left w:w="20" w:type="dxa"/>
              <w:bottom w:w="60" w:type="dxa"/>
              <w:right w:w="20" w:type="dxa"/>
            </w:tcMar>
            <w:vAlign w:val="center"/>
          </w:tcPr>
          <w:p w14:paraId="2C98E847" w14:textId="77777777" w:rsidR="00A85AEC" w:rsidRDefault="00BD60F8" w:rsidP="00E76FD0">
            <w:r>
              <w:rPr>
                <w:b/>
                <w:bCs/>
                <w:color w:val="FFFFFF"/>
                <w:sz w:val="19"/>
                <w:szCs w:val="19"/>
                <w:rtl/>
              </w:rPr>
              <w:t>لا أوافق 2</w:t>
            </w:r>
          </w:p>
        </w:tc>
        <w:tc>
          <w:tcPr>
            <w:tcW w:w="640" w:type="dxa"/>
            <w:shd w:val="clear" w:color="auto" w:fill="1F5C8B"/>
            <w:tcMar>
              <w:top w:w="60" w:type="dxa"/>
              <w:left w:w="20" w:type="dxa"/>
              <w:bottom w:w="60" w:type="dxa"/>
              <w:right w:w="20" w:type="dxa"/>
            </w:tcMar>
            <w:vAlign w:val="center"/>
          </w:tcPr>
          <w:p w14:paraId="0113A56B" w14:textId="77777777" w:rsidR="00A85AEC" w:rsidRDefault="00BD60F8" w:rsidP="00E76FD0">
            <w:r>
              <w:rPr>
                <w:b/>
                <w:bCs/>
                <w:color w:val="FFFFFF"/>
                <w:sz w:val="19"/>
                <w:szCs w:val="19"/>
                <w:rtl/>
              </w:rPr>
              <w:t>لا أوافق بشدة 1</w:t>
            </w:r>
          </w:p>
        </w:tc>
      </w:tr>
      <w:tr w:rsidR="00E405B6" w14:paraId="76A0BEEC" w14:textId="77777777" w:rsidTr="00E76FD0">
        <w:tc>
          <w:tcPr>
            <w:tcW w:w="5960" w:type="dxa"/>
            <w:shd w:val="clear" w:color="auto" w:fill="EBF3FB"/>
            <w:tcMar>
              <w:top w:w="80" w:type="dxa"/>
              <w:left w:w="120" w:type="dxa"/>
              <w:bottom w:w="80" w:type="dxa"/>
              <w:right w:w="120" w:type="dxa"/>
            </w:tcMar>
            <w:vAlign w:val="center"/>
          </w:tcPr>
          <w:p w14:paraId="2ADB7616" w14:textId="77777777" w:rsidR="00A85AEC" w:rsidRDefault="00BD60F8" w:rsidP="00E76FD0">
            <w:r>
              <w:rPr>
                <w:b/>
                <w:bCs/>
                <w:color w:val="2E75B6"/>
              </w:rPr>
              <w:t xml:space="preserve">(54) </w:t>
            </w:r>
            <w:r>
              <w:rPr>
                <w:rtl/>
              </w:rPr>
              <w:t>يُعزّز الدعم والالتزام من الإدارة العليا من احتمالية توسيع تطبيق التمويل الأخضر.</w:t>
            </w:r>
          </w:p>
        </w:tc>
        <w:tc>
          <w:tcPr>
            <w:tcW w:w="640" w:type="dxa"/>
            <w:shd w:val="clear" w:color="auto" w:fill="EBF3FB"/>
            <w:tcMar>
              <w:top w:w="60" w:type="dxa"/>
              <w:left w:w="40" w:type="dxa"/>
              <w:bottom w:w="60" w:type="dxa"/>
              <w:right w:w="40" w:type="dxa"/>
            </w:tcMar>
            <w:vAlign w:val="center"/>
          </w:tcPr>
          <w:p w14:paraId="404DFC0A" w14:textId="77777777" w:rsidR="00A85AEC" w:rsidRDefault="00BD60F8" w:rsidP="00E76FD0">
            <w:r w:rsidRPr="007968EC">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0ACAE181"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2439CB7C"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84021AC"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2F58A438" w14:textId="77777777" w:rsidR="00A85AEC" w:rsidRDefault="00BD60F8" w:rsidP="00E76FD0">
            <w:r>
              <w:t>☐</w:t>
            </w:r>
          </w:p>
        </w:tc>
      </w:tr>
      <w:tr w:rsidR="00E405B6" w14:paraId="306DFFD2" w14:textId="77777777" w:rsidTr="00E76FD0">
        <w:tc>
          <w:tcPr>
            <w:tcW w:w="5960" w:type="dxa"/>
            <w:shd w:val="clear" w:color="auto" w:fill="FFFFFF"/>
            <w:tcMar>
              <w:top w:w="80" w:type="dxa"/>
              <w:left w:w="120" w:type="dxa"/>
              <w:bottom w:w="80" w:type="dxa"/>
              <w:right w:w="120" w:type="dxa"/>
            </w:tcMar>
            <w:vAlign w:val="center"/>
          </w:tcPr>
          <w:p w14:paraId="0FC967FC" w14:textId="77777777" w:rsidR="00A85AEC" w:rsidRDefault="00BD60F8" w:rsidP="00E76FD0">
            <w:r>
              <w:rPr>
                <w:b/>
                <w:bCs/>
                <w:color w:val="2E75B6"/>
              </w:rPr>
              <w:t xml:space="preserve">(55) </w:t>
            </w:r>
            <w:r>
              <w:rPr>
                <w:rtl/>
              </w:rPr>
              <w:t>تُسهم الشراكات الدولية والتعاون مع المنظمات البيئية العالمية في نقل التكنولوجيا الخضراء للمستشفى.</w:t>
            </w:r>
          </w:p>
        </w:tc>
        <w:tc>
          <w:tcPr>
            <w:tcW w:w="640" w:type="dxa"/>
            <w:shd w:val="clear" w:color="auto" w:fill="FFFFFF"/>
            <w:tcMar>
              <w:top w:w="60" w:type="dxa"/>
              <w:left w:w="40" w:type="dxa"/>
              <w:bottom w:w="60" w:type="dxa"/>
              <w:right w:w="40" w:type="dxa"/>
            </w:tcMar>
            <w:vAlign w:val="center"/>
          </w:tcPr>
          <w:p w14:paraId="3CA6F8F4" w14:textId="77777777" w:rsidR="00A85AEC" w:rsidRDefault="00BD60F8" w:rsidP="00E76FD0">
            <w:r w:rsidRPr="007968EC">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6CA96A47"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3A5F0421"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6A2E33D6"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09878E62" w14:textId="77777777" w:rsidR="00A85AEC" w:rsidRDefault="00BD60F8" w:rsidP="00E76FD0">
            <w:r>
              <w:t>☐</w:t>
            </w:r>
          </w:p>
        </w:tc>
      </w:tr>
      <w:tr w:rsidR="00E405B6" w14:paraId="64559320" w14:textId="77777777" w:rsidTr="00E76FD0">
        <w:tc>
          <w:tcPr>
            <w:tcW w:w="5960" w:type="dxa"/>
            <w:shd w:val="clear" w:color="auto" w:fill="EBF3FB"/>
            <w:tcMar>
              <w:top w:w="80" w:type="dxa"/>
              <w:left w:w="120" w:type="dxa"/>
              <w:bottom w:w="80" w:type="dxa"/>
              <w:right w:w="120" w:type="dxa"/>
            </w:tcMar>
            <w:vAlign w:val="center"/>
          </w:tcPr>
          <w:p w14:paraId="06FBFA4D" w14:textId="77777777" w:rsidR="00A85AEC" w:rsidRDefault="00BD60F8" w:rsidP="00E76FD0">
            <w:r>
              <w:rPr>
                <w:b/>
                <w:bCs/>
                <w:color w:val="2E75B6"/>
              </w:rPr>
              <w:t xml:space="preserve">(56) </w:t>
            </w:r>
            <w:r>
              <w:rPr>
                <w:rtl/>
              </w:rPr>
              <w:t>يُشكّل توافر بيانات موثوقة وقياسية للأداء البيئي محركاً أساسياً لقرارات التمويل الأخضر.</w:t>
            </w:r>
          </w:p>
        </w:tc>
        <w:tc>
          <w:tcPr>
            <w:tcW w:w="640" w:type="dxa"/>
            <w:shd w:val="clear" w:color="auto" w:fill="EBF3FB"/>
            <w:tcMar>
              <w:top w:w="60" w:type="dxa"/>
              <w:left w:w="40" w:type="dxa"/>
              <w:bottom w:w="60" w:type="dxa"/>
              <w:right w:w="40" w:type="dxa"/>
            </w:tcMar>
            <w:vAlign w:val="center"/>
          </w:tcPr>
          <w:p w14:paraId="0BBE1BBD" w14:textId="77777777" w:rsidR="00A85AEC" w:rsidRDefault="00BD60F8" w:rsidP="00E76FD0">
            <w:r w:rsidRPr="007968EC">
              <w:rPr>
                <w:rFonts w:ascii="Segoe UI Symbol" w:hAnsi="Segoe UI Symbol" w:cs="Segoe UI Symbol" w:hint="cs"/>
                <w:rtl/>
              </w:rPr>
              <w:t>✔</w:t>
            </w:r>
          </w:p>
        </w:tc>
        <w:tc>
          <w:tcPr>
            <w:tcW w:w="640" w:type="dxa"/>
            <w:shd w:val="clear" w:color="auto" w:fill="EBF3FB"/>
            <w:tcMar>
              <w:top w:w="60" w:type="dxa"/>
              <w:left w:w="40" w:type="dxa"/>
              <w:bottom w:w="60" w:type="dxa"/>
              <w:right w:w="40" w:type="dxa"/>
            </w:tcMar>
            <w:vAlign w:val="center"/>
          </w:tcPr>
          <w:p w14:paraId="173AEB3E"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A5F6B3C"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49A1C21A" w14:textId="77777777" w:rsidR="00A85AEC" w:rsidRDefault="00BD60F8" w:rsidP="00E76FD0">
            <w:r>
              <w:t>☐</w:t>
            </w:r>
          </w:p>
        </w:tc>
        <w:tc>
          <w:tcPr>
            <w:tcW w:w="640" w:type="dxa"/>
            <w:shd w:val="clear" w:color="auto" w:fill="EBF3FB"/>
            <w:tcMar>
              <w:top w:w="60" w:type="dxa"/>
              <w:left w:w="40" w:type="dxa"/>
              <w:bottom w:w="60" w:type="dxa"/>
              <w:right w:w="40" w:type="dxa"/>
            </w:tcMar>
            <w:vAlign w:val="center"/>
          </w:tcPr>
          <w:p w14:paraId="5DA02919" w14:textId="77777777" w:rsidR="00A85AEC" w:rsidRDefault="00BD60F8" w:rsidP="00E76FD0">
            <w:r>
              <w:t>☐</w:t>
            </w:r>
          </w:p>
        </w:tc>
      </w:tr>
      <w:tr w:rsidR="00E405B6" w14:paraId="33237F01" w14:textId="77777777" w:rsidTr="00E76FD0">
        <w:tc>
          <w:tcPr>
            <w:tcW w:w="5960" w:type="dxa"/>
            <w:shd w:val="clear" w:color="auto" w:fill="FFFFFF"/>
            <w:tcMar>
              <w:top w:w="80" w:type="dxa"/>
              <w:left w:w="120" w:type="dxa"/>
              <w:bottom w:w="80" w:type="dxa"/>
              <w:right w:w="120" w:type="dxa"/>
            </w:tcMar>
            <w:vAlign w:val="center"/>
          </w:tcPr>
          <w:p w14:paraId="41FA13CF" w14:textId="77777777" w:rsidR="00A85AEC" w:rsidRDefault="00BD60F8" w:rsidP="00E76FD0">
            <w:r>
              <w:rPr>
                <w:b/>
                <w:bCs/>
                <w:color w:val="2E75B6"/>
              </w:rPr>
              <w:t xml:space="preserve">(57) </w:t>
            </w:r>
            <w:r>
              <w:rPr>
                <w:rtl/>
              </w:rPr>
              <w:t>يدفع تزايد الضغوط البيئية العالمية وأهداف التنمية المستدامة المستشفيات نحو التبني الأوسع للتمويل الأخضر.</w:t>
            </w:r>
          </w:p>
        </w:tc>
        <w:tc>
          <w:tcPr>
            <w:tcW w:w="640" w:type="dxa"/>
            <w:shd w:val="clear" w:color="auto" w:fill="FFFFFF"/>
            <w:tcMar>
              <w:top w:w="60" w:type="dxa"/>
              <w:left w:w="40" w:type="dxa"/>
              <w:bottom w:w="60" w:type="dxa"/>
              <w:right w:w="40" w:type="dxa"/>
            </w:tcMar>
            <w:vAlign w:val="center"/>
          </w:tcPr>
          <w:p w14:paraId="31D6B63B" w14:textId="77777777" w:rsidR="00A85AEC" w:rsidRDefault="00BD60F8" w:rsidP="00E76FD0">
            <w:r w:rsidRPr="007968EC">
              <w:rPr>
                <w:rFonts w:ascii="Segoe UI Symbol" w:hAnsi="Segoe UI Symbol" w:cs="Segoe UI Symbol" w:hint="cs"/>
                <w:rtl/>
              </w:rPr>
              <w:t>✔</w:t>
            </w:r>
          </w:p>
        </w:tc>
        <w:tc>
          <w:tcPr>
            <w:tcW w:w="640" w:type="dxa"/>
            <w:shd w:val="clear" w:color="auto" w:fill="FFFFFF"/>
            <w:tcMar>
              <w:top w:w="60" w:type="dxa"/>
              <w:left w:w="40" w:type="dxa"/>
              <w:bottom w:w="60" w:type="dxa"/>
              <w:right w:w="40" w:type="dxa"/>
            </w:tcMar>
            <w:vAlign w:val="center"/>
          </w:tcPr>
          <w:p w14:paraId="1519BA98"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171825CC"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146ECF04" w14:textId="77777777" w:rsidR="00A85AEC" w:rsidRDefault="00BD60F8" w:rsidP="00E76FD0">
            <w:r>
              <w:t>☐</w:t>
            </w:r>
          </w:p>
        </w:tc>
        <w:tc>
          <w:tcPr>
            <w:tcW w:w="640" w:type="dxa"/>
            <w:shd w:val="clear" w:color="auto" w:fill="FFFFFF"/>
            <w:tcMar>
              <w:top w:w="60" w:type="dxa"/>
              <w:left w:w="40" w:type="dxa"/>
              <w:bottom w:w="60" w:type="dxa"/>
              <w:right w:w="40" w:type="dxa"/>
            </w:tcMar>
            <w:vAlign w:val="center"/>
          </w:tcPr>
          <w:p w14:paraId="7A088000" w14:textId="77777777" w:rsidR="00A85AEC" w:rsidRDefault="00BD60F8" w:rsidP="00E76FD0">
            <w:r>
              <w:t>☐</w:t>
            </w:r>
          </w:p>
        </w:tc>
      </w:tr>
    </w:tbl>
    <w:p w14:paraId="73CC1EB4" w14:textId="77777777" w:rsidR="00A85AEC" w:rsidRDefault="00BD60F8" w:rsidP="00E76FD0">
      <w:r>
        <w:br w:type="page"/>
      </w:r>
    </w:p>
    <w:p w14:paraId="78C2DB52" w14:textId="77777777" w:rsidR="00A85AEC" w:rsidRDefault="00BD60F8" w:rsidP="00E76FD0">
      <w:pPr>
        <w:shd w:val="clear" w:color="auto" w:fill="1F5C8B"/>
        <w:spacing w:before="280" w:after="140"/>
      </w:pPr>
      <w:r>
        <w:rPr>
          <w:b/>
          <w:bCs/>
          <w:color w:val="FFFFFF"/>
          <w:sz w:val="26"/>
          <w:szCs w:val="26"/>
        </w:rPr>
        <w:lastRenderedPageBreak/>
        <w:t xml:space="preserve">  </w:t>
      </w:r>
      <w:r>
        <w:rPr>
          <w:b/>
          <w:bCs/>
          <w:color w:val="FFFFFF"/>
          <w:sz w:val="26"/>
          <w:szCs w:val="26"/>
          <w:rtl/>
        </w:rPr>
        <w:t>القسم</w:t>
      </w:r>
      <w:r>
        <w:rPr>
          <w:b/>
          <w:bCs/>
          <w:color w:val="FFFFFF"/>
          <w:sz w:val="26"/>
          <w:szCs w:val="26"/>
        </w:rPr>
        <w:t xml:space="preserve"> </w:t>
      </w:r>
      <w:r>
        <w:rPr>
          <w:b/>
          <w:bCs/>
          <w:color w:val="FFFFFF"/>
          <w:sz w:val="26"/>
          <w:szCs w:val="26"/>
          <w:rtl/>
        </w:rPr>
        <w:t>الثامن</w:t>
      </w:r>
      <w:r>
        <w:rPr>
          <w:b/>
          <w:bCs/>
          <w:color w:val="FFFFFF"/>
          <w:sz w:val="26"/>
          <w:szCs w:val="26"/>
        </w:rPr>
        <w:t xml:space="preserve">  </w:t>
      </w:r>
      <w:r>
        <w:rPr>
          <w:b/>
          <w:bCs/>
          <w:color w:val="FFFFFF"/>
          <w:sz w:val="26"/>
          <w:szCs w:val="26"/>
          <w:rtl/>
        </w:rPr>
        <w:t xml:space="preserve">أسئلة مفتوحة وملاحظات إضافية  </w:t>
      </w:r>
    </w:p>
    <w:p w14:paraId="6664C369" w14:textId="77777777" w:rsidR="00A85AEC" w:rsidRDefault="00BD60F8" w:rsidP="00E76FD0">
      <w:pPr>
        <w:spacing w:before="40" w:after="120"/>
      </w:pPr>
      <w:r>
        <w:rPr>
          <w:color w:val="555555"/>
          <w:rtl/>
        </w:rPr>
        <w:t>يُرجى الإجابة بشكل مفصّل قدر الإمكان على الأسئلة التالية:</w:t>
      </w:r>
    </w:p>
    <w:p w14:paraId="42A97F44" w14:textId="77777777" w:rsidR="00A85AEC" w:rsidRDefault="00BD60F8" w:rsidP="00E76FD0">
      <w:pPr>
        <w:spacing w:before="120" w:after="60"/>
      </w:pPr>
      <w:r>
        <w:rPr>
          <w:b/>
          <w:bCs/>
          <w:color w:val="2E75B6"/>
          <w:sz w:val="23"/>
          <w:szCs w:val="23"/>
        </w:rPr>
        <w:t xml:space="preserve">(58)  </w:t>
      </w:r>
      <w:r>
        <w:rPr>
          <w:color w:val="000000"/>
          <w:sz w:val="23"/>
          <w:szCs w:val="23"/>
          <w:rtl/>
        </w:rPr>
        <w:t>من وجهة نظرك، ما أبرز ثلاثة إنجازات حقّقها مستشفى 57357 في مجال التمويل الأخضر والاستدامة البيئية؟</w:t>
      </w:r>
    </w:p>
    <w:p w14:paraId="7B8431A9" w14:textId="77777777" w:rsidR="00A85AEC" w:rsidRDefault="00BD60F8" w:rsidP="00E76FD0">
      <w:pPr>
        <w:ind w:right="360"/>
      </w:pPr>
      <w:r>
        <w:rPr>
          <w:b/>
          <w:bCs/>
          <w:color w:val="2E75B6"/>
        </w:rPr>
        <w:t xml:space="preserve">1- </w:t>
      </w:r>
    </w:p>
    <w:p w14:paraId="1972180F" w14:textId="77777777" w:rsidR="00A85AEC" w:rsidRPr="002A6974" w:rsidRDefault="00BD60F8" w:rsidP="00306615">
      <w:pPr>
        <w:spacing w:before="60" w:after="60"/>
        <w:rPr>
          <w:b/>
          <w:bCs/>
          <w:color w:val="AAAAAA"/>
          <w:rtl/>
        </w:rPr>
      </w:pPr>
      <w:r w:rsidRPr="002A6974">
        <w:rPr>
          <w:b/>
          <w:bCs/>
          <w:color w:val="AAAAAA"/>
        </w:rPr>
        <w:t>.</w:t>
      </w:r>
      <w:r w:rsidRPr="002A6974">
        <w:rPr>
          <w:b/>
          <w:bCs/>
          <w:rtl/>
        </w:rPr>
        <w:t xml:space="preserve"> </w:t>
      </w:r>
      <w:r w:rsidRPr="002A6974">
        <w:rPr>
          <w:b/>
          <w:bCs/>
          <w:color w:val="AAAAAA"/>
          <w:rtl/>
        </w:rPr>
        <w:t xml:space="preserve">تحقيق وفر فعلي في استهلاك الموارد (طاقة </w:t>
      </w:r>
      <w:r>
        <w:rPr>
          <w:rFonts w:hint="cs"/>
          <w:b/>
          <w:bCs/>
          <w:color w:val="AAAAAA"/>
          <w:rtl/>
        </w:rPr>
        <w:t xml:space="preserve">و  مياه ) </w:t>
      </w:r>
      <w:r w:rsidRPr="002A6974">
        <w:rPr>
          <w:b/>
          <w:bCs/>
          <w:color w:val="AAAAAA"/>
          <w:rtl/>
        </w:rPr>
        <w:t xml:space="preserve">إضاءة </w:t>
      </w:r>
      <w:r w:rsidRPr="002A6974">
        <w:rPr>
          <w:b/>
          <w:bCs/>
          <w:color w:val="AAAAAA"/>
        </w:rPr>
        <w:t>LED</w:t>
      </w:r>
    </w:p>
    <w:p w14:paraId="4911AE12" w14:textId="77777777" w:rsidR="00A85AEC" w:rsidRPr="002A6974" w:rsidRDefault="00BD60F8" w:rsidP="00306615">
      <w:pPr>
        <w:spacing w:before="60" w:after="60"/>
        <w:rPr>
          <w:b/>
          <w:bCs/>
          <w:color w:val="AAAAAA"/>
          <w:rtl/>
        </w:rPr>
      </w:pPr>
      <w:r w:rsidRPr="002A6974">
        <w:rPr>
          <w:b/>
          <w:bCs/>
          <w:color w:val="AAAAAA"/>
          <w:rtl/>
        </w:rPr>
        <w:t>حساسات حركة</w:t>
      </w:r>
    </w:p>
    <w:p w14:paraId="464FD256" w14:textId="77777777" w:rsidR="00A85AEC" w:rsidRPr="002A6974" w:rsidRDefault="00BD60F8" w:rsidP="00306615">
      <w:pPr>
        <w:spacing w:before="60" w:after="60"/>
        <w:rPr>
          <w:b/>
          <w:bCs/>
          <w:color w:val="AAAAAA"/>
          <w:rtl/>
        </w:rPr>
      </w:pPr>
      <w:r w:rsidRPr="002A6974">
        <w:rPr>
          <w:b/>
          <w:bCs/>
          <w:color w:val="AAAAAA"/>
          <w:rtl/>
        </w:rPr>
        <w:t>خلاطات موفرة</w:t>
      </w:r>
      <w:r>
        <w:rPr>
          <w:rFonts w:hint="cs"/>
          <w:b/>
          <w:bCs/>
          <w:color w:val="AAAAAA"/>
          <w:rtl/>
        </w:rPr>
        <w:t xml:space="preserve"> الصنابير الذكية .</w:t>
      </w:r>
    </w:p>
    <w:p w14:paraId="7F45195C" w14:textId="77777777" w:rsidR="00A85AEC" w:rsidRPr="002A6974" w:rsidRDefault="00BD60F8" w:rsidP="002A6974">
      <w:pPr>
        <w:spacing w:before="60" w:after="60"/>
        <w:rPr>
          <w:b/>
          <w:bCs/>
          <w:rtl/>
        </w:rPr>
      </w:pPr>
      <w:r w:rsidRPr="002A6974">
        <w:rPr>
          <w:b/>
          <w:bCs/>
          <w:color w:val="AAAAAA"/>
          <w:rtl/>
        </w:rPr>
        <w:t>صيانة دورية</w:t>
      </w:r>
      <w:r w:rsidRPr="002A6974">
        <w:rPr>
          <w:b/>
          <w:bCs/>
          <w:color w:val="AAAAAA"/>
        </w:rPr>
        <w:t>.</w:t>
      </w:r>
      <w:r w:rsidRPr="002A6974">
        <w:rPr>
          <w:rFonts w:hint="cs"/>
          <w:b/>
          <w:bCs/>
          <w:color w:val="AAAAAA"/>
          <w:rtl/>
        </w:rPr>
        <w:t>للتكيقات والاجهزة الطبية والغير طبية بالمسنشفي</w:t>
      </w:r>
      <w:r w:rsidRPr="002A6974">
        <w:rPr>
          <w:b/>
          <w:bCs/>
          <w:color w:val="AAAAAA"/>
        </w:rPr>
        <w:t>.</w:t>
      </w:r>
      <w:r w:rsidRPr="002A6974">
        <w:rPr>
          <w:b/>
          <w:bCs/>
          <w:rtl/>
        </w:rPr>
        <w:t xml:space="preserve"> </w:t>
      </w:r>
      <w:r w:rsidRPr="002A6974">
        <w:rPr>
          <w:b/>
          <w:bCs/>
          <w:color w:val="AAAAAA"/>
          <w:rtl/>
        </w:rPr>
        <w:t>انخفاض في استهلاك الكهرباء والمياه</w:t>
      </w:r>
    </w:p>
    <w:p w14:paraId="18EAE2BF" w14:textId="77777777" w:rsidR="00A85AEC" w:rsidRPr="002A6974" w:rsidRDefault="00BD60F8" w:rsidP="002A6974">
      <w:pPr>
        <w:spacing w:before="60" w:after="60"/>
        <w:rPr>
          <w:b/>
          <w:bCs/>
        </w:rPr>
      </w:pPr>
      <w:r w:rsidRPr="002A6974">
        <w:rPr>
          <w:b/>
          <w:bCs/>
          <w:color w:val="AAAAAA"/>
          <w:rtl/>
        </w:rPr>
        <w:t xml:space="preserve">تحقيق وفر مالي ملحوظ </w:t>
      </w:r>
      <w:r w:rsidRPr="002A6974">
        <w:rPr>
          <w:rFonts w:hint="cs"/>
          <w:b/>
          <w:bCs/>
          <w:color w:val="AAAAAA"/>
          <w:rtl/>
        </w:rPr>
        <w:t>تم استغلاله للعلاج ومستلزمتت العملية العلاجية .</w:t>
      </w:r>
    </w:p>
    <w:p w14:paraId="06098AD6" w14:textId="77777777" w:rsidR="00A85AEC" w:rsidRDefault="00BD60F8" w:rsidP="00E76FD0">
      <w:pPr>
        <w:ind w:right="360"/>
      </w:pPr>
      <w:r>
        <w:rPr>
          <w:b/>
          <w:bCs/>
          <w:color w:val="2E75B6"/>
        </w:rPr>
        <w:t xml:space="preserve">2- </w:t>
      </w:r>
    </w:p>
    <w:p w14:paraId="371FF83A" w14:textId="77777777" w:rsidR="00A85AEC" w:rsidRPr="00865E0C" w:rsidRDefault="00BD60F8" w:rsidP="00865E0C">
      <w:pPr>
        <w:spacing w:before="60" w:after="60"/>
        <w:rPr>
          <w:b/>
          <w:bCs/>
          <w:color w:val="AAAAAA"/>
          <w:rtl/>
        </w:rPr>
      </w:pPr>
      <w:r w:rsidRPr="00865E0C">
        <w:rPr>
          <w:b/>
          <w:bCs/>
          <w:color w:val="AAAAAA"/>
        </w:rPr>
        <w:t>.</w:t>
      </w:r>
      <w:r w:rsidRPr="00865E0C">
        <w:rPr>
          <w:b/>
          <w:bCs/>
          <w:rtl/>
        </w:rPr>
        <w:t xml:space="preserve"> </w:t>
      </w:r>
      <w:r w:rsidRPr="00865E0C">
        <w:rPr>
          <w:b/>
          <w:bCs/>
          <w:color w:val="AAAAAA"/>
          <w:rtl/>
        </w:rPr>
        <w:t>تطوير نظام إدارة النفايات وإعادة التدويرتقليل الأثر البيئي</w:t>
      </w:r>
    </w:p>
    <w:p w14:paraId="6082A3A8" w14:textId="77777777" w:rsidR="00A85AEC" w:rsidRPr="00865E0C" w:rsidRDefault="00BD60F8" w:rsidP="00865E0C">
      <w:pPr>
        <w:spacing w:before="60" w:after="60"/>
        <w:rPr>
          <w:b/>
          <w:bCs/>
          <w:color w:val="AAAAAA"/>
          <w:rtl/>
        </w:rPr>
      </w:pPr>
      <w:r w:rsidRPr="00865E0C">
        <w:rPr>
          <w:b/>
          <w:bCs/>
          <w:color w:val="AAAAAA"/>
          <w:rtl/>
        </w:rPr>
        <w:t>تقليل تكلفة التخلص</w:t>
      </w:r>
      <w:r w:rsidRPr="00865E0C">
        <w:rPr>
          <w:rFonts w:hint="cs"/>
          <w:b/>
          <w:bCs/>
          <w:color w:val="AAAAAA"/>
          <w:rtl/>
        </w:rPr>
        <w:t xml:space="preserve"> </w:t>
      </w:r>
    </w:p>
    <w:p w14:paraId="0ECD5507" w14:textId="77777777" w:rsidR="00A85AEC" w:rsidRDefault="00BD60F8" w:rsidP="00A74736">
      <w:pPr>
        <w:spacing w:before="60" w:after="60"/>
      </w:pPr>
      <w:r w:rsidRPr="00865E0C">
        <w:rPr>
          <w:b/>
          <w:bCs/>
          <w:color w:val="AAAAAA"/>
          <w:rtl/>
        </w:rPr>
        <w:t>تحقيق قيمة اقتصادية من المخلفاتتحويل النفايات من عبء إلى موا</w:t>
      </w:r>
      <w:r>
        <w:rPr>
          <w:rFonts w:hint="cs"/>
          <w:b/>
          <w:bCs/>
          <w:color w:val="AAAAAA"/>
          <w:rtl/>
        </w:rPr>
        <w:t>زد</w:t>
      </w:r>
      <w:r>
        <w:rPr>
          <w:color w:val="AAAAAA"/>
        </w:rPr>
        <w:t>.</w:t>
      </w:r>
    </w:p>
    <w:p w14:paraId="76439DB8" w14:textId="77777777" w:rsidR="00A85AEC" w:rsidRDefault="00BD60F8" w:rsidP="00E76FD0">
      <w:pPr>
        <w:ind w:right="360"/>
      </w:pPr>
      <w:r>
        <w:rPr>
          <w:b/>
          <w:bCs/>
          <w:color w:val="2E75B6"/>
        </w:rPr>
        <w:t xml:space="preserve">3- </w:t>
      </w:r>
    </w:p>
    <w:p w14:paraId="1B06942E" w14:textId="77777777" w:rsidR="00A85AEC" w:rsidRPr="00A74736" w:rsidRDefault="00BD60F8" w:rsidP="00A74736">
      <w:pPr>
        <w:spacing w:before="60" w:after="60"/>
        <w:rPr>
          <w:b/>
          <w:bCs/>
          <w:color w:val="AAAAAA"/>
          <w:rtl/>
        </w:rPr>
      </w:pPr>
      <w:r w:rsidRPr="00A74736">
        <w:rPr>
          <w:b/>
          <w:bCs/>
          <w:color w:val="AAAAAA"/>
          <w:rtl/>
        </w:rPr>
        <w:t>دمج ممارسات الاستدامة داخل التشغيل اليومي</w:t>
      </w:r>
      <w:r w:rsidRPr="00A74736">
        <w:rPr>
          <w:rFonts w:hint="cs"/>
          <w:b/>
          <w:bCs/>
          <w:color w:val="AAAAAA"/>
          <w:rtl/>
        </w:rPr>
        <w:t xml:space="preserve"> </w:t>
      </w:r>
      <w:r w:rsidRPr="00A74736">
        <w:rPr>
          <w:b/>
          <w:bCs/>
          <w:color w:val="AAAAAA"/>
          <w:rtl/>
        </w:rPr>
        <w:t>تطبيق الترشيد في:</w:t>
      </w:r>
    </w:p>
    <w:p w14:paraId="666F77C2" w14:textId="77777777" w:rsidR="00A85AEC" w:rsidRPr="00A74736" w:rsidRDefault="00BD60F8" w:rsidP="00A74736">
      <w:pPr>
        <w:spacing w:before="60" w:after="60"/>
        <w:rPr>
          <w:b/>
          <w:bCs/>
          <w:color w:val="AAAAAA"/>
          <w:rtl/>
        </w:rPr>
      </w:pPr>
      <w:r w:rsidRPr="00A74736">
        <w:rPr>
          <w:b/>
          <w:bCs/>
          <w:color w:val="AAAAAA"/>
          <w:rtl/>
        </w:rPr>
        <w:t>الطاقة</w:t>
      </w:r>
    </w:p>
    <w:p w14:paraId="5D523F84" w14:textId="77777777" w:rsidR="00A85AEC" w:rsidRPr="00A74736" w:rsidRDefault="00BD60F8" w:rsidP="00A74736">
      <w:pPr>
        <w:spacing w:before="60" w:after="60"/>
        <w:rPr>
          <w:b/>
          <w:bCs/>
          <w:color w:val="AAAAAA"/>
          <w:rtl/>
        </w:rPr>
      </w:pPr>
      <w:r w:rsidRPr="00A74736">
        <w:rPr>
          <w:b/>
          <w:bCs/>
          <w:color w:val="AAAAAA"/>
          <w:rtl/>
        </w:rPr>
        <w:t>المياه</w:t>
      </w:r>
    </w:p>
    <w:p w14:paraId="375B9654" w14:textId="77777777" w:rsidR="00A85AEC" w:rsidRPr="00A74736" w:rsidRDefault="00BD60F8" w:rsidP="00A74736">
      <w:pPr>
        <w:spacing w:before="60" w:after="60"/>
        <w:rPr>
          <w:b/>
          <w:bCs/>
          <w:color w:val="AAAAAA"/>
          <w:rtl/>
        </w:rPr>
      </w:pPr>
      <w:r w:rsidRPr="00A74736">
        <w:rPr>
          <w:b/>
          <w:bCs/>
          <w:color w:val="AAAAAA"/>
          <w:rtl/>
        </w:rPr>
        <w:t>التشغيل</w:t>
      </w:r>
    </w:p>
    <w:p w14:paraId="4FA2D328" w14:textId="77777777" w:rsidR="00A85AEC" w:rsidRPr="005F0B20" w:rsidRDefault="00BD60F8" w:rsidP="00E51468">
      <w:pPr>
        <w:spacing w:before="60" w:after="60"/>
        <w:rPr>
          <w:b/>
          <w:bCs/>
          <w:color w:val="AAAAAA"/>
        </w:rPr>
      </w:pPr>
      <w:r w:rsidRPr="005F0B20">
        <w:rPr>
          <w:b/>
          <w:bCs/>
          <w:color w:val="AAAAAA"/>
          <w:rtl/>
        </w:rPr>
        <w:t>استخدام مؤشرات أداء (</w:t>
      </w:r>
      <w:r w:rsidRPr="005F0B20">
        <w:rPr>
          <w:b/>
          <w:bCs/>
          <w:color w:val="AAAAAA"/>
        </w:rPr>
        <w:t>KPI</w:t>
      </w:r>
      <w:r w:rsidRPr="005F0B20">
        <w:rPr>
          <w:b/>
          <w:bCs/>
          <w:color w:val="AAAAAA"/>
          <w:rtl/>
        </w:rPr>
        <w:t xml:space="preserve"> – جودة)</w:t>
      </w:r>
      <w:r w:rsidRPr="005F0B20">
        <w:rPr>
          <w:b/>
          <w:bCs/>
        </w:rPr>
        <w:t xml:space="preserve"> </w:t>
      </w:r>
      <w:r w:rsidRPr="005F0B20">
        <w:rPr>
          <w:b/>
          <w:bCs/>
          <w:color w:val="AAAAAA"/>
        </w:rPr>
        <w:t>Key Performance Indicator</w:t>
      </w:r>
    </w:p>
    <w:p w14:paraId="348B79AD" w14:textId="77777777" w:rsidR="00A85AEC" w:rsidRPr="005F0B20" w:rsidRDefault="00BD60F8" w:rsidP="00E51468">
      <w:pPr>
        <w:spacing w:before="60" w:after="60"/>
        <w:rPr>
          <w:b/>
          <w:bCs/>
        </w:rPr>
      </w:pPr>
      <w:r w:rsidRPr="005F0B20">
        <w:rPr>
          <w:b/>
          <w:bCs/>
          <w:color w:val="AAAAAA"/>
          <w:rtl/>
        </w:rPr>
        <w:t xml:space="preserve"> مؤشر قياس الأداء الرئيسي</w:t>
      </w:r>
    </w:p>
    <w:p w14:paraId="65C7BB03" w14:textId="77777777" w:rsidR="00A85AEC" w:rsidRDefault="00BD60F8" w:rsidP="00E76FD0">
      <w:pPr>
        <w:spacing w:before="120" w:after="60"/>
      </w:pPr>
      <w:r>
        <w:rPr>
          <w:b/>
          <w:bCs/>
          <w:color w:val="2E75B6"/>
          <w:sz w:val="23"/>
          <w:szCs w:val="23"/>
        </w:rPr>
        <w:t xml:space="preserve">(59)  </w:t>
      </w:r>
      <w:r>
        <w:rPr>
          <w:color w:val="000000"/>
          <w:sz w:val="23"/>
          <w:szCs w:val="23"/>
          <w:rtl/>
        </w:rPr>
        <w:t>ما التوصيات التي تقترحها لتعزيز تطبيق التمويل الأخضر في مستشفى 57357 وتحقيق أهداف رؤية مصر 2030؟</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160"/>
      </w:tblGrid>
      <w:tr w:rsidR="00E405B6" w14:paraId="2740C711" w14:textId="77777777">
        <w:tc>
          <w:tcPr>
            <w:tcW w:w="9160" w:type="dxa"/>
            <w:shd w:val="clear" w:color="auto" w:fill="F9F9F9"/>
            <w:tcMar>
              <w:top w:w="100" w:type="dxa"/>
              <w:left w:w="150" w:type="dxa"/>
              <w:bottom w:w="100" w:type="dxa"/>
              <w:right w:w="150" w:type="dxa"/>
            </w:tcMar>
          </w:tcPr>
          <w:p w14:paraId="3A5E41C6" w14:textId="77777777" w:rsidR="00A85AEC" w:rsidRDefault="00A85AEC" w:rsidP="00E76FD0">
            <w:pPr>
              <w:spacing w:before="40" w:after="40"/>
            </w:pPr>
          </w:p>
          <w:p w14:paraId="4D0E210B" w14:textId="77777777" w:rsidR="00A85AEC" w:rsidRDefault="00BD60F8" w:rsidP="00E76FD0">
            <w:pPr>
              <w:spacing w:before="40" w:after="40"/>
            </w:pPr>
            <w:r w:rsidRPr="008741B6">
              <w:rPr>
                <w:rtl/>
              </w:rPr>
              <w:t>يتطلب تطوير تطبيق التمويل الأخضر داخل مستشفى 57357 الانتقال من الممارسات التشغيلية الحالية إلى إطار استراتيجي متكامل يشمل التمويل، والتكنولوجيا، والحوكمة، والموارد البشرية، بما يحقق الاستدامة البيئية والكفاءة الاقتصادية، ويتماشى مع أهداف رؤية مصر 2030</w:t>
            </w:r>
          </w:p>
          <w:p w14:paraId="32169437" w14:textId="77777777" w:rsidR="00A85AEC" w:rsidRPr="008741B6" w:rsidRDefault="00A85AEC" w:rsidP="00E76FD0">
            <w:pPr>
              <w:spacing w:before="40" w:after="40"/>
            </w:pPr>
          </w:p>
        </w:tc>
      </w:tr>
    </w:tbl>
    <w:p w14:paraId="7B219CC8" w14:textId="77777777" w:rsidR="00A85AEC" w:rsidRDefault="00A85AEC" w:rsidP="00E76FD0"/>
    <w:p w14:paraId="53889B0B" w14:textId="77777777" w:rsidR="00A85AEC" w:rsidRDefault="00BD60F8" w:rsidP="00E76FD0">
      <w:pPr>
        <w:spacing w:before="120" w:after="60"/>
      </w:pPr>
      <w:r>
        <w:rPr>
          <w:b/>
          <w:bCs/>
          <w:color w:val="2E75B6"/>
          <w:sz w:val="23"/>
          <w:szCs w:val="23"/>
        </w:rPr>
        <w:t xml:space="preserve">(60)  </w:t>
      </w:r>
      <w:r>
        <w:rPr>
          <w:color w:val="000000"/>
          <w:sz w:val="23"/>
          <w:szCs w:val="23"/>
          <w:rtl/>
        </w:rPr>
        <w:t>برأيك، هل يمكن تعميم نموذج التمويل الأخضر لمستشفى 57357 على المستشفيات الحكومية المصرية؟ وما الشروط اللازمة لذلك؟</w:t>
      </w:r>
    </w:p>
    <w:tbl>
      <w:tblPr>
        <w:tblW w:w="943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35"/>
      </w:tblGrid>
      <w:tr w:rsidR="00E405B6" w14:paraId="76B3D1D1" w14:textId="77777777" w:rsidTr="00CA0ECC">
        <w:trPr>
          <w:trHeight w:val="2488"/>
        </w:trPr>
        <w:tc>
          <w:tcPr>
            <w:tcW w:w="9435" w:type="dxa"/>
            <w:shd w:val="clear" w:color="auto" w:fill="F9F9F9"/>
            <w:tcMar>
              <w:top w:w="100" w:type="dxa"/>
              <w:left w:w="150" w:type="dxa"/>
              <w:bottom w:w="100" w:type="dxa"/>
              <w:right w:w="150" w:type="dxa"/>
            </w:tcMar>
          </w:tcPr>
          <w:p w14:paraId="3AB0CE89" w14:textId="77777777" w:rsidR="00A85AEC" w:rsidRDefault="00A85AEC" w:rsidP="00E76FD0">
            <w:pPr>
              <w:spacing w:before="40" w:after="40"/>
            </w:pPr>
          </w:p>
          <w:p w14:paraId="2BF039EF" w14:textId="77777777" w:rsidR="00A85AEC" w:rsidRDefault="00BD60F8" w:rsidP="002B03A5">
            <w:pPr>
              <w:spacing w:before="40" w:after="40"/>
              <w:rPr>
                <w:rtl/>
              </w:rPr>
            </w:pPr>
            <w:r>
              <w:rPr>
                <w:rFonts w:hint="cs"/>
                <w:rtl/>
              </w:rPr>
              <w:t xml:space="preserve">يمكن </w:t>
            </w:r>
            <w:r w:rsidRPr="002B03A5">
              <w:rPr>
                <w:rtl/>
              </w:rPr>
              <w:t>تعميم نموذج التمويل الأخضر لمستشفى 57357 على المستشفيات الحكومية المصرية، بشرط تكييفه مع طبيعة النظام الحكومي من خلال توفير إطار تمويلي وتشريعي مناسب، وبناء قدرات مؤسسية وفنية، وتطبيقه بشكل تدريجي يضمن تحقيق الاستدامة والكفاءة.</w:t>
            </w:r>
            <w:r>
              <w:rPr>
                <w:rtl/>
              </w:rPr>
              <w:t xml:space="preserve"> إنشاء وحدات استدامة داخل المستشفياتتكون مسؤولة عن: </w:t>
            </w:r>
            <w:r w:rsidRPr="002B03A5">
              <w:rPr>
                <w:rtl/>
              </w:rPr>
              <w:t>التخطيط</w:t>
            </w:r>
            <w:r>
              <w:rPr>
                <w:rFonts w:hint="cs"/>
                <w:rtl/>
              </w:rPr>
              <w:t xml:space="preserve"> , </w:t>
            </w:r>
            <w:r w:rsidRPr="002B03A5">
              <w:rPr>
                <w:rtl/>
              </w:rPr>
              <w:t>التنفيذ</w:t>
            </w:r>
            <w:r>
              <w:rPr>
                <w:rFonts w:hint="cs"/>
                <w:rtl/>
              </w:rPr>
              <w:t xml:space="preserve">. </w:t>
            </w:r>
            <w:r w:rsidRPr="002B03A5">
              <w:rPr>
                <w:rtl/>
              </w:rPr>
              <w:t>المتابعةرفع وعي العاملين بالاستدامة</w:t>
            </w:r>
          </w:p>
          <w:p w14:paraId="39EB4956" w14:textId="77777777" w:rsidR="00A85AEC" w:rsidRDefault="00BD60F8" w:rsidP="002B03A5">
            <w:pPr>
              <w:spacing w:before="40" w:after="40"/>
              <w:rPr>
                <w:rtl/>
              </w:rPr>
            </w:pPr>
            <w:r>
              <w:rPr>
                <w:rtl/>
              </w:rPr>
              <w:t>تدريب إدارات المستشفيات على إدارة المواردتطوير البنية التحتية</w:t>
            </w:r>
          </w:p>
          <w:p w14:paraId="126934F9" w14:textId="77777777" w:rsidR="00A85AEC" w:rsidRDefault="00BD60F8" w:rsidP="002B03A5">
            <w:pPr>
              <w:spacing w:before="40" w:after="40"/>
              <w:rPr>
                <w:rtl/>
              </w:rPr>
            </w:pPr>
            <w:r>
              <w:rPr>
                <w:rtl/>
              </w:rPr>
              <w:t>تحديث المستشفيات القديمة</w:t>
            </w:r>
          </w:p>
          <w:p w14:paraId="6921E7EE" w14:textId="77777777" w:rsidR="00A85AEC" w:rsidRDefault="00BD60F8" w:rsidP="002B03A5">
            <w:pPr>
              <w:spacing w:before="40" w:after="40"/>
            </w:pPr>
            <w:r>
              <w:rPr>
                <w:rtl/>
              </w:rPr>
              <w:t>إدخال أنظمة كفاءة الطاقة والمياه</w:t>
            </w:r>
            <w:r>
              <w:rPr>
                <w:rFonts w:hint="cs"/>
                <w:rtl/>
              </w:rPr>
              <w:t xml:space="preserve"> . </w:t>
            </w:r>
          </w:p>
          <w:p w14:paraId="54CB8D7F" w14:textId="77777777" w:rsidR="00A85AEC" w:rsidRDefault="00A85AEC" w:rsidP="00E76FD0">
            <w:pPr>
              <w:spacing w:before="40" w:after="40"/>
            </w:pPr>
          </w:p>
          <w:p w14:paraId="20001A87" w14:textId="77777777" w:rsidR="00A85AEC" w:rsidRDefault="00A85AEC" w:rsidP="00E76FD0">
            <w:pPr>
              <w:spacing w:before="40" w:after="40"/>
            </w:pPr>
          </w:p>
          <w:p w14:paraId="3F067B45" w14:textId="77777777" w:rsidR="00A85AEC" w:rsidRDefault="00A85AEC" w:rsidP="00E76FD0">
            <w:pPr>
              <w:spacing w:before="40" w:after="40"/>
            </w:pPr>
          </w:p>
        </w:tc>
      </w:tr>
    </w:tbl>
    <w:p w14:paraId="6B853144" w14:textId="77777777" w:rsidR="00A85AEC" w:rsidRDefault="00A85AEC" w:rsidP="00E76FD0">
      <w:pPr>
        <w:rPr>
          <w:rtl/>
        </w:rPr>
      </w:pPr>
    </w:p>
    <w:p w14:paraId="6FBFDEBC" w14:textId="77777777" w:rsidR="00A85AEC" w:rsidRDefault="00A85AEC" w:rsidP="00E76FD0">
      <w:pPr>
        <w:rPr>
          <w:rtl/>
        </w:rPr>
      </w:pPr>
    </w:p>
    <w:p w14:paraId="2ED0B4D4" w14:textId="77777777" w:rsidR="00A85AEC" w:rsidRDefault="00A85AEC" w:rsidP="00E76FD0">
      <w:pPr>
        <w:rPr>
          <w:rtl/>
        </w:rPr>
      </w:pPr>
    </w:p>
    <w:p w14:paraId="17B5FD76" w14:textId="77777777" w:rsidR="00A85AEC" w:rsidRDefault="00A85AEC" w:rsidP="00E76FD0"/>
    <w:p w14:paraId="3BC9668B" w14:textId="77777777" w:rsidR="00A85AEC" w:rsidRDefault="00BD60F8" w:rsidP="00E76FD0">
      <w:pPr>
        <w:spacing w:before="120" w:after="60"/>
      </w:pPr>
      <w:r>
        <w:rPr>
          <w:b/>
          <w:bCs/>
          <w:color w:val="2E75B6"/>
          <w:sz w:val="23"/>
          <w:szCs w:val="23"/>
        </w:rPr>
        <w:t xml:space="preserve">(61)  </w:t>
      </w:r>
      <w:r>
        <w:rPr>
          <w:color w:val="000000"/>
          <w:sz w:val="23"/>
          <w:szCs w:val="23"/>
          <w:rtl/>
        </w:rPr>
        <w:t>أي مؤشرات أداء بيئية أو اقتصادية أخرى ترى أنها ضرورية لقياس أثر التمويل الأخضر في المستشفيات ولم تُذكر في هذه الاستبانة؟</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160"/>
      </w:tblGrid>
      <w:tr w:rsidR="00E405B6" w14:paraId="40DC3483" w14:textId="77777777">
        <w:tc>
          <w:tcPr>
            <w:tcW w:w="9160" w:type="dxa"/>
            <w:shd w:val="clear" w:color="auto" w:fill="F9F9F9"/>
            <w:tcMar>
              <w:top w:w="100" w:type="dxa"/>
              <w:left w:w="150" w:type="dxa"/>
              <w:bottom w:w="100" w:type="dxa"/>
              <w:right w:w="150" w:type="dxa"/>
            </w:tcMar>
          </w:tcPr>
          <w:p w14:paraId="386FB1B2" w14:textId="77777777" w:rsidR="00A85AEC" w:rsidRDefault="00A85AEC" w:rsidP="00E76FD0">
            <w:pPr>
              <w:spacing w:before="40" w:after="40"/>
            </w:pPr>
          </w:p>
          <w:p w14:paraId="3000D348" w14:textId="77777777" w:rsidR="00A85AEC" w:rsidRDefault="00BD60F8" w:rsidP="00E76FD0">
            <w:pPr>
              <w:spacing w:before="40" w:after="40"/>
            </w:pPr>
            <w:r w:rsidRPr="00275CC6">
              <w:rPr>
                <w:rtl/>
              </w:rPr>
              <w:t>تتطلب عملية قياس أثر التمويل الأخضر في المستشفيات الاعتماد على مجموعة متكاملة من المؤشرات البيئية والاقتصادية والتشغيلية، مثل البصمة الكربونية، وكثافة استهلاك الطاقة، والعائد على الاستثمار البيئي، بما يوفر تقييمًا أكثر دقة وشمولًا للأثر الفعلي لهذه الممارسات.”</w:t>
            </w:r>
          </w:p>
          <w:p w14:paraId="2AB62DED" w14:textId="77777777" w:rsidR="00A85AEC" w:rsidRDefault="00A85AEC" w:rsidP="00E76FD0">
            <w:pPr>
              <w:spacing w:before="40" w:after="40"/>
            </w:pPr>
          </w:p>
          <w:p w14:paraId="2A0C9C7D" w14:textId="77777777" w:rsidR="00A85AEC" w:rsidRDefault="00A85AEC" w:rsidP="00E76FD0">
            <w:pPr>
              <w:spacing w:before="40" w:after="40"/>
            </w:pPr>
          </w:p>
        </w:tc>
      </w:tr>
    </w:tbl>
    <w:p w14:paraId="5AD75BE8" w14:textId="77777777" w:rsidR="00A85AEC" w:rsidRDefault="00A85AEC" w:rsidP="00E76FD0">
      <w:pPr>
        <w:rPr>
          <w:rtl/>
        </w:rPr>
      </w:pPr>
    </w:p>
    <w:p w14:paraId="12EDB6B7" w14:textId="77777777" w:rsidR="00A85AEC" w:rsidRDefault="00A85AEC" w:rsidP="00E76FD0"/>
    <w:p w14:paraId="44873F61" w14:textId="77777777" w:rsidR="00A85AEC" w:rsidRDefault="00BD60F8" w:rsidP="00E76FD0">
      <w:pPr>
        <w:spacing w:before="120" w:after="60"/>
      </w:pPr>
      <w:r>
        <w:rPr>
          <w:b/>
          <w:bCs/>
          <w:color w:val="2E75B6"/>
          <w:sz w:val="23"/>
          <w:szCs w:val="23"/>
        </w:rPr>
        <w:t xml:space="preserve">(62)  </w:t>
      </w:r>
      <w:r>
        <w:rPr>
          <w:color w:val="000000"/>
          <w:sz w:val="23"/>
          <w:szCs w:val="23"/>
          <w:rtl/>
        </w:rPr>
        <w:t>هل لديك أي ملاحظات أو إضافات حول موضوع التمويل الأخضر في مستشفى 57357؟</w:t>
      </w:r>
    </w:p>
    <w:tbl>
      <w:tblPr>
        <w:tblW w:w="93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24"/>
      </w:tblGrid>
      <w:tr w:rsidR="00E405B6" w14:paraId="512D340B" w14:textId="77777777" w:rsidTr="00EB033D">
        <w:trPr>
          <w:trHeight w:val="1588"/>
        </w:trPr>
        <w:tc>
          <w:tcPr>
            <w:tcW w:w="9324" w:type="dxa"/>
            <w:shd w:val="clear" w:color="auto" w:fill="F9F9F9"/>
            <w:tcMar>
              <w:top w:w="100" w:type="dxa"/>
              <w:left w:w="150" w:type="dxa"/>
              <w:bottom w:w="100" w:type="dxa"/>
              <w:right w:w="150" w:type="dxa"/>
            </w:tcMar>
          </w:tcPr>
          <w:p w14:paraId="13974F39" w14:textId="77777777" w:rsidR="00A85AEC" w:rsidRDefault="00A85AEC" w:rsidP="00E76FD0">
            <w:pPr>
              <w:spacing w:before="40" w:after="40"/>
            </w:pPr>
          </w:p>
          <w:p w14:paraId="2EC6EF29" w14:textId="77777777" w:rsidR="00A85AEC" w:rsidRDefault="00A85AEC" w:rsidP="00E76FD0">
            <w:pPr>
              <w:spacing w:before="40" w:after="40"/>
            </w:pPr>
          </w:p>
          <w:p w14:paraId="20D1CD3D" w14:textId="77777777" w:rsidR="00A85AEC" w:rsidRDefault="00BD60F8" w:rsidP="00E76FD0">
            <w:pPr>
              <w:spacing w:before="40" w:after="40"/>
            </w:pPr>
            <w:r w:rsidRPr="00EB033D">
              <w:rPr>
                <w:rtl/>
              </w:rPr>
              <w:t>رغم تطبيق العديد من الممارسات البيئية داخل المستشفى، إلا أنها لا تزال تفتقر إلى إطار تمويلي أخضر متكامل يربط بين مصادر التمويل، وآليات التنفيذ، ومؤشرات القياس، مما يحد من تعظيم الاستفادة الاقتصادية والبيئية لهذه الممارسات.”</w:t>
            </w:r>
          </w:p>
          <w:p w14:paraId="2BBB72BB" w14:textId="77777777" w:rsidR="00A85AEC" w:rsidRDefault="00A85AEC" w:rsidP="00E76FD0">
            <w:pPr>
              <w:spacing w:before="40" w:after="40"/>
            </w:pPr>
          </w:p>
        </w:tc>
      </w:tr>
    </w:tbl>
    <w:p w14:paraId="4E32681B" w14:textId="77777777" w:rsidR="00A85AEC" w:rsidRDefault="00A85AEC" w:rsidP="00E76FD0"/>
    <w:p w14:paraId="7ED0B30A" w14:textId="77777777" w:rsidR="00A85AEC" w:rsidRDefault="00A85AEC" w:rsidP="00E76FD0"/>
    <w:p w14:paraId="277181AB" w14:textId="77777777" w:rsidR="00A85AEC" w:rsidRDefault="00A85AEC" w:rsidP="00E76FD0">
      <w:pPr>
        <w:pBdr>
          <w:bottom w:val="single" w:sz="6" w:space="1" w:color="2E75B6"/>
        </w:pBdr>
      </w:pPr>
    </w:p>
    <w:p w14:paraId="48883A7D" w14:textId="77777777" w:rsidR="00A85AEC" w:rsidRDefault="00A85AEC" w:rsidP="00E76FD0"/>
    <w:p w14:paraId="2D389E2F" w14:textId="77777777" w:rsidR="00A85AEC" w:rsidRDefault="00BD60F8" w:rsidP="00E76FD0">
      <w:pPr>
        <w:shd w:val="clear" w:color="auto" w:fill="1F5C8B"/>
        <w:spacing w:before="160"/>
      </w:pPr>
      <w:r>
        <w:rPr>
          <w:b/>
          <w:bCs/>
          <w:color w:val="FFFFFF"/>
          <w:sz w:val="26"/>
          <w:szCs w:val="26"/>
          <w:rtl/>
        </w:rPr>
        <w:t>شكراً جزيلاً لتعاونكم ومساهمتكم في إثراء هذا البحث العلمي</w:t>
      </w:r>
    </w:p>
    <w:p w14:paraId="70194391" w14:textId="13E1390E" w:rsidR="00A85AEC" w:rsidRDefault="00BD60F8" w:rsidP="00E76FD0">
      <w:pPr>
        <w:spacing w:before="80"/>
        <w:rPr>
          <w:color w:val="555555"/>
          <w:rtl/>
        </w:rPr>
      </w:pPr>
      <w:r>
        <w:rPr>
          <w:color w:val="555555"/>
          <w:rtl/>
        </w:rPr>
        <w:t>جميع البيانات المُقدَّمة سرية تماماً ولن تُستخدم إلا في إ</w:t>
      </w:r>
      <w:r w:rsidR="0034618E" w:rsidRPr="0034618E">
        <w:rPr>
          <w:rtl/>
        </w:rPr>
        <w:t xml:space="preserve"> </w:t>
      </w:r>
      <w:r w:rsidR="0034618E" w:rsidRPr="0034618E">
        <w:rPr>
          <w:rFonts w:cs="Arial"/>
          <w:color w:val="555555"/>
          <w:rtl/>
        </w:rPr>
        <w:t>هذا، والله من وراء القصد، وهو الهادي إلى سواء السبيل</w:t>
      </w:r>
      <w:r>
        <w:rPr>
          <w:color w:val="555555"/>
          <w:rtl/>
        </w:rPr>
        <w:t>طار الدراسة الأكاديمية.</w:t>
      </w:r>
      <w:r w:rsidR="0034618E">
        <w:rPr>
          <w:rFonts w:hint="cs"/>
          <w:color w:val="555555"/>
          <w:rtl/>
        </w:rPr>
        <w:t xml:space="preserve">     </w:t>
      </w:r>
    </w:p>
    <w:p w14:paraId="0DC90B10" w14:textId="77777777" w:rsidR="0034618E" w:rsidRDefault="0034618E" w:rsidP="00E76FD0">
      <w:pPr>
        <w:spacing w:before="80"/>
        <w:rPr>
          <w:color w:val="555555"/>
          <w:rtl/>
        </w:rPr>
      </w:pPr>
    </w:p>
    <w:p w14:paraId="22EC38ED" w14:textId="77777777" w:rsidR="0034618E" w:rsidRDefault="0034618E" w:rsidP="00E76FD0">
      <w:pPr>
        <w:spacing w:before="80"/>
        <w:rPr>
          <w:color w:val="555555"/>
          <w:rtl/>
        </w:rPr>
      </w:pPr>
    </w:p>
    <w:p w14:paraId="4060E0E1" w14:textId="77777777" w:rsidR="0034618E" w:rsidRDefault="0034618E" w:rsidP="00E76FD0">
      <w:pPr>
        <w:spacing w:before="80"/>
        <w:rPr>
          <w:color w:val="555555"/>
          <w:rtl/>
        </w:rPr>
      </w:pPr>
    </w:p>
    <w:p w14:paraId="16A48533" w14:textId="77777777" w:rsidR="0034618E" w:rsidRDefault="0034618E" w:rsidP="00E76FD0">
      <w:pPr>
        <w:spacing w:before="80"/>
        <w:rPr>
          <w:color w:val="555555"/>
          <w:rtl/>
        </w:rPr>
      </w:pPr>
    </w:p>
    <w:p w14:paraId="6EB61ED8" w14:textId="77777777" w:rsidR="0034618E" w:rsidRDefault="0034618E" w:rsidP="00E76FD0">
      <w:pPr>
        <w:spacing w:before="80"/>
        <w:rPr>
          <w:color w:val="555555"/>
          <w:rtl/>
        </w:rPr>
      </w:pPr>
    </w:p>
    <w:p w14:paraId="76CDEDDA" w14:textId="77777777" w:rsidR="0034618E" w:rsidRDefault="0034618E" w:rsidP="00E76FD0">
      <w:pPr>
        <w:spacing w:before="80"/>
        <w:rPr>
          <w:color w:val="555555"/>
          <w:rtl/>
        </w:rPr>
      </w:pPr>
    </w:p>
    <w:p w14:paraId="654FE847" w14:textId="3B59ADA2" w:rsidR="0034618E" w:rsidRPr="0034618E" w:rsidRDefault="0034618E" w:rsidP="0034618E">
      <w:pPr>
        <w:spacing w:before="80"/>
        <w:jc w:val="center"/>
        <w:rPr>
          <w:b/>
          <w:bCs/>
          <w:sz w:val="32"/>
          <w:szCs w:val="32"/>
        </w:rPr>
      </w:pPr>
      <w:r w:rsidRPr="0034618E">
        <w:rPr>
          <w:rFonts w:cs="Arial"/>
          <w:b/>
          <w:bCs/>
          <w:sz w:val="32"/>
          <w:szCs w:val="32"/>
          <w:rtl/>
        </w:rPr>
        <w:t>هذا، والله من وراء القصد، وهو الهادي إلى سواء السبيل</w:t>
      </w:r>
      <w:r>
        <w:rPr>
          <w:rFonts w:cs="Arial" w:hint="cs"/>
          <w:b/>
          <w:bCs/>
          <w:sz w:val="32"/>
          <w:szCs w:val="32"/>
          <w:rtl/>
        </w:rPr>
        <w:t>’’’’’</w:t>
      </w:r>
    </w:p>
    <w:sectPr w:rsidR="0034618E" w:rsidRPr="0034618E" w:rsidSect="00AB4C77">
      <w:headerReference w:type="default" r:id="rId16"/>
      <w:footerReference w:type="default" r:id="rId17"/>
      <w:pgSz w:w="11906" w:h="16838" w:code="9"/>
      <w:pgMar w:top="1200" w:right="1600" w:bottom="1200" w:left="1440" w:header="708" w:footer="708" w:gutter="0"/>
      <w:pgBorders w:display="notFirstPage" w:offsetFrom="page">
        <w:top w:val="double" w:sz="4" w:space="24" w:color="auto"/>
        <w:left w:val="double" w:sz="4" w:space="24" w:color="auto"/>
        <w:bottom w:val="double" w:sz="4" w:space="24" w:color="auto"/>
        <w:right w:val="double" w:sz="4" w:space="24" w:color="auto"/>
      </w:pgBorders>
      <w:pgNumType w:start="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25EDB" w14:textId="77777777" w:rsidR="00A50732" w:rsidRDefault="00A50732" w:rsidP="007D2A2C">
      <w:pPr>
        <w:spacing w:after="0"/>
      </w:pPr>
      <w:r>
        <w:separator/>
      </w:r>
    </w:p>
  </w:endnote>
  <w:endnote w:type="continuationSeparator" w:id="0">
    <w:p w14:paraId="5860CB9B" w14:textId="77777777" w:rsidR="00A50732" w:rsidRDefault="00A50732"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4AE1C163" w14:textId="0A9BC16E" w:rsidR="007F6E4F" w:rsidRPr="004C74E8" w:rsidRDefault="007F6E4F">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611DC0">
          <w:rPr>
            <w:rFonts w:ascii="Simplified Arabic" w:hAnsi="Simplified Arabic" w:cs="Simplified Arabic"/>
            <w:noProof/>
            <w:rtl/>
          </w:rPr>
          <w:t>6</w:t>
        </w:r>
        <w:r w:rsidR="00611DC0">
          <w:rPr>
            <w:rFonts w:ascii="Simplified Arabic" w:hAnsi="Simplified Arabic" w:cs="Simplified Arabic"/>
            <w:noProof/>
            <w:rtl/>
          </w:rPr>
          <w:t>3</w:t>
        </w:r>
        <w:r w:rsidRPr="004C74E8">
          <w:rPr>
            <w:rFonts w:ascii="Simplified Arabic" w:hAnsi="Simplified Arabic" w:cs="Simplified Arabic"/>
            <w:noProof/>
          </w:rPr>
          <w:fldChar w:fldCharType="end"/>
        </w:r>
      </w:p>
    </w:sdtContent>
  </w:sdt>
  <w:p w14:paraId="51C4D2B9" w14:textId="77777777" w:rsidR="007F6E4F" w:rsidRPr="00086687" w:rsidRDefault="007F6E4F"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440BD" w14:textId="77777777" w:rsidR="00A50732" w:rsidRDefault="00A50732" w:rsidP="007D2A2C">
      <w:pPr>
        <w:spacing w:after="0"/>
      </w:pPr>
      <w:r>
        <w:separator/>
      </w:r>
    </w:p>
  </w:footnote>
  <w:footnote w:type="continuationSeparator" w:id="0">
    <w:p w14:paraId="3BB5B65E" w14:textId="77777777" w:rsidR="00A50732" w:rsidRDefault="00A50732"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E3FD" w14:textId="77777777" w:rsidR="007F6E4F" w:rsidRDefault="007F6E4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9E4918E" id="Straight Connector 2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5408"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1F669087" w14:textId="77777777" w:rsidR="007F6E4F" w:rsidRPr="000C0218" w:rsidRDefault="007F6E4F"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oel="http://schemas.microsoft.com/office/2019/extlst" xmlns:w16du="http://schemas.microsoft.com/office/word/2023/wordml/word16du" xmlns:w16sdtfl="http://schemas.microsoft.com/office/word/2024/wordml/sdtformatlock">
          <w:pict>
            <v:rect w14:anchorId="0D802BBD" id="Rectangle 197" o:spid="_x0000_s1029" style="position:absolute;left:0;text-align:left;margin-left:0;margin-top:0;width:468.5pt;height:21.3pt;z-index:-25165107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1F669087" w14:textId="77777777" w:rsidR="007F6E4F" w:rsidRPr="000C0218" w:rsidRDefault="007F6E4F"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38E5"/>
    <w:multiLevelType w:val="multilevel"/>
    <w:tmpl w:val="E5BE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615FB"/>
    <w:multiLevelType w:val="multilevel"/>
    <w:tmpl w:val="007E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A44D3"/>
    <w:multiLevelType w:val="hybridMultilevel"/>
    <w:tmpl w:val="425C1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4726C7"/>
    <w:multiLevelType w:val="hybridMultilevel"/>
    <w:tmpl w:val="BD7A9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907D28"/>
    <w:multiLevelType w:val="hybridMultilevel"/>
    <w:tmpl w:val="7188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72B71"/>
    <w:multiLevelType w:val="multilevel"/>
    <w:tmpl w:val="A064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301E4"/>
    <w:multiLevelType w:val="hybridMultilevel"/>
    <w:tmpl w:val="49E67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56423"/>
    <w:multiLevelType w:val="multilevel"/>
    <w:tmpl w:val="9B52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1167B9"/>
    <w:multiLevelType w:val="multilevel"/>
    <w:tmpl w:val="C04C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72B93"/>
    <w:multiLevelType w:val="multilevel"/>
    <w:tmpl w:val="C2A6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96ED6"/>
    <w:multiLevelType w:val="multilevel"/>
    <w:tmpl w:val="8C1C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8C3D70"/>
    <w:multiLevelType w:val="multilevel"/>
    <w:tmpl w:val="51E2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1710E2"/>
    <w:multiLevelType w:val="hybridMultilevel"/>
    <w:tmpl w:val="A314D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34767"/>
    <w:multiLevelType w:val="multilevel"/>
    <w:tmpl w:val="03B6DA4E"/>
    <w:lvl w:ilvl="0">
      <w:start w:val="1"/>
      <w:numFmt w:val="decimal"/>
      <w:lvlText w:val="%1"/>
      <w:lvlJc w:val="left"/>
      <w:pPr>
        <w:ind w:left="468" w:hanging="468"/>
      </w:pPr>
      <w:rPr>
        <w:rFonts w:hint="default"/>
        <w:b/>
        <w:sz w:val="28"/>
      </w:rPr>
    </w:lvl>
    <w:lvl w:ilvl="1">
      <w:start w:val="1"/>
      <w:numFmt w:val="decimal"/>
      <w:lvlText w:val="%1-%2"/>
      <w:lvlJc w:val="left"/>
      <w:pPr>
        <w:ind w:left="720" w:hanging="72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1800" w:hanging="1800"/>
      </w:pPr>
      <w:rPr>
        <w:rFonts w:hint="default"/>
        <w:b/>
        <w:sz w:val="28"/>
      </w:rPr>
    </w:lvl>
  </w:abstractNum>
  <w:abstractNum w:abstractNumId="14" w15:restartNumberingAfterBreak="0">
    <w:nsid w:val="25EE4493"/>
    <w:multiLevelType w:val="hybridMultilevel"/>
    <w:tmpl w:val="9BE62FF2"/>
    <w:lvl w:ilvl="0" w:tplc="04090001">
      <w:start w:val="1"/>
      <w:numFmt w:val="bullet"/>
      <w:lvlText w:val=""/>
      <w:lvlJc w:val="left"/>
      <w:pPr>
        <w:ind w:right="720" w:hanging="360"/>
      </w:pPr>
      <w:rPr>
        <w:rFonts w:ascii="Symbol" w:hAnsi="Symbol" w:hint="default"/>
      </w:rPr>
    </w:lvl>
    <w:lvl w:ilvl="1" w:tplc="2E62C79A">
      <w:numFmt w:val="decimal"/>
      <w:lvlText w:val=""/>
      <w:lvlJc w:val="left"/>
    </w:lvl>
    <w:lvl w:ilvl="2" w:tplc="F140B562">
      <w:numFmt w:val="decimal"/>
      <w:lvlText w:val=""/>
      <w:lvlJc w:val="left"/>
    </w:lvl>
    <w:lvl w:ilvl="3" w:tplc="E480C2B4">
      <w:numFmt w:val="decimal"/>
      <w:lvlText w:val=""/>
      <w:lvlJc w:val="left"/>
    </w:lvl>
    <w:lvl w:ilvl="4" w:tplc="ED3EFCFA">
      <w:numFmt w:val="decimal"/>
      <w:lvlText w:val=""/>
      <w:lvlJc w:val="left"/>
    </w:lvl>
    <w:lvl w:ilvl="5" w:tplc="8932E882">
      <w:numFmt w:val="decimal"/>
      <w:lvlText w:val=""/>
      <w:lvlJc w:val="left"/>
    </w:lvl>
    <w:lvl w:ilvl="6" w:tplc="6D12D318">
      <w:numFmt w:val="decimal"/>
      <w:lvlText w:val=""/>
      <w:lvlJc w:val="left"/>
    </w:lvl>
    <w:lvl w:ilvl="7" w:tplc="D86E839E">
      <w:numFmt w:val="decimal"/>
      <w:lvlText w:val=""/>
      <w:lvlJc w:val="left"/>
    </w:lvl>
    <w:lvl w:ilvl="8" w:tplc="B0FE8726">
      <w:numFmt w:val="decimal"/>
      <w:lvlText w:val=""/>
      <w:lvlJc w:val="left"/>
    </w:lvl>
  </w:abstractNum>
  <w:abstractNum w:abstractNumId="15" w15:restartNumberingAfterBreak="0">
    <w:nsid w:val="26E27909"/>
    <w:multiLevelType w:val="multilevel"/>
    <w:tmpl w:val="4E84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D32AFF"/>
    <w:multiLevelType w:val="hybridMultilevel"/>
    <w:tmpl w:val="82AEF148"/>
    <w:lvl w:ilvl="0" w:tplc="04B00F1E">
      <w:start w:val="1"/>
      <w:numFmt w:val="bullet"/>
      <w:lvlText w:val="◆"/>
      <w:lvlJc w:val="right"/>
      <w:pPr>
        <w:ind w:right="720" w:hanging="360"/>
      </w:pPr>
    </w:lvl>
    <w:lvl w:ilvl="1" w:tplc="2E62C79A">
      <w:numFmt w:val="decimal"/>
      <w:lvlText w:val=""/>
      <w:lvlJc w:val="left"/>
    </w:lvl>
    <w:lvl w:ilvl="2" w:tplc="F140B562">
      <w:numFmt w:val="decimal"/>
      <w:lvlText w:val=""/>
      <w:lvlJc w:val="left"/>
    </w:lvl>
    <w:lvl w:ilvl="3" w:tplc="E480C2B4">
      <w:numFmt w:val="decimal"/>
      <w:lvlText w:val=""/>
      <w:lvlJc w:val="left"/>
    </w:lvl>
    <w:lvl w:ilvl="4" w:tplc="ED3EFCFA">
      <w:numFmt w:val="decimal"/>
      <w:lvlText w:val=""/>
      <w:lvlJc w:val="left"/>
    </w:lvl>
    <w:lvl w:ilvl="5" w:tplc="8932E882">
      <w:numFmt w:val="decimal"/>
      <w:lvlText w:val=""/>
      <w:lvlJc w:val="left"/>
    </w:lvl>
    <w:lvl w:ilvl="6" w:tplc="6D12D318">
      <w:numFmt w:val="decimal"/>
      <w:lvlText w:val=""/>
      <w:lvlJc w:val="left"/>
    </w:lvl>
    <w:lvl w:ilvl="7" w:tplc="D86E839E">
      <w:numFmt w:val="decimal"/>
      <w:lvlText w:val=""/>
      <w:lvlJc w:val="left"/>
    </w:lvl>
    <w:lvl w:ilvl="8" w:tplc="B0FE8726">
      <w:numFmt w:val="decimal"/>
      <w:lvlText w:val=""/>
      <w:lvlJc w:val="left"/>
    </w:lvl>
  </w:abstractNum>
  <w:abstractNum w:abstractNumId="17" w15:restartNumberingAfterBreak="0">
    <w:nsid w:val="2BF33384"/>
    <w:multiLevelType w:val="hybridMultilevel"/>
    <w:tmpl w:val="17127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004531"/>
    <w:multiLevelType w:val="hybridMultilevel"/>
    <w:tmpl w:val="7B7CB02E"/>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61582E"/>
    <w:multiLevelType w:val="multilevel"/>
    <w:tmpl w:val="6CF2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D25082"/>
    <w:multiLevelType w:val="hybridMultilevel"/>
    <w:tmpl w:val="B3F2B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141AE8"/>
    <w:multiLevelType w:val="multilevel"/>
    <w:tmpl w:val="C630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B433C8"/>
    <w:multiLevelType w:val="hybridMultilevel"/>
    <w:tmpl w:val="731A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3049B5"/>
    <w:multiLevelType w:val="multilevel"/>
    <w:tmpl w:val="D71E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E83A4B"/>
    <w:multiLevelType w:val="multilevel"/>
    <w:tmpl w:val="11EC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582CC8"/>
    <w:multiLevelType w:val="hybridMultilevel"/>
    <w:tmpl w:val="3A82D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7373E8A"/>
    <w:multiLevelType w:val="hybridMultilevel"/>
    <w:tmpl w:val="24145D50"/>
    <w:lvl w:ilvl="0" w:tplc="228CB270">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603452"/>
    <w:multiLevelType w:val="multilevel"/>
    <w:tmpl w:val="C95E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014AAA"/>
    <w:multiLevelType w:val="hybridMultilevel"/>
    <w:tmpl w:val="568244D4"/>
    <w:lvl w:ilvl="0" w:tplc="04090001">
      <w:start w:val="1"/>
      <w:numFmt w:val="bullet"/>
      <w:lvlText w:val=""/>
      <w:lvlJc w:val="left"/>
      <w:pPr>
        <w:ind w:right="720" w:hanging="360"/>
      </w:pPr>
      <w:rPr>
        <w:rFonts w:ascii="Symbol" w:hAnsi="Symbol" w:hint="default"/>
      </w:rPr>
    </w:lvl>
    <w:lvl w:ilvl="1" w:tplc="2E62C79A">
      <w:numFmt w:val="decimal"/>
      <w:lvlText w:val=""/>
      <w:lvlJc w:val="left"/>
    </w:lvl>
    <w:lvl w:ilvl="2" w:tplc="F140B562">
      <w:numFmt w:val="decimal"/>
      <w:lvlText w:val=""/>
      <w:lvlJc w:val="left"/>
    </w:lvl>
    <w:lvl w:ilvl="3" w:tplc="E480C2B4">
      <w:numFmt w:val="decimal"/>
      <w:lvlText w:val=""/>
      <w:lvlJc w:val="left"/>
    </w:lvl>
    <w:lvl w:ilvl="4" w:tplc="ED3EFCFA">
      <w:numFmt w:val="decimal"/>
      <w:lvlText w:val=""/>
      <w:lvlJc w:val="left"/>
    </w:lvl>
    <w:lvl w:ilvl="5" w:tplc="8932E882">
      <w:numFmt w:val="decimal"/>
      <w:lvlText w:val=""/>
      <w:lvlJc w:val="left"/>
    </w:lvl>
    <w:lvl w:ilvl="6" w:tplc="6D12D318">
      <w:numFmt w:val="decimal"/>
      <w:lvlText w:val=""/>
      <w:lvlJc w:val="left"/>
    </w:lvl>
    <w:lvl w:ilvl="7" w:tplc="D86E839E">
      <w:numFmt w:val="decimal"/>
      <w:lvlText w:val=""/>
      <w:lvlJc w:val="left"/>
    </w:lvl>
    <w:lvl w:ilvl="8" w:tplc="B0FE8726">
      <w:numFmt w:val="decimal"/>
      <w:lvlText w:val=""/>
      <w:lvlJc w:val="left"/>
    </w:lvl>
  </w:abstractNum>
  <w:abstractNum w:abstractNumId="29" w15:restartNumberingAfterBreak="0">
    <w:nsid w:val="50482853"/>
    <w:multiLevelType w:val="hybridMultilevel"/>
    <w:tmpl w:val="64822916"/>
    <w:lvl w:ilvl="0" w:tplc="04090001">
      <w:start w:val="1"/>
      <w:numFmt w:val="bullet"/>
      <w:lvlText w:val=""/>
      <w:lvlJc w:val="left"/>
      <w:pPr>
        <w:ind w:right="720" w:hanging="360"/>
      </w:pPr>
      <w:rPr>
        <w:rFonts w:ascii="Symbol" w:hAnsi="Symbol" w:hint="default"/>
      </w:rPr>
    </w:lvl>
    <w:lvl w:ilvl="1" w:tplc="2E62C79A">
      <w:numFmt w:val="decimal"/>
      <w:lvlText w:val=""/>
      <w:lvlJc w:val="left"/>
    </w:lvl>
    <w:lvl w:ilvl="2" w:tplc="F140B562">
      <w:numFmt w:val="decimal"/>
      <w:lvlText w:val=""/>
      <w:lvlJc w:val="left"/>
    </w:lvl>
    <w:lvl w:ilvl="3" w:tplc="E480C2B4">
      <w:numFmt w:val="decimal"/>
      <w:lvlText w:val=""/>
      <w:lvlJc w:val="left"/>
    </w:lvl>
    <w:lvl w:ilvl="4" w:tplc="ED3EFCFA">
      <w:numFmt w:val="decimal"/>
      <w:lvlText w:val=""/>
      <w:lvlJc w:val="left"/>
    </w:lvl>
    <w:lvl w:ilvl="5" w:tplc="8932E882">
      <w:numFmt w:val="decimal"/>
      <w:lvlText w:val=""/>
      <w:lvlJc w:val="left"/>
    </w:lvl>
    <w:lvl w:ilvl="6" w:tplc="6D12D318">
      <w:numFmt w:val="decimal"/>
      <w:lvlText w:val=""/>
      <w:lvlJc w:val="left"/>
    </w:lvl>
    <w:lvl w:ilvl="7" w:tplc="D86E839E">
      <w:numFmt w:val="decimal"/>
      <w:lvlText w:val=""/>
      <w:lvlJc w:val="left"/>
    </w:lvl>
    <w:lvl w:ilvl="8" w:tplc="B0FE8726">
      <w:numFmt w:val="decimal"/>
      <w:lvlText w:val=""/>
      <w:lvlJc w:val="left"/>
    </w:lvl>
  </w:abstractNum>
  <w:abstractNum w:abstractNumId="30" w15:restartNumberingAfterBreak="0">
    <w:nsid w:val="509B13B1"/>
    <w:multiLevelType w:val="multilevel"/>
    <w:tmpl w:val="28C0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B51337"/>
    <w:multiLevelType w:val="hybridMultilevel"/>
    <w:tmpl w:val="A93014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93D3E3B"/>
    <w:multiLevelType w:val="hybridMultilevel"/>
    <w:tmpl w:val="339677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F8964D8"/>
    <w:multiLevelType w:val="multilevel"/>
    <w:tmpl w:val="F89A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35189E"/>
    <w:multiLevelType w:val="multilevel"/>
    <w:tmpl w:val="54745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8119D2"/>
    <w:multiLevelType w:val="hybridMultilevel"/>
    <w:tmpl w:val="9A30B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ED061F0"/>
    <w:multiLevelType w:val="hybridMultilevel"/>
    <w:tmpl w:val="B60C59BA"/>
    <w:lvl w:ilvl="0" w:tplc="739CA26C">
      <w:start w:val="1"/>
      <w:numFmt w:val="decimal"/>
      <w:lvlText w:val="%1."/>
      <w:lvlJc w:val="left"/>
      <w:pPr>
        <w:ind w:left="720" w:hanging="360"/>
      </w:pPr>
      <w:rPr>
        <w:rFonts w:hint="default"/>
        <w:b/>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942EB1"/>
    <w:multiLevelType w:val="hybridMultilevel"/>
    <w:tmpl w:val="F7727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D309D0"/>
    <w:multiLevelType w:val="multilevel"/>
    <w:tmpl w:val="4A4E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836882"/>
    <w:multiLevelType w:val="multilevel"/>
    <w:tmpl w:val="C2CA325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color w:val="0070C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648760F"/>
    <w:multiLevelType w:val="hybridMultilevel"/>
    <w:tmpl w:val="FEA23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C001C7"/>
    <w:multiLevelType w:val="multilevel"/>
    <w:tmpl w:val="D74E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F60FF5"/>
    <w:multiLevelType w:val="multilevel"/>
    <w:tmpl w:val="B346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5B503E"/>
    <w:multiLevelType w:val="hybridMultilevel"/>
    <w:tmpl w:val="65D2C8B4"/>
    <w:lvl w:ilvl="0" w:tplc="04090001">
      <w:start w:val="1"/>
      <w:numFmt w:val="bullet"/>
      <w:lvlText w:val=""/>
      <w:lvlJc w:val="left"/>
      <w:pPr>
        <w:ind w:right="720" w:hanging="360"/>
      </w:pPr>
      <w:rPr>
        <w:rFonts w:ascii="Symbol" w:hAnsi="Symbol" w:hint="default"/>
      </w:rPr>
    </w:lvl>
    <w:lvl w:ilvl="1" w:tplc="2E62C79A">
      <w:numFmt w:val="decimal"/>
      <w:lvlText w:val=""/>
      <w:lvlJc w:val="left"/>
    </w:lvl>
    <w:lvl w:ilvl="2" w:tplc="F140B562">
      <w:numFmt w:val="decimal"/>
      <w:lvlText w:val=""/>
      <w:lvlJc w:val="left"/>
    </w:lvl>
    <w:lvl w:ilvl="3" w:tplc="E480C2B4">
      <w:numFmt w:val="decimal"/>
      <w:lvlText w:val=""/>
      <w:lvlJc w:val="left"/>
    </w:lvl>
    <w:lvl w:ilvl="4" w:tplc="ED3EFCFA">
      <w:numFmt w:val="decimal"/>
      <w:lvlText w:val=""/>
      <w:lvlJc w:val="left"/>
    </w:lvl>
    <w:lvl w:ilvl="5" w:tplc="8932E882">
      <w:numFmt w:val="decimal"/>
      <w:lvlText w:val=""/>
      <w:lvlJc w:val="left"/>
    </w:lvl>
    <w:lvl w:ilvl="6" w:tplc="6D12D318">
      <w:numFmt w:val="decimal"/>
      <w:lvlText w:val=""/>
      <w:lvlJc w:val="left"/>
    </w:lvl>
    <w:lvl w:ilvl="7" w:tplc="D86E839E">
      <w:numFmt w:val="decimal"/>
      <w:lvlText w:val=""/>
      <w:lvlJc w:val="left"/>
    </w:lvl>
    <w:lvl w:ilvl="8" w:tplc="B0FE8726">
      <w:numFmt w:val="decimal"/>
      <w:lvlText w:val=""/>
      <w:lvlJc w:val="left"/>
    </w:lvl>
  </w:abstractNum>
  <w:num w:numId="1">
    <w:abstractNumId w:val="39"/>
  </w:num>
  <w:num w:numId="2">
    <w:abstractNumId w:val="18"/>
  </w:num>
  <w:num w:numId="3">
    <w:abstractNumId w:val="4"/>
  </w:num>
  <w:num w:numId="4">
    <w:abstractNumId w:val="22"/>
  </w:num>
  <w:num w:numId="5">
    <w:abstractNumId w:val="12"/>
  </w:num>
  <w:num w:numId="6">
    <w:abstractNumId w:val="26"/>
  </w:num>
  <w:num w:numId="7">
    <w:abstractNumId w:val="42"/>
  </w:num>
  <w:num w:numId="8">
    <w:abstractNumId w:val="0"/>
  </w:num>
  <w:num w:numId="9">
    <w:abstractNumId w:val="30"/>
  </w:num>
  <w:num w:numId="10">
    <w:abstractNumId w:val="11"/>
  </w:num>
  <w:num w:numId="11">
    <w:abstractNumId w:val="8"/>
  </w:num>
  <w:num w:numId="12">
    <w:abstractNumId w:val="19"/>
  </w:num>
  <w:num w:numId="13">
    <w:abstractNumId w:val="34"/>
  </w:num>
  <w:num w:numId="14">
    <w:abstractNumId w:val="33"/>
  </w:num>
  <w:num w:numId="15">
    <w:abstractNumId w:val="41"/>
  </w:num>
  <w:num w:numId="16">
    <w:abstractNumId w:val="27"/>
  </w:num>
  <w:num w:numId="17">
    <w:abstractNumId w:val="1"/>
  </w:num>
  <w:num w:numId="18">
    <w:abstractNumId w:val="5"/>
  </w:num>
  <w:num w:numId="19">
    <w:abstractNumId w:val="36"/>
  </w:num>
  <w:num w:numId="20">
    <w:abstractNumId w:val="37"/>
  </w:num>
  <w:num w:numId="21">
    <w:abstractNumId w:val="7"/>
  </w:num>
  <w:num w:numId="22">
    <w:abstractNumId w:val="9"/>
  </w:num>
  <w:num w:numId="23">
    <w:abstractNumId w:val="24"/>
  </w:num>
  <w:num w:numId="24">
    <w:abstractNumId w:val="15"/>
  </w:num>
  <w:num w:numId="25">
    <w:abstractNumId w:val="10"/>
  </w:num>
  <w:num w:numId="26">
    <w:abstractNumId w:val="21"/>
  </w:num>
  <w:num w:numId="27">
    <w:abstractNumId w:val="38"/>
  </w:num>
  <w:num w:numId="28">
    <w:abstractNumId w:val="23"/>
  </w:num>
  <w:num w:numId="29">
    <w:abstractNumId w:val="16"/>
    <w:lvlOverride w:ilvl="0">
      <w:startOverride w:val="1"/>
    </w:lvlOverride>
  </w:num>
  <w:num w:numId="30">
    <w:abstractNumId w:val="35"/>
  </w:num>
  <w:num w:numId="31">
    <w:abstractNumId w:val="28"/>
  </w:num>
  <w:num w:numId="32">
    <w:abstractNumId w:val="40"/>
  </w:num>
  <w:num w:numId="33">
    <w:abstractNumId w:val="43"/>
  </w:num>
  <w:num w:numId="34">
    <w:abstractNumId w:val="14"/>
  </w:num>
  <w:num w:numId="35">
    <w:abstractNumId w:val="29"/>
  </w:num>
  <w:num w:numId="36">
    <w:abstractNumId w:val="32"/>
  </w:num>
  <w:num w:numId="37">
    <w:abstractNumId w:val="25"/>
  </w:num>
  <w:num w:numId="38">
    <w:abstractNumId w:val="17"/>
  </w:num>
  <w:num w:numId="39">
    <w:abstractNumId w:val="2"/>
  </w:num>
  <w:num w:numId="40">
    <w:abstractNumId w:val="3"/>
  </w:num>
  <w:num w:numId="41">
    <w:abstractNumId w:val="31"/>
  </w:num>
  <w:num w:numId="42">
    <w:abstractNumId w:val="20"/>
  </w:num>
  <w:num w:numId="43">
    <w:abstractNumId w:val="6"/>
  </w:num>
  <w:num w:numId="4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F92"/>
    <w:rsid w:val="0000474D"/>
    <w:rsid w:val="000075F1"/>
    <w:rsid w:val="00013445"/>
    <w:rsid w:val="00013AC4"/>
    <w:rsid w:val="000155FB"/>
    <w:rsid w:val="00015C7D"/>
    <w:rsid w:val="000168C7"/>
    <w:rsid w:val="00022E2C"/>
    <w:rsid w:val="00023694"/>
    <w:rsid w:val="00033284"/>
    <w:rsid w:val="00034DA1"/>
    <w:rsid w:val="00037725"/>
    <w:rsid w:val="00037830"/>
    <w:rsid w:val="0004508A"/>
    <w:rsid w:val="000461FA"/>
    <w:rsid w:val="00046F8D"/>
    <w:rsid w:val="00051E2E"/>
    <w:rsid w:val="00053560"/>
    <w:rsid w:val="00055308"/>
    <w:rsid w:val="00063B4B"/>
    <w:rsid w:val="00067BA5"/>
    <w:rsid w:val="00073BC4"/>
    <w:rsid w:val="00074E3E"/>
    <w:rsid w:val="00076960"/>
    <w:rsid w:val="00083023"/>
    <w:rsid w:val="0008553E"/>
    <w:rsid w:val="00086687"/>
    <w:rsid w:val="00092708"/>
    <w:rsid w:val="00095986"/>
    <w:rsid w:val="000A5DA2"/>
    <w:rsid w:val="000B1261"/>
    <w:rsid w:val="000B3D01"/>
    <w:rsid w:val="000B5704"/>
    <w:rsid w:val="000C0218"/>
    <w:rsid w:val="000C12FD"/>
    <w:rsid w:val="000C5848"/>
    <w:rsid w:val="000D218A"/>
    <w:rsid w:val="000D3EFF"/>
    <w:rsid w:val="000D459A"/>
    <w:rsid w:val="000D4C72"/>
    <w:rsid w:val="000D5DDC"/>
    <w:rsid w:val="000E09E4"/>
    <w:rsid w:val="000E1C14"/>
    <w:rsid w:val="000E4567"/>
    <w:rsid w:val="000E5B94"/>
    <w:rsid w:val="000E5DBA"/>
    <w:rsid w:val="000F3A09"/>
    <w:rsid w:val="000F404C"/>
    <w:rsid w:val="000F651D"/>
    <w:rsid w:val="001004AF"/>
    <w:rsid w:val="00101DA0"/>
    <w:rsid w:val="00101F07"/>
    <w:rsid w:val="00104AE6"/>
    <w:rsid w:val="0010780B"/>
    <w:rsid w:val="001106D7"/>
    <w:rsid w:val="00112FA9"/>
    <w:rsid w:val="00120C4B"/>
    <w:rsid w:val="00124521"/>
    <w:rsid w:val="00124F3C"/>
    <w:rsid w:val="00125353"/>
    <w:rsid w:val="00125EC6"/>
    <w:rsid w:val="0013506F"/>
    <w:rsid w:val="00135ADA"/>
    <w:rsid w:val="001421D1"/>
    <w:rsid w:val="00145C3B"/>
    <w:rsid w:val="001507AE"/>
    <w:rsid w:val="00151006"/>
    <w:rsid w:val="00153F3F"/>
    <w:rsid w:val="0015601D"/>
    <w:rsid w:val="001568E3"/>
    <w:rsid w:val="001600A9"/>
    <w:rsid w:val="00162772"/>
    <w:rsid w:val="00163DD4"/>
    <w:rsid w:val="00167E7B"/>
    <w:rsid w:val="00171AE2"/>
    <w:rsid w:val="00172D74"/>
    <w:rsid w:val="00175451"/>
    <w:rsid w:val="00176682"/>
    <w:rsid w:val="00183026"/>
    <w:rsid w:val="00183099"/>
    <w:rsid w:val="001833A9"/>
    <w:rsid w:val="001938CF"/>
    <w:rsid w:val="0019636F"/>
    <w:rsid w:val="00196A2B"/>
    <w:rsid w:val="001A08E2"/>
    <w:rsid w:val="001A0A0C"/>
    <w:rsid w:val="001A6070"/>
    <w:rsid w:val="001A61C6"/>
    <w:rsid w:val="001A7571"/>
    <w:rsid w:val="001C0901"/>
    <w:rsid w:val="001C1FB4"/>
    <w:rsid w:val="001C401D"/>
    <w:rsid w:val="001D358E"/>
    <w:rsid w:val="001E4DE0"/>
    <w:rsid w:val="001E611B"/>
    <w:rsid w:val="001E7CB5"/>
    <w:rsid w:val="001E7DF3"/>
    <w:rsid w:val="001F4909"/>
    <w:rsid w:val="001F71F6"/>
    <w:rsid w:val="00201644"/>
    <w:rsid w:val="00212F28"/>
    <w:rsid w:val="00214BF1"/>
    <w:rsid w:val="00220D29"/>
    <w:rsid w:val="002242C5"/>
    <w:rsid w:val="0022636D"/>
    <w:rsid w:val="002346EC"/>
    <w:rsid w:val="00235330"/>
    <w:rsid w:val="00237174"/>
    <w:rsid w:val="00243165"/>
    <w:rsid w:val="00247C71"/>
    <w:rsid w:val="00257668"/>
    <w:rsid w:val="00267EDA"/>
    <w:rsid w:val="00270931"/>
    <w:rsid w:val="00270DF1"/>
    <w:rsid w:val="002807F2"/>
    <w:rsid w:val="00285557"/>
    <w:rsid w:val="00290087"/>
    <w:rsid w:val="00290C4E"/>
    <w:rsid w:val="00291207"/>
    <w:rsid w:val="002933A1"/>
    <w:rsid w:val="00294ADB"/>
    <w:rsid w:val="002A2AD7"/>
    <w:rsid w:val="002A5E21"/>
    <w:rsid w:val="002B10B0"/>
    <w:rsid w:val="002B4FA8"/>
    <w:rsid w:val="002C0D4E"/>
    <w:rsid w:val="002C154F"/>
    <w:rsid w:val="002C22D8"/>
    <w:rsid w:val="002C2532"/>
    <w:rsid w:val="002C5985"/>
    <w:rsid w:val="002D1803"/>
    <w:rsid w:val="002D64BB"/>
    <w:rsid w:val="002E0A68"/>
    <w:rsid w:val="002E1247"/>
    <w:rsid w:val="002E6746"/>
    <w:rsid w:val="002F223C"/>
    <w:rsid w:val="00300053"/>
    <w:rsid w:val="00303F38"/>
    <w:rsid w:val="003045AE"/>
    <w:rsid w:val="0030491E"/>
    <w:rsid w:val="003121C3"/>
    <w:rsid w:val="003155D4"/>
    <w:rsid w:val="003225DD"/>
    <w:rsid w:val="003259A2"/>
    <w:rsid w:val="003263F6"/>
    <w:rsid w:val="003276FD"/>
    <w:rsid w:val="00331418"/>
    <w:rsid w:val="0033411B"/>
    <w:rsid w:val="003346B8"/>
    <w:rsid w:val="003369D9"/>
    <w:rsid w:val="0034618E"/>
    <w:rsid w:val="00346AAF"/>
    <w:rsid w:val="0035505E"/>
    <w:rsid w:val="003551B1"/>
    <w:rsid w:val="00355CF7"/>
    <w:rsid w:val="00357920"/>
    <w:rsid w:val="003579D7"/>
    <w:rsid w:val="0036196F"/>
    <w:rsid w:val="00363A82"/>
    <w:rsid w:val="00363C8C"/>
    <w:rsid w:val="00364F5B"/>
    <w:rsid w:val="003662C4"/>
    <w:rsid w:val="003714D4"/>
    <w:rsid w:val="00373CDA"/>
    <w:rsid w:val="00377979"/>
    <w:rsid w:val="00387431"/>
    <w:rsid w:val="00390391"/>
    <w:rsid w:val="00392209"/>
    <w:rsid w:val="0039266E"/>
    <w:rsid w:val="00392785"/>
    <w:rsid w:val="00395C74"/>
    <w:rsid w:val="00395CED"/>
    <w:rsid w:val="00396C1D"/>
    <w:rsid w:val="003A2048"/>
    <w:rsid w:val="003A463E"/>
    <w:rsid w:val="003A61F6"/>
    <w:rsid w:val="003A6883"/>
    <w:rsid w:val="003A7DAE"/>
    <w:rsid w:val="003B24D3"/>
    <w:rsid w:val="003B3EF6"/>
    <w:rsid w:val="003B59E6"/>
    <w:rsid w:val="003B68A2"/>
    <w:rsid w:val="003C245F"/>
    <w:rsid w:val="003C324D"/>
    <w:rsid w:val="003C4221"/>
    <w:rsid w:val="003C52F3"/>
    <w:rsid w:val="003C56C4"/>
    <w:rsid w:val="003C5D66"/>
    <w:rsid w:val="003C624D"/>
    <w:rsid w:val="003C6721"/>
    <w:rsid w:val="003D1BD3"/>
    <w:rsid w:val="003D416E"/>
    <w:rsid w:val="003E037D"/>
    <w:rsid w:val="003E03DB"/>
    <w:rsid w:val="003E1E59"/>
    <w:rsid w:val="003E3101"/>
    <w:rsid w:val="003E6245"/>
    <w:rsid w:val="003E798A"/>
    <w:rsid w:val="003F2D6C"/>
    <w:rsid w:val="003F73E3"/>
    <w:rsid w:val="00400FDB"/>
    <w:rsid w:val="0040158B"/>
    <w:rsid w:val="004115BD"/>
    <w:rsid w:val="0041368C"/>
    <w:rsid w:val="00420862"/>
    <w:rsid w:val="00421BB7"/>
    <w:rsid w:val="00431DFE"/>
    <w:rsid w:val="004371B9"/>
    <w:rsid w:val="00445088"/>
    <w:rsid w:val="0045173E"/>
    <w:rsid w:val="00455F1B"/>
    <w:rsid w:val="00456927"/>
    <w:rsid w:val="004618C1"/>
    <w:rsid w:val="00462F94"/>
    <w:rsid w:val="00471225"/>
    <w:rsid w:val="00471537"/>
    <w:rsid w:val="00471BD9"/>
    <w:rsid w:val="00474F4A"/>
    <w:rsid w:val="004775B4"/>
    <w:rsid w:val="00477E5D"/>
    <w:rsid w:val="00482CAF"/>
    <w:rsid w:val="00482EEE"/>
    <w:rsid w:val="00486FF8"/>
    <w:rsid w:val="00491B7F"/>
    <w:rsid w:val="00497B56"/>
    <w:rsid w:val="004A086D"/>
    <w:rsid w:val="004A1D89"/>
    <w:rsid w:val="004A4423"/>
    <w:rsid w:val="004B222F"/>
    <w:rsid w:val="004B23AB"/>
    <w:rsid w:val="004B327B"/>
    <w:rsid w:val="004B6385"/>
    <w:rsid w:val="004B774F"/>
    <w:rsid w:val="004C171D"/>
    <w:rsid w:val="004C52BE"/>
    <w:rsid w:val="004C5C16"/>
    <w:rsid w:val="004C74E8"/>
    <w:rsid w:val="004D1BD2"/>
    <w:rsid w:val="004D3DEE"/>
    <w:rsid w:val="004D4A16"/>
    <w:rsid w:val="004E0129"/>
    <w:rsid w:val="004E0A98"/>
    <w:rsid w:val="004E2192"/>
    <w:rsid w:val="004E5B57"/>
    <w:rsid w:val="004F2360"/>
    <w:rsid w:val="004F2B52"/>
    <w:rsid w:val="004F3BC7"/>
    <w:rsid w:val="004F40BF"/>
    <w:rsid w:val="004F7287"/>
    <w:rsid w:val="00514BFD"/>
    <w:rsid w:val="005163AB"/>
    <w:rsid w:val="00517F8F"/>
    <w:rsid w:val="005225FE"/>
    <w:rsid w:val="00523A1B"/>
    <w:rsid w:val="00523B70"/>
    <w:rsid w:val="00525C91"/>
    <w:rsid w:val="00530CF7"/>
    <w:rsid w:val="00530ECF"/>
    <w:rsid w:val="00534F51"/>
    <w:rsid w:val="00543DB1"/>
    <w:rsid w:val="005509FF"/>
    <w:rsid w:val="0055156A"/>
    <w:rsid w:val="005519F6"/>
    <w:rsid w:val="00552F20"/>
    <w:rsid w:val="00553A86"/>
    <w:rsid w:val="005551BF"/>
    <w:rsid w:val="00555A59"/>
    <w:rsid w:val="0055789F"/>
    <w:rsid w:val="00571A22"/>
    <w:rsid w:val="00571E1D"/>
    <w:rsid w:val="0057272E"/>
    <w:rsid w:val="005752C5"/>
    <w:rsid w:val="0057545A"/>
    <w:rsid w:val="00577E48"/>
    <w:rsid w:val="00582563"/>
    <w:rsid w:val="00593AC4"/>
    <w:rsid w:val="0059412B"/>
    <w:rsid w:val="005A47A5"/>
    <w:rsid w:val="005A6AF2"/>
    <w:rsid w:val="005B0479"/>
    <w:rsid w:val="005B1574"/>
    <w:rsid w:val="005B4123"/>
    <w:rsid w:val="005B55E2"/>
    <w:rsid w:val="005B69D4"/>
    <w:rsid w:val="005B7E4B"/>
    <w:rsid w:val="005C0549"/>
    <w:rsid w:val="005C0721"/>
    <w:rsid w:val="005C20D7"/>
    <w:rsid w:val="005C4270"/>
    <w:rsid w:val="005C4A3C"/>
    <w:rsid w:val="005C52CE"/>
    <w:rsid w:val="005C562E"/>
    <w:rsid w:val="005C786C"/>
    <w:rsid w:val="005C7A6B"/>
    <w:rsid w:val="005D120E"/>
    <w:rsid w:val="005D546B"/>
    <w:rsid w:val="005D7FA1"/>
    <w:rsid w:val="005E020C"/>
    <w:rsid w:val="005E0503"/>
    <w:rsid w:val="005E0D70"/>
    <w:rsid w:val="005F1676"/>
    <w:rsid w:val="005F7179"/>
    <w:rsid w:val="00600B98"/>
    <w:rsid w:val="00601BE9"/>
    <w:rsid w:val="00601E7A"/>
    <w:rsid w:val="00607755"/>
    <w:rsid w:val="00611DC0"/>
    <w:rsid w:val="006221A1"/>
    <w:rsid w:val="00622321"/>
    <w:rsid w:val="006254D4"/>
    <w:rsid w:val="00630E46"/>
    <w:rsid w:val="00634FC5"/>
    <w:rsid w:val="00640F9F"/>
    <w:rsid w:val="00643F6F"/>
    <w:rsid w:val="00661833"/>
    <w:rsid w:val="00661D8A"/>
    <w:rsid w:val="006636EC"/>
    <w:rsid w:val="00663807"/>
    <w:rsid w:val="00673851"/>
    <w:rsid w:val="0068024D"/>
    <w:rsid w:val="006870B3"/>
    <w:rsid w:val="00692633"/>
    <w:rsid w:val="006967C4"/>
    <w:rsid w:val="00697B6A"/>
    <w:rsid w:val="006A00E6"/>
    <w:rsid w:val="006C4A6A"/>
    <w:rsid w:val="006C705D"/>
    <w:rsid w:val="006D1E00"/>
    <w:rsid w:val="006D439D"/>
    <w:rsid w:val="006D75BE"/>
    <w:rsid w:val="006E52BE"/>
    <w:rsid w:val="006E6375"/>
    <w:rsid w:val="006E66EB"/>
    <w:rsid w:val="006E6872"/>
    <w:rsid w:val="006E7579"/>
    <w:rsid w:val="006E7A70"/>
    <w:rsid w:val="006F0BED"/>
    <w:rsid w:val="006F2B5C"/>
    <w:rsid w:val="006F6DC9"/>
    <w:rsid w:val="00705DF1"/>
    <w:rsid w:val="007119CE"/>
    <w:rsid w:val="00713707"/>
    <w:rsid w:val="00714C8A"/>
    <w:rsid w:val="007151C0"/>
    <w:rsid w:val="007160A4"/>
    <w:rsid w:val="00717179"/>
    <w:rsid w:val="0072154F"/>
    <w:rsid w:val="00723097"/>
    <w:rsid w:val="00726943"/>
    <w:rsid w:val="00730D85"/>
    <w:rsid w:val="00731839"/>
    <w:rsid w:val="00732BD7"/>
    <w:rsid w:val="007349A0"/>
    <w:rsid w:val="007358B0"/>
    <w:rsid w:val="0073756E"/>
    <w:rsid w:val="00744A9C"/>
    <w:rsid w:val="007452C5"/>
    <w:rsid w:val="00750932"/>
    <w:rsid w:val="00752B28"/>
    <w:rsid w:val="00753A82"/>
    <w:rsid w:val="00754B7C"/>
    <w:rsid w:val="00754E4C"/>
    <w:rsid w:val="00760790"/>
    <w:rsid w:val="00761688"/>
    <w:rsid w:val="007673D0"/>
    <w:rsid w:val="00771EBC"/>
    <w:rsid w:val="00771F02"/>
    <w:rsid w:val="00772160"/>
    <w:rsid w:val="00772E9D"/>
    <w:rsid w:val="0077422B"/>
    <w:rsid w:val="00775376"/>
    <w:rsid w:val="007775A1"/>
    <w:rsid w:val="00786A55"/>
    <w:rsid w:val="00786AFC"/>
    <w:rsid w:val="00787EB3"/>
    <w:rsid w:val="00787EEE"/>
    <w:rsid w:val="00790F81"/>
    <w:rsid w:val="00793E43"/>
    <w:rsid w:val="0079620B"/>
    <w:rsid w:val="007A0D6D"/>
    <w:rsid w:val="007A35DD"/>
    <w:rsid w:val="007A5B62"/>
    <w:rsid w:val="007A6104"/>
    <w:rsid w:val="007A6B85"/>
    <w:rsid w:val="007A7498"/>
    <w:rsid w:val="007B2902"/>
    <w:rsid w:val="007B4553"/>
    <w:rsid w:val="007B756C"/>
    <w:rsid w:val="007C745A"/>
    <w:rsid w:val="007D05C2"/>
    <w:rsid w:val="007D2712"/>
    <w:rsid w:val="007D2A2C"/>
    <w:rsid w:val="007D7525"/>
    <w:rsid w:val="007E1C4D"/>
    <w:rsid w:val="007E2AF6"/>
    <w:rsid w:val="007E3600"/>
    <w:rsid w:val="007E4740"/>
    <w:rsid w:val="007E5B66"/>
    <w:rsid w:val="007F1AC4"/>
    <w:rsid w:val="007F404A"/>
    <w:rsid w:val="007F4941"/>
    <w:rsid w:val="007F4A69"/>
    <w:rsid w:val="007F5D2E"/>
    <w:rsid w:val="007F6E4F"/>
    <w:rsid w:val="007F79CC"/>
    <w:rsid w:val="0080388E"/>
    <w:rsid w:val="008130D0"/>
    <w:rsid w:val="008220BA"/>
    <w:rsid w:val="00822DF7"/>
    <w:rsid w:val="00826560"/>
    <w:rsid w:val="008276AA"/>
    <w:rsid w:val="00827BC6"/>
    <w:rsid w:val="00831111"/>
    <w:rsid w:val="008402BE"/>
    <w:rsid w:val="00840C62"/>
    <w:rsid w:val="0084348B"/>
    <w:rsid w:val="00846811"/>
    <w:rsid w:val="00852B84"/>
    <w:rsid w:val="00854147"/>
    <w:rsid w:val="00854BCB"/>
    <w:rsid w:val="00857C7C"/>
    <w:rsid w:val="00862F59"/>
    <w:rsid w:val="00863508"/>
    <w:rsid w:val="00863644"/>
    <w:rsid w:val="00863995"/>
    <w:rsid w:val="0086483E"/>
    <w:rsid w:val="0087476F"/>
    <w:rsid w:val="008805C6"/>
    <w:rsid w:val="0088279D"/>
    <w:rsid w:val="008834A9"/>
    <w:rsid w:val="00884EA5"/>
    <w:rsid w:val="00885E97"/>
    <w:rsid w:val="00887E43"/>
    <w:rsid w:val="00896BF6"/>
    <w:rsid w:val="00897200"/>
    <w:rsid w:val="008A29BA"/>
    <w:rsid w:val="008A2BDC"/>
    <w:rsid w:val="008A2F32"/>
    <w:rsid w:val="008B0080"/>
    <w:rsid w:val="008B5DA5"/>
    <w:rsid w:val="008C082F"/>
    <w:rsid w:val="008C0C79"/>
    <w:rsid w:val="008C3A53"/>
    <w:rsid w:val="008C3F30"/>
    <w:rsid w:val="008C5C92"/>
    <w:rsid w:val="008C7209"/>
    <w:rsid w:val="008D40B8"/>
    <w:rsid w:val="008D4B11"/>
    <w:rsid w:val="008D4E15"/>
    <w:rsid w:val="008D4F20"/>
    <w:rsid w:val="008D5A44"/>
    <w:rsid w:val="008D63EC"/>
    <w:rsid w:val="008D6E66"/>
    <w:rsid w:val="008E28F1"/>
    <w:rsid w:val="008F0FCF"/>
    <w:rsid w:val="008F6903"/>
    <w:rsid w:val="008F7566"/>
    <w:rsid w:val="0090536F"/>
    <w:rsid w:val="009102F9"/>
    <w:rsid w:val="00913B74"/>
    <w:rsid w:val="00913F76"/>
    <w:rsid w:val="00914528"/>
    <w:rsid w:val="0091742C"/>
    <w:rsid w:val="00920E2A"/>
    <w:rsid w:val="0092313E"/>
    <w:rsid w:val="009242EE"/>
    <w:rsid w:val="009244D1"/>
    <w:rsid w:val="009245E4"/>
    <w:rsid w:val="00924A66"/>
    <w:rsid w:val="009258CF"/>
    <w:rsid w:val="009264BD"/>
    <w:rsid w:val="00926932"/>
    <w:rsid w:val="00930081"/>
    <w:rsid w:val="00930815"/>
    <w:rsid w:val="00933614"/>
    <w:rsid w:val="00935515"/>
    <w:rsid w:val="00937E59"/>
    <w:rsid w:val="009402E6"/>
    <w:rsid w:val="00940D29"/>
    <w:rsid w:val="009429A8"/>
    <w:rsid w:val="00945832"/>
    <w:rsid w:val="0095158F"/>
    <w:rsid w:val="00953B5F"/>
    <w:rsid w:val="009567AF"/>
    <w:rsid w:val="009575E5"/>
    <w:rsid w:val="0095798B"/>
    <w:rsid w:val="00970D92"/>
    <w:rsid w:val="00971A25"/>
    <w:rsid w:val="00983E22"/>
    <w:rsid w:val="009845DD"/>
    <w:rsid w:val="00985680"/>
    <w:rsid w:val="009861A4"/>
    <w:rsid w:val="00986519"/>
    <w:rsid w:val="00990B21"/>
    <w:rsid w:val="009949BD"/>
    <w:rsid w:val="009A344B"/>
    <w:rsid w:val="009A743F"/>
    <w:rsid w:val="009A7E33"/>
    <w:rsid w:val="009B131C"/>
    <w:rsid w:val="009B4E7C"/>
    <w:rsid w:val="009B66A3"/>
    <w:rsid w:val="009C1566"/>
    <w:rsid w:val="009C2CE0"/>
    <w:rsid w:val="009D31B7"/>
    <w:rsid w:val="009E3B49"/>
    <w:rsid w:val="009E5099"/>
    <w:rsid w:val="009E7CAE"/>
    <w:rsid w:val="009F38FA"/>
    <w:rsid w:val="009F499F"/>
    <w:rsid w:val="009F4AF4"/>
    <w:rsid w:val="009F5211"/>
    <w:rsid w:val="009F55F3"/>
    <w:rsid w:val="00A02602"/>
    <w:rsid w:val="00A07156"/>
    <w:rsid w:val="00A07B80"/>
    <w:rsid w:val="00A1079F"/>
    <w:rsid w:val="00A142F9"/>
    <w:rsid w:val="00A16360"/>
    <w:rsid w:val="00A17098"/>
    <w:rsid w:val="00A22093"/>
    <w:rsid w:val="00A22B17"/>
    <w:rsid w:val="00A255AB"/>
    <w:rsid w:val="00A2756E"/>
    <w:rsid w:val="00A35AF0"/>
    <w:rsid w:val="00A454A3"/>
    <w:rsid w:val="00A458A0"/>
    <w:rsid w:val="00A47A9C"/>
    <w:rsid w:val="00A50732"/>
    <w:rsid w:val="00A51EAF"/>
    <w:rsid w:val="00A53E35"/>
    <w:rsid w:val="00A55423"/>
    <w:rsid w:val="00A602AF"/>
    <w:rsid w:val="00A64C53"/>
    <w:rsid w:val="00A66360"/>
    <w:rsid w:val="00A66560"/>
    <w:rsid w:val="00A67E4B"/>
    <w:rsid w:val="00A67F92"/>
    <w:rsid w:val="00A73B5D"/>
    <w:rsid w:val="00A74122"/>
    <w:rsid w:val="00A74291"/>
    <w:rsid w:val="00A77263"/>
    <w:rsid w:val="00A80734"/>
    <w:rsid w:val="00A80A4B"/>
    <w:rsid w:val="00A83532"/>
    <w:rsid w:val="00A85AEC"/>
    <w:rsid w:val="00A87C94"/>
    <w:rsid w:val="00A87CD2"/>
    <w:rsid w:val="00A93B09"/>
    <w:rsid w:val="00A9493F"/>
    <w:rsid w:val="00A97543"/>
    <w:rsid w:val="00AA2762"/>
    <w:rsid w:val="00AA2DD1"/>
    <w:rsid w:val="00AB016F"/>
    <w:rsid w:val="00AB2591"/>
    <w:rsid w:val="00AB7232"/>
    <w:rsid w:val="00AC2586"/>
    <w:rsid w:val="00AD0269"/>
    <w:rsid w:val="00AD7AD5"/>
    <w:rsid w:val="00AE6DB9"/>
    <w:rsid w:val="00AE7CD3"/>
    <w:rsid w:val="00AF46F5"/>
    <w:rsid w:val="00AF69AB"/>
    <w:rsid w:val="00B005FA"/>
    <w:rsid w:val="00B107DA"/>
    <w:rsid w:val="00B16DC7"/>
    <w:rsid w:val="00B32AE8"/>
    <w:rsid w:val="00B43589"/>
    <w:rsid w:val="00B44038"/>
    <w:rsid w:val="00B52808"/>
    <w:rsid w:val="00B54F98"/>
    <w:rsid w:val="00B55F45"/>
    <w:rsid w:val="00B56097"/>
    <w:rsid w:val="00B57F52"/>
    <w:rsid w:val="00B61BF6"/>
    <w:rsid w:val="00B64C42"/>
    <w:rsid w:val="00B719B4"/>
    <w:rsid w:val="00B73154"/>
    <w:rsid w:val="00B74D71"/>
    <w:rsid w:val="00B754F2"/>
    <w:rsid w:val="00B84349"/>
    <w:rsid w:val="00B854CD"/>
    <w:rsid w:val="00B86E6E"/>
    <w:rsid w:val="00B93E77"/>
    <w:rsid w:val="00BA268E"/>
    <w:rsid w:val="00BA566B"/>
    <w:rsid w:val="00BB0F8F"/>
    <w:rsid w:val="00BB47EC"/>
    <w:rsid w:val="00BC0C48"/>
    <w:rsid w:val="00BC241C"/>
    <w:rsid w:val="00BC46DF"/>
    <w:rsid w:val="00BD60F8"/>
    <w:rsid w:val="00BD67B8"/>
    <w:rsid w:val="00BE60DD"/>
    <w:rsid w:val="00BF06B1"/>
    <w:rsid w:val="00BF4AAD"/>
    <w:rsid w:val="00BF5B04"/>
    <w:rsid w:val="00BF718D"/>
    <w:rsid w:val="00C014E1"/>
    <w:rsid w:val="00C12115"/>
    <w:rsid w:val="00C1215E"/>
    <w:rsid w:val="00C1394C"/>
    <w:rsid w:val="00C163F4"/>
    <w:rsid w:val="00C214FF"/>
    <w:rsid w:val="00C23841"/>
    <w:rsid w:val="00C27C4D"/>
    <w:rsid w:val="00C3021D"/>
    <w:rsid w:val="00C30A4B"/>
    <w:rsid w:val="00C31168"/>
    <w:rsid w:val="00C344BF"/>
    <w:rsid w:val="00C36AF9"/>
    <w:rsid w:val="00C41D8D"/>
    <w:rsid w:val="00C42B9D"/>
    <w:rsid w:val="00C42CE6"/>
    <w:rsid w:val="00C50919"/>
    <w:rsid w:val="00C52F92"/>
    <w:rsid w:val="00C5441E"/>
    <w:rsid w:val="00C54724"/>
    <w:rsid w:val="00C547F6"/>
    <w:rsid w:val="00C562C9"/>
    <w:rsid w:val="00C5742B"/>
    <w:rsid w:val="00C629F3"/>
    <w:rsid w:val="00C73E1A"/>
    <w:rsid w:val="00C747AF"/>
    <w:rsid w:val="00C76B60"/>
    <w:rsid w:val="00C76E51"/>
    <w:rsid w:val="00C8131E"/>
    <w:rsid w:val="00C82031"/>
    <w:rsid w:val="00C8377B"/>
    <w:rsid w:val="00C84F61"/>
    <w:rsid w:val="00C86226"/>
    <w:rsid w:val="00C93329"/>
    <w:rsid w:val="00C95002"/>
    <w:rsid w:val="00C96DBE"/>
    <w:rsid w:val="00CA1968"/>
    <w:rsid w:val="00CA4468"/>
    <w:rsid w:val="00CB2EC0"/>
    <w:rsid w:val="00CB3BD1"/>
    <w:rsid w:val="00CC13A8"/>
    <w:rsid w:val="00CC4900"/>
    <w:rsid w:val="00CC534C"/>
    <w:rsid w:val="00CC6BEF"/>
    <w:rsid w:val="00CD1DE8"/>
    <w:rsid w:val="00CD3D5F"/>
    <w:rsid w:val="00CD3E16"/>
    <w:rsid w:val="00CE480E"/>
    <w:rsid w:val="00CE7C26"/>
    <w:rsid w:val="00CF21F2"/>
    <w:rsid w:val="00D032D4"/>
    <w:rsid w:val="00D03F05"/>
    <w:rsid w:val="00D03F88"/>
    <w:rsid w:val="00D07075"/>
    <w:rsid w:val="00D07CF1"/>
    <w:rsid w:val="00D11D86"/>
    <w:rsid w:val="00D12F74"/>
    <w:rsid w:val="00D221CA"/>
    <w:rsid w:val="00D22B48"/>
    <w:rsid w:val="00D24018"/>
    <w:rsid w:val="00D25C5F"/>
    <w:rsid w:val="00D2770E"/>
    <w:rsid w:val="00D3094F"/>
    <w:rsid w:val="00D30B85"/>
    <w:rsid w:val="00D355BE"/>
    <w:rsid w:val="00D3659E"/>
    <w:rsid w:val="00D52A0B"/>
    <w:rsid w:val="00D56ACC"/>
    <w:rsid w:val="00D621F1"/>
    <w:rsid w:val="00D80556"/>
    <w:rsid w:val="00D82A94"/>
    <w:rsid w:val="00D83F7A"/>
    <w:rsid w:val="00D849EC"/>
    <w:rsid w:val="00D85751"/>
    <w:rsid w:val="00D86F79"/>
    <w:rsid w:val="00D923EC"/>
    <w:rsid w:val="00D92C39"/>
    <w:rsid w:val="00D9442F"/>
    <w:rsid w:val="00D97E7D"/>
    <w:rsid w:val="00DA1655"/>
    <w:rsid w:val="00DA2540"/>
    <w:rsid w:val="00DA7D03"/>
    <w:rsid w:val="00DB0A41"/>
    <w:rsid w:val="00DB3062"/>
    <w:rsid w:val="00DB7BE2"/>
    <w:rsid w:val="00DC2A6F"/>
    <w:rsid w:val="00DC32AD"/>
    <w:rsid w:val="00DC7574"/>
    <w:rsid w:val="00DD0F55"/>
    <w:rsid w:val="00DD1638"/>
    <w:rsid w:val="00DD33E5"/>
    <w:rsid w:val="00DD4224"/>
    <w:rsid w:val="00DE0920"/>
    <w:rsid w:val="00DE2852"/>
    <w:rsid w:val="00DE4500"/>
    <w:rsid w:val="00DE46D2"/>
    <w:rsid w:val="00DE4C61"/>
    <w:rsid w:val="00DF042E"/>
    <w:rsid w:val="00DF4A58"/>
    <w:rsid w:val="00DF6020"/>
    <w:rsid w:val="00DF7C0E"/>
    <w:rsid w:val="00E028FA"/>
    <w:rsid w:val="00E02DA9"/>
    <w:rsid w:val="00E15956"/>
    <w:rsid w:val="00E21009"/>
    <w:rsid w:val="00E236E1"/>
    <w:rsid w:val="00E30340"/>
    <w:rsid w:val="00E34846"/>
    <w:rsid w:val="00E37E7B"/>
    <w:rsid w:val="00E41592"/>
    <w:rsid w:val="00E4390D"/>
    <w:rsid w:val="00E4492D"/>
    <w:rsid w:val="00E5107A"/>
    <w:rsid w:val="00E52817"/>
    <w:rsid w:val="00E54602"/>
    <w:rsid w:val="00E54C3C"/>
    <w:rsid w:val="00E62773"/>
    <w:rsid w:val="00E63BD9"/>
    <w:rsid w:val="00E71E0A"/>
    <w:rsid w:val="00E8122B"/>
    <w:rsid w:val="00E844A6"/>
    <w:rsid w:val="00E86364"/>
    <w:rsid w:val="00E906ED"/>
    <w:rsid w:val="00E95E07"/>
    <w:rsid w:val="00E97A6C"/>
    <w:rsid w:val="00EA455C"/>
    <w:rsid w:val="00EA4B22"/>
    <w:rsid w:val="00EA70AD"/>
    <w:rsid w:val="00EB0E74"/>
    <w:rsid w:val="00EB1223"/>
    <w:rsid w:val="00EB170F"/>
    <w:rsid w:val="00EB32EF"/>
    <w:rsid w:val="00EB5246"/>
    <w:rsid w:val="00EB582F"/>
    <w:rsid w:val="00EB7720"/>
    <w:rsid w:val="00EC05B4"/>
    <w:rsid w:val="00EC12ED"/>
    <w:rsid w:val="00EC1C9F"/>
    <w:rsid w:val="00EC7B6C"/>
    <w:rsid w:val="00ED264A"/>
    <w:rsid w:val="00ED5223"/>
    <w:rsid w:val="00ED674B"/>
    <w:rsid w:val="00ED765F"/>
    <w:rsid w:val="00EE0DCE"/>
    <w:rsid w:val="00EE4F8B"/>
    <w:rsid w:val="00EE5C08"/>
    <w:rsid w:val="00EF0641"/>
    <w:rsid w:val="00EF3485"/>
    <w:rsid w:val="00EF3572"/>
    <w:rsid w:val="00EF3900"/>
    <w:rsid w:val="00EF48A9"/>
    <w:rsid w:val="00F004C1"/>
    <w:rsid w:val="00F018B7"/>
    <w:rsid w:val="00F03084"/>
    <w:rsid w:val="00F04257"/>
    <w:rsid w:val="00F05335"/>
    <w:rsid w:val="00F06468"/>
    <w:rsid w:val="00F0749E"/>
    <w:rsid w:val="00F11F49"/>
    <w:rsid w:val="00F14232"/>
    <w:rsid w:val="00F17A7B"/>
    <w:rsid w:val="00F205D1"/>
    <w:rsid w:val="00F2117C"/>
    <w:rsid w:val="00F244AF"/>
    <w:rsid w:val="00F3006F"/>
    <w:rsid w:val="00F305BF"/>
    <w:rsid w:val="00F35145"/>
    <w:rsid w:val="00F377EA"/>
    <w:rsid w:val="00F420AF"/>
    <w:rsid w:val="00F45FB3"/>
    <w:rsid w:val="00F50EE3"/>
    <w:rsid w:val="00F511FD"/>
    <w:rsid w:val="00F516A0"/>
    <w:rsid w:val="00F55170"/>
    <w:rsid w:val="00F5527D"/>
    <w:rsid w:val="00F559E9"/>
    <w:rsid w:val="00F563A2"/>
    <w:rsid w:val="00F64105"/>
    <w:rsid w:val="00F735E4"/>
    <w:rsid w:val="00F73CE3"/>
    <w:rsid w:val="00F75AE3"/>
    <w:rsid w:val="00F772EB"/>
    <w:rsid w:val="00F81798"/>
    <w:rsid w:val="00F844FF"/>
    <w:rsid w:val="00F8552C"/>
    <w:rsid w:val="00F85580"/>
    <w:rsid w:val="00F866A7"/>
    <w:rsid w:val="00F86839"/>
    <w:rsid w:val="00F86CBF"/>
    <w:rsid w:val="00F87686"/>
    <w:rsid w:val="00F9159E"/>
    <w:rsid w:val="00F9249C"/>
    <w:rsid w:val="00F945BA"/>
    <w:rsid w:val="00F954F0"/>
    <w:rsid w:val="00F9582D"/>
    <w:rsid w:val="00FA670A"/>
    <w:rsid w:val="00FA77BE"/>
    <w:rsid w:val="00FB2144"/>
    <w:rsid w:val="00FB56AF"/>
    <w:rsid w:val="00FB6022"/>
    <w:rsid w:val="00FB634C"/>
    <w:rsid w:val="00FB6410"/>
    <w:rsid w:val="00FC199A"/>
    <w:rsid w:val="00FD10B3"/>
    <w:rsid w:val="00FD17B8"/>
    <w:rsid w:val="00FD343B"/>
    <w:rsid w:val="00FD5350"/>
    <w:rsid w:val="00FD55D4"/>
    <w:rsid w:val="00FD6908"/>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26FAB"/>
  <w15:docId w15:val="{B043B499-AA74-42D4-B877-DC8429DE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link w:val="NoSpacingChar"/>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7F8F"/>
  </w:style>
  <w:style w:type="character" w:styleId="Strong">
    <w:name w:val="Strong"/>
    <w:basedOn w:val="DefaultParagraphFont"/>
    <w:uiPriority w:val="22"/>
    <w:qFormat/>
    <w:rsid w:val="00EB170F"/>
    <w:rPr>
      <w:b/>
      <w:bCs/>
    </w:rPr>
  </w:style>
  <w:style w:type="character" w:styleId="Emphasis">
    <w:name w:val="Emphasis"/>
    <w:basedOn w:val="DefaultParagraphFont"/>
    <w:uiPriority w:val="20"/>
    <w:qFormat/>
    <w:rsid w:val="00786A55"/>
    <w:rPr>
      <w:i/>
      <w:iCs/>
    </w:rPr>
  </w:style>
  <w:style w:type="character" w:customStyle="1" w:styleId="UnresolvedMention1">
    <w:name w:val="Unresolved Mention1"/>
    <w:basedOn w:val="DefaultParagraphFont"/>
    <w:uiPriority w:val="99"/>
    <w:semiHidden/>
    <w:unhideWhenUsed/>
    <w:rsid w:val="00220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37842659">
      <w:bodyDiv w:val="1"/>
      <w:marLeft w:val="0"/>
      <w:marRight w:val="0"/>
      <w:marTop w:val="0"/>
      <w:marBottom w:val="0"/>
      <w:divBdr>
        <w:top w:val="none" w:sz="0" w:space="0" w:color="auto"/>
        <w:left w:val="none" w:sz="0" w:space="0" w:color="auto"/>
        <w:bottom w:val="none" w:sz="0" w:space="0" w:color="auto"/>
        <w:right w:val="none" w:sz="0" w:space="0" w:color="auto"/>
      </w:divBdr>
    </w:div>
    <w:div w:id="177235370">
      <w:bodyDiv w:val="1"/>
      <w:marLeft w:val="0"/>
      <w:marRight w:val="0"/>
      <w:marTop w:val="0"/>
      <w:marBottom w:val="0"/>
      <w:divBdr>
        <w:top w:val="none" w:sz="0" w:space="0" w:color="auto"/>
        <w:left w:val="none" w:sz="0" w:space="0" w:color="auto"/>
        <w:bottom w:val="none" w:sz="0" w:space="0" w:color="auto"/>
        <w:right w:val="none" w:sz="0" w:space="0" w:color="auto"/>
      </w:divBdr>
    </w:div>
    <w:div w:id="189489851">
      <w:bodyDiv w:val="1"/>
      <w:marLeft w:val="0"/>
      <w:marRight w:val="0"/>
      <w:marTop w:val="0"/>
      <w:marBottom w:val="0"/>
      <w:divBdr>
        <w:top w:val="none" w:sz="0" w:space="0" w:color="auto"/>
        <w:left w:val="none" w:sz="0" w:space="0" w:color="auto"/>
        <w:bottom w:val="none" w:sz="0" w:space="0" w:color="auto"/>
        <w:right w:val="none" w:sz="0" w:space="0" w:color="auto"/>
      </w:divBdr>
    </w:div>
    <w:div w:id="216819307">
      <w:bodyDiv w:val="1"/>
      <w:marLeft w:val="0"/>
      <w:marRight w:val="0"/>
      <w:marTop w:val="0"/>
      <w:marBottom w:val="0"/>
      <w:divBdr>
        <w:top w:val="none" w:sz="0" w:space="0" w:color="auto"/>
        <w:left w:val="none" w:sz="0" w:space="0" w:color="auto"/>
        <w:bottom w:val="none" w:sz="0" w:space="0" w:color="auto"/>
        <w:right w:val="none" w:sz="0" w:space="0" w:color="auto"/>
      </w:divBdr>
    </w:div>
    <w:div w:id="255408063">
      <w:bodyDiv w:val="1"/>
      <w:marLeft w:val="0"/>
      <w:marRight w:val="0"/>
      <w:marTop w:val="0"/>
      <w:marBottom w:val="0"/>
      <w:divBdr>
        <w:top w:val="none" w:sz="0" w:space="0" w:color="auto"/>
        <w:left w:val="none" w:sz="0" w:space="0" w:color="auto"/>
        <w:bottom w:val="none" w:sz="0" w:space="0" w:color="auto"/>
        <w:right w:val="none" w:sz="0" w:space="0" w:color="auto"/>
      </w:divBdr>
    </w:div>
    <w:div w:id="274410001">
      <w:bodyDiv w:val="1"/>
      <w:marLeft w:val="0"/>
      <w:marRight w:val="0"/>
      <w:marTop w:val="0"/>
      <w:marBottom w:val="0"/>
      <w:divBdr>
        <w:top w:val="none" w:sz="0" w:space="0" w:color="auto"/>
        <w:left w:val="none" w:sz="0" w:space="0" w:color="auto"/>
        <w:bottom w:val="none" w:sz="0" w:space="0" w:color="auto"/>
        <w:right w:val="none" w:sz="0" w:space="0" w:color="auto"/>
      </w:divBdr>
    </w:div>
    <w:div w:id="299650104">
      <w:bodyDiv w:val="1"/>
      <w:marLeft w:val="0"/>
      <w:marRight w:val="0"/>
      <w:marTop w:val="0"/>
      <w:marBottom w:val="0"/>
      <w:divBdr>
        <w:top w:val="none" w:sz="0" w:space="0" w:color="auto"/>
        <w:left w:val="none" w:sz="0" w:space="0" w:color="auto"/>
        <w:bottom w:val="none" w:sz="0" w:space="0" w:color="auto"/>
        <w:right w:val="none" w:sz="0" w:space="0" w:color="auto"/>
      </w:divBdr>
    </w:div>
    <w:div w:id="315570093">
      <w:bodyDiv w:val="1"/>
      <w:marLeft w:val="0"/>
      <w:marRight w:val="0"/>
      <w:marTop w:val="0"/>
      <w:marBottom w:val="0"/>
      <w:divBdr>
        <w:top w:val="none" w:sz="0" w:space="0" w:color="auto"/>
        <w:left w:val="none" w:sz="0" w:space="0" w:color="auto"/>
        <w:bottom w:val="none" w:sz="0" w:space="0" w:color="auto"/>
        <w:right w:val="none" w:sz="0" w:space="0" w:color="auto"/>
      </w:divBdr>
    </w:div>
    <w:div w:id="362095016">
      <w:bodyDiv w:val="1"/>
      <w:marLeft w:val="0"/>
      <w:marRight w:val="0"/>
      <w:marTop w:val="0"/>
      <w:marBottom w:val="0"/>
      <w:divBdr>
        <w:top w:val="none" w:sz="0" w:space="0" w:color="auto"/>
        <w:left w:val="none" w:sz="0" w:space="0" w:color="auto"/>
        <w:bottom w:val="none" w:sz="0" w:space="0" w:color="auto"/>
        <w:right w:val="none" w:sz="0" w:space="0" w:color="auto"/>
      </w:divBdr>
    </w:div>
    <w:div w:id="403378144">
      <w:bodyDiv w:val="1"/>
      <w:marLeft w:val="0"/>
      <w:marRight w:val="0"/>
      <w:marTop w:val="0"/>
      <w:marBottom w:val="0"/>
      <w:divBdr>
        <w:top w:val="none" w:sz="0" w:space="0" w:color="auto"/>
        <w:left w:val="none" w:sz="0" w:space="0" w:color="auto"/>
        <w:bottom w:val="none" w:sz="0" w:space="0" w:color="auto"/>
        <w:right w:val="none" w:sz="0" w:space="0" w:color="auto"/>
      </w:divBdr>
    </w:div>
    <w:div w:id="417605328">
      <w:bodyDiv w:val="1"/>
      <w:marLeft w:val="0"/>
      <w:marRight w:val="0"/>
      <w:marTop w:val="0"/>
      <w:marBottom w:val="0"/>
      <w:divBdr>
        <w:top w:val="none" w:sz="0" w:space="0" w:color="auto"/>
        <w:left w:val="none" w:sz="0" w:space="0" w:color="auto"/>
        <w:bottom w:val="none" w:sz="0" w:space="0" w:color="auto"/>
        <w:right w:val="none" w:sz="0" w:space="0" w:color="auto"/>
      </w:divBdr>
    </w:div>
    <w:div w:id="482887945">
      <w:bodyDiv w:val="1"/>
      <w:marLeft w:val="0"/>
      <w:marRight w:val="0"/>
      <w:marTop w:val="0"/>
      <w:marBottom w:val="0"/>
      <w:divBdr>
        <w:top w:val="none" w:sz="0" w:space="0" w:color="auto"/>
        <w:left w:val="none" w:sz="0" w:space="0" w:color="auto"/>
        <w:bottom w:val="none" w:sz="0" w:space="0" w:color="auto"/>
        <w:right w:val="none" w:sz="0" w:space="0" w:color="auto"/>
      </w:divBdr>
    </w:div>
    <w:div w:id="492797935">
      <w:bodyDiv w:val="1"/>
      <w:marLeft w:val="0"/>
      <w:marRight w:val="0"/>
      <w:marTop w:val="0"/>
      <w:marBottom w:val="0"/>
      <w:divBdr>
        <w:top w:val="none" w:sz="0" w:space="0" w:color="auto"/>
        <w:left w:val="none" w:sz="0" w:space="0" w:color="auto"/>
        <w:bottom w:val="none" w:sz="0" w:space="0" w:color="auto"/>
        <w:right w:val="none" w:sz="0" w:space="0" w:color="auto"/>
      </w:divBdr>
    </w:div>
    <w:div w:id="495003145">
      <w:bodyDiv w:val="1"/>
      <w:marLeft w:val="0"/>
      <w:marRight w:val="0"/>
      <w:marTop w:val="0"/>
      <w:marBottom w:val="0"/>
      <w:divBdr>
        <w:top w:val="none" w:sz="0" w:space="0" w:color="auto"/>
        <w:left w:val="none" w:sz="0" w:space="0" w:color="auto"/>
        <w:bottom w:val="none" w:sz="0" w:space="0" w:color="auto"/>
        <w:right w:val="none" w:sz="0" w:space="0" w:color="auto"/>
      </w:divBdr>
    </w:div>
    <w:div w:id="50871799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38056615">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83827750">
      <w:bodyDiv w:val="1"/>
      <w:marLeft w:val="0"/>
      <w:marRight w:val="0"/>
      <w:marTop w:val="0"/>
      <w:marBottom w:val="0"/>
      <w:divBdr>
        <w:top w:val="none" w:sz="0" w:space="0" w:color="auto"/>
        <w:left w:val="none" w:sz="0" w:space="0" w:color="auto"/>
        <w:bottom w:val="none" w:sz="0" w:space="0" w:color="auto"/>
        <w:right w:val="none" w:sz="0" w:space="0" w:color="auto"/>
      </w:divBdr>
    </w:div>
    <w:div w:id="696124372">
      <w:bodyDiv w:val="1"/>
      <w:marLeft w:val="0"/>
      <w:marRight w:val="0"/>
      <w:marTop w:val="0"/>
      <w:marBottom w:val="0"/>
      <w:divBdr>
        <w:top w:val="none" w:sz="0" w:space="0" w:color="auto"/>
        <w:left w:val="none" w:sz="0" w:space="0" w:color="auto"/>
        <w:bottom w:val="none" w:sz="0" w:space="0" w:color="auto"/>
        <w:right w:val="none" w:sz="0" w:space="0" w:color="auto"/>
      </w:divBdr>
    </w:div>
    <w:div w:id="770510767">
      <w:bodyDiv w:val="1"/>
      <w:marLeft w:val="0"/>
      <w:marRight w:val="0"/>
      <w:marTop w:val="0"/>
      <w:marBottom w:val="0"/>
      <w:divBdr>
        <w:top w:val="none" w:sz="0" w:space="0" w:color="auto"/>
        <w:left w:val="none" w:sz="0" w:space="0" w:color="auto"/>
        <w:bottom w:val="none" w:sz="0" w:space="0" w:color="auto"/>
        <w:right w:val="none" w:sz="0" w:space="0" w:color="auto"/>
      </w:divBdr>
    </w:div>
    <w:div w:id="789785244">
      <w:bodyDiv w:val="1"/>
      <w:marLeft w:val="0"/>
      <w:marRight w:val="0"/>
      <w:marTop w:val="0"/>
      <w:marBottom w:val="0"/>
      <w:divBdr>
        <w:top w:val="none" w:sz="0" w:space="0" w:color="auto"/>
        <w:left w:val="none" w:sz="0" w:space="0" w:color="auto"/>
        <w:bottom w:val="none" w:sz="0" w:space="0" w:color="auto"/>
        <w:right w:val="none" w:sz="0" w:space="0" w:color="auto"/>
      </w:divBdr>
      <w:divsChild>
        <w:div w:id="993408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7802115">
      <w:bodyDiv w:val="1"/>
      <w:marLeft w:val="0"/>
      <w:marRight w:val="0"/>
      <w:marTop w:val="0"/>
      <w:marBottom w:val="0"/>
      <w:divBdr>
        <w:top w:val="none" w:sz="0" w:space="0" w:color="auto"/>
        <w:left w:val="none" w:sz="0" w:space="0" w:color="auto"/>
        <w:bottom w:val="none" w:sz="0" w:space="0" w:color="auto"/>
        <w:right w:val="none" w:sz="0" w:space="0" w:color="auto"/>
      </w:divBdr>
    </w:div>
    <w:div w:id="813134487">
      <w:bodyDiv w:val="1"/>
      <w:marLeft w:val="0"/>
      <w:marRight w:val="0"/>
      <w:marTop w:val="0"/>
      <w:marBottom w:val="0"/>
      <w:divBdr>
        <w:top w:val="none" w:sz="0" w:space="0" w:color="auto"/>
        <w:left w:val="none" w:sz="0" w:space="0" w:color="auto"/>
        <w:bottom w:val="none" w:sz="0" w:space="0" w:color="auto"/>
        <w:right w:val="none" w:sz="0" w:space="0" w:color="auto"/>
      </w:divBdr>
      <w:divsChild>
        <w:div w:id="801535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685035">
      <w:bodyDiv w:val="1"/>
      <w:marLeft w:val="0"/>
      <w:marRight w:val="0"/>
      <w:marTop w:val="0"/>
      <w:marBottom w:val="0"/>
      <w:divBdr>
        <w:top w:val="none" w:sz="0" w:space="0" w:color="auto"/>
        <w:left w:val="none" w:sz="0" w:space="0" w:color="auto"/>
        <w:bottom w:val="none" w:sz="0" w:space="0" w:color="auto"/>
        <w:right w:val="none" w:sz="0" w:space="0" w:color="auto"/>
      </w:divBdr>
    </w:div>
    <w:div w:id="934824507">
      <w:bodyDiv w:val="1"/>
      <w:marLeft w:val="0"/>
      <w:marRight w:val="0"/>
      <w:marTop w:val="0"/>
      <w:marBottom w:val="0"/>
      <w:divBdr>
        <w:top w:val="none" w:sz="0" w:space="0" w:color="auto"/>
        <w:left w:val="none" w:sz="0" w:space="0" w:color="auto"/>
        <w:bottom w:val="none" w:sz="0" w:space="0" w:color="auto"/>
        <w:right w:val="none" w:sz="0" w:space="0" w:color="auto"/>
      </w:divBdr>
    </w:div>
    <w:div w:id="985862611">
      <w:bodyDiv w:val="1"/>
      <w:marLeft w:val="0"/>
      <w:marRight w:val="0"/>
      <w:marTop w:val="0"/>
      <w:marBottom w:val="0"/>
      <w:divBdr>
        <w:top w:val="none" w:sz="0" w:space="0" w:color="auto"/>
        <w:left w:val="none" w:sz="0" w:space="0" w:color="auto"/>
        <w:bottom w:val="none" w:sz="0" w:space="0" w:color="auto"/>
        <w:right w:val="none" w:sz="0" w:space="0" w:color="auto"/>
      </w:divBdr>
    </w:div>
    <w:div w:id="988704852">
      <w:bodyDiv w:val="1"/>
      <w:marLeft w:val="0"/>
      <w:marRight w:val="0"/>
      <w:marTop w:val="0"/>
      <w:marBottom w:val="0"/>
      <w:divBdr>
        <w:top w:val="none" w:sz="0" w:space="0" w:color="auto"/>
        <w:left w:val="none" w:sz="0" w:space="0" w:color="auto"/>
        <w:bottom w:val="none" w:sz="0" w:space="0" w:color="auto"/>
        <w:right w:val="none" w:sz="0" w:space="0" w:color="auto"/>
      </w:divBdr>
    </w:div>
    <w:div w:id="994644630">
      <w:bodyDiv w:val="1"/>
      <w:marLeft w:val="0"/>
      <w:marRight w:val="0"/>
      <w:marTop w:val="0"/>
      <w:marBottom w:val="0"/>
      <w:divBdr>
        <w:top w:val="none" w:sz="0" w:space="0" w:color="auto"/>
        <w:left w:val="none" w:sz="0" w:space="0" w:color="auto"/>
        <w:bottom w:val="none" w:sz="0" w:space="0" w:color="auto"/>
        <w:right w:val="none" w:sz="0" w:space="0" w:color="auto"/>
      </w:divBdr>
    </w:div>
    <w:div w:id="1095710234">
      <w:bodyDiv w:val="1"/>
      <w:marLeft w:val="0"/>
      <w:marRight w:val="0"/>
      <w:marTop w:val="0"/>
      <w:marBottom w:val="0"/>
      <w:divBdr>
        <w:top w:val="none" w:sz="0" w:space="0" w:color="auto"/>
        <w:left w:val="none" w:sz="0" w:space="0" w:color="auto"/>
        <w:bottom w:val="none" w:sz="0" w:space="0" w:color="auto"/>
        <w:right w:val="none" w:sz="0" w:space="0" w:color="auto"/>
      </w:divBdr>
    </w:div>
    <w:div w:id="1167552341">
      <w:bodyDiv w:val="1"/>
      <w:marLeft w:val="0"/>
      <w:marRight w:val="0"/>
      <w:marTop w:val="0"/>
      <w:marBottom w:val="0"/>
      <w:divBdr>
        <w:top w:val="none" w:sz="0" w:space="0" w:color="auto"/>
        <w:left w:val="none" w:sz="0" w:space="0" w:color="auto"/>
        <w:bottom w:val="none" w:sz="0" w:space="0" w:color="auto"/>
        <w:right w:val="none" w:sz="0" w:space="0" w:color="auto"/>
      </w:divBdr>
      <w:divsChild>
        <w:div w:id="2018117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4468512">
      <w:bodyDiv w:val="1"/>
      <w:marLeft w:val="0"/>
      <w:marRight w:val="0"/>
      <w:marTop w:val="0"/>
      <w:marBottom w:val="0"/>
      <w:divBdr>
        <w:top w:val="none" w:sz="0" w:space="0" w:color="auto"/>
        <w:left w:val="none" w:sz="0" w:space="0" w:color="auto"/>
        <w:bottom w:val="none" w:sz="0" w:space="0" w:color="auto"/>
        <w:right w:val="none" w:sz="0" w:space="0" w:color="auto"/>
      </w:divBdr>
    </w:div>
    <w:div w:id="1236814288">
      <w:bodyDiv w:val="1"/>
      <w:marLeft w:val="0"/>
      <w:marRight w:val="0"/>
      <w:marTop w:val="0"/>
      <w:marBottom w:val="0"/>
      <w:divBdr>
        <w:top w:val="none" w:sz="0" w:space="0" w:color="auto"/>
        <w:left w:val="none" w:sz="0" w:space="0" w:color="auto"/>
        <w:bottom w:val="none" w:sz="0" w:space="0" w:color="auto"/>
        <w:right w:val="none" w:sz="0" w:space="0" w:color="auto"/>
      </w:divBdr>
    </w:div>
    <w:div w:id="1278759498">
      <w:bodyDiv w:val="1"/>
      <w:marLeft w:val="0"/>
      <w:marRight w:val="0"/>
      <w:marTop w:val="0"/>
      <w:marBottom w:val="0"/>
      <w:divBdr>
        <w:top w:val="none" w:sz="0" w:space="0" w:color="auto"/>
        <w:left w:val="none" w:sz="0" w:space="0" w:color="auto"/>
        <w:bottom w:val="none" w:sz="0" w:space="0" w:color="auto"/>
        <w:right w:val="none" w:sz="0" w:space="0" w:color="auto"/>
      </w:divBdr>
    </w:div>
    <w:div w:id="1444886733">
      <w:bodyDiv w:val="1"/>
      <w:marLeft w:val="0"/>
      <w:marRight w:val="0"/>
      <w:marTop w:val="0"/>
      <w:marBottom w:val="0"/>
      <w:divBdr>
        <w:top w:val="none" w:sz="0" w:space="0" w:color="auto"/>
        <w:left w:val="none" w:sz="0" w:space="0" w:color="auto"/>
        <w:bottom w:val="none" w:sz="0" w:space="0" w:color="auto"/>
        <w:right w:val="none" w:sz="0" w:space="0" w:color="auto"/>
      </w:divBdr>
    </w:div>
    <w:div w:id="1461338662">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75442333">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3565239">
      <w:bodyDiv w:val="1"/>
      <w:marLeft w:val="0"/>
      <w:marRight w:val="0"/>
      <w:marTop w:val="0"/>
      <w:marBottom w:val="0"/>
      <w:divBdr>
        <w:top w:val="none" w:sz="0" w:space="0" w:color="auto"/>
        <w:left w:val="none" w:sz="0" w:space="0" w:color="auto"/>
        <w:bottom w:val="none" w:sz="0" w:space="0" w:color="auto"/>
        <w:right w:val="none" w:sz="0" w:space="0" w:color="auto"/>
      </w:divBdr>
    </w:div>
    <w:div w:id="1655794634">
      <w:bodyDiv w:val="1"/>
      <w:marLeft w:val="0"/>
      <w:marRight w:val="0"/>
      <w:marTop w:val="0"/>
      <w:marBottom w:val="0"/>
      <w:divBdr>
        <w:top w:val="none" w:sz="0" w:space="0" w:color="auto"/>
        <w:left w:val="none" w:sz="0" w:space="0" w:color="auto"/>
        <w:bottom w:val="none" w:sz="0" w:space="0" w:color="auto"/>
        <w:right w:val="none" w:sz="0" w:space="0" w:color="auto"/>
      </w:divBdr>
    </w:div>
    <w:div w:id="1678574386">
      <w:bodyDiv w:val="1"/>
      <w:marLeft w:val="0"/>
      <w:marRight w:val="0"/>
      <w:marTop w:val="0"/>
      <w:marBottom w:val="0"/>
      <w:divBdr>
        <w:top w:val="none" w:sz="0" w:space="0" w:color="auto"/>
        <w:left w:val="none" w:sz="0" w:space="0" w:color="auto"/>
        <w:bottom w:val="none" w:sz="0" w:space="0" w:color="auto"/>
        <w:right w:val="none" w:sz="0" w:space="0" w:color="auto"/>
      </w:divBdr>
    </w:div>
    <w:div w:id="1765416374">
      <w:bodyDiv w:val="1"/>
      <w:marLeft w:val="0"/>
      <w:marRight w:val="0"/>
      <w:marTop w:val="0"/>
      <w:marBottom w:val="0"/>
      <w:divBdr>
        <w:top w:val="none" w:sz="0" w:space="0" w:color="auto"/>
        <w:left w:val="none" w:sz="0" w:space="0" w:color="auto"/>
        <w:bottom w:val="none" w:sz="0" w:space="0" w:color="auto"/>
        <w:right w:val="none" w:sz="0" w:space="0" w:color="auto"/>
      </w:divBdr>
    </w:div>
    <w:div w:id="1781216604">
      <w:bodyDiv w:val="1"/>
      <w:marLeft w:val="0"/>
      <w:marRight w:val="0"/>
      <w:marTop w:val="0"/>
      <w:marBottom w:val="0"/>
      <w:divBdr>
        <w:top w:val="none" w:sz="0" w:space="0" w:color="auto"/>
        <w:left w:val="none" w:sz="0" w:space="0" w:color="auto"/>
        <w:bottom w:val="none" w:sz="0" w:space="0" w:color="auto"/>
        <w:right w:val="none" w:sz="0" w:space="0" w:color="auto"/>
      </w:divBdr>
    </w:div>
    <w:div w:id="1820726201">
      <w:bodyDiv w:val="1"/>
      <w:marLeft w:val="0"/>
      <w:marRight w:val="0"/>
      <w:marTop w:val="0"/>
      <w:marBottom w:val="0"/>
      <w:divBdr>
        <w:top w:val="none" w:sz="0" w:space="0" w:color="auto"/>
        <w:left w:val="none" w:sz="0" w:space="0" w:color="auto"/>
        <w:bottom w:val="none" w:sz="0" w:space="0" w:color="auto"/>
        <w:right w:val="none" w:sz="0" w:space="0" w:color="auto"/>
      </w:divBdr>
    </w:div>
    <w:div w:id="1840272330">
      <w:bodyDiv w:val="1"/>
      <w:marLeft w:val="0"/>
      <w:marRight w:val="0"/>
      <w:marTop w:val="0"/>
      <w:marBottom w:val="0"/>
      <w:divBdr>
        <w:top w:val="none" w:sz="0" w:space="0" w:color="auto"/>
        <w:left w:val="none" w:sz="0" w:space="0" w:color="auto"/>
        <w:bottom w:val="none" w:sz="0" w:space="0" w:color="auto"/>
        <w:right w:val="none" w:sz="0" w:space="0" w:color="auto"/>
      </w:divBdr>
    </w:div>
    <w:div w:id="1842623967">
      <w:bodyDiv w:val="1"/>
      <w:marLeft w:val="0"/>
      <w:marRight w:val="0"/>
      <w:marTop w:val="0"/>
      <w:marBottom w:val="0"/>
      <w:divBdr>
        <w:top w:val="none" w:sz="0" w:space="0" w:color="auto"/>
        <w:left w:val="none" w:sz="0" w:space="0" w:color="auto"/>
        <w:bottom w:val="none" w:sz="0" w:space="0" w:color="auto"/>
        <w:right w:val="none" w:sz="0" w:space="0" w:color="auto"/>
      </w:divBdr>
    </w:div>
    <w:div w:id="1879901025">
      <w:bodyDiv w:val="1"/>
      <w:marLeft w:val="0"/>
      <w:marRight w:val="0"/>
      <w:marTop w:val="0"/>
      <w:marBottom w:val="0"/>
      <w:divBdr>
        <w:top w:val="none" w:sz="0" w:space="0" w:color="auto"/>
        <w:left w:val="none" w:sz="0" w:space="0" w:color="auto"/>
        <w:bottom w:val="none" w:sz="0" w:space="0" w:color="auto"/>
        <w:right w:val="none" w:sz="0" w:space="0" w:color="auto"/>
      </w:divBdr>
    </w:div>
    <w:div w:id="1982417656">
      <w:bodyDiv w:val="1"/>
      <w:marLeft w:val="0"/>
      <w:marRight w:val="0"/>
      <w:marTop w:val="0"/>
      <w:marBottom w:val="0"/>
      <w:divBdr>
        <w:top w:val="none" w:sz="0" w:space="0" w:color="auto"/>
        <w:left w:val="none" w:sz="0" w:space="0" w:color="auto"/>
        <w:bottom w:val="none" w:sz="0" w:space="0" w:color="auto"/>
        <w:right w:val="none" w:sz="0" w:space="0" w:color="auto"/>
      </w:divBdr>
    </w:div>
    <w:div w:id="203360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16/j.healthpol.2024.10511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89/fpubh.2025.155913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86/s12913-020-05434-9" TargetMode="External"/><Relationship Id="rId5" Type="http://schemas.openxmlformats.org/officeDocument/2006/relationships/webSettings" Target="webSettings.xml"/><Relationship Id="rId15" Type="http://schemas.openxmlformats.org/officeDocument/2006/relationships/hyperlink" Target="https://doi.org/10.3390/su1404206" TargetMode="External"/><Relationship Id="rId10" Type="http://schemas.openxmlformats.org/officeDocument/2006/relationships/hyperlink" Target="https://doi.org/10.1016/j.jclepro.2023.1383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who.int/publications/i/item/climate-resilient-and-environmentally-sustainable-health-care-fac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4919-ACB1-4FD3-A729-3873C04F5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16149</Words>
  <Characters>92050</Characters>
  <Application>Microsoft Office Word</Application>
  <DocSecurity>0</DocSecurity>
  <Lines>767</Lines>
  <Paragraphs>215</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107984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Ibrahem Hamdy</cp:lastModifiedBy>
  <cp:revision>2</cp:revision>
  <cp:lastPrinted>2025-12-24T08:44:00Z</cp:lastPrinted>
  <dcterms:created xsi:type="dcterms:W3CDTF">2026-05-19T07:19:00Z</dcterms:created>
  <dcterms:modified xsi:type="dcterms:W3CDTF">2026-05-19T07:19:00Z</dcterms:modified>
</cp:coreProperties>
</file>