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7F8" w:rsidRPr="00EE1EC8" w:rsidRDefault="006107F8" w:rsidP="006107F8">
      <w:pPr>
        <w:jc w:val="center"/>
        <w:rPr>
          <w:rFonts w:ascii="Simplified Arabic" w:hAnsi="Simplified Arabic" w:cs="Simplified Arabic"/>
          <w:color w:val="000000" w:themeColor="text1"/>
          <w:sz w:val="24"/>
          <w:szCs w:val="24"/>
          <w:rtl/>
          <w:lang w:bidi="ar-EG"/>
        </w:rPr>
      </w:pPr>
      <w:r w:rsidRPr="00EE1EC8">
        <w:rPr>
          <w:rFonts w:ascii="Simplified Arabic" w:hAnsi="Simplified Arabic" w:cs="Simplified Arabic"/>
          <w:noProof/>
          <w:color w:val="000000" w:themeColor="text1"/>
          <w:sz w:val="24"/>
          <w:szCs w:val="24"/>
        </w:rPr>
        <w:drawing>
          <wp:inline distT="0" distB="0" distL="0" distR="0" wp14:anchorId="3B7BFE73" wp14:editId="1EDD6103">
            <wp:extent cx="1046074" cy="1429633"/>
            <wp:effectExtent l="0" t="0" r="1905" b="0"/>
            <wp:docPr id="12" name="Picture 12" descr="C:\Users\osam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ama\Desktop\downloa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903" cy="1474500"/>
                    </a:xfrm>
                    <a:prstGeom prst="rect">
                      <a:avLst/>
                    </a:prstGeom>
                    <a:noFill/>
                    <a:ln>
                      <a:noFill/>
                    </a:ln>
                  </pic:spPr>
                </pic:pic>
              </a:graphicData>
            </a:graphic>
          </wp:inline>
        </w:drawing>
      </w:r>
    </w:p>
    <w:p w:rsidR="006107F8" w:rsidRPr="009C652A" w:rsidRDefault="004C55CA" w:rsidP="00CD79E6">
      <w:pPr>
        <w:bidi/>
        <w:spacing w:after="0"/>
        <w:jc w:val="center"/>
        <w:rPr>
          <w:rFonts w:ascii="Simplified Arabic" w:hAnsi="Simplified Arabic" w:cs="Simplified Arabic"/>
          <w:b/>
          <w:bCs/>
          <w:color w:val="1F4E79" w:themeColor="accent1" w:themeShade="80"/>
          <w:sz w:val="56"/>
          <w:szCs w:val="56"/>
          <w:lang w:bidi="ar-EG"/>
        </w:rPr>
      </w:pPr>
      <w:r>
        <w:rPr>
          <w:rFonts w:ascii="Simplified Arabic" w:hAnsi="Simplified Arabic" w:cs="Simplified Arabic" w:hint="cs"/>
          <w:b/>
          <w:bCs/>
          <w:color w:val="1F4E79" w:themeColor="accent1" w:themeShade="80"/>
          <w:sz w:val="56"/>
          <w:szCs w:val="56"/>
          <w:rtl/>
          <w:lang w:bidi="ar-EG"/>
        </w:rPr>
        <w:t xml:space="preserve">تطور </w:t>
      </w:r>
      <w:r w:rsidR="006107F8" w:rsidRPr="009C652A">
        <w:rPr>
          <w:rFonts w:ascii="Simplified Arabic" w:hAnsi="Simplified Arabic" w:cs="Simplified Arabic"/>
          <w:b/>
          <w:bCs/>
          <w:color w:val="1F4E79" w:themeColor="accent1" w:themeShade="80"/>
          <w:sz w:val="56"/>
          <w:szCs w:val="56"/>
          <w:rtl/>
          <w:lang w:bidi="ar-EG"/>
        </w:rPr>
        <w:t>الديون الخارجية في مصر وعلاقتها بالنمو الاقتصادي</w:t>
      </w:r>
    </w:p>
    <w:p w:rsidR="006107F8" w:rsidRPr="009C652A" w:rsidRDefault="009C652A" w:rsidP="009C652A">
      <w:pPr>
        <w:bidi/>
        <w:spacing w:after="0"/>
        <w:jc w:val="center"/>
        <w:rPr>
          <w:rFonts w:ascii="Simplified Arabic" w:hAnsi="Simplified Arabic" w:cs="Simplified Arabic"/>
          <w:b/>
          <w:bCs/>
          <w:color w:val="2E74B5" w:themeColor="accent1" w:themeShade="BF"/>
          <w:sz w:val="52"/>
          <w:szCs w:val="52"/>
          <w:lang w:bidi="ar-EG"/>
        </w:rPr>
      </w:pPr>
      <w:r w:rsidRPr="009C652A">
        <w:rPr>
          <w:rFonts w:ascii="Simplified Arabic" w:hAnsi="Simplified Arabic" w:cs="Simplified Arabic"/>
          <w:b/>
          <w:bCs/>
          <w:color w:val="002060"/>
          <w:sz w:val="56"/>
          <w:szCs w:val="56"/>
          <w:lang w:bidi="ar-EG"/>
        </w:rPr>
        <w:t xml:space="preserve">External Debt in </w:t>
      </w:r>
      <w:r w:rsidR="006107F8" w:rsidRPr="009C652A">
        <w:rPr>
          <w:rFonts w:ascii="Simplified Arabic" w:hAnsi="Simplified Arabic" w:cs="Simplified Arabic"/>
          <w:b/>
          <w:bCs/>
          <w:color w:val="002060"/>
          <w:sz w:val="56"/>
          <w:szCs w:val="56"/>
          <w:lang w:bidi="ar-EG"/>
        </w:rPr>
        <w:t xml:space="preserve">Egypt </w:t>
      </w:r>
      <w:r w:rsidRPr="009C652A">
        <w:rPr>
          <w:rFonts w:ascii="Simplified Arabic" w:hAnsi="Simplified Arabic" w:cs="Simplified Arabic"/>
          <w:b/>
          <w:bCs/>
          <w:color w:val="002060"/>
          <w:sz w:val="56"/>
          <w:szCs w:val="56"/>
          <w:lang w:bidi="ar-EG"/>
        </w:rPr>
        <w:t>and Its Relationship with Economic Growth</w:t>
      </w:r>
    </w:p>
    <w:p w:rsidR="006107F8" w:rsidRPr="00EE1EC8" w:rsidRDefault="006107F8" w:rsidP="006107F8">
      <w:pPr>
        <w:bidi/>
        <w:jc w:val="both"/>
        <w:rPr>
          <w:rFonts w:ascii="Simplified Arabic" w:hAnsi="Simplified Arabic" w:cs="Simplified Arabic"/>
          <w:color w:val="2E74B5" w:themeColor="accent1" w:themeShade="BF"/>
          <w:sz w:val="24"/>
          <w:szCs w:val="24"/>
          <w:shd w:val="clear" w:color="auto" w:fill="FFFFFF"/>
          <w:rtl/>
        </w:rPr>
      </w:pPr>
    </w:p>
    <w:p w:rsidR="006107F8" w:rsidRPr="00EE1EC8" w:rsidRDefault="006107F8" w:rsidP="006107F8">
      <w:pPr>
        <w:bidi/>
        <w:jc w:val="center"/>
        <w:rPr>
          <w:rFonts w:ascii="Simplified Arabic" w:hAnsi="Simplified Arabic" w:cs="Simplified Arabic"/>
          <w:color w:val="1F4E79" w:themeColor="accent1" w:themeShade="80"/>
          <w:sz w:val="32"/>
          <w:szCs w:val="32"/>
          <w:rtl/>
          <w:lang w:bidi="ar-EG"/>
        </w:rPr>
      </w:pPr>
      <w:r w:rsidRPr="00EE1EC8">
        <w:rPr>
          <w:rFonts w:ascii="Simplified Arabic" w:hAnsi="Simplified Arabic" w:cs="Simplified Arabic"/>
          <w:color w:val="1F4E79" w:themeColor="accent1" w:themeShade="80"/>
          <w:sz w:val="32"/>
          <w:szCs w:val="32"/>
          <w:rtl/>
          <w:lang w:bidi="ar-EG"/>
        </w:rPr>
        <w:t>إعداد</w:t>
      </w:r>
    </w:p>
    <w:p w:rsidR="006107F8" w:rsidRPr="00EE1EC8" w:rsidRDefault="006107F8" w:rsidP="006107F8">
      <w:pPr>
        <w:bidi/>
        <w:jc w:val="center"/>
        <w:rPr>
          <w:rFonts w:ascii="Simplified Arabic" w:hAnsi="Simplified Arabic" w:cs="Simplified Arabic"/>
          <w:color w:val="833C0B" w:themeColor="accent2" w:themeShade="80"/>
          <w:sz w:val="36"/>
          <w:szCs w:val="36"/>
          <w:rtl/>
          <w:lang w:bidi="ar-EG"/>
        </w:rPr>
      </w:pPr>
      <w:r w:rsidRPr="00EE1EC8">
        <w:rPr>
          <w:rFonts w:ascii="Simplified Arabic" w:hAnsi="Simplified Arabic" w:cs="Simplified Arabic"/>
          <w:b/>
          <w:bCs/>
          <w:color w:val="833C0B" w:themeColor="accent2" w:themeShade="80"/>
          <w:sz w:val="36"/>
          <w:szCs w:val="36"/>
          <w:rtl/>
          <w:lang w:bidi="ar-EG"/>
        </w:rPr>
        <w:t>نوران احمد احمد محمد كشك</w:t>
      </w:r>
    </w:p>
    <w:p w:rsidR="006107F8" w:rsidRPr="00EE1EC8" w:rsidRDefault="006107F8" w:rsidP="006107F8">
      <w:pPr>
        <w:bidi/>
        <w:jc w:val="center"/>
        <w:rPr>
          <w:rFonts w:ascii="Simplified Arabic" w:hAnsi="Simplified Arabic" w:cs="Simplified Arabic"/>
          <w:color w:val="1F4E79" w:themeColor="accent1" w:themeShade="80"/>
          <w:rtl/>
          <w:lang w:bidi="ar-EG"/>
        </w:rPr>
      </w:pPr>
      <w:r w:rsidRPr="00EE1EC8">
        <w:rPr>
          <w:rFonts w:ascii="Simplified Arabic" w:hAnsi="Simplified Arabic" w:cs="Simplified Arabic"/>
          <w:color w:val="1F4E79" w:themeColor="accent1" w:themeShade="80"/>
          <w:sz w:val="32"/>
          <w:szCs w:val="32"/>
          <w:rtl/>
          <w:lang w:bidi="ar-EG"/>
        </w:rPr>
        <w:t>إشراف</w:t>
      </w:r>
    </w:p>
    <w:p w:rsidR="006107F8" w:rsidRPr="00574F72" w:rsidRDefault="006107F8" w:rsidP="006107F8">
      <w:pPr>
        <w:bidi/>
        <w:jc w:val="center"/>
        <w:rPr>
          <w:rFonts w:ascii="Simplified Arabic" w:hAnsi="Simplified Arabic" w:cs="Simplified Arabic"/>
          <w:b/>
          <w:bCs/>
          <w:color w:val="002060"/>
          <w:sz w:val="42"/>
          <w:szCs w:val="42"/>
          <w:rtl/>
          <w:lang w:bidi="ar-EG"/>
        </w:rPr>
      </w:pPr>
      <w:r w:rsidRPr="00574F72">
        <w:rPr>
          <w:rFonts w:ascii="Simplified Arabic" w:hAnsi="Simplified Arabic" w:cs="Simplified Arabic"/>
          <w:b/>
          <w:bCs/>
          <w:color w:val="002060"/>
          <w:sz w:val="42"/>
          <w:szCs w:val="42"/>
          <w:rtl/>
          <w:lang w:bidi="ar-EG"/>
        </w:rPr>
        <w:t>أ.د / فادية محمد أحمد عبد السلام</w:t>
      </w:r>
    </w:p>
    <w:p w:rsidR="006107F8" w:rsidRPr="00EE1EC8" w:rsidRDefault="006107F8" w:rsidP="006107F8">
      <w:pPr>
        <w:bidi/>
        <w:jc w:val="center"/>
        <w:rPr>
          <w:rFonts w:ascii="Simplified Arabic" w:hAnsi="Simplified Arabic" w:cs="Simplified Arabic"/>
          <w:b/>
          <w:bCs/>
          <w:color w:val="2E74B5" w:themeColor="accent1" w:themeShade="BF"/>
          <w:sz w:val="32"/>
          <w:szCs w:val="32"/>
          <w:rtl/>
          <w:lang w:bidi="ar-EG"/>
        </w:rPr>
      </w:pPr>
      <w:r w:rsidRPr="00EE1EC8">
        <w:rPr>
          <w:rFonts w:ascii="Simplified Arabic" w:hAnsi="Simplified Arabic" w:cs="Simplified Arabic"/>
          <w:b/>
          <w:bCs/>
          <w:color w:val="2E74B5" w:themeColor="accent1" w:themeShade="BF"/>
          <w:sz w:val="32"/>
          <w:szCs w:val="32"/>
          <w:rtl/>
          <w:lang w:bidi="ar-EG"/>
        </w:rPr>
        <w:t>رئيس معهد التخطيط الاسبق</w:t>
      </w:r>
    </w:p>
    <w:p w:rsidR="006107F8" w:rsidRPr="00EE1EC8" w:rsidRDefault="006107F8" w:rsidP="006107F8">
      <w:pPr>
        <w:bidi/>
        <w:spacing w:after="0" w:line="276" w:lineRule="auto"/>
        <w:jc w:val="center"/>
        <w:rPr>
          <w:rFonts w:ascii="Simplified Arabic" w:hAnsi="Simplified Arabic" w:cs="Simplified Arabic"/>
          <w:b/>
          <w:bCs/>
          <w:color w:val="1F3864" w:themeColor="accent5" w:themeShade="80"/>
          <w:sz w:val="24"/>
          <w:szCs w:val="24"/>
          <w:lang w:bidi="ar-EG"/>
        </w:rPr>
      </w:pPr>
    </w:p>
    <w:p w:rsidR="006107F8" w:rsidRPr="00EE1EC8" w:rsidRDefault="006107F8" w:rsidP="006107F8">
      <w:pPr>
        <w:bidi/>
        <w:spacing w:after="0" w:line="276" w:lineRule="auto"/>
        <w:jc w:val="center"/>
        <w:rPr>
          <w:rFonts w:ascii="Simplified Arabic" w:hAnsi="Simplified Arabic" w:cs="Simplified Arabic"/>
          <w:b/>
          <w:bCs/>
          <w:color w:val="1F3864" w:themeColor="accent5" w:themeShade="80"/>
          <w:sz w:val="36"/>
          <w:szCs w:val="36"/>
          <w:rtl/>
          <w:lang w:bidi="ar-EG"/>
        </w:rPr>
      </w:pPr>
      <w:r w:rsidRPr="00EE1EC8">
        <w:rPr>
          <w:rFonts w:ascii="Simplified Arabic" w:hAnsi="Simplified Arabic" w:cs="Simplified Arabic"/>
          <w:b/>
          <w:bCs/>
          <w:color w:val="1F3864" w:themeColor="accent5" w:themeShade="80"/>
          <w:sz w:val="36"/>
          <w:szCs w:val="36"/>
          <w:rtl/>
          <w:lang w:bidi="ar-EG"/>
        </w:rPr>
        <w:t>لاستكمال متطلبات الحصول علي درجة</w:t>
      </w:r>
    </w:p>
    <w:p w:rsidR="006107F8" w:rsidRPr="00EE1EC8" w:rsidRDefault="006107F8" w:rsidP="006107F8">
      <w:pPr>
        <w:bidi/>
        <w:spacing w:after="0" w:line="276" w:lineRule="auto"/>
        <w:jc w:val="center"/>
        <w:rPr>
          <w:rFonts w:ascii="Simplified Arabic" w:hAnsi="Simplified Arabic" w:cs="Simplified Arabic"/>
          <w:b/>
          <w:bCs/>
          <w:color w:val="1F3864" w:themeColor="accent5" w:themeShade="80"/>
          <w:sz w:val="36"/>
          <w:szCs w:val="36"/>
          <w:rtl/>
          <w:lang w:bidi="ar-EG"/>
        </w:rPr>
      </w:pPr>
      <w:r w:rsidRPr="00EE1EC8">
        <w:rPr>
          <w:rFonts w:ascii="Simplified Arabic" w:hAnsi="Simplified Arabic" w:cs="Simplified Arabic"/>
          <w:b/>
          <w:bCs/>
          <w:color w:val="1F3864" w:themeColor="accent5" w:themeShade="80"/>
          <w:sz w:val="36"/>
          <w:szCs w:val="36"/>
          <w:rtl/>
          <w:lang w:bidi="ar-EG"/>
        </w:rPr>
        <w:t>الماجستير المهني "التخطيط للتنمية المستدامة"</w:t>
      </w:r>
    </w:p>
    <w:p w:rsidR="006107F8" w:rsidRPr="00EE1EC8" w:rsidRDefault="006107F8" w:rsidP="006107F8">
      <w:pPr>
        <w:bidi/>
        <w:spacing w:after="0" w:line="276" w:lineRule="auto"/>
        <w:jc w:val="center"/>
        <w:rPr>
          <w:rFonts w:ascii="Simplified Arabic" w:hAnsi="Simplified Arabic" w:cs="Simplified Arabic"/>
          <w:b/>
          <w:bCs/>
          <w:color w:val="1F3864" w:themeColor="accent5" w:themeShade="80"/>
          <w:sz w:val="24"/>
          <w:szCs w:val="24"/>
          <w:rtl/>
          <w:lang w:bidi="ar-EG"/>
        </w:rPr>
      </w:pPr>
    </w:p>
    <w:p w:rsidR="006107F8" w:rsidRPr="00EE1EC8" w:rsidRDefault="006107F8" w:rsidP="006107F8">
      <w:pPr>
        <w:bidi/>
        <w:jc w:val="center"/>
        <w:rPr>
          <w:rFonts w:ascii="Simplified Arabic" w:hAnsi="Simplified Arabic" w:cs="Simplified Arabic"/>
          <w:b/>
          <w:bCs/>
          <w:color w:val="2E74B5" w:themeColor="accent1" w:themeShade="BF"/>
          <w:sz w:val="32"/>
          <w:szCs w:val="32"/>
          <w:lang w:bidi="ar-EG"/>
        </w:rPr>
      </w:pPr>
      <w:r w:rsidRPr="00EE1EC8">
        <w:rPr>
          <w:rFonts w:ascii="Simplified Arabic" w:hAnsi="Simplified Arabic" w:cs="Simplified Arabic"/>
          <w:b/>
          <w:bCs/>
          <w:color w:val="943634"/>
          <w:sz w:val="32"/>
          <w:szCs w:val="32"/>
          <w:rtl/>
        </w:rPr>
        <w:t>2021/2022</w:t>
      </w:r>
    </w:p>
    <w:p w:rsidR="00794A98" w:rsidRPr="002536FC" w:rsidRDefault="00794A98" w:rsidP="00DB719A">
      <w:pPr>
        <w:bidi/>
        <w:spacing w:after="0" w:line="240" w:lineRule="auto"/>
        <w:jc w:val="center"/>
        <w:rPr>
          <w:rFonts w:ascii="Simplified Arabic" w:hAnsi="Simplified Arabic" w:cs="Simplified Arabic"/>
          <w:b/>
          <w:bCs/>
          <w:color w:val="943634"/>
          <w:sz w:val="24"/>
          <w:szCs w:val="24"/>
          <w:rtl/>
        </w:rPr>
      </w:pPr>
      <w:r w:rsidRPr="002536FC">
        <w:rPr>
          <w:rFonts w:ascii="Simplified Arabic" w:hAnsi="Simplified Arabic" w:cs="Simplified Arabic"/>
          <w:b/>
          <w:bCs/>
          <w:color w:val="943634"/>
          <w:sz w:val="24"/>
          <w:szCs w:val="24"/>
          <w:rtl/>
        </w:rPr>
        <w:lastRenderedPageBreak/>
        <w:t>ملخص البحث</w:t>
      </w:r>
    </w:p>
    <w:p w:rsidR="00794A98" w:rsidRDefault="006B2719" w:rsidP="008F4C43">
      <w:pPr>
        <w:bidi/>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lang w:bidi="ar-EG"/>
        </w:rPr>
        <w:t>يمثل الدين الخارجي مصدر</w:t>
      </w:r>
      <w:r>
        <w:rPr>
          <w:rFonts w:ascii="Simplified Arabic" w:hAnsi="Simplified Arabic" w:cs="Simplified Arabic"/>
          <w:sz w:val="24"/>
          <w:szCs w:val="24"/>
          <w:rtl/>
          <w:lang w:bidi="ar-EG"/>
        </w:rPr>
        <w:t>ﹰ</w:t>
      </w:r>
      <w:r>
        <w:rPr>
          <w:rFonts w:ascii="Simplified Arabic" w:hAnsi="Simplified Arabic" w:cs="Simplified Arabic" w:hint="cs"/>
          <w:sz w:val="24"/>
          <w:szCs w:val="24"/>
          <w:rtl/>
          <w:lang w:bidi="ar-EG"/>
        </w:rPr>
        <w:t>ا مهما</w:t>
      </w:r>
      <w:r>
        <w:rPr>
          <w:rFonts w:ascii="Simplified Arabic" w:hAnsi="Simplified Arabic" w:cs="Simplified Arabic"/>
          <w:sz w:val="24"/>
          <w:szCs w:val="24"/>
          <w:rtl/>
          <w:lang w:bidi="ar-EG"/>
        </w:rPr>
        <w:t>ﹰ</w:t>
      </w:r>
      <w:r>
        <w:rPr>
          <w:rFonts w:ascii="Simplified Arabic" w:hAnsi="Simplified Arabic" w:cs="Simplified Arabic" w:hint="cs"/>
          <w:sz w:val="24"/>
          <w:szCs w:val="24"/>
          <w:rtl/>
          <w:lang w:bidi="ar-EG"/>
        </w:rPr>
        <w:t xml:space="preserve"> من مصادر التمويل ، فضلا</w:t>
      </w:r>
      <w:r>
        <w:rPr>
          <w:rFonts w:ascii="Simplified Arabic" w:hAnsi="Simplified Arabic" w:cs="Simplified Arabic"/>
          <w:sz w:val="24"/>
          <w:szCs w:val="24"/>
          <w:rtl/>
          <w:lang w:bidi="ar-EG"/>
        </w:rPr>
        <w:t>ﹰ</w:t>
      </w:r>
      <w:r>
        <w:rPr>
          <w:rFonts w:ascii="Simplified Arabic" w:hAnsi="Simplified Arabic" w:cs="Simplified Arabic" w:hint="cs"/>
          <w:sz w:val="24"/>
          <w:szCs w:val="24"/>
          <w:rtl/>
          <w:lang w:bidi="ar-EG"/>
        </w:rPr>
        <w:t xml:space="preserve"> عن أنه مصدر مكمل أساسي لمصادر التمويل المحلية لدعم النمو والتنمية الاقتصادية ، </w:t>
      </w:r>
      <w:r w:rsidR="00794A98" w:rsidRPr="00EE1EC8">
        <w:rPr>
          <w:rFonts w:ascii="Simplified Arabic" w:hAnsi="Simplified Arabic" w:cs="Simplified Arabic"/>
          <w:sz w:val="24"/>
          <w:szCs w:val="24"/>
          <w:rtl/>
        </w:rPr>
        <w:t>استهدف البحث تحديد الدور الذي لعبه تطور الاقتراض الخارجي وفاعلية هذا المورد في تحقيق النمو الاقتصادي في مصر،</w:t>
      </w:r>
      <w:r w:rsidR="00F002BF">
        <w:rPr>
          <w:rFonts w:ascii="Simplified Arabic" w:hAnsi="Simplified Arabic" w:cs="Simplified Arabic"/>
          <w:sz w:val="24"/>
          <w:szCs w:val="24"/>
        </w:rPr>
        <w:t xml:space="preserve"> </w:t>
      </w:r>
      <w:r w:rsidR="00794A98" w:rsidRPr="00EE1EC8">
        <w:rPr>
          <w:rFonts w:ascii="Simplified Arabic" w:hAnsi="Simplified Arabic" w:cs="Simplified Arabic"/>
          <w:sz w:val="24"/>
          <w:szCs w:val="24"/>
          <w:rtl/>
        </w:rPr>
        <w:t>و</w:t>
      </w:r>
      <w:r w:rsidR="00F002BF">
        <w:rPr>
          <w:rFonts w:ascii="Simplified Arabic" w:hAnsi="Simplified Arabic" w:cs="Simplified Arabic"/>
          <w:sz w:val="24"/>
          <w:szCs w:val="24"/>
        </w:rPr>
        <w:t xml:space="preserve"> </w:t>
      </w:r>
      <w:r w:rsidR="00794A98" w:rsidRPr="00EE1EC8">
        <w:rPr>
          <w:rFonts w:ascii="Simplified Arabic" w:hAnsi="Simplified Arabic" w:cs="Simplified Arabic"/>
          <w:sz w:val="24"/>
          <w:szCs w:val="24"/>
          <w:rtl/>
        </w:rPr>
        <w:t xml:space="preserve">استخدم البحث </w:t>
      </w:r>
      <w:r w:rsidR="00794A98" w:rsidRPr="008F4C43">
        <w:rPr>
          <w:rFonts w:ascii="Simplified Arabic" w:hAnsi="Simplified Arabic" w:cs="Simplified Arabic"/>
          <w:sz w:val="24"/>
          <w:szCs w:val="24"/>
          <w:rtl/>
        </w:rPr>
        <w:t xml:space="preserve">المنهج </w:t>
      </w:r>
      <w:r w:rsidR="008F4C43" w:rsidRPr="008F4C43">
        <w:rPr>
          <w:rFonts w:ascii="Simplified Arabic" w:hAnsi="Simplified Arabic" w:cs="Simplified Arabic" w:hint="cs"/>
          <w:sz w:val="24"/>
          <w:szCs w:val="24"/>
          <w:rtl/>
        </w:rPr>
        <w:t>الاستنباطي</w:t>
      </w:r>
      <w:r w:rsidR="00794A98" w:rsidRPr="008F4C43">
        <w:rPr>
          <w:rFonts w:ascii="Simplified Arabic" w:hAnsi="Simplified Arabic" w:cs="Simplified Arabic"/>
          <w:sz w:val="24"/>
          <w:szCs w:val="24"/>
          <w:rtl/>
        </w:rPr>
        <w:t xml:space="preserve"> لوصف الظاهرة</w:t>
      </w:r>
      <w:r w:rsidR="00794A98" w:rsidRPr="00EE1EC8">
        <w:rPr>
          <w:rFonts w:ascii="Simplified Arabic" w:hAnsi="Simplified Arabic" w:cs="Simplified Arabic"/>
          <w:sz w:val="24"/>
          <w:szCs w:val="24"/>
          <w:rtl/>
        </w:rPr>
        <w:t xml:space="preserve"> محل البحث مع توضيح لمفاهيم المديونية الخارجية</w:t>
      </w:r>
      <w:r w:rsidR="00503B92">
        <w:rPr>
          <w:rFonts w:ascii="Simplified Arabic" w:hAnsi="Simplified Arabic" w:cs="Simplified Arabic" w:hint="cs"/>
          <w:sz w:val="24"/>
          <w:szCs w:val="24"/>
          <w:rtl/>
        </w:rPr>
        <w:t xml:space="preserve"> </w:t>
      </w:r>
      <w:r w:rsidR="00794A98" w:rsidRPr="00EE1EC8">
        <w:rPr>
          <w:rFonts w:ascii="Simplified Arabic" w:hAnsi="Simplified Arabic" w:cs="Simplified Arabic"/>
          <w:sz w:val="24"/>
          <w:szCs w:val="24"/>
          <w:rtl/>
        </w:rPr>
        <w:t>، وتحليل العوامل ال</w:t>
      </w:r>
      <w:r w:rsidR="00FE5314" w:rsidRPr="00EE1EC8">
        <w:rPr>
          <w:rFonts w:ascii="Simplified Arabic" w:hAnsi="Simplified Arabic" w:cs="Simplified Arabic"/>
          <w:sz w:val="24"/>
          <w:szCs w:val="24"/>
          <w:rtl/>
        </w:rPr>
        <w:t>أ</w:t>
      </w:r>
      <w:r w:rsidR="00794A98" w:rsidRPr="00EE1EC8">
        <w:rPr>
          <w:rFonts w:ascii="Simplified Arabic" w:hAnsi="Simplified Arabic" w:cs="Simplified Arabic"/>
          <w:sz w:val="24"/>
          <w:szCs w:val="24"/>
          <w:rtl/>
        </w:rPr>
        <w:t>ساسية التي تقف وراء زيادة المديونية الخارجية للاقتصاد المصري. كما يتم استخدام الاسلوب الاحصائي لتحليل تطور المديونيات الخارجية وتراكمها، إلي جانب تحليل سياسات الدول الناجحة المختلفة في مواجهة مشكلة المديونية الخارجية كتجربة البرازيل وماليزيا ، وتحليل العلاقات بين المتغيرات المختلفة بالبحث</w:t>
      </w:r>
      <w:r w:rsidR="00794A98" w:rsidRPr="00EE1EC8">
        <w:rPr>
          <w:rFonts w:ascii="Simplified Arabic" w:hAnsi="Simplified Arabic" w:cs="Simplified Arabic"/>
          <w:sz w:val="24"/>
          <w:szCs w:val="24"/>
        </w:rPr>
        <w:t>.</w:t>
      </w:r>
    </w:p>
    <w:p w:rsidR="00B53A6B" w:rsidRDefault="00B53A6B" w:rsidP="00DB719A">
      <w:pPr>
        <w:bidi/>
        <w:spacing w:after="0" w:line="240" w:lineRule="auto"/>
        <w:jc w:val="both"/>
        <w:rPr>
          <w:rFonts w:ascii="Simplified Arabic" w:hAnsi="Simplified Arabic" w:cs="Simplified Arabic"/>
          <w:sz w:val="24"/>
          <w:szCs w:val="24"/>
        </w:rPr>
      </w:pPr>
    </w:p>
    <w:p w:rsidR="00DB719A" w:rsidRDefault="00DB719A" w:rsidP="00B53A6B">
      <w:pPr>
        <w:bidi/>
        <w:spacing w:after="0" w:line="240" w:lineRule="auto"/>
        <w:jc w:val="both"/>
        <w:rPr>
          <w:rFonts w:ascii="Simplified Arabic" w:hAnsi="Simplified Arabic" w:cs="Simplified Arabic"/>
          <w:sz w:val="24"/>
          <w:szCs w:val="24"/>
          <w:lang w:bidi="ar-EG"/>
        </w:rPr>
      </w:pPr>
      <w:r w:rsidRPr="00DB719A">
        <w:rPr>
          <w:rFonts w:ascii="Simplified Arabic" w:hAnsi="Simplified Arabic" w:cs="Simplified Arabic" w:hint="cs"/>
          <w:sz w:val="24"/>
          <w:szCs w:val="24"/>
          <w:rtl/>
        </w:rPr>
        <w:t>ومن</w:t>
      </w:r>
      <w:r w:rsidRPr="00DB719A">
        <w:rPr>
          <w:rFonts w:ascii="Simplified Arabic" w:hAnsi="Simplified Arabic" w:cs="Simplified Arabic"/>
          <w:sz w:val="24"/>
          <w:szCs w:val="24"/>
          <w:rtl/>
        </w:rPr>
        <w:t xml:space="preserve"> </w:t>
      </w:r>
      <w:r w:rsidRPr="00DB719A">
        <w:rPr>
          <w:rFonts w:ascii="Simplified Arabic" w:hAnsi="Simplified Arabic" w:cs="Simplified Arabic" w:hint="cs"/>
          <w:sz w:val="24"/>
          <w:szCs w:val="24"/>
          <w:rtl/>
        </w:rPr>
        <w:t>أهم</w:t>
      </w:r>
      <w:r w:rsidRPr="00DB719A">
        <w:rPr>
          <w:rFonts w:ascii="Simplified Arabic" w:hAnsi="Simplified Arabic" w:cs="Simplified Arabic"/>
          <w:sz w:val="24"/>
          <w:szCs w:val="24"/>
          <w:rtl/>
        </w:rPr>
        <w:t xml:space="preserve"> </w:t>
      </w:r>
      <w:r w:rsidRPr="00DB719A">
        <w:rPr>
          <w:rFonts w:ascii="Simplified Arabic" w:hAnsi="Simplified Arabic" w:cs="Simplified Arabic" w:hint="cs"/>
          <w:sz w:val="24"/>
          <w:szCs w:val="24"/>
          <w:rtl/>
        </w:rPr>
        <w:t>التوصيات</w:t>
      </w:r>
      <w:r w:rsidRPr="00DB719A">
        <w:rPr>
          <w:rFonts w:ascii="Simplified Arabic" w:hAnsi="Simplified Arabic" w:cs="Simplified Arabic"/>
          <w:sz w:val="24"/>
          <w:szCs w:val="24"/>
          <w:rtl/>
        </w:rPr>
        <w:t xml:space="preserve"> </w:t>
      </w:r>
      <w:r w:rsidRPr="00DB719A">
        <w:rPr>
          <w:rFonts w:ascii="Simplified Arabic" w:hAnsi="Simplified Arabic" w:cs="Simplified Arabic" w:hint="cs"/>
          <w:sz w:val="24"/>
          <w:szCs w:val="24"/>
          <w:rtl/>
        </w:rPr>
        <w:t>والمقترحات</w:t>
      </w:r>
      <w:r w:rsidRPr="00DB719A">
        <w:rPr>
          <w:rFonts w:ascii="Simplified Arabic" w:hAnsi="Simplified Arabic" w:cs="Simplified Arabic"/>
          <w:sz w:val="24"/>
          <w:szCs w:val="24"/>
          <w:rtl/>
        </w:rPr>
        <w:t xml:space="preserve"> </w:t>
      </w:r>
      <w:r w:rsidRPr="00DB719A">
        <w:rPr>
          <w:rFonts w:ascii="Simplified Arabic" w:hAnsi="Simplified Arabic" w:cs="Simplified Arabic" w:hint="cs"/>
          <w:sz w:val="24"/>
          <w:szCs w:val="24"/>
          <w:rtl/>
        </w:rPr>
        <w:t>التي</w:t>
      </w:r>
      <w:r w:rsidRPr="00DB719A">
        <w:rPr>
          <w:rFonts w:ascii="Simplified Arabic" w:hAnsi="Simplified Arabic" w:cs="Simplified Arabic"/>
          <w:sz w:val="24"/>
          <w:szCs w:val="24"/>
          <w:rtl/>
        </w:rPr>
        <w:t xml:space="preserve"> </w:t>
      </w:r>
      <w:r w:rsidRPr="00DB719A">
        <w:rPr>
          <w:rFonts w:ascii="Simplified Arabic" w:hAnsi="Simplified Arabic" w:cs="Simplified Arabic" w:hint="cs"/>
          <w:sz w:val="24"/>
          <w:szCs w:val="24"/>
          <w:rtl/>
        </w:rPr>
        <w:t>توصل</w:t>
      </w:r>
      <w:r w:rsidRPr="00DB719A">
        <w:rPr>
          <w:rFonts w:ascii="Simplified Arabic" w:hAnsi="Simplified Arabic" w:cs="Simplified Arabic"/>
          <w:sz w:val="24"/>
          <w:szCs w:val="24"/>
          <w:rtl/>
        </w:rPr>
        <w:t xml:space="preserve"> </w:t>
      </w:r>
      <w:r w:rsidRPr="00DB719A">
        <w:rPr>
          <w:rFonts w:ascii="Simplified Arabic" w:hAnsi="Simplified Arabic" w:cs="Simplified Arabic" w:hint="cs"/>
          <w:sz w:val="24"/>
          <w:szCs w:val="24"/>
          <w:rtl/>
        </w:rPr>
        <w:t>إليها</w:t>
      </w:r>
      <w:r w:rsidRPr="00DB719A">
        <w:rPr>
          <w:rFonts w:ascii="Simplified Arabic" w:hAnsi="Simplified Arabic" w:cs="Simplified Arabic"/>
          <w:sz w:val="24"/>
          <w:szCs w:val="24"/>
          <w:rtl/>
        </w:rPr>
        <w:t xml:space="preserve"> </w:t>
      </w:r>
      <w:r w:rsidRPr="00DB719A">
        <w:rPr>
          <w:rFonts w:ascii="Simplified Arabic" w:hAnsi="Simplified Arabic" w:cs="Simplified Arabic" w:hint="cs"/>
          <w:sz w:val="24"/>
          <w:szCs w:val="24"/>
          <w:rtl/>
        </w:rPr>
        <w:t>البحث</w:t>
      </w:r>
      <w:r w:rsidRPr="00DB719A">
        <w:rPr>
          <w:rFonts w:ascii="Simplified Arabic" w:hAnsi="Simplified Arabic" w:cs="Simplified Arabic"/>
          <w:sz w:val="24"/>
          <w:szCs w:val="24"/>
          <w:rtl/>
        </w:rPr>
        <w:t xml:space="preserve"> </w:t>
      </w:r>
      <w:r w:rsidRPr="00DB719A">
        <w:rPr>
          <w:rFonts w:ascii="Simplified Arabic" w:hAnsi="Simplified Arabic" w:cs="Simplified Arabic" w:hint="cs"/>
          <w:sz w:val="24"/>
          <w:szCs w:val="24"/>
          <w:rtl/>
        </w:rPr>
        <w:t>هي</w:t>
      </w:r>
      <w:r w:rsidRPr="00DB719A">
        <w:rPr>
          <w:rFonts w:ascii="Simplified Arabic" w:hAnsi="Simplified Arabic" w:cs="Simplified Arabic"/>
          <w:sz w:val="24"/>
          <w:szCs w:val="24"/>
          <w:rtl/>
        </w:rPr>
        <w:t xml:space="preserve"> </w:t>
      </w:r>
      <w:r w:rsidRPr="00CD79E6">
        <w:rPr>
          <w:rFonts w:ascii="Simplified Arabic" w:hAnsi="Simplified Arabic" w:cs="Simplified Arabic"/>
          <w:sz w:val="24"/>
          <w:szCs w:val="24"/>
          <w:rtl/>
        </w:rPr>
        <w:t>الاستفادة من العلاقات الدبلوماسية المصرية مع الدول الأوروبية في التوسع والاستمرار في تطبيق برامج مبادلة الديون الخارجية بالعملة المحلية أو بحصص في المشروعات التنموية كثيفة العمالة أو في المناطق العمرانية النائية بهدف تخفيف عبء المديونية الخارجية وتوفير مساحة مالية إضافية لتنفيذ تللك المشروعات</w:t>
      </w:r>
      <w:r>
        <w:rPr>
          <w:rFonts w:ascii="Simplified Arabic" w:hAnsi="Simplified Arabic" w:cs="Simplified Arabic" w:hint="cs"/>
          <w:sz w:val="24"/>
          <w:szCs w:val="24"/>
          <w:rtl/>
        </w:rPr>
        <w:t>،</w:t>
      </w:r>
      <w:r>
        <w:rPr>
          <w:rFonts w:ascii="Simplified Arabic" w:hAnsi="Simplified Arabic" w:cs="Simplified Arabic"/>
          <w:sz w:val="24"/>
          <w:szCs w:val="24"/>
        </w:rPr>
        <w:t xml:space="preserve"> </w:t>
      </w:r>
      <w:r w:rsidRPr="00CD79E6">
        <w:rPr>
          <w:rFonts w:ascii="Simplified Arabic" w:hAnsi="Simplified Arabic" w:cs="Simplified Arabic"/>
          <w:sz w:val="24"/>
          <w:szCs w:val="24"/>
          <w:rtl/>
        </w:rPr>
        <w:t>وضع خطة طموحة لتوظيف المدخرات غير مستغلة في القطاع المصرفي كبديل عن التمويل الخارجي</w:t>
      </w:r>
      <w:r>
        <w:rPr>
          <w:rFonts w:ascii="Simplified Arabic" w:hAnsi="Simplified Arabic" w:cs="Simplified Arabic" w:hint="cs"/>
          <w:sz w:val="24"/>
          <w:szCs w:val="24"/>
          <w:rtl/>
        </w:rPr>
        <w:t>، وأ</w:t>
      </w:r>
      <w:r w:rsidRPr="00CD79E6">
        <w:rPr>
          <w:rFonts w:ascii="Simplified Arabic" w:hAnsi="Simplified Arabic" w:cs="Simplified Arabic"/>
          <w:sz w:val="24"/>
          <w:szCs w:val="24"/>
          <w:rtl/>
        </w:rPr>
        <w:t>ن يكون الاقتراض الخارجي موجهًا لمشروع مدرج بالخطة التنموية القطاعية للدولة ،</w:t>
      </w:r>
      <w:r>
        <w:rPr>
          <w:rFonts w:ascii="Simplified Arabic" w:hAnsi="Simplified Arabic" w:cs="Simplified Arabic" w:hint="cs"/>
          <w:sz w:val="24"/>
          <w:szCs w:val="24"/>
          <w:rtl/>
        </w:rPr>
        <w:t xml:space="preserve"> </w:t>
      </w:r>
      <w:r w:rsidRPr="00CD79E6">
        <w:rPr>
          <w:rFonts w:ascii="Simplified Arabic" w:hAnsi="Simplified Arabic" w:cs="Simplified Arabic"/>
          <w:sz w:val="24"/>
          <w:szCs w:val="24"/>
          <w:rtl/>
        </w:rPr>
        <w:t>وأن تقوم وزارة التعاون الدولي قبل الحصول علي تمويل بدراسة مدي جدوي المشروع ومدي مساهمته في التنمية العامة للدولة</w:t>
      </w:r>
      <w:r>
        <w:rPr>
          <w:rFonts w:ascii="Simplified Arabic" w:hAnsi="Simplified Arabic" w:cs="Simplified Arabic" w:hint="cs"/>
          <w:sz w:val="24"/>
          <w:szCs w:val="24"/>
          <w:rtl/>
          <w:lang w:bidi="ar-EG"/>
        </w:rPr>
        <w:t>.</w:t>
      </w:r>
    </w:p>
    <w:p w:rsidR="00B53A6B" w:rsidRDefault="00B53A6B" w:rsidP="00B53A6B">
      <w:pPr>
        <w:bidi/>
        <w:spacing w:after="0" w:line="240" w:lineRule="auto"/>
        <w:jc w:val="both"/>
        <w:rPr>
          <w:rFonts w:ascii="Simplified Arabic" w:hAnsi="Simplified Arabic" w:cs="Simplified Arabic"/>
          <w:sz w:val="24"/>
          <w:szCs w:val="24"/>
          <w:rtl/>
          <w:lang w:bidi="ar-EG"/>
        </w:rPr>
      </w:pPr>
    </w:p>
    <w:p w:rsidR="00794A98" w:rsidRPr="00EE1EC8" w:rsidRDefault="00794A98" w:rsidP="00DB719A">
      <w:pPr>
        <w:bidi/>
        <w:spacing w:after="0" w:line="240" w:lineRule="auto"/>
        <w:jc w:val="both"/>
        <w:rPr>
          <w:rFonts w:ascii="Simplified Arabic" w:hAnsi="Simplified Arabic" w:cs="Simplified Arabic"/>
          <w:sz w:val="24"/>
          <w:szCs w:val="24"/>
          <w:rtl/>
        </w:rPr>
      </w:pPr>
      <w:r w:rsidRPr="00B53A6B">
        <w:rPr>
          <w:rFonts w:ascii="Simplified Arabic" w:hAnsi="Simplified Arabic" w:cs="Simplified Arabic"/>
          <w:b/>
          <w:bCs/>
          <w:color w:val="002060"/>
          <w:sz w:val="24"/>
          <w:szCs w:val="24"/>
          <w:rtl/>
        </w:rPr>
        <w:t>الكلمات المفتاحية</w:t>
      </w:r>
      <w:r w:rsidRPr="00B53A6B">
        <w:rPr>
          <w:rFonts w:ascii="Simplified Arabic" w:hAnsi="Simplified Arabic" w:cs="Simplified Arabic"/>
          <w:color w:val="002060"/>
          <w:sz w:val="24"/>
          <w:szCs w:val="24"/>
          <w:rtl/>
        </w:rPr>
        <w:t xml:space="preserve"> </w:t>
      </w:r>
      <w:r w:rsidRPr="00B53A6B">
        <w:rPr>
          <w:rFonts w:ascii="Simplified Arabic" w:hAnsi="Simplified Arabic" w:cs="Simplified Arabic"/>
          <w:color w:val="0070C0"/>
          <w:sz w:val="24"/>
          <w:szCs w:val="24"/>
          <w:rtl/>
        </w:rPr>
        <w:t>:</w:t>
      </w:r>
      <w:r w:rsidR="001D6EAF" w:rsidRPr="00B53A6B">
        <w:rPr>
          <w:rFonts w:ascii="Simplified Arabic" w:hAnsi="Simplified Arabic" w:cs="Simplified Arabic"/>
          <w:color w:val="0070C0"/>
          <w:sz w:val="24"/>
          <w:szCs w:val="24"/>
          <w:rtl/>
        </w:rPr>
        <w:t xml:space="preserve"> استدامة الدين الخارجي</w:t>
      </w:r>
      <w:r w:rsidRPr="00B53A6B">
        <w:rPr>
          <w:rFonts w:ascii="Simplified Arabic" w:hAnsi="Simplified Arabic" w:cs="Simplified Arabic"/>
          <w:color w:val="0070C0"/>
          <w:sz w:val="24"/>
          <w:szCs w:val="24"/>
          <w:rtl/>
        </w:rPr>
        <w:t xml:space="preserve"> </w:t>
      </w:r>
      <w:r w:rsidR="001D6EAF" w:rsidRPr="00B53A6B">
        <w:rPr>
          <w:rFonts w:ascii="Simplified Arabic" w:hAnsi="Simplified Arabic" w:cs="Simplified Arabic" w:hint="cs"/>
          <w:color w:val="0070C0"/>
          <w:sz w:val="24"/>
          <w:szCs w:val="24"/>
          <w:rtl/>
        </w:rPr>
        <w:t xml:space="preserve">، </w:t>
      </w:r>
      <w:r w:rsidRPr="00B53A6B">
        <w:rPr>
          <w:rFonts w:ascii="Simplified Arabic" w:hAnsi="Simplified Arabic" w:cs="Simplified Arabic"/>
          <w:color w:val="0070C0"/>
          <w:sz w:val="24"/>
          <w:szCs w:val="24"/>
          <w:rtl/>
        </w:rPr>
        <w:t xml:space="preserve">الدين الخارجي ، </w:t>
      </w:r>
      <w:r w:rsidR="00F002BF" w:rsidRPr="00B53A6B">
        <w:rPr>
          <w:rFonts w:ascii="Simplified Arabic" w:hAnsi="Simplified Arabic" w:cs="Simplified Arabic" w:hint="cs"/>
          <w:color w:val="0070C0"/>
          <w:sz w:val="24"/>
          <w:szCs w:val="24"/>
          <w:rtl/>
          <w:lang w:bidi="ar-EG"/>
        </w:rPr>
        <w:t>ال</w:t>
      </w:r>
      <w:r w:rsidRPr="00B53A6B">
        <w:rPr>
          <w:rFonts w:ascii="Simplified Arabic" w:hAnsi="Simplified Arabic" w:cs="Simplified Arabic"/>
          <w:color w:val="0070C0"/>
          <w:sz w:val="24"/>
          <w:szCs w:val="24"/>
          <w:rtl/>
        </w:rPr>
        <w:t>استقرار الاقتصادي ،</w:t>
      </w:r>
      <w:r w:rsidR="00F002BF" w:rsidRPr="00B53A6B">
        <w:rPr>
          <w:rFonts w:ascii="Simplified Arabic" w:hAnsi="Simplified Arabic" w:cs="Simplified Arabic"/>
          <w:color w:val="0070C0"/>
          <w:sz w:val="24"/>
          <w:szCs w:val="24"/>
        </w:rPr>
        <w:t xml:space="preserve"> </w:t>
      </w:r>
      <w:r w:rsidRPr="00B53A6B">
        <w:rPr>
          <w:rFonts w:ascii="Simplified Arabic" w:hAnsi="Simplified Arabic" w:cs="Simplified Arabic"/>
          <w:color w:val="0070C0"/>
          <w:sz w:val="24"/>
          <w:szCs w:val="24"/>
          <w:rtl/>
        </w:rPr>
        <w:t xml:space="preserve">منافع وتكاليف الدين الخارجي </w:t>
      </w:r>
      <w:r w:rsidRPr="00EE1EC8">
        <w:rPr>
          <w:rFonts w:ascii="Simplified Arabic" w:hAnsi="Simplified Arabic" w:cs="Simplified Arabic"/>
          <w:sz w:val="24"/>
          <w:szCs w:val="24"/>
          <w:rtl/>
        </w:rPr>
        <w:t>.</w:t>
      </w:r>
    </w:p>
    <w:p w:rsidR="00794A98" w:rsidRPr="002536FC" w:rsidRDefault="00794A98" w:rsidP="00DB719A">
      <w:pPr>
        <w:bidi/>
        <w:spacing w:after="0" w:line="240" w:lineRule="auto"/>
        <w:jc w:val="center"/>
        <w:rPr>
          <w:rFonts w:ascii="Simplified Arabic" w:hAnsi="Simplified Arabic" w:cs="Simplified Arabic"/>
          <w:b/>
          <w:bCs/>
          <w:color w:val="943634"/>
          <w:sz w:val="24"/>
          <w:szCs w:val="24"/>
        </w:rPr>
      </w:pPr>
      <w:r w:rsidRPr="002536FC">
        <w:rPr>
          <w:rFonts w:ascii="Simplified Arabic" w:hAnsi="Simplified Arabic" w:cs="Simplified Arabic"/>
          <w:b/>
          <w:bCs/>
          <w:color w:val="943634"/>
          <w:sz w:val="24"/>
          <w:szCs w:val="24"/>
        </w:rPr>
        <w:t>Abstract</w:t>
      </w:r>
    </w:p>
    <w:p w:rsidR="00B53A6B" w:rsidRDefault="00B53A6B" w:rsidP="00DB719A">
      <w:pPr>
        <w:spacing w:after="0" w:line="240" w:lineRule="auto"/>
        <w:jc w:val="both"/>
        <w:rPr>
          <w:rFonts w:asciiTheme="majorBidi" w:hAnsiTheme="majorBidi" w:cstheme="majorBidi"/>
          <w:sz w:val="24"/>
          <w:szCs w:val="24"/>
        </w:rPr>
      </w:pPr>
      <w:r>
        <w:rPr>
          <w:rFonts w:asciiTheme="majorBidi" w:hAnsiTheme="majorBidi" w:cstheme="majorBidi"/>
          <w:sz w:val="24"/>
          <w:szCs w:val="24"/>
        </w:rPr>
        <w:t>External debt represents an important source of financing to financing, as well as a basic complement to domestic sources of financing to support growth and economic development</w:t>
      </w:r>
    </w:p>
    <w:p w:rsidR="00B57AA7" w:rsidRDefault="00B57AA7" w:rsidP="008F4C43">
      <w:pPr>
        <w:spacing w:after="0" w:line="240" w:lineRule="auto"/>
        <w:jc w:val="both"/>
        <w:rPr>
          <w:rFonts w:asciiTheme="majorBidi" w:hAnsiTheme="majorBidi" w:cstheme="majorBidi"/>
          <w:sz w:val="24"/>
          <w:szCs w:val="24"/>
        </w:rPr>
      </w:pPr>
      <w:r w:rsidRPr="00DB719A">
        <w:rPr>
          <w:rFonts w:asciiTheme="majorBidi" w:hAnsiTheme="majorBidi" w:cstheme="majorBidi"/>
          <w:sz w:val="24"/>
          <w:szCs w:val="24"/>
        </w:rPr>
        <w:t xml:space="preserve">The research aimed to determine the role played by the evolution happened in the process of external borrowing and the effectiveness of this resource in achieving the economic development in Egypt. The </w:t>
      </w:r>
      <w:r w:rsidR="008F4C43" w:rsidRPr="008F4C43">
        <w:rPr>
          <w:rFonts w:asciiTheme="majorBidi" w:hAnsiTheme="majorBidi" w:cstheme="majorBidi"/>
          <w:sz w:val="24"/>
          <w:szCs w:val="24"/>
        </w:rPr>
        <w:t>deductive</w:t>
      </w:r>
      <w:r w:rsidR="008F4C43">
        <w:rPr>
          <w:rFonts w:asciiTheme="majorBidi" w:hAnsiTheme="majorBidi" w:cstheme="majorBidi"/>
          <w:sz w:val="24"/>
          <w:szCs w:val="24"/>
        </w:rPr>
        <w:t xml:space="preserve"> </w:t>
      </w:r>
      <w:r w:rsidRPr="00DB719A">
        <w:rPr>
          <w:rFonts w:asciiTheme="majorBidi" w:hAnsiTheme="majorBidi" w:cstheme="majorBidi"/>
          <w:sz w:val="24"/>
          <w:szCs w:val="24"/>
        </w:rPr>
        <w:t>approach has been used to describe the phenomenon in question, with an explanation of the concepts of external debt and analyzing the main factors behind the increase in the external debts of the Egyptian economy. The statistical method has also been used to analyze the accumulation and the increase in external debts, alongside with studying the success stories for other countries such as Brazil &amp; Malaysia in facing the difficulties of external debts problems. The statistical method has also been used to examine the link between the various factors in this research.</w:t>
      </w:r>
    </w:p>
    <w:p w:rsidR="006B2719" w:rsidRPr="00DB719A" w:rsidRDefault="006B2719" w:rsidP="00DB719A">
      <w:pPr>
        <w:spacing w:after="0" w:line="240" w:lineRule="auto"/>
        <w:jc w:val="both"/>
        <w:rPr>
          <w:rFonts w:asciiTheme="majorBidi" w:hAnsiTheme="majorBidi" w:cstheme="majorBidi"/>
          <w:sz w:val="24"/>
          <w:szCs w:val="24"/>
        </w:rPr>
      </w:pPr>
    </w:p>
    <w:p w:rsidR="00DB719A" w:rsidRDefault="00DB719A" w:rsidP="00DB719A">
      <w:pPr>
        <w:spacing w:after="0" w:line="240" w:lineRule="auto"/>
        <w:jc w:val="both"/>
        <w:rPr>
          <w:rFonts w:asciiTheme="majorBidi" w:hAnsiTheme="majorBidi" w:cstheme="majorBidi"/>
          <w:sz w:val="24"/>
          <w:szCs w:val="24"/>
        </w:rPr>
      </w:pPr>
      <w:r w:rsidRPr="00DB719A">
        <w:rPr>
          <w:rFonts w:asciiTheme="majorBidi" w:hAnsiTheme="majorBidi" w:cstheme="majorBidi"/>
          <w:sz w:val="24"/>
          <w:szCs w:val="24"/>
        </w:rPr>
        <w:t>Among the most important recommendations and proposals reached by the research are to achieve:</w:t>
      </w:r>
      <w:r w:rsidRPr="00DB719A">
        <w:rPr>
          <w:rFonts w:asciiTheme="majorBidi" w:hAnsiTheme="majorBidi" w:cstheme="majorBidi"/>
        </w:rPr>
        <w:t xml:space="preserve"> </w:t>
      </w:r>
      <w:r w:rsidRPr="00DB719A">
        <w:rPr>
          <w:rFonts w:asciiTheme="majorBidi" w:hAnsiTheme="majorBidi" w:cstheme="majorBidi"/>
          <w:sz w:val="24"/>
          <w:szCs w:val="24"/>
        </w:rPr>
        <w:t>Benefiting from the Egyptian diplomatic relations with the European countries in expanding and continuing to implement foreign debt exchange programs in local currency or with shares in labor-intensive development projects or in remote urban areas with the main aim of reducing the burden of external debts and providing additional financial space for the implementation of these projects. In addition to setting an ambitious plan to employ the un used savings exploited in the banking sector as an alternative to external financing, and for the external borrowings to be directed in a project which is included in the sectoral development plan of the state. The Ministry of International Cooperation will be mainly responsible for making the feasibility studies related to the project before obtaining any finances in order to be able to test the project contribution to the general development of the state.</w:t>
      </w:r>
    </w:p>
    <w:p w:rsidR="006B2719" w:rsidRDefault="006B2719" w:rsidP="00DB719A">
      <w:pPr>
        <w:spacing w:after="0" w:line="240" w:lineRule="auto"/>
        <w:jc w:val="both"/>
        <w:rPr>
          <w:rFonts w:asciiTheme="majorBidi" w:hAnsiTheme="majorBidi" w:cstheme="majorBidi"/>
          <w:sz w:val="24"/>
          <w:szCs w:val="24"/>
        </w:rPr>
      </w:pPr>
    </w:p>
    <w:p w:rsidR="00B57AA7" w:rsidRPr="00DB719A" w:rsidRDefault="00B57AA7" w:rsidP="00DB719A">
      <w:pPr>
        <w:spacing w:after="0" w:line="240" w:lineRule="auto"/>
        <w:jc w:val="both"/>
        <w:rPr>
          <w:rFonts w:asciiTheme="majorBidi" w:hAnsiTheme="majorBidi" w:cstheme="majorBidi"/>
          <w:color w:val="0070C0"/>
          <w:sz w:val="24"/>
          <w:szCs w:val="24"/>
          <w:rtl/>
        </w:rPr>
      </w:pPr>
      <w:r w:rsidRPr="00DB719A">
        <w:rPr>
          <w:rFonts w:asciiTheme="majorBidi" w:hAnsiTheme="majorBidi" w:cstheme="majorBidi"/>
          <w:sz w:val="24"/>
          <w:szCs w:val="24"/>
        </w:rPr>
        <w:t xml:space="preserve"> </w:t>
      </w:r>
      <w:r w:rsidRPr="00DB719A">
        <w:rPr>
          <w:rFonts w:asciiTheme="majorBidi" w:hAnsiTheme="majorBidi" w:cstheme="majorBidi"/>
          <w:b/>
          <w:bCs/>
          <w:color w:val="002060"/>
          <w:sz w:val="24"/>
          <w:szCs w:val="24"/>
        </w:rPr>
        <w:t>Keywords:</w:t>
      </w:r>
      <w:r w:rsidRPr="00DB719A">
        <w:rPr>
          <w:rFonts w:asciiTheme="majorBidi" w:hAnsiTheme="majorBidi" w:cstheme="majorBidi"/>
          <w:sz w:val="24"/>
          <w:szCs w:val="24"/>
        </w:rPr>
        <w:t xml:space="preserve"> </w:t>
      </w:r>
      <w:r w:rsidR="001D6EAF" w:rsidRPr="00DB719A">
        <w:rPr>
          <w:rFonts w:asciiTheme="majorBidi" w:hAnsiTheme="majorBidi" w:cstheme="majorBidi"/>
          <w:color w:val="0070C0"/>
          <w:sz w:val="24"/>
          <w:szCs w:val="24"/>
        </w:rPr>
        <w:t xml:space="preserve">External Debt Sustainability, </w:t>
      </w:r>
      <w:r w:rsidRPr="00DB719A">
        <w:rPr>
          <w:rFonts w:asciiTheme="majorBidi" w:hAnsiTheme="majorBidi" w:cstheme="majorBidi"/>
          <w:color w:val="0070C0"/>
          <w:sz w:val="24"/>
          <w:szCs w:val="24"/>
        </w:rPr>
        <w:t>External Debt, Economic Stability, Benefits and Costs of External Debt.</w:t>
      </w:r>
    </w:p>
    <w:p w:rsidR="00206448" w:rsidRPr="00EE1EC8" w:rsidRDefault="00794A98" w:rsidP="00206448">
      <w:pPr>
        <w:bidi/>
        <w:ind w:left="27"/>
        <w:jc w:val="both"/>
        <w:rPr>
          <w:rFonts w:ascii="Simplified Arabic" w:hAnsi="Simplified Arabic" w:cs="Simplified Arabic"/>
          <w:b/>
          <w:bCs/>
          <w:color w:val="943634"/>
          <w:sz w:val="24"/>
          <w:szCs w:val="24"/>
          <w:u w:val="single"/>
        </w:rPr>
      </w:pPr>
      <w:r w:rsidRPr="00EE1EC8">
        <w:rPr>
          <w:rFonts w:ascii="Simplified Arabic" w:hAnsi="Simplified Arabic" w:cs="Simplified Arabic"/>
          <w:b/>
          <w:bCs/>
          <w:color w:val="943634"/>
          <w:sz w:val="28"/>
          <w:szCs w:val="28"/>
          <w:u w:val="single"/>
          <w:rtl/>
        </w:rPr>
        <w:lastRenderedPageBreak/>
        <w:t>1</w:t>
      </w:r>
      <w:r w:rsidR="00206448" w:rsidRPr="00EE1EC8">
        <w:rPr>
          <w:rFonts w:ascii="Simplified Arabic" w:hAnsi="Simplified Arabic" w:cs="Simplified Arabic"/>
          <w:b/>
          <w:bCs/>
          <w:color w:val="943634"/>
          <w:sz w:val="28"/>
          <w:szCs w:val="28"/>
          <w:u w:val="single"/>
          <w:rtl/>
        </w:rPr>
        <w:t>-1 المقدمة</w:t>
      </w:r>
    </w:p>
    <w:p w:rsidR="00206448" w:rsidRPr="00EE1EC8" w:rsidRDefault="00206448" w:rsidP="009C652A">
      <w:pPr>
        <w:bidi/>
        <w:spacing w:line="276" w:lineRule="auto"/>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أن طبيعة أزمة المديونية الخارجية وماتحيط بها من مسببات ونتائج لابد وأن تجعل الاقتصادين يطرحون أمام انفسهم سؤالا هاماً "هل الديون الخارجية تحقق التنمية الاقتصادية المنشودة للبلدان النامية</w:t>
      </w:r>
      <w:r w:rsidR="009C652A">
        <w:rPr>
          <w:rFonts w:ascii="Simplified Arabic" w:hAnsi="Simplified Arabic" w:cs="Simplified Arabic"/>
          <w:color w:val="000000" w:themeColor="text1"/>
          <w:sz w:val="24"/>
          <w:szCs w:val="24"/>
          <w:lang w:bidi="ar-EG"/>
        </w:rPr>
        <w:t xml:space="preserve"> </w:t>
      </w:r>
      <w:r w:rsidR="009C652A">
        <w:rPr>
          <w:rFonts w:ascii="Simplified Arabic" w:hAnsi="Simplified Arabic" w:cs="Simplified Arabic" w:hint="cs"/>
          <w:color w:val="000000" w:themeColor="text1"/>
          <w:sz w:val="24"/>
          <w:szCs w:val="24"/>
          <w:rtl/>
          <w:lang w:bidi="ar-EG"/>
        </w:rPr>
        <w:t>ومن ضمنها مصر</w:t>
      </w:r>
      <w:r w:rsidRPr="00EE1EC8">
        <w:rPr>
          <w:rFonts w:ascii="Simplified Arabic" w:hAnsi="Simplified Arabic" w:cs="Simplified Arabic"/>
          <w:color w:val="000000" w:themeColor="text1"/>
          <w:sz w:val="24"/>
          <w:szCs w:val="24"/>
          <w:rtl/>
          <w:lang w:bidi="ar-EG"/>
        </w:rPr>
        <w:t xml:space="preserve"> ؟ "، وتشير</w:t>
      </w:r>
      <w:r w:rsidR="009C652A">
        <w:rPr>
          <w:rFonts w:ascii="Simplified Arabic" w:hAnsi="Simplified Arabic" w:cs="Simplified Arabic" w:hint="cs"/>
          <w:color w:val="000000" w:themeColor="text1"/>
          <w:sz w:val="24"/>
          <w:szCs w:val="24"/>
          <w:rtl/>
          <w:lang w:bidi="ar-EG"/>
        </w:rPr>
        <w:t xml:space="preserve"> بعض</w:t>
      </w:r>
      <w:r w:rsidRPr="00EE1EC8">
        <w:rPr>
          <w:rFonts w:ascii="Simplified Arabic" w:hAnsi="Simplified Arabic" w:cs="Simplified Arabic"/>
          <w:color w:val="000000" w:themeColor="text1"/>
          <w:sz w:val="24"/>
          <w:szCs w:val="24"/>
          <w:rtl/>
          <w:lang w:bidi="ar-EG"/>
        </w:rPr>
        <w:t xml:space="preserve"> الأدبيات إلي أن المستويات المعتدلة من الدين الخارجي الذي تلجأ إليه الدول النامية يمكن أن تدعم النمو الاقتصادي من خلال التراكم الرأسمالي، ونمو الانتاجية مما يسرع من عملية التقارب بين الدول ذات مستويات الدخول المنخفضة، ولكن منذ السبعنيات أصبح هناك شكوك حول الاثار الايجابية للديون الخارجية علي التنمية الاقتصادية، فقد واجهت العديد من الدول النامية الكثير من الأزمات الاقتصادية المتتالية</w:t>
      </w:r>
      <w:r w:rsidR="00503B9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والتي ترتب عليها أداء اقتصادي ضعيف، كما أن معظم هذه الدول واجهت صعوبات في الوفاء بخدمات ديونها</w:t>
      </w:r>
      <w:r w:rsidR="009C652A">
        <w:rPr>
          <w:rFonts w:ascii="Simplified Arabic" w:hAnsi="Simplified Arabic" w:cs="Simplified Arabic" w:hint="cs"/>
          <w:color w:val="000000" w:themeColor="text1"/>
          <w:sz w:val="24"/>
          <w:szCs w:val="24"/>
          <w:rtl/>
          <w:lang w:bidi="ar-EG"/>
        </w:rPr>
        <w:t xml:space="preserve"> ، ولا سيما منذ أزمة المديونية الخارجية ( في أوائل الثمانينات ).</w:t>
      </w:r>
      <w:r w:rsidR="009C652A" w:rsidRPr="009C652A">
        <w:rPr>
          <w:rStyle w:val="FootnoteReference"/>
          <w:rFonts w:ascii="Simplified Arabic" w:hAnsi="Simplified Arabic" w:cs="Simplified Arabic"/>
          <w:b/>
          <w:bCs/>
          <w:color w:val="000000" w:themeColor="text1"/>
          <w:sz w:val="28"/>
          <w:szCs w:val="28"/>
          <w:rtl/>
          <w:lang w:bidi="ar-EG"/>
        </w:rPr>
        <w:t xml:space="preserve"> </w:t>
      </w:r>
      <w:r w:rsidR="009C652A" w:rsidRPr="009C652A">
        <w:rPr>
          <w:rStyle w:val="FootnoteReference"/>
          <w:rFonts w:ascii="Simplified Arabic" w:hAnsi="Simplified Arabic" w:cs="Simplified Arabic"/>
          <w:b/>
          <w:bCs/>
          <w:color w:val="000000" w:themeColor="text1"/>
          <w:sz w:val="28"/>
          <w:szCs w:val="28"/>
          <w:rtl/>
          <w:lang w:bidi="ar-EG"/>
        </w:rPr>
        <w:footnoteReference w:id="1"/>
      </w:r>
    </w:p>
    <w:p w:rsidR="00206448" w:rsidRPr="00EE1EC8" w:rsidRDefault="00206448" w:rsidP="009C652A">
      <w:pPr>
        <w:bidi/>
        <w:spacing w:line="276" w:lineRule="auto"/>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 xml:space="preserve">وتشير النظرية الاقتصادية إلي أن زيادة الدين الخارجي، وتخطيه حدودًا معينة يؤدي إلي عدم الاستدامة وعدم القدرة علي الوفاء بخدمة الدين، </w:t>
      </w:r>
      <w:r w:rsidR="009C652A">
        <w:rPr>
          <w:rFonts w:ascii="Simplified Arabic" w:hAnsi="Simplified Arabic" w:cs="Simplified Arabic" w:hint="cs"/>
          <w:color w:val="000000" w:themeColor="text1"/>
          <w:sz w:val="24"/>
          <w:szCs w:val="24"/>
          <w:rtl/>
          <w:lang w:bidi="ar-EG"/>
        </w:rPr>
        <w:t xml:space="preserve">و </w:t>
      </w:r>
      <w:r w:rsidRPr="00EE1EC8">
        <w:rPr>
          <w:rFonts w:ascii="Simplified Arabic" w:hAnsi="Simplified Arabic" w:cs="Simplified Arabic"/>
          <w:color w:val="000000" w:themeColor="text1"/>
          <w:sz w:val="24"/>
          <w:szCs w:val="24"/>
          <w:rtl/>
          <w:lang w:bidi="ar-EG"/>
        </w:rPr>
        <w:t>يؤدي</w:t>
      </w:r>
      <w:r w:rsidR="009C652A">
        <w:rPr>
          <w:rFonts w:ascii="Simplified Arabic" w:hAnsi="Simplified Arabic" w:cs="Simplified Arabic" w:hint="cs"/>
          <w:color w:val="000000" w:themeColor="text1"/>
          <w:sz w:val="24"/>
          <w:szCs w:val="24"/>
          <w:rtl/>
          <w:lang w:bidi="ar-EG"/>
        </w:rPr>
        <w:t xml:space="preserve"> هذا</w:t>
      </w:r>
      <w:r w:rsidRPr="00EE1EC8">
        <w:rPr>
          <w:rFonts w:ascii="Simplified Arabic" w:hAnsi="Simplified Arabic" w:cs="Simplified Arabic"/>
          <w:color w:val="000000" w:themeColor="text1"/>
          <w:sz w:val="24"/>
          <w:szCs w:val="24"/>
          <w:rtl/>
          <w:lang w:bidi="ar-EG"/>
        </w:rPr>
        <w:t xml:space="preserve"> إلي فقد الدولة المدينة جدارتها الائتمانية علي المستوي العالمي مما يؤدي إلي نزوح مفاجئ للتدفقات المالية خارج البلاد.</w:t>
      </w:r>
    </w:p>
    <w:p w:rsidR="00206448" w:rsidRPr="00EE1EC8" w:rsidRDefault="00206448" w:rsidP="009C652A">
      <w:pPr>
        <w:bidi/>
        <w:spacing w:line="276" w:lineRule="auto"/>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وتؤثر المستويات المرتفعة من الديون الخارجية سلبًا علي النمو الاقتصادي ليس فقط من خلال تأثيرها علي الاستثمارات المادية</w:t>
      </w:r>
      <w:r w:rsidR="00503B9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ولكن علي معامل الانتاجية الكلية</w:t>
      </w:r>
      <w:r w:rsidR="00503B9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xml:space="preserve">، فحالة عدم التأكد وعدم الاستقرار المرتبطة بتزايد الدين الخارجي تؤدي إلي توجيه الاستثمارات الجديدة نحو الأنشطة الاستثمارية ذات العائد السريع، وتقلل من الأنشطة الاستثمارية طويلة الأجل والتي تدعم دون غيرها مستويات الانتاجية في النشاط الاقتصادي، إلي جانب أنها تقلل من قدرة الدولة النامية علي تراكم رأس المال البشري </w:t>
      </w:r>
      <w:r w:rsidR="009C652A">
        <w:rPr>
          <w:rFonts w:ascii="Simplified Arabic" w:hAnsi="Simplified Arabic" w:cs="Simplified Arabic" w:hint="cs"/>
          <w:color w:val="000000" w:themeColor="text1"/>
          <w:sz w:val="24"/>
          <w:szCs w:val="24"/>
          <w:rtl/>
          <w:lang w:bidi="ar-EG"/>
        </w:rPr>
        <w:t>بها</w:t>
      </w:r>
      <w:r w:rsidR="004C55CA">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عبر الأجل الطويل.</w:t>
      </w:r>
    </w:p>
    <w:p w:rsidR="00206448" w:rsidRPr="00EE1EC8" w:rsidRDefault="00206448" w:rsidP="00DF5F1C">
      <w:pPr>
        <w:bidi/>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يسعي البحث إلى عرض كيفية الاستفادة من التجارب التنموية الناجحة في هذا الصدد كتجربة ماليزيا والبرازيل</w:t>
      </w:r>
      <w:r w:rsidR="000C2576" w:rsidRPr="00EE1EC8">
        <w:rPr>
          <w:rFonts w:ascii="Simplified Arabic" w:hAnsi="Simplified Arabic" w:cs="Simplified Arabic"/>
          <w:color w:val="000000" w:themeColor="text1"/>
          <w:sz w:val="24"/>
          <w:szCs w:val="24"/>
          <w:rtl/>
          <w:lang w:bidi="ar-EG"/>
        </w:rPr>
        <w:t xml:space="preserve"> </w:t>
      </w:r>
      <w:r w:rsidR="00DF5F1C">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حيث اعتمدت ماليزيا علي التفكير الابتكاري في مسيرتها نحو التنمية الاقتصادية إلي جانب التعليم، ومعرفة التحديات ال</w:t>
      </w:r>
      <w:r w:rsidR="00FE5314" w:rsidRPr="00EE1EC8">
        <w:rPr>
          <w:rFonts w:ascii="Simplified Arabic" w:hAnsi="Simplified Arabic" w:cs="Simplified Arabic"/>
          <w:color w:val="000000" w:themeColor="text1"/>
          <w:sz w:val="24"/>
          <w:szCs w:val="24"/>
          <w:rtl/>
          <w:lang w:bidi="ar-EG"/>
        </w:rPr>
        <w:t>أ</w:t>
      </w:r>
      <w:r w:rsidRPr="00EE1EC8">
        <w:rPr>
          <w:rFonts w:ascii="Simplified Arabic" w:hAnsi="Simplified Arabic" w:cs="Simplified Arabic"/>
          <w:color w:val="000000" w:themeColor="text1"/>
          <w:sz w:val="24"/>
          <w:szCs w:val="24"/>
          <w:rtl/>
          <w:lang w:bidi="ar-EG"/>
        </w:rPr>
        <w:t xml:space="preserve">ساسية التي تواجه الدولة والعمل على إيجاد الحلول التي تتفق مع معطيات الاقتصاد الماليزى، وربما كان من أهم نقاط </w:t>
      </w:r>
      <w:r w:rsidR="009C652A">
        <w:rPr>
          <w:rFonts w:ascii="Simplified Arabic" w:hAnsi="Simplified Arabic" w:cs="Simplified Arabic" w:hint="cs"/>
          <w:color w:val="000000" w:themeColor="text1"/>
          <w:sz w:val="24"/>
          <w:szCs w:val="24"/>
          <w:rtl/>
          <w:lang w:bidi="ar-EG"/>
        </w:rPr>
        <w:t xml:space="preserve">القوة </w:t>
      </w:r>
      <w:r w:rsidRPr="00EE1EC8">
        <w:rPr>
          <w:rFonts w:ascii="Simplified Arabic" w:hAnsi="Simplified Arabic" w:cs="Simplified Arabic"/>
          <w:color w:val="000000" w:themeColor="text1"/>
          <w:sz w:val="24"/>
          <w:szCs w:val="24"/>
          <w:rtl/>
          <w:lang w:bidi="ar-EG"/>
        </w:rPr>
        <w:t xml:space="preserve">في التجربة الماليزية هي الاعتماد علي الذات، وعدم الاتجاه للاقتراض من المؤسسات المالية العالمية </w:t>
      </w:r>
      <w:r w:rsidR="009C652A">
        <w:rPr>
          <w:rFonts w:ascii="Simplified Arabic" w:hAnsi="Simplified Arabic" w:cs="Simplified Arabic" w:hint="cs"/>
          <w:color w:val="000000" w:themeColor="text1"/>
          <w:sz w:val="24"/>
          <w:szCs w:val="24"/>
          <w:rtl/>
          <w:lang w:bidi="ar-EG"/>
        </w:rPr>
        <w:t>اثناء أو خلال</w:t>
      </w:r>
      <w:r w:rsidRPr="00EE1EC8">
        <w:rPr>
          <w:rFonts w:ascii="Simplified Arabic" w:hAnsi="Simplified Arabic" w:cs="Simplified Arabic"/>
          <w:color w:val="000000" w:themeColor="text1"/>
          <w:sz w:val="24"/>
          <w:szCs w:val="24"/>
          <w:rtl/>
          <w:lang w:bidi="ar-EG"/>
        </w:rPr>
        <w:t xml:space="preserve"> الأزمة المالية التي عصفت بدول جنوب آسيا.</w:t>
      </w:r>
    </w:p>
    <w:p w:rsidR="00206448" w:rsidRPr="00EE1EC8" w:rsidRDefault="009C652A" w:rsidP="009C652A">
      <w:pPr>
        <w:bidi/>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كما تعد</w:t>
      </w:r>
      <w:r w:rsidR="00206448" w:rsidRPr="00EE1EC8">
        <w:rPr>
          <w:rFonts w:ascii="Simplified Arabic" w:hAnsi="Simplified Arabic" w:cs="Simplified Arabic"/>
          <w:color w:val="000000" w:themeColor="text1"/>
          <w:sz w:val="24"/>
          <w:szCs w:val="24"/>
          <w:rtl/>
          <w:lang w:bidi="ar-EG"/>
        </w:rPr>
        <w:t xml:space="preserve"> ماليزيا من الدول الرائدة في القضاء على الفقر في العصر الحالى، فقد قضت علي الفقر المطلق كما انها اصبحت تقود النمو في جنوب شرق آسيا، واصبحت واحدة من</w:t>
      </w:r>
      <w:r>
        <w:rPr>
          <w:rFonts w:ascii="Simplified Arabic" w:hAnsi="Simplified Arabic" w:cs="Simplified Arabic" w:hint="cs"/>
          <w:color w:val="000000" w:themeColor="text1"/>
          <w:sz w:val="24"/>
          <w:szCs w:val="24"/>
          <w:rtl/>
          <w:lang w:bidi="ar-EG"/>
        </w:rPr>
        <w:t xml:space="preserve"> الخمسة</w:t>
      </w:r>
      <w:r w:rsidR="00206448" w:rsidRPr="00EE1EC8">
        <w:rPr>
          <w:rFonts w:ascii="Simplified Arabic" w:hAnsi="Simplified Arabic" w:cs="Simplified Arabic"/>
          <w:color w:val="000000" w:themeColor="text1"/>
          <w:sz w:val="24"/>
          <w:szCs w:val="24"/>
          <w:rtl/>
          <w:lang w:bidi="ar-EG"/>
        </w:rPr>
        <w:t xml:space="preserve"> اقتصادات </w:t>
      </w:r>
      <w:r>
        <w:rPr>
          <w:rFonts w:ascii="Simplified Arabic" w:hAnsi="Simplified Arabic" w:cs="Simplified Arabic" w:hint="cs"/>
          <w:color w:val="000000" w:themeColor="text1"/>
          <w:sz w:val="24"/>
          <w:szCs w:val="24"/>
          <w:rtl/>
          <w:lang w:bidi="ar-EG"/>
        </w:rPr>
        <w:t>ال</w:t>
      </w:r>
      <w:r w:rsidR="00206448" w:rsidRPr="00EE1EC8">
        <w:rPr>
          <w:rFonts w:ascii="Simplified Arabic" w:hAnsi="Simplified Arabic" w:cs="Simplified Arabic"/>
          <w:color w:val="000000" w:themeColor="text1"/>
          <w:sz w:val="24"/>
          <w:szCs w:val="24"/>
          <w:rtl/>
          <w:lang w:bidi="ar-EG"/>
        </w:rPr>
        <w:t>أولي من حيث قوة الاقتصاد المحلي، حيث انخفضت معدلات البطالة، ونسب التضخم، وارتفعت مستويات الانتاجية</w:t>
      </w:r>
      <w:r w:rsidR="00503B92">
        <w:rPr>
          <w:rFonts w:ascii="Simplified Arabic" w:hAnsi="Simplified Arabic" w:cs="Simplified Arabic" w:hint="cs"/>
          <w:color w:val="000000" w:themeColor="text1"/>
          <w:sz w:val="24"/>
          <w:szCs w:val="24"/>
          <w:rtl/>
          <w:lang w:bidi="ar-EG"/>
        </w:rPr>
        <w:t xml:space="preserve"> </w:t>
      </w:r>
      <w:r w:rsidR="00206448" w:rsidRPr="00EE1EC8">
        <w:rPr>
          <w:rFonts w:ascii="Simplified Arabic" w:hAnsi="Simplified Arabic" w:cs="Simplified Arabic"/>
          <w:color w:val="000000" w:themeColor="text1"/>
          <w:sz w:val="24"/>
          <w:szCs w:val="24"/>
          <w:rtl/>
          <w:lang w:bidi="ar-EG"/>
        </w:rPr>
        <w:t>، وتزايدت التجارة الخارجية</w:t>
      </w:r>
      <w:r w:rsidR="00503B92">
        <w:rPr>
          <w:rFonts w:ascii="Simplified Arabic" w:hAnsi="Simplified Arabic" w:cs="Simplified Arabic" w:hint="cs"/>
          <w:color w:val="000000" w:themeColor="text1"/>
          <w:sz w:val="24"/>
          <w:szCs w:val="24"/>
          <w:rtl/>
          <w:lang w:bidi="ar-EG"/>
        </w:rPr>
        <w:t xml:space="preserve"> </w:t>
      </w:r>
      <w:r w:rsidR="00206448" w:rsidRPr="00EE1EC8">
        <w:rPr>
          <w:rFonts w:ascii="Simplified Arabic" w:hAnsi="Simplified Arabic" w:cs="Simplified Arabic"/>
          <w:color w:val="000000" w:themeColor="text1"/>
          <w:sz w:val="24"/>
          <w:szCs w:val="24"/>
          <w:rtl/>
          <w:lang w:bidi="ar-EG"/>
        </w:rPr>
        <w:t>، إلي جانب تحسن العديد من المؤشرات الاجتماعية سواء فيما يتعلق بالتعليم أو الصحة.</w:t>
      </w:r>
    </w:p>
    <w:p w:rsidR="00206448" w:rsidRPr="00EE1EC8" w:rsidRDefault="00206448" w:rsidP="001E67D8">
      <w:pPr>
        <w:bidi/>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lastRenderedPageBreak/>
        <w:t xml:space="preserve">ويهدف البحث ايضًا إلي الاقتراب من تجربة النهضة الاقتصادية البرازيلية ، ومحاولة فهم سياساتها الاقتصادية التي أدت إلي نقل البرازيل من هوة الافلاس حيث أزمة الثقة ،وضعف معدلات النمو وعدم القدرة علي سداد الدين الخارجي حتي 2002 لتصبح واحدة من أكبر 20 اقتصاد </w:t>
      </w:r>
      <w:r w:rsidR="009C652A">
        <w:rPr>
          <w:rFonts w:ascii="Simplified Arabic" w:hAnsi="Simplified Arabic" w:cs="Simplified Arabic" w:hint="cs"/>
          <w:color w:val="000000" w:themeColor="text1"/>
          <w:sz w:val="24"/>
          <w:szCs w:val="24"/>
          <w:rtl/>
          <w:lang w:bidi="ar-EG"/>
        </w:rPr>
        <w:t>في</w:t>
      </w:r>
      <w:r w:rsidRPr="00EE1EC8">
        <w:rPr>
          <w:rFonts w:ascii="Simplified Arabic" w:hAnsi="Simplified Arabic" w:cs="Simplified Arabic"/>
          <w:color w:val="000000" w:themeColor="text1"/>
          <w:sz w:val="24"/>
          <w:szCs w:val="24"/>
          <w:rtl/>
          <w:lang w:bidi="ar-EG"/>
        </w:rPr>
        <w:t xml:space="preserve"> العالم عام 2011 وتحتل المرتبة السادسة من حيث الناتج المحلي الاجمالي ، وتتحول من دولة مدينة إلي دائنة </w:t>
      </w:r>
      <w:r w:rsidR="001E67D8">
        <w:rPr>
          <w:rFonts w:ascii="Simplified Arabic" w:hAnsi="Simplified Arabic" w:cs="Simplified Arabic" w:hint="cs"/>
          <w:color w:val="000000" w:themeColor="text1"/>
          <w:sz w:val="24"/>
          <w:szCs w:val="24"/>
          <w:rtl/>
          <w:lang w:bidi="ar-EG"/>
        </w:rPr>
        <w:t>بحوالي</w:t>
      </w:r>
      <w:r w:rsidRPr="00EE1EC8">
        <w:rPr>
          <w:rFonts w:ascii="Simplified Arabic" w:hAnsi="Simplified Arabic" w:cs="Simplified Arabic"/>
          <w:color w:val="000000" w:themeColor="text1"/>
          <w:sz w:val="24"/>
          <w:szCs w:val="24"/>
          <w:rtl/>
          <w:lang w:bidi="ar-EG"/>
        </w:rPr>
        <w:t>14 م</w:t>
      </w:r>
      <w:r w:rsidR="00503B92">
        <w:rPr>
          <w:rFonts w:ascii="Simplified Arabic" w:hAnsi="Simplified Arabic" w:cs="Simplified Arabic"/>
          <w:color w:val="000000" w:themeColor="text1"/>
          <w:sz w:val="24"/>
          <w:szCs w:val="24"/>
          <w:rtl/>
          <w:lang w:bidi="ar-EG"/>
        </w:rPr>
        <w:t>ليار دولار</w:t>
      </w:r>
      <w:r w:rsidRPr="00EE1EC8">
        <w:rPr>
          <w:rFonts w:ascii="Simplified Arabic" w:hAnsi="Simplified Arabic" w:cs="Simplified Arabic"/>
          <w:color w:val="000000" w:themeColor="text1"/>
          <w:sz w:val="24"/>
          <w:szCs w:val="24"/>
          <w:rtl/>
          <w:lang w:bidi="ar-EG"/>
        </w:rPr>
        <w:t>،</w:t>
      </w:r>
      <w:r w:rsidR="00503B9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بالاضافة إلي عودة 2 مليون برازيلي مهاجر بعد تحسن الأحوال.</w:t>
      </w:r>
      <w:r w:rsidRPr="0084035F">
        <w:rPr>
          <w:rStyle w:val="FootnoteReference"/>
          <w:rFonts w:ascii="Simplified Arabic" w:hAnsi="Simplified Arabic" w:cs="Simplified Arabic"/>
          <w:b/>
          <w:bCs/>
          <w:color w:val="000000" w:themeColor="text1"/>
          <w:sz w:val="24"/>
          <w:szCs w:val="24"/>
          <w:rtl/>
          <w:lang w:bidi="ar-EG"/>
        </w:rPr>
        <w:footnoteReference w:id="2"/>
      </w:r>
    </w:p>
    <w:p w:rsidR="00206448" w:rsidRPr="00EE1EC8" w:rsidRDefault="00206448" w:rsidP="00206448">
      <w:pPr>
        <w:bidi/>
        <w:ind w:left="27"/>
        <w:jc w:val="both"/>
        <w:rPr>
          <w:rFonts w:ascii="Simplified Arabic" w:hAnsi="Simplified Arabic" w:cs="Simplified Arabic"/>
          <w:b/>
          <w:bCs/>
          <w:color w:val="943634"/>
          <w:sz w:val="28"/>
          <w:szCs w:val="28"/>
          <w:u w:val="single"/>
          <w:rtl/>
        </w:rPr>
      </w:pPr>
      <w:r w:rsidRPr="00EE1EC8">
        <w:rPr>
          <w:rFonts w:ascii="Simplified Arabic" w:hAnsi="Simplified Arabic" w:cs="Simplified Arabic"/>
          <w:b/>
          <w:bCs/>
          <w:color w:val="943634"/>
          <w:sz w:val="28"/>
          <w:szCs w:val="28"/>
          <w:u w:val="single"/>
          <w:rtl/>
        </w:rPr>
        <w:t>1-2 مشكلة البحثية</w:t>
      </w:r>
    </w:p>
    <w:p w:rsidR="00777067" w:rsidRPr="00EE1EC8" w:rsidRDefault="00206448" w:rsidP="00513B10">
      <w:pPr>
        <w:bidi/>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 xml:space="preserve">تتبلور مشكلة البحث في </w:t>
      </w:r>
      <w:r w:rsidR="00777067" w:rsidRPr="00EE1EC8">
        <w:rPr>
          <w:rFonts w:ascii="Simplified Arabic" w:hAnsi="Simplified Arabic" w:cs="Simplified Arabic"/>
          <w:color w:val="000000" w:themeColor="text1"/>
          <w:sz w:val="24"/>
          <w:szCs w:val="24"/>
          <w:rtl/>
          <w:lang w:bidi="ar-EG"/>
        </w:rPr>
        <w:t xml:space="preserve">تحديد الدور الذي </w:t>
      </w:r>
      <w:r w:rsidR="00513B10" w:rsidRPr="00EE1EC8">
        <w:rPr>
          <w:rFonts w:ascii="Simplified Arabic" w:hAnsi="Simplified Arabic" w:cs="Simplified Arabic"/>
          <w:color w:val="000000" w:themeColor="text1"/>
          <w:sz w:val="24"/>
          <w:szCs w:val="24"/>
          <w:rtl/>
          <w:lang w:bidi="ar-EG"/>
        </w:rPr>
        <w:t>لعبه تطور</w:t>
      </w:r>
      <w:r w:rsidR="00777067" w:rsidRPr="00EE1EC8">
        <w:rPr>
          <w:rFonts w:ascii="Simplified Arabic" w:hAnsi="Simplified Arabic" w:cs="Simplified Arabic"/>
          <w:color w:val="000000" w:themeColor="text1"/>
          <w:sz w:val="24"/>
          <w:szCs w:val="24"/>
          <w:rtl/>
          <w:lang w:bidi="ar-EG"/>
        </w:rPr>
        <w:t xml:space="preserve"> الاقتراض الخارجي</w:t>
      </w:r>
      <w:r w:rsidR="00CE4957">
        <w:rPr>
          <w:rFonts w:ascii="Simplified Arabic" w:hAnsi="Simplified Arabic" w:cs="Simplified Arabic" w:hint="cs"/>
          <w:color w:val="000000" w:themeColor="text1"/>
          <w:sz w:val="24"/>
          <w:szCs w:val="24"/>
          <w:rtl/>
          <w:lang w:bidi="ar-EG"/>
        </w:rPr>
        <w:t xml:space="preserve"> (الدين الخارجي )،</w:t>
      </w:r>
      <w:r w:rsidR="00777067" w:rsidRPr="00EE1EC8">
        <w:rPr>
          <w:rFonts w:ascii="Simplified Arabic" w:hAnsi="Simplified Arabic" w:cs="Simplified Arabic"/>
          <w:color w:val="000000" w:themeColor="text1"/>
          <w:sz w:val="24"/>
          <w:szCs w:val="24"/>
          <w:rtl/>
          <w:lang w:bidi="ar-EG"/>
        </w:rPr>
        <w:t xml:space="preserve"> وفاعلية هذا المورد في تحقيق النمو </w:t>
      </w:r>
      <w:r w:rsidR="00513B10" w:rsidRPr="00EE1EC8">
        <w:rPr>
          <w:rFonts w:ascii="Simplified Arabic" w:hAnsi="Simplified Arabic" w:cs="Simplified Arabic"/>
          <w:color w:val="000000" w:themeColor="text1"/>
          <w:sz w:val="24"/>
          <w:szCs w:val="24"/>
          <w:rtl/>
          <w:lang w:bidi="ar-EG"/>
        </w:rPr>
        <w:t>الاقتصادي في مصر</w:t>
      </w:r>
      <w:r w:rsidR="00777067" w:rsidRPr="00EE1EC8">
        <w:rPr>
          <w:rFonts w:ascii="Simplified Arabic" w:hAnsi="Simplified Arabic" w:cs="Simplified Arabic"/>
          <w:color w:val="000000" w:themeColor="text1"/>
          <w:sz w:val="24"/>
          <w:szCs w:val="24"/>
          <w:rtl/>
          <w:lang w:bidi="ar-EG"/>
        </w:rPr>
        <w:t xml:space="preserve"> .</w:t>
      </w:r>
    </w:p>
    <w:p w:rsidR="00206448" w:rsidRPr="00EE1EC8" w:rsidRDefault="00206448" w:rsidP="00206448">
      <w:pPr>
        <w:bidi/>
        <w:ind w:left="27"/>
        <w:jc w:val="both"/>
        <w:rPr>
          <w:rFonts w:ascii="Simplified Arabic" w:hAnsi="Simplified Arabic" w:cs="Simplified Arabic"/>
          <w:b/>
          <w:bCs/>
          <w:color w:val="943634"/>
          <w:sz w:val="28"/>
          <w:szCs w:val="28"/>
          <w:u w:val="single"/>
          <w:rtl/>
        </w:rPr>
      </w:pPr>
      <w:r w:rsidRPr="00EE1EC8">
        <w:rPr>
          <w:rFonts w:ascii="Simplified Arabic" w:hAnsi="Simplified Arabic" w:cs="Simplified Arabic"/>
          <w:b/>
          <w:bCs/>
          <w:color w:val="943634"/>
          <w:sz w:val="28"/>
          <w:szCs w:val="28"/>
          <w:u w:val="single"/>
          <w:rtl/>
        </w:rPr>
        <w:t>1-3 الأهداف البحثية</w:t>
      </w:r>
    </w:p>
    <w:p w:rsidR="00206448" w:rsidRPr="00EE1EC8" w:rsidRDefault="00777067" w:rsidP="00206448">
      <w:pPr>
        <w:pStyle w:val="ListParagraph"/>
        <w:numPr>
          <w:ilvl w:val="0"/>
          <w:numId w:val="1"/>
        </w:numPr>
        <w:bidi/>
        <w:spacing w:line="276" w:lineRule="auto"/>
        <w:ind w:left="387"/>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rPr>
        <w:t>تحليل</w:t>
      </w:r>
      <w:r w:rsidR="00206448" w:rsidRPr="00EE1EC8">
        <w:rPr>
          <w:rFonts w:ascii="Simplified Arabic" w:hAnsi="Simplified Arabic" w:cs="Simplified Arabic"/>
          <w:color w:val="000000" w:themeColor="text1"/>
          <w:sz w:val="24"/>
          <w:szCs w:val="24"/>
          <w:rtl/>
          <w:lang w:bidi="ar-EG"/>
        </w:rPr>
        <w:t xml:space="preserve"> مؤشرات المديونيات الخارجية لمصر وتحديد الاسباب الرئيسية لتفاقم هذه الديون.</w:t>
      </w:r>
    </w:p>
    <w:p w:rsidR="00206448" w:rsidRPr="00EE1EC8" w:rsidRDefault="00206448" w:rsidP="00206448">
      <w:pPr>
        <w:pStyle w:val="ListParagraph"/>
        <w:numPr>
          <w:ilvl w:val="0"/>
          <w:numId w:val="1"/>
        </w:numPr>
        <w:bidi/>
        <w:spacing w:line="276" w:lineRule="auto"/>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البحث في كيفيه تخفيض أعباء الديون وطرق التحكم في نمو الدين بما يتلاءم مع الظروف الاقتصادية.</w:t>
      </w:r>
    </w:p>
    <w:p w:rsidR="00206448" w:rsidRPr="00EE1EC8" w:rsidRDefault="00206448" w:rsidP="00513B10">
      <w:pPr>
        <w:pStyle w:val="ListParagraph"/>
        <w:numPr>
          <w:ilvl w:val="0"/>
          <w:numId w:val="1"/>
        </w:numPr>
        <w:bidi/>
        <w:spacing w:line="276" w:lineRule="auto"/>
        <w:ind w:left="387"/>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تحليل ا</w:t>
      </w:r>
      <w:r w:rsidR="00513B10" w:rsidRPr="00EE1EC8">
        <w:rPr>
          <w:rFonts w:ascii="Simplified Arabic" w:hAnsi="Simplified Arabic" w:cs="Simplified Arabic"/>
          <w:color w:val="000000" w:themeColor="text1"/>
          <w:sz w:val="24"/>
          <w:szCs w:val="24"/>
          <w:rtl/>
          <w:lang w:bidi="ar-EG"/>
        </w:rPr>
        <w:t>لآ</w:t>
      </w:r>
      <w:r w:rsidRPr="00EE1EC8">
        <w:rPr>
          <w:rFonts w:ascii="Simplified Arabic" w:hAnsi="Simplified Arabic" w:cs="Simplified Arabic"/>
          <w:color w:val="000000" w:themeColor="text1"/>
          <w:sz w:val="24"/>
          <w:szCs w:val="24"/>
          <w:rtl/>
          <w:lang w:bidi="ar-EG"/>
        </w:rPr>
        <w:t>ث</w:t>
      </w:r>
      <w:r w:rsidR="00513B10" w:rsidRPr="00EE1EC8">
        <w:rPr>
          <w:rFonts w:ascii="Simplified Arabic" w:hAnsi="Simplified Arabic" w:cs="Simplified Arabic"/>
          <w:color w:val="000000" w:themeColor="text1"/>
          <w:sz w:val="24"/>
          <w:szCs w:val="24"/>
          <w:rtl/>
          <w:lang w:bidi="ar-EG"/>
        </w:rPr>
        <w:t>ا</w:t>
      </w:r>
      <w:r w:rsidRPr="00EE1EC8">
        <w:rPr>
          <w:rFonts w:ascii="Simplified Arabic" w:hAnsi="Simplified Arabic" w:cs="Simplified Arabic"/>
          <w:color w:val="000000" w:themeColor="text1"/>
          <w:sz w:val="24"/>
          <w:szCs w:val="24"/>
          <w:rtl/>
          <w:lang w:bidi="ar-EG"/>
        </w:rPr>
        <w:t xml:space="preserve">ر المترتبة على زيادة الديون الخارجية ومدفوعات خدمة الدين الخارجي على </w:t>
      </w:r>
      <w:r w:rsidR="00513B10" w:rsidRPr="00EE1EC8">
        <w:rPr>
          <w:rFonts w:ascii="Simplified Arabic" w:hAnsi="Simplified Arabic" w:cs="Simplified Arabic"/>
          <w:color w:val="000000" w:themeColor="text1"/>
          <w:sz w:val="24"/>
          <w:szCs w:val="24"/>
          <w:rtl/>
          <w:lang w:bidi="ar-EG"/>
        </w:rPr>
        <w:t>ال</w:t>
      </w:r>
      <w:r w:rsidR="00777067" w:rsidRPr="00EE1EC8">
        <w:rPr>
          <w:rFonts w:ascii="Simplified Arabic" w:hAnsi="Simplified Arabic" w:cs="Simplified Arabic"/>
          <w:color w:val="000000" w:themeColor="text1"/>
          <w:sz w:val="24"/>
          <w:szCs w:val="24"/>
          <w:rtl/>
          <w:lang w:bidi="ar-EG"/>
        </w:rPr>
        <w:t>نمو الاقتصادي</w:t>
      </w:r>
      <w:r w:rsidR="001E67D8">
        <w:rPr>
          <w:rFonts w:ascii="Simplified Arabic" w:hAnsi="Simplified Arabic" w:cs="Simplified Arabic" w:hint="cs"/>
          <w:color w:val="000000" w:themeColor="text1"/>
          <w:sz w:val="24"/>
          <w:szCs w:val="24"/>
          <w:rtl/>
          <w:lang w:bidi="ar-EG"/>
        </w:rPr>
        <w:t xml:space="preserve"> في مصر</w:t>
      </w:r>
      <w:r w:rsidR="00777067" w:rsidRPr="00EE1EC8">
        <w:rPr>
          <w:rFonts w:ascii="Simplified Arabic" w:hAnsi="Simplified Arabic" w:cs="Simplified Arabic"/>
          <w:color w:val="000000" w:themeColor="text1"/>
          <w:sz w:val="24"/>
          <w:szCs w:val="24"/>
          <w:rtl/>
          <w:lang w:bidi="ar-EG"/>
        </w:rPr>
        <w:t>.</w:t>
      </w:r>
    </w:p>
    <w:p w:rsidR="00206448" w:rsidRPr="00EE1EC8" w:rsidRDefault="00206448" w:rsidP="00206448">
      <w:pPr>
        <w:pStyle w:val="ListParagraph"/>
        <w:numPr>
          <w:ilvl w:val="0"/>
          <w:numId w:val="1"/>
        </w:numPr>
        <w:bidi/>
        <w:spacing w:line="276" w:lineRule="auto"/>
        <w:ind w:left="387"/>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استعراض لبعض التجارب الدولية و</w:t>
      </w:r>
      <w:r w:rsidR="001E67D8">
        <w:rPr>
          <w:rFonts w:ascii="Simplified Arabic" w:hAnsi="Simplified Arabic" w:cs="Simplified Arabic" w:hint="cs"/>
          <w:color w:val="000000" w:themeColor="text1"/>
          <w:sz w:val="24"/>
          <w:szCs w:val="24"/>
          <w:rtl/>
          <w:lang w:bidi="ar-EG"/>
        </w:rPr>
        <w:t xml:space="preserve">محاولة </w:t>
      </w:r>
      <w:r w:rsidRPr="00EE1EC8">
        <w:rPr>
          <w:rFonts w:ascii="Simplified Arabic" w:hAnsi="Simplified Arabic" w:cs="Simplified Arabic"/>
          <w:color w:val="000000" w:themeColor="text1"/>
          <w:sz w:val="24"/>
          <w:szCs w:val="24"/>
          <w:rtl/>
          <w:lang w:bidi="ar-EG"/>
        </w:rPr>
        <w:t>الاستفادة من طرق معالجتها للمديونيات الخارجية.</w:t>
      </w:r>
    </w:p>
    <w:p w:rsidR="00206448" w:rsidRPr="00EE1EC8" w:rsidRDefault="00206448" w:rsidP="00206448">
      <w:pPr>
        <w:bidi/>
        <w:ind w:left="27"/>
        <w:jc w:val="both"/>
        <w:rPr>
          <w:rFonts w:ascii="Simplified Arabic" w:hAnsi="Simplified Arabic" w:cs="Simplified Arabic"/>
          <w:b/>
          <w:bCs/>
          <w:color w:val="943634"/>
          <w:sz w:val="28"/>
          <w:szCs w:val="28"/>
          <w:u w:val="single"/>
          <w:rtl/>
        </w:rPr>
      </w:pPr>
      <w:r w:rsidRPr="00EE1EC8">
        <w:rPr>
          <w:rFonts w:ascii="Simplified Arabic" w:hAnsi="Simplified Arabic" w:cs="Simplified Arabic"/>
          <w:b/>
          <w:bCs/>
          <w:color w:val="943634"/>
          <w:sz w:val="28"/>
          <w:szCs w:val="28"/>
          <w:u w:val="single"/>
          <w:rtl/>
        </w:rPr>
        <w:t>1-4 التساؤلات البحثية</w:t>
      </w:r>
    </w:p>
    <w:p w:rsidR="00206448" w:rsidRPr="00EE1EC8" w:rsidRDefault="00206448" w:rsidP="00206448">
      <w:pPr>
        <w:pStyle w:val="ListParagraph"/>
        <w:numPr>
          <w:ilvl w:val="0"/>
          <w:numId w:val="1"/>
        </w:numPr>
        <w:bidi/>
        <w:spacing w:line="276" w:lineRule="auto"/>
        <w:ind w:left="387"/>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ما هي أهم مصادر تزايد المديونيات الخارجية بشكل عام؟</w:t>
      </w:r>
    </w:p>
    <w:p w:rsidR="00206448" w:rsidRPr="00EE1EC8" w:rsidRDefault="00206448" w:rsidP="002C68F4">
      <w:pPr>
        <w:pStyle w:val="ListParagraph"/>
        <w:numPr>
          <w:ilvl w:val="0"/>
          <w:numId w:val="1"/>
        </w:numPr>
        <w:bidi/>
        <w:spacing w:line="276" w:lineRule="auto"/>
        <w:ind w:left="387"/>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ما هي العلاقة بين عدم الاستقرار عند المستوي الأمثل من المديونيات الخارجية والنمو الاقتصادي للدولة؟ وهل تختلف طبيعة العلاقة باختلاف درجة النمو الاقتصادي لكل دولة؟</w:t>
      </w:r>
    </w:p>
    <w:p w:rsidR="00206448" w:rsidRPr="00EE1EC8" w:rsidRDefault="00206448" w:rsidP="00206448">
      <w:pPr>
        <w:pStyle w:val="ListParagraph"/>
        <w:numPr>
          <w:ilvl w:val="0"/>
          <w:numId w:val="1"/>
        </w:numPr>
        <w:bidi/>
        <w:spacing w:line="276" w:lineRule="auto"/>
        <w:ind w:left="387"/>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وماهي الآليات التي يمكن تطبيقها من</w:t>
      </w:r>
      <w:r w:rsidR="001E67D8">
        <w:rPr>
          <w:rFonts w:ascii="Simplified Arabic" w:hAnsi="Simplified Arabic" w:cs="Simplified Arabic" w:hint="cs"/>
          <w:color w:val="000000" w:themeColor="text1"/>
          <w:sz w:val="24"/>
          <w:szCs w:val="24"/>
          <w:rtl/>
          <w:lang w:bidi="ar-EG"/>
        </w:rPr>
        <w:t xml:space="preserve"> خلال</w:t>
      </w:r>
      <w:r w:rsidRPr="00EE1EC8">
        <w:rPr>
          <w:rFonts w:ascii="Simplified Arabic" w:hAnsi="Simplified Arabic" w:cs="Simplified Arabic"/>
          <w:color w:val="000000" w:themeColor="text1"/>
          <w:sz w:val="24"/>
          <w:szCs w:val="24"/>
          <w:rtl/>
          <w:lang w:bidi="ar-EG"/>
        </w:rPr>
        <w:t xml:space="preserve"> التجارب الدولية في إدارة المديونيات الخارجية؟</w:t>
      </w:r>
    </w:p>
    <w:p w:rsidR="00206448" w:rsidRPr="00EE1EC8" w:rsidRDefault="00206448" w:rsidP="00EE1EC8">
      <w:pPr>
        <w:bidi/>
        <w:ind w:left="27"/>
        <w:jc w:val="both"/>
        <w:rPr>
          <w:rFonts w:ascii="Simplified Arabic" w:hAnsi="Simplified Arabic" w:cs="Simplified Arabic"/>
          <w:b/>
          <w:bCs/>
          <w:color w:val="943634"/>
          <w:sz w:val="28"/>
          <w:szCs w:val="28"/>
          <w:u w:val="single"/>
          <w:rtl/>
        </w:rPr>
      </w:pPr>
      <w:r w:rsidRPr="00EE1EC8">
        <w:rPr>
          <w:rFonts w:ascii="Simplified Arabic" w:hAnsi="Simplified Arabic" w:cs="Simplified Arabic"/>
          <w:b/>
          <w:bCs/>
          <w:color w:val="943634"/>
          <w:sz w:val="28"/>
          <w:szCs w:val="28"/>
          <w:u w:val="single"/>
          <w:rtl/>
        </w:rPr>
        <w:t>1-5 أهمية البحث</w:t>
      </w:r>
    </w:p>
    <w:p w:rsidR="00206448" w:rsidRPr="00EE1EC8" w:rsidRDefault="00206448" w:rsidP="001E67D8">
      <w:pPr>
        <w:bidi/>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يكتسب البحث أهميته</w:t>
      </w:r>
      <w:r w:rsidR="00503B9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من خطورة مشكلة المديونية الخارجية للدول النامية وبخاصة مصر، وأنها تمثل أحد أهم التحديات التي تواجه النمو الحقيقي</w:t>
      </w:r>
      <w:r w:rsidR="001E67D8">
        <w:rPr>
          <w:rFonts w:ascii="Simplified Arabic" w:hAnsi="Simplified Arabic" w:cs="Simplified Arabic" w:hint="cs"/>
          <w:color w:val="000000" w:themeColor="text1"/>
          <w:sz w:val="24"/>
          <w:szCs w:val="24"/>
          <w:rtl/>
          <w:lang w:bidi="ar-EG"/>
        </w:rPr>
        <w:t xml:space="preserve"> والتنمية المستدامة</w:t>
      </w:r>
      <w:r w:rsidRPr="00EE1EC8">
        <w:rPr>
          <w:rFonts w:ascii="Simplified Arabic" w:hAnsi="Simplified Arabic" w:cs="Simplified Arabic"/>
          <w:color w:val="000000" w:themeColor="text1"/>
          <w:sz w:val="24"/>
          <w:szCs w:val="24"/>
          <w:rtl/>
          <w:lang w:bidi="ar-EG"/>
        </w:rPr>
        <w:t xml:space="preserve"> للاقتصاد المصري ، وما يشمله من تداعيات ضمنية علي تنافسية الاقتصاد المصري، وبالتالي يهتم البحث بتناول </w:t>
      </w:r>
      <w:r w:rsidR="00777067" w:rsidRPr="00EE1EC8">
        <w:rPr>
          <w:rFonts w:ascii="Simplified Arabic" w:hAnsi="Simplified Arabic" w:cs="Simplified Arabic"/>
          <w:color w:val="000000" w:themeColor="text1"/>
          <w:sz w:val="24"/>
          <w:szCs w:val="24"/>
          <w:rtl/>
          <w:lang w:bidi="ar-EG"/>
        </w:rPr>
        <w:t>تطور</w:t>
      </w:r>
      <w:r w:rsidRPr="00EE1EC8">
        <w:rPr>
          <w:rFonts w:ascii="Simplified Arabic" w:hAnsi="Simplified Arabic" w:cs="Simplified Arabic"/>
          <w:color w:val="000000" w:themeColor="text1"/>
          <w:sz w:val="24"/>
          <w:szCs w:val="24"/>
          <w:rtl/>
          <w:lang w:bidi="ar-EG"/>
        </w:rPr>
        <w:t xml:space="preserve"> العلاقة بين الديون</w:t>
      </w:r>
      <w:r w:rsidR="00777067" w:rsidRPr="00EE1EC8">
        <w:rPr>
          <w:rFonts w:ascii="Simplified Arabic" w:hAnsi="Simplified Arabic" w:cs="Simplified Arabic"/>
          <w:color w:val="000000" w:themeColor="text1"/>
          <w:sz w:val="24"/>
          <w:szCs w:val="24"/>
          <w:rtl/>
          <w:lang w:bidi="ar-EG"/>
        </w:rPr>
        <w:t xml:space="preserve"> الخارجية</w:t>
      </w:r>
      <w:r w:rsidRPr="00EE1EC8">
        <w:rPr>
          <w:rFonts w:ascii="Simplified Arabic" w:hAnsi="Simplified Arabic" w:cs="Simplified Arabic"/>
          <w:color w:val="000000" w:themeColor="text1"/>
          <w:sz w:val="24"/>
          <w:szCs w:val="24"/>
          <w:rtl/>
          <w:lang w:bidi="ar-EG"/>
        </w:rPr>
        <w:t xml:space="preserve"> والنمو الاقتصادي في مصر، وذلك من خلال </w:t>
      </w:r>
      <w:r w:rsidR="001E67D8">
        <w:rPr>
          <w:rFonts w:ascii="Simplified Arabic" w:hAnsi="Simplified Arabic" w:cs="Simplified Arabic" w:hint="cs"/>
          <w:color w:val="000000" w:themeColor="text1"/>
          <w:sz w:val="24"/>
          <w:szCs w:val="24"/>
          <w:rtl/>
          <w:lang w:bidi="ar-EG"/>
        </w:rPr>
        <w:t>مسح الأدبيات التي تعرضت ل</w:t>
      </w:r>
      <w:r w:rsidRPr="00EE1EC8">
        <w:rPr>
          <w:rFonts w:ascii="Simplified Arabic" w:hAnsi="Simplified Arabic" w:cs="Simplified Arabic"/>
          <w:color w:val="000000" w:themeColor="text1"/>
          <w:sz w:val="24"/>
          <w:szCs w:val="24"/>
          <w:rtl/>
          <w:lang w:bidi="ar-EG"/>
        </w:rPr>
        <w:t>أثر الديون الخارجية علي النمو الاقتصادي</w:t>
      </w:r>
      <w:r w:rsidR="00503B9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xml:space="preserve">، وذلك بقدر كافي من التفصيل للتوصل لأهم السياسات والتوصيات التي من شأنها </w:t>
      </w:r>
      <w:r w:rsidR="001E67D8">
        <w:rPr>
          <w:rFonts w:ascii="Simplified Arabic" w:hAnsi="Simplified Arabic" w:cs="Simplified Arabic" w:hint="cs"/>
          <w:color w:val="000000" w:themeColor="text1"/>
          <w:sz w:val="24"/>
          <w:szCs w:val="24"/>
          <w:rtl/>
          <w:lang w:bidi="ar-EG"/>
        </w:rPr>
        <w:t>ضمان</w:t>
      </w:r>
      <w:r w:rsidRPr="00EE1EC8">
        <w:rPr>
          <w:rFonts w:ascii="Simplified Arabic" w:hAnsi="Simplified Arabic" w:cs="Simplified Arabic"/>
          <w:color w:val="000000" w:themeColor="text1"/>
          <w:sz w:val="24"/>
          <w:szCs w:val="24"/>
          <w:rtl/>
          <w:lang w:bidi="ar-EG"/>
        </w:rPr>
        <w:t xml:space="preserve"> استقرار ودعم النمو الاقتصادي</w:t>
      </w:r>
      <w:r w:rsidR="00503B9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وبالتالي دعم التنافسية للاقتصاد المصري في الأجل الطويل، مع دراسة مدي الاستفادة من التجارب الدولية الناجحة في</w:t>
      </w:r>
      <w:r w:rsidR="00554FD0" w:rsidRPr="00EE1EC8">
        <w:rPr>
          <w:rFonts w:ascii="Simplified Arabic" w:hAnsi="Simplified Arabic" w:cs="Simplified Arabic"/>
          <w:color w:val="000000" w:themeColor="text1"/>
          <w:sz w:val="24"/>
          <w:szCs w:val="24"/>
          <w:rtl/>
          <w:lang w:bidi="ar-EG"/>
        </w:rPr>
        <w:t xml:space="preserve"> تفادي ال</w:t>
      </w:r>
      <w:r w:rsidRPr="00EE1EC8">
        <w:rPr>
          <w:rFonts w:ascii="Simplified Arabic" w:hAnsi="Simplified Arabic" w:cs="Simplified Arabic"/>
          <w:color w:val="000000" w:themeColor="text1"/>
          <w:sz w:val="24"/>
          <w:szCs w:val="24"/>
          <w:rtl/>
          <w:lang w:bidi="ar-EG"/>
        </w:rPr>
        <w:t xml:space="preserve">عوامل </w:t>
      </w:r>
      <w:r w:rsidR="00554FD0" w:rsidRPr="00EE1EC8">
        <w:rPr>
          <w:rFonts w:ascii="Simplified Arabic" w:hAnsi="Simplified Arabic" w:cs="Simplified Arabic"/>
          <w:color w:val="000000" w:themeColor="text1"/>
          <w:sz w:val="24"/>
          <w:szCs w:val="24"/>
          <w:rtl/>
          <w:lang w:bidi="ar-EG"/>
        </w:rPr>
        <w:t xml:space="preserve">المؤثرة علي </w:t>
      </w:r>
      <w:r w:rsidRPr="00EE1EC8">
        <w:rPr>
          <w:rFonts w:ascii="Simplified Arabic" w:hAnsi="Simplified Arabic" w:cs="Simplified Arabic"/>
          <w:color w:val="000000" w:themeColor="text1"/>
          <w:sz w:val="24"/>
          <w:szCs w:val="24"/>
          <w:rtl/>
          <w:lang w:bidi="ar-EG"/>
        </w:rPr>
        <w:t>المديونية الخارجية.</w:t>
      </w:r>
    </w:p>
    <w:p w:rsidR="00206448" w:rsidRPr="00EE1EC8" w:rsidRDefault="00206448" w:rsidP="00EE1EC8">
      <w:pPr>
        <w:bidi/>
        <w:ind w:left="27"/>
        <w:jc w:val="both"/>
        <w:rPr>
          <w:rFonts w:ascii="Simplified Arabic" w:hAnsi="Simplified Arabic" w:cs="Simplified Arabic"/>
          <w:b/>
          <w:bCs/>
          <w:color w:val="943634"/>
          <w:sz w:val="28"/>
          <w:szCs w:val="28"/>
          <w:u w:val="single"/>
          <w:rtl/>
        </w:rPr>
      </w:pPr>
      <w:r w:rsidRPr="00EE1EC8">
        <w:rPr>
          <w:rFonts w:ascii="Simplified Arabic" w:hAnsi="Simplified Arabic" w:cs="Simplified Arabic"/>
          <w:b/>
          <w:bCs/>
          <w:color w:val="943634"/>
          <w:sz w:val="28"/>
          <w:szCs w:val="28"/>
          <w:u w:val="single"/>
          <w:rtl/>
        </w:rPr>
        <w:lastRenderedPageBreak/>
        <w:t>1-6 حدود البحث</w:t>
      </w:r>
    </w:p>
    <w:p w:rsidR="00206448" w:rsidRPr="00EE1EC8" w:rsidRDefault="00206448" w:rsidP="001E67D8">
      <w:pPr>
        <w:pStyle w:val="ListParagraph"/>
        <w:numPr>
          <w:ilvl w:val="0"/>
          <w:numId w:val="6"/>
        </w:numPr>
        <w:bidi/>
        <w:spacing w:after="0" w:line="276" w:lineRule="auto"/>
        <w:jc w:val="both"/>
        <w:rPr>
          <w:rFonts w:ascii="Simplified Arabic" w:hAnsi="Simplified Arabic" w:cs="Simplified Arabic"/>
          <w:sz w:val="24"/>
          <w:szCs w:val="24"/>
          <w:rtl/>
          <w:lang w:bidi="ar-EG"/>
        </w:rPr>
      </w:pPr>
      <w:r w:rsidRPr="00EE1EC8">
        <w:rPr>
          <w:rFonts w:ascii="Simplified Arabic" w:hAnsi="Simplified Arabic" w:cs="Simplified Arabic"/>
          <w:b/>
          <w:bCs/>
          <w:color w:val="000000" w:themeColor="text1"/>
          <w:sz w:val="24"/>
          <w:szCs w:val="24"/>
          <w:rtl/>
          <w:lang w:bidi="ar-EG"/>
        </w:rPr>
        <w:t>الحدود الزمنية</w:t>
      </w:r>
      <w:r w:rsidRPr="00EE1EC8">
        <w:rPr>
          <w:rFonts w:ascii="Simplified Arabic" w:hAnsi="Simplified Arabic" w:cs="Simplified Arabic"/>
          <w:sz w:val="24"/>
          <w:szCs w:val="24"/>
          <w:rtl/>
          <w:lang w:bidi="ar-EG"/>
        </w:rPr>
        <w:t xml:space="preserve">: </w:t>
      </w:r>
      <w:r w:rsidR="001E67D8">
        <w:rPr>
          <w:rFonts w:ascii="Simplified Arabic" w:hAnsi="Simplified Arabic" w:cs="Simplified Arabic" w:hint="cs"/>
          <w:sz w:val="24"/>
          <w:szCs w:val="24"/>
          <w:rtl/>
          <w:lang w:bidi="ar-EG"/>
        </w:rPr>
        <w:t xml:space="preserve">سيتم التركيز </w:t>
      </w:r>
      <w:r w:rsidRPr="00EE1EC8">
        <w:rPr>
          <w:rFonts w:ascii="Simplified Arabic" w:hAnsi="Simplified Arabic" w:cs="Simplified Arabic"/>
          <w:sz w:val="24"/>
          <w:szCs w:val="24"/>
          <w:rtl/>
          <w:lang w:bidi="ar-EG"/>
        </w:rPr>
        <w:t>على تحليل  تطور المديونيات الخارجية علي النمو الاقتصادي  من أوائل القرن العشرين حتي 2020.</w:t>
      </w:r>
    </w:p>
    <w:p w:rsidR="00206448" w:rsidRPr="00EE1EC8" w:rsidRDefault="00206448" w:rsidP="00720C7E">
      <w:pPr>
        <w:pStyle w:val="ListParagraph"/>
        <w:numPr>
          <w:ilvl w:val="0"/>
          <w:numId w:val="6"/>
        </w:numPr>
        <w:bidi/>
        <w:spacing w:after="0" w:line="276" w:lineRule="auto"/>
        <w:jc w:val="both"/>
        <w:rPr>
          <w:rFonts w:ascii="Simplified Arabic" w:hAnsi="Simplified Arabic" w:cs="Simplified Arabic"/>
          <w:sz w:val="24"/>
          <w:szCs w:val="24"/>
          <w:rtl/>
          <w:lang w:bidi="ar-EG"/>
        </w:rPr>
      </w:pPr>
      <w:r w:rsidRPr="00EE1EC8">
        <w:rPr>
          <w:rFonts w:ascii="Simplified Arabic" w:hAnsi="Simplified Arabic" w:cs="Simplified Arabic"/>
          <w:b/>
          <w:bCs/>
          <w:sz w:val="24"/>
          <w:szCs w:val="24"/>
          <w:rtl/>
          <w:lang w:bidi="ar-EG"/>
        </w:rPr>
        <w:t>الحدود الموضوعية</w:t>
      </w:r>
      <w:r w:rsidRPr="00EE1EC8">
        <w:rPr>
          <w:rFonts w:ascii="Simplified Arabic" w:hAnsi="Simplified Arabic" w:cs="Simplified Arabic"/>
          <w:sz w:val="24"/>
          <w:szCs w:val="24"/>
          <w:rtl/>
          <w:lang w:bidi="ar-EG"/>
        </w:rPr>
        <w:t>: المتغيرات الرئيسية للاقتصاد القومى.</w:t>
      </w:r>
    </w:p>
    <w:p w:rsidR="00206448" w:rsidRPr="00EE1EC8" w:rsidRDefault="00206448" w:rsidP="00720C7E">
      <w:pPr>
        <w:pStyle w:val="ListParagraph"/>
        <w:numPr>
          <w:ilvl w:val="0"/>
          <w:numId w:val="6"/>
        </w:numPr>
        <w:bidi/>
        <w:spacing w:after="0" w:line="276" w:lineRule="auto"/>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b/>
          <w:bCs/>
          <w:color w:val="000000" w:themeColor="text1"/>
          <w:sz w:val="24"/>
          <w:szCs w:val="24"/>
          <w:rtl/>
          <w:lang w:bidi="ar-EG"/>
        </w:rPr>
        <w:t>الحدود المكانية</w:t>
      </w:r>
      <w:r w:rsidRPr="00EE1EC8">
        <w:rPr>
          <w:rFonts w:ascii="Simplified Arabic" w:hAnsi="Simplified Arabic" w:cs="Simplified Arabic"/>
          <w:color w:val="000000" w:themeColor="text1"/>
          <w:sz w:val="24"/>
          <w:szCs w:val="24"/>
          <w:rtl/>
          <w:lang w:bidi="ar-EG"/>
        </w:rPr>
        <w:t>: جمهورية مصر العربية.</w:t>
      </w:r>
    </w:p>
    <w:p w:rsidR="00206448" w:rsidRPr="00EE1EC8" w:rsidRDefault="00206448" w:rsidP="00EE1EC8">
      <w:pPr>
        <w:bidi/>
        <w:ind w:left="27"/>
        <w:jc w:val="both"/>
        <w:rPr>
          <w:rFonts w:ascii="Simplified Arabic" w:hAnsi="Simplified Arabic" w:cs="Simplified Arabic"/>
          <w:b/>
          <w:bCs/>
          <w:color w:val="943634"/>
          <w:sz w:val="28"/>
          <w:szCs w:val="28"/>
          <w:u w:val="single"/>
          <w:rtl/>
        </w:rPr>
      </w:pPr>
      <w:r w:rsidRPr="00EE1EC8">
        <w:rPr>
          <w:rFonts w:ascii="Simplified Arabic" w:hAnsi="Simplified Arabic" w:cs="Simplified Arabic"/>
          <w:b/>
          <w:bCs/>
          <w:color w:val="943634"/>
          <w:sz w:val="28"/>
          <w:szCs w:val="28"/>
          <w:u w:val="single"/>
          <w:rtl/>
        </w:rPr>
        <w:t>1-7 المنهج البحثي</w:t>
      </w:r>
    </w:p>
    <w:p w:rsidR="00206448" w:rsidRPr="00EE1EC8" w:rsidRDefault="001E67D8" w:rsidP="00FE5314">
      <w:pPr>
        <w:bidi/>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سيتم استخدام المنهج الاستنباطي</w:t>
      </w:r>
      <w:r w:rsidR="00206448" w:rsidRPr="00EE1EC8">
        <w:rPr>
          <w:rFonts w:ascii="Simplified Arabic" w:hAnsi="Simplified Arabic" w:cs="Simplified Arabic"/>
          <w:color w:val="000000" w:themeColor="text1"/>
          <w:sz w:val="24"/>
          <w:szCs w:val="24"/>
          <w:rtl/>
          <w:lang w:bidi="ar-EG"/>
        </w:rPr>
        <w:t xml:space="preserve"> لوصف الظاهرة محل البحث م</w:t>
      </w:r>
      <w:r w:rsidR="00554FD0" w:rsidRPr="00EE1EC8">
        <w:rPr>
          <w:rFonts w:ascii="Simplified Arabic" w:hAnsi="Simplified Arabic" w:cs="Simplified Arabic"/>
          <w:color w:val="000000" w:themeColor="text1"/>
          <w:sz w:val="24"/>
          <w:szCs w:val="24"/>
          <w:rtl/>
          <w:lang w:bidi="ar-EG"/>
        </w:rPr>
        <w:t>ع</w:t>
      </w:r>
      <w:r w:rsidR="00206448" w:rsidRPr="00EE1EC8">
        <w:rPr>
          <w:rFonts w:ascii="Simplified Arabic" w:hAnsi="Simplified Arabic" w:cs="Simplified Arabic"/>
          <w:color w:val="000000" w:themeColor="text1"/>
          <w:sz w:val="24"/>
          <w:szCs w:val="24"/>
          <w:rtl/>
          <w:lang w:bidi="ar-EG"/>
        </w:rPr>
        <w:t xml:space="preserve"> توضيح لمفاهيم </w:t>
      </w:r>
      <w:r w:rsidR="00554FD0" w:rsidRPr="00EE1EC8">
        <w:rPr>
          <w:rFonts w:ascii="Simplified Arabic" w:hAnsi="Simplified Arabic" w:cs="Simplified Arabic"/>
          <w:color w:val="000000" w:themeColor="text1"/>
          <w:sz w:val="24"/>
          <w:szCs w:val="24"/>
          <w:rtl/>
          <w:lang w:bidi="ar-EG"/>
        </w:rPr>
        <w:t>المديونية ا</w:t>
      </w:r>
      <w:r w:rsidR="00206448" w:rsidRPr="00EE1EC8">
        <w:rPr>
          <w:rFonts w:ascii="Simplified Arabic" w:hAnsi="Simplified Arabic" w:cs="Simplified Arabic"/>
          <w:color w:val="000000" w:themeColor="text1"/>
          <w:sz w:val="24"/>
          <w:szCs w:val="24"/>
          <w:rtl/>
          <w:lang w:bidi="ar-EG"/>
        </w:rPr>
        <w:t>لخارجية، وتحليل العوامل ال</w:t>
      </w:r>
      <w:r w:rsidR="00FE5314" w:rsidRPr="00EE1EC8">
        <w:rPr>
          <w:rFonts w:ascii="Simplified Arabic" w:hAnsi="Simplified Arabic" w:cs="Simplified Arabic"/>
          <w:color w:val="000000" w:themeColor="text1"/>
          <w:sz w:val="24"/>
          <w:szCs w:val="24"/>
          <w:rtl/>
          <w:lang w:bidi="ar-EG"/>
        </w:rPr>
        <w:t>أ</w:t>
      </w:r>
      <w:r w:rsidR="00206448" w:rsidRPr="00EE1EC8">
        <w:rPr>
          <w:rFonts w:ascii="Simplified Arabic" w:hAnsi="Simplified Arabic" w:cs="Simplified Arabic"/>
          <w:color w:val="000000" w:themeColor="text1"/>
          <w:sz w:val="24"/>
          <w:szCs w:val="24"/>
          <w:rtl/>
          <w:lang w:bidi="ar-EG"/>
        </w:rPr>
        <w:t>ساسية التي تقف وراء زيادة المديوني</w:t>
      </w:r>
      <w:r w:rsidR="008E6A7A" w:rsidRPr="00EE1EC8">
        <w:rPr>
          <w:rFonts w:ascii="Simplified Arabic" w:hAnsi="Simplified Arabic" w:cs="Simplified Arabic"/>
          <w:color w:val="000000" w:themeColor="text1"/>
          <w:sz w:val="24"/>
          <w:szCs w:val="24"/>
          <w:rtl/>
          <w:lang w:bidi="ar-EG"/>
        </w:rPr>
        <w:t>ة</w:t>
      </w:r>
      <w:r w:rsidR="00206448" w:rsidRPr="00EE1EC8">
        <w:rPr>
          <w:rFonts w:ascii="Simplified Arabic" w:hAnsi="Simplified Arabic" w:cs="Simplified Arabic"/>
          <w:color w:val="000000" w:themeColor="text1"/>
          <w:sz w:val="24"/>
          <w:szCs w:val="24"/>
          <w:rtl/>
          <w:lang w:bidi="ar-EG"/>
        </w:rPr>
        <w:t xml:space="preserve"> الخارجية للاقتصاد المصري. كما يتم استخدام الاسلوب الاحصائي لتحليل تطور المديونيات الخارجية وتراكمها، إلي جانب تحليل سياسات الدول الناجحة المختلفة في مواجهة مشكلة المديونية الخارجية كتجربة ماليزيا والبرازيل، وتحليل العلاقات بين المتغيرات المختلفة بالبحث.</w:t>
      </w:r>
    </w:p>
    <w:p w:rsidR="00206448" w:rsidRPr="00EE1EC8" w:rsidRDefault="00206448" w:rsidP="00EE1EC8">
      <w:pPr>
        <w:bidi/>
        <w:ind w:left="27"/>
        <w:jc w:val="both"/>
        <w:rPr>
          <w:rFonts w:ascii="Simplified Arabic" w:hAnsi="Simplified Arabic" w:cs="Simplified Arabic"/>
          <w:b/>
          <w:bCs/>
          <w:color w:val="943634"/>
          <w:sz w:val="28"/>
          <w:szCs w:val="28"/>
          <w:u w:val="single"/>
          <w:rtl/>
        </w:rPr>
      </w:pPr>
      <w:r w:rsidRPr="00EE1EC8">
        <w:rPr>
          <w:rFonts w:ascii="Simplified Arabic" w:hAnsi="Simplified Arabic" w:cs="Simplified Arabic"/>
          <w:b/>
          <w:bCs/>
          <w:color w:val="943634"/>
          <w:sz w:val="28"/>
          <w:szCs w:val="28"/>
          <w:u w:val="single"/>
          <w:rtl/>
        </w:rPr>
        <w:t>1-8 مصادر البيانات</w:t>
      </w:r>
    </w:p>
    <w:p w:rsidR="00206448" w:rsidRPr="00EE1EC8" w:rsidRDefault="00206448" w:rsidP="001E67D8">
      <w:pPr>
        <w:bidi/>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 xml:space="preserve">تم الاعتماد </w:t>
      </w:r>
      <w:r w:rsidR="00554FD0" w:rsidRPr="00EE1EC8">
        <w:rPr>
          <w:rFonts w:ascii="Simplified Arabic" w:hAnsi="Simplified Arabic" w:cs="Simplified Arabic"/>
          <w:color w:val="000000" w:themeColor="text1"/>
          <w:sz w:val="24"/>
          <w:szCs w:val="24"/>
          <w:rtl/>
          <w:lang w:bidi="ar-EG"/>
        </w:rPr>
        <w:t>في البحث</w:t>
      </w:r>
      <w:r w:rsidRPr="00EE1EC8">
        <w:rPr>
          <w:rFonts w:ascii="Simplified Arabic" w:hAnsi="Simplified Arabic" w:cs="Simplified Arabic"/>
          <w:color w:val="000000" w:themeColor="text1"/>
          <w:sz w:val="24"/>
          <w:szCs w:val="24"/>
          <w:rtl/>
          <w:lang w:bidi="ar-EG"/>
        </w:rPr>
        <w:t xml:space="preserve"> علي </w:t>
      </w:r>
      <w:r w:rsidR="00554FD0" w:rsidRPr="00EE1EC8">
        <w:rPr>
          <w:rFonts w:ascii="Simplified Arabic" w:hAnsi="Simplified Arabic" w:cs="Simplified Arabic"/>
          <w:color w:val="000000" w:themeColor="text1"/>
          <w:sz w:val="24"/>
          <w:szCs w:val="24"/>
          <w:rtl/>
          <w:lang w:bidi="ar-EG"/>
        </w:rPr>
        <w:t xml:space="preserve">البيانات والمعلومات المتاحة من خلال </w:t>
      </w:r>
      <w:r w:rsidRPr="00EE1EC8">
        <w:rPr>
          <w:rFonts w:ascii="Simplified Arabic" w:hAnsi="Simplified Arabic" w:cs="Simplified Arabic"/>
          <w:color w:val="000000" w:themeColor="text1"/>
          <w:sz w:val="24"/>
          <w:szCs w:val="24"/>
          <w:rtl/>
          <w:lang w:bidi="ar-EG"/>
        </w:rPr>
        <w:t xml:space="preserve">الدراسات والبحوث الاقتصادية الصادرة عن </w:t>
      </w:r>
      <w:r w:rsidR="00554FD0" w:rsidRPr="00EE1EC8">
        <w:rPr>
          <w:rFonts w:ascii="Simplified Arabic" w:hAnsi="Simplified Arabic" w:cs="Simplified Arabic"/>
          <w:color w:val="000000" w:themeColor="text1"/>
          <w:sz w:val="24"/>
          <w:szCs w:val="24"/>
          <w:rtl/>
          <w:lang w:bidi="ar-EG"/>
        </w:rPr>
        <w:t>ال</w:t>
      </w:r>
      <w:r w:rsidRPr="00EE1EC8">
        <w:rPr>
          <w:rFonts w:ascii="Simplified Arabic" w:hAnsi="Simplified Arabic" w:cs="Simplified Arabic"/>
          <w:color w:val="000000" w:themeColor="text1"/>
          <w:sz w:val="24"/>
          <w:szCs w:val="24"/>
          <w:rtl/>
          <w:lang w:bidi="ar-EG"/>
        </w:rPr>
        <w:t>مركز</w:t>
      </w:r>
      <w:r w:rsidR="00554FD0" w:rsidRPr="00EE1EC8">
        <w:rPr>
          <w:rFonts w:ascii="Simplified Arabic" w:hAnsi="Simplified Arabic" w:cs="Simplified Arabic"/>
          <w:color w:val="000000" w:themeColor="text1"/>
          <w:sz w:val="24"/>
          <w:szCs w:val="24"/>
          <w:rtl/>
          <w:lang w:bidi="ar-EG"/>
        </w:rPr>
        <w:t xml:space="preserve"> المصري للدر</w:t>
      </w:r>
      <w:r w:rsidRPr="00EE1EC8">
        <w:rPr>
          <w:rFonts w:ascii="Simplified Arabic" w:hAnsi="Simplified Arabic" w:cs="Simplified Arabic"/>
          <w:color w:val="000000" w:themeColor="text1"/>
          <w:sz w:val="24"/>
          <w:szCs w:val="24"/>
          <w:rtl/>
          <w:lang w:bidi="ar-EG"/>
        </w:rPr>
        <w:t>اسات الاقتصادية</w:t>
      </w:r>
      <w:r w:rsidR="00503B9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xml:space="preserve">، </w:t>
      </w:r>
      <w:r w:rsidR="00554FD0" w:rsidRPr="00EE1EC8">
        <w:rPr>
          <w:rFonts w:ascii="Simplified Arabic" w:hAnsi="Simplified Arabic" w:cs="Simplified Arabic"/>
          <w:color w:val="000000" w:themeColor="text1"/>
          <w:sz w:val="24"/>
          <w:szCs w:val="24"/>
          <w:rtl/>
          <w:lang w:bidi="ar-EG"/>
        </w:rPr>
        <w:t>وقطاع الاحصاءات والتقارير</w:t>
      </w:r>
      <w:r w:rsidRPr="00EE1EC8">
        <w:rPr>
          <w:rFonts w:ascii="Simplified Arabic" w:hAnsi="Simplified Arabic" w:cs="Simplified Arabic"/>
          <w:color w:val="000000" w:themeColor="text1"/>
          <w:sz w:val="24"/>
          <w:szCs w:val="24"/>
          <w:rtl/>
          <w:lang w:bidi="ar-EG"/>
        </w:rPr>
        <w:t xml:space="preserve"> الاقتصادية ،المجلة الاقتصادية والتي يصدرها البنك المركزي المصري ، وصندوق النقد الدولي والبنك الدولي، واصدارات برنامج الدراسات الماليزية ،كلية الاقتصاد والعلوم السياسية</w:t>
      </w:r>
      <w:r w:rsidR="00503B9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w:t>
      </w:r>
      <w:r w:rsidR="00503B9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جامعة القاهرة ،</w:t>
      </w:r>
      <w:r w:rsidR="00503B9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و</w:t>
      </w:r>
      <w:r w:rsidR="00554FD0" w:rsidRPr="00EE1EC8">
        <w:rPr>
          <w:rFonts w:ascii="Simplified Arabic" w:hAnsi="Simplified Arabic" w:cs="Simplified Arabic"/>
          <w:color w:val="000000" w:themeColor="text1"/>
          <w:sz w:val="24"/>
          <w:szCs w:val="24"/>
          <w:rtl/>
          <w:lang w:bidi="ar-EG"/>
        </w:rPr>
        <w:t>تقاري</w:t>
      </w:r>
      <w:r w:rsidRPr="00EE1EC8">
        <w:rPr>
          <w:rFonts w:ascii="Simplified Arabic" w:hAnsi="Simplified Arabic" w:cs="Simplified Arabic"/>
          <w:color w:val="000000" w:themeColor="text1"/>
          <w:sz w:val="24"/>
          <w:szCs w:val="24"/>
          <w:rtl/>
          <w:lang w:bidi="ar-EG"/>
        </w:rPr>
        <w:t>ر واصدارات وسلسلة الاوراق البحثية الصادرة</w:t>
      </w:r>
      <w:r w:rsidR="00554FD0" w:rsidRPr="00EE1EC8">
        <w:rPr>
          <w:rFonts w:ascii="Simplified Arabic" w:hAnsi="Simplified Arabic" w:cs="Simplified Arabic"/>
          <w:color w:val="000000" w:themeColor="text1"/>
          <w:sz w:val="24"/>
          <w:szCs w:val="24"/>
          <w:rtl/>
          <w:lang w:bidi="ar-EG"/>
        </w:rPr>
        <w:t xml:space="preserve"> عن</w:t>
      </w:r>
      <w:r w:rsidRPr="00EE1EC8">
        <w:rPr>
          <w:rFonts w:ascii="Simplified Arabic" w:hAnsi="Simplified Arabic" w:cs="Simplified Arabic"/>
          <w:color w:val="000000" w:themeColor="text1"/>
          <w:sz w:val="24"/>
          <w:szCs w:val="24"/>
          <w:rtl/>
          <w:lang w:bidi="ar-EG"/>
        </w:rPr>
        <w:t xml:space="preserve"> مركز المعلومات ودعم واتخاذ القرار، إلي جانب الكتب والرسائل العلمية التى تناولت موضوع البحث.</w:t>
      </w:r>
    </w:p>
    <w:p w:rsidR="00206448" w:rsidRPr="00EE1EC8" w:rsidRDefault="00206448" w:rsidP="00EE1EC8">
      <w:pPr>
        <w:bidi/>
        <w:ind w:left="27"/>
        <w:jc w:val="both"/>
        <w:rPr>
          <w:rFonts w:ascii="Simplified Arabic" w:hAnsi="Simplified Arabic" w:cs="Simplified Arabic"/>
          <w:b/>
          <w:bCs/>
          <w:color w:val="943634"/>
          <w:sz w:val="28"/>
          <w:szCs w:val="28"/>
          <w:u w:val="single"/>
          <w:rtl/>
        </w:rPr>
      </w:pPr>
      <w:r w:rsidRPr="00EE1EC8">
        <w:rPr>
          <w:rFonts w:ascii="Simplified Arabic" w:hAnsi="Simplified Arabic" w:cs="Simplified Arabic"/>
          <w:b/>
          <w:bCs/>
          <w:color w:val="943634"/>
          <w:sz w:val="28"/>
          <w:szCs w:val="28"/>
          <w:u w:val="single"/>
          <w:rtl/>
        </w:rPr>
        <w:t>1-9 المفاهيم البحثية</w:t>
      </w:r>
    </w:p>
    <w:p w:rsidR="00206448" w:rsidRDefault="00206448" w:rsidP="001E67D8">
      <w:pPr>
        <w:pStyle w:val="ListParagraph"/>
        <w:numPr>
          <w:ilvl w:val="0"/>
          <w:numId w:val="5"/>
        </w:numPr>
        <w:bidi/>
        <w:jc w:val="both"/>
        <w:rPr>
          <w:rFonts w:ascii="Simplified Arabic" w:hAnsi="Simplified Arabic" w:cs="Simplified Arabic"/>
          <w:color w:val="000000" w:themeColor="text1"/>
          <w:sz w:val="24"/>
          <w:szCs w:val="24"/>
          <w:lang w:bidi="ar-EG"/>
        </w:rPr>
      </w:pPr>
      <w:r w:rsidRPr="00574F72">
        <w:rPr>
          <w:rFonts w:ascii="Simplified Arabic" w:hAnsi="Simplified Arabic" w:cs="Simplified Arabic"/>
          <w:b/>
          <w:bCs/>
          <w:color w:val="002060"/>
          <w:sz w:val="24"/>
          <w:szCs w:val="24"/>
          <w:rtl/>
          <w:lang w:bidi="ar-EG"/>
        </w:rPr>
        <w:t>الدين الخارجي</w:t>
      </w:r>
      <w:r w:rsidRPr="00EE1EC8">
        <w:rPr>
          <w:rFonts w:ascii="Simplified Arabic" w:hAnsi="Simplified Arabic" w:cs="Simplified Arabic"/>
          <w:color w:val="000000" w:themeColor="text1"/>
          <w:sz w:val="24"/>
          <w:szCs w:val="24"/>
          <w:rtl/>
          <w:lang w:bidi="ar-EG"/>
        </w:rPr>
        <w:t xml:space="preserve">: اجمالي الدين الخارجي في وقت معين هو الجزء غير </w:t>
      </w:r>
      <w:r w:rsidR="001E67D8">
        <w:rPr>
          <w:rFonts w:ascii="Simplified Arabic" w:hAnsi="Simplified Arabic" w:cs="Simplified Arabic" w:hint="cs"/>
          <w:color w:val="000000" w:themeColor="text1"/>
          <w:sz w:val="24"/>
          <w:szCs w:val="24"/>
          <w:rtl/>
          <w:lang w:bidi="ar-EG"/>
        </w:rPr>
        <w:t>ال</w:t>
      </w:r>
      <w:r w:rsidRPr="00EE1EC8">
        <w:rPr>
          <w:rFonts w:ascii="Simplified Arabic" w:hAnsi="Simplified Arabic" w:cs="Simplified Arabic"/>
          <w:color w:val="000000" w:themeColor="text1"/>
          <w:sz w:val="24"/>
          <w:szCs w:val="24"/>
          <w:rtl/>
          <w:lang w:bidi="ar-EG"/>
        </w:rPr>
        <w:t xml:space="preserve">مسدد من الخصوم الفعلية الجارية وليست الاحتمالية المستحقة علي </w:t>
      </w:r>
      <w:r w:rsidR="001E67D8">
        <w:rPr>
          <w:rFonts w:ascii="Simplified Arabic" w:hAnsi="Simplified Arabic" w:cs="Simplified Arabic" w:hint="cs"/>
          <w:color w:val="000000" w:themeColor="text1"/>
          <w:sz w:val="24"/>
          <w:szCs w:val="24"/>
          <w:rtl/>
          <w:lang w:bidi="ar-EG"/>
        </w:rPr>
        <w:t>ال</w:t>
      </w:r>
      <w:r w:rsidRPr="00EE1EC8">
        <w:rPr>
          <w:rFonts w:ascii="Simplified Arabic" w:hAnsi="Simplified Arabic" w:cs="Simplified Arabic"/>
          <w:color w:val="000000" w:themeColor="text1"/>
          <w:sz w:val="24"/>
          <w:szCs w:val="24"/>
          <w:rtl/>
          <w:lang w:bidi="ar-EG"/>
        </w:rPr>
        <w:t xml:space="preserve">مقيمين في اقتصاد ما اتجاه غير مقيمين والتي تقتضي من المدين أداء مدفوعات لسداد أصل الدين /أو الفائدة عند نقطة أو نقاط زمنية في المستقبل </w:t>
      </w:r>
      <w:r w:rsidRPr="001E67D8">
        <w:rPr>
          <w:rStyle w:val="FootnoteReference"/>
          <w:rFonts w:ascii="Simplified Arabic" w:hAnsi="Simplified Arabic" w:cs="Simplified Arabic"/>
          <w:b/>
          <w:bCs/>
          <w:color w:val="000000" w:themeColor="text1"/>
          <w:sz w:val="24"/>
          <w:szCs w:val="24"/>
          <w:rtl/>
          <w:lang w:bidi="ar-EG"/>
        </w:rPr>
        <w:footnoteReference w:id="3"/>
      </w:r>
      <w:r w:rsidRPr="00EE1EC8">
        <w:rPr>
          <w:rFonts w:ascii="Simplified Arabic" w:hAnsi="Simplified Arabic" w:cs="Simplified Arabic"/>
          <w:color w:val="000000" w:themeColor="text1"/>
          <w:sz w:val="24"/>
          <w:szCs w:val="24"/>
          <w:rtl/>
          <w:lang w:bidi="ar-EG"/>
        </w:rPr>
        <w:t>.</w:t>
      </w:r>
    </w:p>
    <w:p w:rsidR="00206448" w:rsidRDefault="00206448" w:rsidP="004F4931">
      <w:pPr>
        <w:pStyle w:val="FootnoteText"/>
        <w:numPr>
          <w:ilvl w:val="0"/>
          <w:numId w:val="5"/>
        </w:numPr>
        <w:bidi/>
        <w:jc w:val="both"/>
        <w:rPr>
          <w:rFonts w:ascii="Simplified Arabic" w:hAnsi="Simplified Arabic" w:cs="Simplified Arabic"/>
          <w:color w:val="000000" w:themeColor="text1"/>
          <w:sz w:val="24"/>
          <w:szCs w:val="24"/>
          <w:lang w:bidi="ar-EG"/>
        </w:rPr>
      </w:pPr>
      <w:r w:rsidRPr="00574F72">
        <w:rPr>
          <w:rFonts w:ascii="Simplified Arabic" w:hAnsi="Simplified Arabic" w:cs="Simplified Arabic"/>
          <w:b/>
          <w:bCs/>
          <w:color w:val="002060"/>
          <w:sz w:val="24"/>
          <w:szCs w:val="24"/>
          <w:rtl/>
          <w:lang w:bidi="ar-EG"/>
        </w:rPr>
        <w:t>الاستقرار الاقتصادي</w:t>
      </w:r>
      <w:r w:rsidRPr="00EE1EC8">
        <w:rPr>
          <w:rFonts w:ascii="Simplified Arabic" w:hAnsi="Simplified Arabic" w:cs="Simplified Arabic"/>
          <w:color w:val="000000" w:themeColor="text1"/>
          <w:sz w:val="24"/>
          <w:szCs w:val="24"/>
          <w:rtl/>
          <w:lang w:bidi="ar-EG"/>
        </w:rPr>
        <w:t>:</w:t>
      </w:r>
      <w:r w:rsidRPr="00EE1EC8">
        <w:rPr>
          <w:rFonts w:ascii="Simplified Arabic" w:hAnsi="Simplified Arabic" w:cs="Simplified Arabic"/>
          <w:color w:val="000000" w:themeColor="text1"/>
          <w:sz w:val="24"/>
          <w:szCs w:val="24"/>
          <w:rtl/>
        </w:rPr>
        <w:t xml:space="preserve"> </w:t>
      </w:r>
      <w:r w:rsidRPr="00EE1EC8">
        <w:rPr>
          <w:rFonts w:ascii="Simplified Arabic" w:hAnsi="Simplified Arabic" w:cs="Simplified Arabic"/>
          <w:color w:val="000000" w:themeColor="text1"/>
          <w:sz w:val="24"/>
          <w:szCs w:val="24"/>
          <w:rtl/>
          <w:lang w:bidi="ar-EG"/>
        </w:rPr>
        <w:t>يعتبر مفهوم الاستقرار الاقتصادي من أكثر المفاهيم شيوعا في الأدبيات والدراسات الاقتصادية ، وعلى الرغم من ذلك فلا يوجد تعريف موحد له، فإن المفهوم الأوسع انتشارًا علي المستوى الدولي، هو الذي يعرفه صندوق النقد الدولي بكونه الوضعية التي تمكن الدولة  من تفادي الأزمات الاقتصادية والمالية، وتجنب التقلبات الحادة في النشاط الاقتصادي والتضخم المرتفع والتقلب المفرط في أسعار الصرف والأسواق المالية".</w:t>
      </w:r>
      <w:r w:rsidR="004F4931" w:rsidRPr="0084035F">
        <w:rPr>
          <w:rFonts w:ascii="Simplified Arabic" w:hAnsi="Simplified Arabic" w:cs="Simplified Arabic"/>
          <w:b/>
          <w:bCs/>
          <w:sz w:val="24"/>
          <w:szCs w:val="24"/>
          <w:vertAlign w:val="superscript"/>
          <w:rtl/>
          <w:lang w:bidi="ar-EG"/>
        </w:rPr>
        <w:footnoteReference w:id="4"/>
      </w:r>
    </w:p>
    <w:p w:rsidR="00E41A3E" w:rsidRPr="00EE1EC8" w:rsidRDefault="00E41A3E" w:rsidP="00E41A3E">
      <w:pPr>
        <w:pStyle w:val="FootnoteText"/>
        <w:bidi/>
        <w:ind w:left="387"/>
        <w:jc w:val="both"/>
        <w:rPr>
          <w:rFonts w:ascii="Simplified Arabic" w:hAnsi="Simplified Arabic" w:cs="Simplified Arabic"/>
          <w:color w:val="000000" w:themeColor="text1"/>
          <w:sz w:val="24"/>
          <w:szCs w:val="24"/>
          <w:lang w:bidi="ar-EG"/>
        </w:rPr>
      </w:pPr>
    </w:p>
    <w:p w:rsidR="00206448" w:rsidRPr="00EE1EC8" w:rsidRDefault="00206448" w:rsidP="00720C7E">
      <w:pPr>
        <w:pStyle w:val="ListParagraph"/>
        <w:numPr>
          <w:ilvl w:val="0"/>
          <w:numId w:val="5"/>
        </w:numPr>
        <w:bidi/>
        <w:spacing w:after="0"/>
        <w:jc w:val="both"/>
        <w:rPr>
          <w:rFonts w:ascii="Simplified Arabic" w:hAnsi="Simplified Arabic" w:cs="Simplified Arabic"/>
          <w:color w:val="000000" w:themeColor="text1"/>
          <w:sz w:val="24"/>
          <w:szCs w:val="24"/>
          <w:lang w:bidi="ar-EG"/>
        </w:rPr>
      </w:pPr>
      <w:r w:rsidRPr="00574F72">
        <w:rPr>
          <w:rFonts w:ascii="Simplified Arabic" w:hAnsi="Simplified Arabic" w:cs="Simplified Arabic"/>
          <w:b/>
          <w:bCs/>
          <w:color w:val="002060"/>
          <w:sz w:val="24"/>
          <w:szCs w:val="24"/>
          <w:rtl/>
          <w:lang w:bidi="ar-EG"/>
        </w:rPr>
        <w:t>النمو الاقتصادي</w:t>
      </w:r>
      <w:r w:rsidRPr="00574F72">
        <w:rPr>
          <w:rFonts w:ascii="Simplified Arabic" w:hAnsi="Simplified Arabic" w:cs="Simplified Arabic"/>
          <w:color w:val="002060"/>
          <w:sz w:val="24"/>
          <w:szCs w:val="24"/>
          <w:rtl/>
          <w:lang w:bidi="ar-EG"/>
        </w:rPr>
        <w:t xml:space="preserve"> </w:t>
      </w:r>
      <w:r w:rsidRPr="00EE1EC8">
        <w:rPr>
          <w:rFonts w:ascii="Simplified Arabic" w:hAnsi="Simplified Arabic" w:cs="Simplified Arabic"/>
          <w:color w:val="000000" w:themeColor="text1"/>
          <w:sz w:val="24"/>
          <w:szCs w:val="24"/>
          <w:rtl/>
          <w:lang w:bidi="ar-EG"/>
        </w:rPr>
        <w:t>:زيادة مستمرة في متوسط نصيب الفرد من الناتج المحلي الاجمالي الحقيقي.</w:t>
      </w:r>
    </w:p>
    <w:p w:rsidR="00163A7D" w:rsidRPr="00EE1EC8" w:rsidRDefault="00163A7D" w:rsidP="00163A7D">
      <w:pPr>
        <w:pStyle w:val="ListParagraph"/>
        <w:bidi/>
        <w:spacing w:after="0"/>
        <w:ind w:left="387"/>
        <w:jc w:val="both"/>
        <w:rPr>
          <w:rFonts w:ascii="Simplified Arabic" w:hAnsi="Simplified Arabic" w:cs="Simplified Arabic"/>
          <w:color w:val="000000" w:themeColor="text1"/>
          <w:sz w:val="24"/>
          <w:szCs w:val="24"/>
          <w:rtl/>
          <w:lang w:bidi="ar-EG"/>
        </w:rPr>
      </w:pPr>
    </w:p>
    <w:p w:rsidR="00206448" w:rsidRPr="00EE1EC8" w:rsidRDefault="00206448" w:rsidP="00EE1EC8">
      <w:pPr>
        <w:bidi/>
        <w:ind w:left="27"/>
        <w:jc w:val="both"/>
        <w:rPr>
          <w:rFonts w:ascii="Simplified Arabic" w:hAnsi="Simplified Arabic" w:cs="Simplified Arabic"/>
          <w:b/>
          <w:bCs/>
          <w:color w:val="943634"/>
          <w:sz w:val="28"/>
          <w:szCs w:val="28"/>
          <w:u w:val="single"/>
          <w:rtl/>
        </w:rPr>
      </w:pPr>
      <w:r w:rsidRPr="00EE1EC8">
        <w:rPr>
          <w:rFonts w:ascii="Simplified Arabic" w:hAnsi="Simplified Arabic" w:cs="Simplified Arabic"/>
          <w:b/>
          <w:bCs/>
          <w:color w:val="943634"/>
          <w:sz w:val="28"/>
          <w:szCs w:val="28"/>
          <w:u w:val="single"/>
          <w:rtl/>
        </w:rPr>
        <w:t>1-10 بعض  الدراسات السابقة</w:t>
      </w:r>
    </w:p>
    <w:p w:rsidR="00206448" w:rsidRPr="00EE1EC8" w:rsidRDefault="00206448" w:rsidP="00AB0639">
      <w:pPr>
        <w:pStyle w:val="ListParagraph"/>
        <w:numPr>
          <w:ilvl w:val="0"/>
          <w:numId w:val="7"/>
        </w:numPr>
        <w:bidi/>
        <w:jc w:val="both"/>
        <w:rPr>
          <w:rFonts w:ascii="Simplified Arabic" w:hAnsi="Simplified Arabic" w:cs="Simplified Arabic"/>
          <w:color w:val="000000" w:themeColor="text1"/>
          <w:sz w:val="24"/>
          <w:szCs w:val="24"/>
          <w:lang w:bidi="ar-EG"/>
        </w:rPr>
      </w:pPr>
      <w:r w:rsidRPr="00574F72">
        <w:rPr>
          <w:rFonts w:ascii="Simplified Arabic" w:hAnsi="Simplified Arabic" w:cs="Simplified Arabic"/>
          <w:b/>
          <w:bCs/>
          <w:color w:val="002060"/>
          <w:sz w:val="24"/>
          <w:szCs w:val="24"/>
          <w:rtl/>
          <w:lang w:bidi="ar-EG"/>
        </w:rPr>
        <w:t xml:space="preserve">استهدفت دراسة </w:t>
      </w:r>
      <w:r w:rsidR="00AB0639">
        <w:rPr>
          <w:rFonts w:ascii="Simplified Arabic" w:hAnsi="Simplified Arabic" w:cs="Simplified Arabic" w:hint="cs"/>
          <w:b/>
          <w:bCs/>
          <w:color w:val="002060"/>
          <w:sz w:val="24"/>
          <w:szCs w:val="24"/>
          <w:rtl/>
          <w:lang w:bidi="ar-EG"/>
        </w:rPr>
        <w:t>(</w:t>
      </w:r>
      <w:r w:rsidRPr="00574F72">
        <w:rPr>
          <w:rFonts w:ascii="Simplified Arabic" w:hAnsi="Simplified Arabic" w:cs="Simplified Arabic"/>
          <w:b/>
          <w:bCs/>
          <w:color w:val="002060"/>
          <w:sz w:val="24"/>
          <w:szCs w:val="24"/>
          <w:rtl/>
          <w:lang w:bidi="ar-EG"/>
        </w:rPr>
        <w:t>عبدالغفار فاروق</w:t>
      </w:r>
      <w:r w:rsidR="00AB0639">
        <w:rPr>
          <w:rFonts w:ascii="Simplified Arabic" w:hAnsi="Simplified Arabic" w:cs="Simplified Arabic" w:hint="cs"/>
          <w:b/>
          <w:bCs/>
          <w:color w:val="002060"/>
          <w:sz w:val="24"/>
          <w:szCs w:val="24"/>
          <w:rtl/>
          <w:lang w:bidi="ar-EG"/>
        </w:rPr>
        <w:t xml:space="preserve"> </w:t>
      </w:r>
      <w:r w:rsidR="00111194">
        <w:rPr>
          <w:rFonts w:ascii="Simplified Arabic" w:hAnsi="Simplified Arabic" w:cs="Simplified Arabic" w:hint="cs"/>
          <w:b/>
          <w:bCs/>
          <w:color w:val="002060"/>
          <w:sz w:val="24"/>
          <w:szCs w:val="24"/>
          <w:rtl/>
          <w:lang w:bidi="ar-EG"/>
        </w:rPr>
        <w:t>،</w:t>
      </w:r>
      <w:r w:rsidRPr="00574F72">
        <w:rPr>
          <w:rFonts w:ascii="Simplified Arabic" w:hAnsi="Simplified Arabic" w:cs="Simplified Arabic"/>
          <w:b/>
          <w:bCs/>
          <w:color w:val="002060"/>
          <w:sz w:val="24"/>
          <w:szCs w:val="24"/>
          <w:rtl/>
          <w:lang w:bidi="ar-EG"/>
        </w:rPr>
        <w:t xml:space="preserve"> 2017</w:t>
      </w:r>
      <w:r w:rsidR="00AB0639">
        <w:rPr>
          <w:rFonts w:ascii="Simplified Arabic" w:hAnsi="Simplified Arabic" w:cs="Simplified Arabic" w:hint="cs"/>
          <w:b/>
          <w:bCs/>
          <w:color w:val="002060"/>
          <w:sz w:val="24"/>
          <w:szCs w:val="24"/>
          <w:rtl/>
          <w:lang w:bidi="ar-EG"/>
        </w:rPr>
        <w:t>)</w:t>
      </w:r>
      <w:r w:rsidRPr="00EE1EC8">
        <w:rPr>
          <w:rStyle w:val="FootnoteReference"/>
          <w:rFonts w:ascii="Simplified Arabic" w:hAnsi="Simplified Arabic" w:cs="Simplified Arabic"/>
          <w:b/>
          <w:bCs/>
          <w:color w:val="000000" w:themeColor="text1"/>
          <w:sz w:val="24"/>
          <w:szCs w:val="24"/>
          <w:rtl/>
          <w:lang w:bidi="ar-EG"/>
        </w:rPr>
        <w:footnoteReference w:id="5"/>
      </w:r>
      <w:r w:rsidRPr="0084035F">
        <w:rPr>
          <w:rStyle w:val="FootnoteReference"/>
          <w:rtl/>
        </w:rPr>
        <w:t xml:space="preserve"> </w:t>
      </w:r>
      <w:r w:rsidRPr="00EE1EC8">
        <w:rPr>
          <w:rFonts w:ascii="Simplified Arabic" w:hAnsi="Simplified Arabic" w:cs="Simplified Arabic"/>
          <w:b/>
          <w:b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تناول الدين العام الخارجي وسياسه تحويله لاستثمارات أجنبية بالتطبيق علي مصر واسباب تفاقم أزمة الديون في مصر نتيجة لاستخدام القروض الخارجية في تسديد عجز الموازنة واستيراد السلع الاستهلاكية وغيرها ، و</w:t>
      </w:r>
      <w:r w:rsidRPr="00EE1EC8">
        <w:rPr>
          <w:rFonts w:ascii="Simplified Arabic" w:hAnsi="Simplified Arabic" w:cs="Simplified Arabic"/>
          <w:b/>
          <w:bCs/>
          <w:color w:val="000000" w:themeColor="text1"/>
          <w:sz w:val="24"/>
          <w:szCs w:val="24"/>
          <w:rtl/>
          <w:lang w:bidi="ar-EG"/>
        </w:rPr>
        <w:t>توصلت</w:t>
      </w:r>
      <w:r w:rsidRPr="00EE1EC8">
        <w:rPr>
          <w:rFonts w:ascii="Simplified Arabic" w:hAnsi="Simplified Arabic" w:cs="Simplified Arabic"/>
          <w:color w:val="000000" w:themeColor="text1"/>
          <w:sz w:val="24"/>
          <w:szCs w:val="24"/>
          <w:rtl/>
          <w:lang w:bidi="ar-EG"/>
        </w:rPr>
        <w:t xml:space="preserve"> الدراسة إلي ضرورة الحد من الاقتراض الخارجي وتشجيع الاستثمارات</w:t>
      </w:r>
      <w:r w:rsidR="00661FFD">
        <w:rPr>
          <w:rFonts w:ascii="Simplified Arabic" w:hAnsi="Simplified Arabic" w:cs="Simplified Arabic"/>
          <w:color w:val="000000" w:themeColor="text1"/>
          <w:sz w:val="24"/>
          <w:szCs w:val="24"/>
          <w:rtl/>
          <w:lang w:bidi="ar-EG"/>
        </w:rPr>
        <w:t xml:space="preserve"> الاجنبية وتوفير المناخ المناسب</w:t>
      </w:r>
      <w:r w:rsidRPr="00EE1EC8">
        <w:rPr>
          <w:rFonts w:ascii="Simplified Arabic" w:hAnsi="Simplified Arabic" w:cs="Simplified Arabic"/>
          <w:color w:val="000000" w:themeColor="text1"/>
          <w:sz w:val="24"/>
          <w:szCs w:val="24"/>
          <w:rtl/>
          <w:lang w:bidi="ar-EG"/>
        </w:rPr>
        <w:t>،</w:t>
      </w:r>
      <w:r w:rsidR="00661FFD">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مع التوسع في سياسات استخدام الديون الخارجية في الاستثمارات التنموية للحد من عبء الديون الخارجية ،</w:t>
      </w:r>
      <w:r w:rsidR="00661FFD">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وتناولت ايجابيات وسلبيات تحويل الديون إلي استثمارات لتحديد مدي فاعلية تحويل الديون الخارجية إلي استثمارات أجنبية في التخفيف من حدة المديونية الخارجية لمصر والمساهمة في تنمية اقتصادها .</w:t>
      </w:r>
    </w:p>
    <w:p w:rsidR="0062139E" w:rsidRPr="00EE1EC8" w:rsidRDefault="0062139E" w:rsidP="0062139E">
      <w:pPr>
        <w:pStyle w:val="ListParagraph"/>
        <w:bidi/>
        <w:ind w:left="360"/>
        <w:jc w:val="both"/>
        <w:rPr>
          <w:rFonts w:ascii="Simplified Arabic" w:hAnsi="Simplified Arabic" w:cs="Simplified Arabic"/>
          <w:color w:val="000000" w:themeColor="text1"/>
          <w:sz w:val="24"/>
          <w:szCs w:val="24"/>
          <w:lang w:bidi="ar-EG"/>
        </w:rPr>
      </w:pPr>
    </w:p>
    <w:p w:rsidR="000F2467" w:rsidRDefault="0062139E" w:rsidP="00AB0639">
      <w:pPr>
        <w:pStyle w:val="ListParagraph"/>
        <w:numPr>
          <w:ilvl w:val="0"/>
          <w:numId w:val="7"/>
        </w:numPr>
        <w:bidi/>
        <w:jc w:val="both"/>
        <w:rPr>
          <w:rFonts w:ascii="Simplified Arabic" w:hAnsi="Simplified Arabic" w:cs="Simplified Arabic"/>
          <w:color w:val="000000" w:themeColor="text1"/>
          <w:sz w:val="24"/>
          <w:szCs w:val="24"/>
          <w:lang w:bidi="ar-EG"/>
        </w:rPr>
      </w:pPr>
      <w:r w:rsidRPr="00574F72">
        <w:rPr>
          <w:rFonts w:ascii="Simplified Arabic" w:hAnsi="Simplified Arabic" w:cs="Simplified Arabic"/>
          <w:b/>
          <w:bCs/>
          <w:color w:val="002060"/>
          <w:sz w:val="24"/>
          <w:szCs w:val="24"/>
          <w:rtl/>
          <w:lang w:bidi="ar-EG"/>
        </w:rPr>
        <w:t xml:space="preserve">استهدفت دراسة </w:t>
      </w:r>
      <w:r w:rsidR="00AB0639">
        <w:rPr>
          <w:rFonts w:ascii="Simplified Arabic" w:hAnsi="Simplified Arabic" w:cs="Simplified Arabic" w:hint="cs"/>
          <w:b/>
          <w:bCs/>
          <w:color w:val="002060"/>
          <w:sz w:val="24"/>
          <w:szCs w:val="24"/>
          <w:rtl/>
          <w:lang w:bidi="ar-EG"/>
        </w:rPr>
        <w:t>(</w:t>
      </w:r>
      <w:r w:rsidRPr="00574F72">
        <w:rPr>
          <w:rFonts w:ascii="Simplified Arabic" w:hAnsi="Simplified Arabic" w:cs="Simplified Arabic"/>
          <w:b/>
          <w:bCs/>
          <w:color w:val="002060"/>
          <w:sz w:val="24"/>
          <w:szCs w:val="24"/>
          <w:rtl/>
          <w:lang w:bidi="ar-EG"/>
        </w:rPr>
        <w:t xml:space="preserve">دينا </w:t>
      </w:r>
      <w:r w:rsidR="000F2467" w:rsidRPr="00574F72">
        <w:rPr>
          <w:rFonts w:ascii="Simplified Arabic" w:hAnsi="Simplified Arabic" w:cs="Simplified Arabic"/>
          <w:b/>
          <w:bCs/>
          <w:color w:val="002060"/>
          <w:sz w:val="24"/>
          <w:szCs w:val="24"/>
          <w:rtl/>
          <w:lang w:bidi="ar-EG"/>
        </w:rPr>
        <w:t xml:space="preserve">محمد </w:t>
      </w:r>
      <w:r w:rsidRPr="00574F72">
        <w:rPr>
          <w:rFonts w:ascii="Simplified Arabic" w:hAnsi="Simplified Arabic" w:cs="Simplified Arabic"/>
          <w:b/>
          <w:bCs/>
          <w:color w:val="002060"/>
          <w:sz w:val="24"/>
          <w:szCs w:val="24"/>
          <w:rtl/>
          <w:lang w:bidi="ar-EG"/>
        </w:rPr>
        <w:t>هشام</w:t>
      </w:r>
      <w:r w:rsidR="00111194">
        <w:rPr>
          <w:rFonts w:ascii="Simplified Arabic" w:hAnsi="Simplified Arabic" w:cs="Simplified Arabic" w:hint="cs"/>
          <w:b/>
          <w:bCs/>
          <w:color w:val="002060"/>
          <w:sz w:val="24"/>
          <w:szCs w:val="24"/>
          <w:rtl/>
          <w:lang w:bidi="ar-EG"/>
        </w:rPr>
        <w:t xml:space="preserve"> ،</w:t>
      </w:r>
      <w:r w:rsidRPr="00574F72">
        <w:rPr>
          <w:rFonts w:ascii="Simplified Arabic" w:hAnsi="Simplified Arabic" w:cs="Simplified Arabic"/>
          <w:b/>
          <w:bCs/>
          <w:color w:val="002060"/>
          <w:sz w:val="24"/>
          <w:szCs w:val="24"/>
          <w:rtl/>
          <w:lang w:bidi="ar-EG"/>
        </w:rPr>
        <w:t xml:space="preserve"> 2016</w:t>
      </w:r>
      <w:r w:rsidRPr="00EE1EC8">
        <w:rPr>
          <w:rFonts w:ascii="Simplified Arabic" w:hAnsi="Simplified Arabic" w:cs="Simplified Arabic"/>
          <w:color w:val="000000" w:themeColor="text1"/>
          <w:sz w:val="24"/>
          <w:szCs w:val="24"/>
          <w:rtl/>
          <w:lang w:bidi="ar-EG"/>
        </w:rPr>
        <w:t xml:space="preserve"> </w:t>
      </w:r>
      <w:r w:rsidR="00AB0639">
        <w:rPr>
          <w:rFonts w:ascii="Simplified Arabic" w:hAnsi="Simplified Arabic" w:cs="Simplified Arabic" w:hint="cs"/>
          <w:color w:val="000000" w:themeColor="text1"/>
          <w:sz w:val="24"/>
          <w:szCs w:val="24"/>
          <w:rtl/>
          <w:lang w:bidi="ar-EG"/>
        </w:rPr>
        <w:t>)</w:t>
      </w:r>
      <w:r w:rsidRPr="0084035F">
        <w:rPr>
          <w:rStyle w:val="FootnoteReference"/>
          <w:rFonts w:ascii="Simplified Arabic" w:hAnsi="Simplified Arabic" w:cs="Simplified Arabic"/>
          <w:b/>
          <w:bCs/>
          <w:color w:val="000000" w:themeColor="text1"/>
          <w:sz w:val="24"/>
          <w:szCs w:val="24"/>
          <w:rtl/>
          <w:lang w:bidi="ar-EG"/>
        </w:rPr>
        <w:footnoteReference w:id="6"/>
      </w:r>
      <w:r w:rsidRPr="00EE1EC8">
        <w:rPr>
          <w:rFonts w:ascii="Simplified Arabic" w:hAnsi="Simplified Arabic" w:cs="Simplified Arabic"/>
          <w:color w:val="000000" w:themeColor="text1"/>
          <w:sz w:val="24"/>
          <w:szCs w:val="24"/>
          <w:rtl/>
          <w:lang w:bidi="ar-EG"/>
        </w:rPr>
        <w:t xml:space="preserve"> تقديم رؤية تحليلية حول جدوي الاستعانة بالاقتراض الخارجي في تمويل النمو ثم تقدير الآثار الايجابية والسلبية علي المتغيرات الاقتصادية الكلية باستخدام تطبيق نموذج متجه الانحدار الذاتي خلال الفترة (1970- 2013) </w:t>
      </w:r>
      <w:r w:rsidR="000F2467" w:rsidRPr="00EE1EC8">
        <w:rPr>
          <w:rFonts w:ascii="Simplified Arabic" w:hAnsi="Simplified Arabic" w:cs="Simplified Arabic"/>
          <w:color w:val="000000" w:themeColor="text1"/>
          <w:sz w:val="24"/>
          <w:szCs w:val="24"/>
          <w:rtl/>
          <w:lang w:bidi="ar-EG"/>
        </w:rPr>
        <w:t>، و</w:t>
      </w:r>
      <w:r w:rsidR="000F2467" w:rsidRPr="00EE1EC8">
        <w:rPr>
          <w:rFonts w:ascii="Simplified Arabic" w:hAnsi="Simplified Arabic" w:cs="Simplified Arabic"/>
          <w:b/>
          <w:bCs/>
          <w:color w:val="000000" w:themeColor="text1"/>
          <w:sz w:val="24"/>
          <w:szCs w:val="24"/>
          <w:rtl/>
          <w:lang w:bidi="ar-EG"/>
        </w:rPr>
        <w:t xml:space="preserve">توصلت </w:t>
      </w:r>
      <w:r w:rsidR="000F2467" w:rsidRPr="00EE1EC8">
        <w:rPr>
          <w:rFonts w:ascii="Simplified Arabic" w:hAnsi="Simplified Arabic" w:cs="Simplified Arabic"/>
          <w:color w:val="000000" w:themeColor="text1"/>
          <w:sz w:val="24"/>
          <w:szCs w:val="24"/>
          <w:rtl/>
          <w:lang w:bidi="ar-EG"/>
        </w:rPr>
        <w:t>الدراسة إلي اعتبار الدين الخارجي أحد محددات النمو إلا أن الدور الايجابي ينتفي عقب تجاوز مؤشرات الدين الخارجي الحد الآمن وهي نسبة تقدر بحوالي 50% لمؤشر نسبة المديونية الخارجية إلي الناتج القومي اﻹجمالي بأسعار السوق الجارية ،</w:t>
      </w:r>
      <w:r w:rsidR="00661FFD">
        <w:rPr>
          <w:rFonts w:ascii="Simplified Arabic" w:hAnsi="Simplified Arabic" w:cs="Simplified Arabic" w:hint="cs"/>
          <w:color w:val="000000" w:themeColor="text1"/>
          <w:sz w:val="24"/>
          <w:szCs w:val="24"/>
          <w:rtl/>
          <w:lang w:bidi="ar-EG"/>
        </w:rPr>
        <w:t xml:space="preserve"> </w:t>
      </w:r>
      <w:r w:rsidR="000F2467" w:rsidRPr="00EE1EC8">
        <w:rPr>
          <w:rFonts w:ascii="Simplified Arabic" w:hAnsi="Simplified Arabic" w:cs="Simplified Arabic"/>
          <w:color w:val="000000" w:themeColor="text1"/>
          <w:sz w:val="24"/>
          <w:szCs w:val="24"/>
          <w:rtl/>
          <w:lang w:bidi="ar-EG"/>
        </w:rPr>
        <w:t>حيث ما يلبث أن يتحول إلي تأثير سلبي يستنزف موارد الدولة في سداد أعباء الدين ، و في ضوء وقوع مؤشرات الدين الخارجي في مصر ضمن الحدود فانه يتم اعتبار الدين الخارجي والادخار المحلي مكونان مكملان لتمويل النمو،</w:t>
      </w:r>
      <w:r w:rsidR="00661FFD">
        <w:rPr>
          <w:rFonts w:ascii="Simplified Arabic" w:hAnsi="Simplified Arabic" w:cs="Simplified Arabic" w:hint="cs"/>
          <w:color w:val="000000" w:themeColor="text1"/>
          <w:sz w:val="24"/>
          <w:szCs w:val="24"/>
          <w:rtl/>
          <w:lang w:bidi="ar-EG"/>
        </w:rPr>
        <w:t xml:space="preserve"> </w:t>
      </w:r>
      <w:r w:rsidR="000F2467" w:rsidRPr="00EE1EC8">
        <w:rPr>
          <w:rFonts w:ascii="Simplified Arabic" w:hAnsi="Simplified Arabic" w:cs="Simplified Arabic"/>
          <w:color w:val="000000" w:themeColor="text1"/>
          <w:sz w:val="24"/>
          <w:szCs w:val="24"/>
          <w:rtl/>
          <w:lang w:bidi="ar-EG"/>
        </w:rPr>
        <w:t>وهو ما يتأكد في ظل عدم كفاية الموارد المحلية لتمويل الاستثمارات المطلوبة .</w:t>
      </w:r>
    </w:p>
    <w:p w:rsidR="00DF5F1C" w:rsidRPr="00DF5F1C" w:rsidRDefault="00DF5F1C" w:rsidP="00DF5F1C">
      <w:pPr>
        <w:pStyle w:val="ListParagraph"/>
        <w:rPr>
          <w:rFonts w:ascii="Simplified Arabic" w:hAnsi="Simplified Arabic" w:cs="Simplified Arabic"/>
          <w:color w:val="000000" w:themeColor="text1"/>
          <w:sz w:val="24"/>
          <w:szCs w:val="24"/>
          <w:rtl/>
          <w:lang w:bidi="ar-EG"/>
        </w:rPr>
      </w:pPr>
    </w:p>
    <w:p w:rsidR="00E340D8" w:rsidRPr="00E340D8" w:rsidRDefault="00DF5F1C" w:rsidP="00005BDA">
      <w:pPr>
        <w:pStyle w:val="ListParagraph"/>
        <w:numPr>
          <w:ilvl w:val="0"/>
          <w:numId w:val="7"/>
        </w:numPr>
        <w:bidi/>
        <w:spacing w:after="0"/>
        <w:jc w:val="both"/>
        <w:rPr>
          <w:rFonts w:ascii="Simplified Arabic" w:hAnsi="Simplified Arabic" w:cs="Simplified Arabic"/>
          <w:color w:val="000000" w:themeColor="text1"/>
          <w:sz w:val="24"/>
          <w:szCs w:val="24"/>
          <w:lang w:bidi="ar-EG"/>
        </w:rPr>
      </w:pPr>
      <w:r w:rsidRPr="00E340D8">
        <w:rPr>
          <w:rFonts w:ascii="Simplified Arabic" w:hAnsi="Simplified Arabic" w:cs="Simplified Arabic"/>
          <w:b/>
          <w:bCs/>
          <w:color w:val="002060"/>
          <w:sz w:val="24"/>
          <w:szCs w:val="24"/>
          <w:rtl/>
          <w:lang w:bidi="ar-EG"/>
        </w:rPr>
        <w:t xml:space="preserve">اوضحت دراسة </w:t>
      </w:r>
      <w:r w:rsidRPr="00E340D8">
        <w:rPr>
          <w:rFonts w:ascii="Simplified Arabic" w:hAnsi="Simplified Arabic" w:cs="Simplified Arabic"/>
          <w:b/>
          <w:bCs/>
          <w:color w:val="002060"/>
          <w:sz w:val="24"/>
          <w:szCs w:val="24"/>
          <w:lang w:bidi="ar-EG"/>
        </w:rPr>
        <w:t>Zaghdoudi Khemais</w:t>
      </w:r>
      <w:r w:rsidRPr="00E340D8">
        <w:rPr>
          <w:rStyle w:val="FootnoteReference"/>
          <w:rFonts w:ascii="Simplified Arabic" w:hAnsi="Simplified Arabic" w:cs="Simplified Arabic"/>
          <w:b/>
          <w:bCs/>
          <w:color w:val="002060"/>
          <w:sz w:val="24"/>
          <w:szCs w:val="24"/>
          <w:vertAlign w:val="baseline"/>
          <w:lang w:bidi="ar-EG"/>
        </w:rPr>
        <w:t xml:space="preserve"> </w:t>
      </w:r>
      <w:r w:rsidRPr="00E340D8">
        <w:rPr>
          <w:rFonts w:ascii="Simplified Arabic" w:hAnsi="Simplified Arabic" w:cs="Simplified Arabic"/>
          <w:b/>
          <w:bCs/>
          <w:color w:val="002060"/>
          <w:sz w:val="24"/>
          <w:szCs w:val="24"/>
          <w:lang w:bidi="ar-EG"/>
        </w:rPr>
        <w:t>2016</w:t>
      </w:r>
      <w:r w:rsidRPr="0084035F">
        <w:rPr>
          <w:rStyle w:val="FootnoteReference"/>
          <w:rFonts w:ascii="Simplified Arabic" w:hAnsi="Simplified Arabic" w:cs="Simplified Arabic"/>
          <w:b/>
          <w:bCs/>
          <w:color w:val="000000" w:themeColor="text1"/>
          <w:sz w:val="24"/>
          <w:szCs w:val="24"/>
          <w:rtl/>
          <w:lang w:bidi="ar-EG"/>
        </w:rPr>
        <w:footnoteReference w:id="7"/>
      </w:r>
      <w:r w:rsidRPr="00D56524">
        <w:rPr>
          <w:rFonts w:ascii="Simplified Arabic" w:hAnsi="Simplified Arabic" w:cs="Simplified Arabic"/>
          <w:color w:val="000000" w:themeColor="text1"/>
          <w:sz w:val="24"/>
          <w:szCs w:val="24"/>
          <w:rtl/>
          <w:lang w:bidi="ar-EG"/>
        </w:rPr>
        <w:t xml:space="preserve">  أثر الدين الخارجي على الاستثمار والنمو الاقتصادي في تونس باستخدام البيانات السنوية المتعلقة بالاقتصاد التونسي خلال الفترة (1961-2011) ،وباستخدام نموذج الانحدار الذاتي </w:t>
      </w:r>
      <w:r w:rsidRPr="00D56524">
        <w:rPr>
          <w:rFonts w:ascii="Simplified Arabic" w:hAnsi="Simplified Arabic" w:cs="Simplified Arabic"/>
          <w:color w:val="000000" w:themeColor="text1"/>
          <w:sz w:val="24"/>
          <w:szCs w:val="24"/>
          <w:lang w:bidi="ar-EG"/>
        </w:rPr>
        <w:t>(VAR)</w:t>
      </w:r>
      <w:r w:rsidRPr="00D56524">
        <w:rPr>
          <w:rFonts w:ascii="Simplified Arabic" w:hAnsi="Simplified Arabic" w:cs="Simplified Arabic"/>
          <w:color w:val="000000" w:themeColor="text1"/>
          <w:sz w:val="24"/>
          <w:szCs w:val="24"/>
          <w:rtl/>
          <w:lang w:bidi="ar-EG"/>
        </w:rPr>
        <w:t xml:space="preserve"> التأثير السلبي للدين الخارجي على النمو الاقتصادي،حيث أن الديون المستحقة وخدمة الديون </w:t>
      </w:r>
      <w:r w:rsidRPr="00D56524">
        <w:rPr>
          <w:rFonts w:ascii="Simplified Arabic" w:hAnsi="Simplified Arabic" w:cs="Simplified Arabic"/>
          <w:color w:val="000000" w:themeColor="text1"/>
          <w:sz w:val="24"/>
          <w:szCs w:val="24"/>
          <w:u w:val="single"/>
          <w:rtl/>
          <w:lang w:bidi="ar-EG"/>
        </w:rPr>
        <w:t>قصيرة الأجل</w:t>
      </w:r>
      <w:r w:rsidRPr="00D56524">
        <w:rPr>
          <w:rFonts w:ascii="Simplified Arabic" w:hAnsi="Simplified Arabic" w:cs="Simplified Arabic"/>
          <w:color w:val="000000" w:themeColor="text1"/>
          <w:sz w:val="24"/>
          <w:szCs w:val="24"/>
          <w:rtl/>
          <w:lang w:bidi="ar-EG"/>
        </w:rPr>
        <w:t xml:space="preserve"> لصادرات السلع والخدمات لا تسبب النمو الاقتصادي، اما على </w:t>
      </w:r>
      <w:r w:rsidRPr="00D56524">
        <w:rPr>
          <w:rFonts w:ascii="Simplified Arabic" w:hAnsi="Simplified Arabic" w:cs="Simplified Arabic"/>
          <w:color w:val="000000" w:themeColor="text1"/>
          <w:sz w:val="24"/>
          <w:szCs w:val="24"/>
          <w:u w:val="single"/>
          <w:rtl/>
          <w:lang w:bidi="ar-EG"/>
        </w:rPr>
        <w:t>المدى الطويل</w:t>
      </w:r>
      <w:r w:rsidRPr="00D56524">
        <w:rPr>
          <w:rFonts w:ascii="Simplified Arabic" w:hAnsi="Simplified Arabic" w:cs="Simplified Arabic"/>
          <w:color w:val="000000" w:themeColor="text1"/>
          <w:sz w:val="24"/>
          <w:szCs w:val="24"/>
          <w:rtl/>
          <w:lang w:bidi="ar-EG"/>
        </w:rPr>
        <w:t xml:space="preserve"> تعمل خدمة الدين الخارجي على </w:t>
      </w:r>
      <w:r w:rsidRPr="00D56524">
        <w:rPr>
          <w:rFonts w:ascii="Simplified Arabic" w:hAnsi="Simplified Arabic" w:cs="Simplified Arabic"/>
          <w:color w:val="000000" w:themeColor="text1"/>
          <w:sz w:val="24"/>
          <w:szCs w:val="24"/>
          <w:u w:val="single"/>
          <w:rtl/>
          <w:lang w:bidi="ar-EG"/>
        </w:rPr>
        <w:t>إعاقة</w:t>
      </w:r>
    </w:p>
    <w:p w:rsidR="00E41A3E" w:rsidRPr="00E340D8" w:rsidRDefault="00DF5F1C" w:rsidP="00E340D8">
      <w:pPr>
        <w:bidi/>
        <w:spacing w:after="0"/>
        <w:jc w:val="both"/>
        <w:rPr>
          <w:rFonts w:ascii="Simplified Arabic" w:hAnsi="Simplified Arabic" w:cs="Simplified Arabic"/>
          <w:color w:val="000000" w:themeColor="text1"/>
          <w:sz w:val="24"/>
          <w:szCs w:val="24"/>
          <w:lang w:bidi="ar-EG"/>
        </w:rPr>
      </w:pPr>
      <w:r w:rsidRPr="00E340D8">
        <w:rPr>
          <w:rFonts w:ascii="Simplified Arabic" w:hAnsi="Simplified Arabic" w:cs="Simplified Arabic"/>
          <w:color w:val="000000" w:themeColor="text1"/>
          <w:sz w:val="24"/>
          <w:szCs w:val="24"/>
          <w:u w:val="single"/>
          <w:rtl/>
          <w:lang w:bidi="ar-EG"/>
        </w:rPr>
        <w:lastRenderedPageBreak/>
        <w:t xml:space="preserve"> النمو</w:t>
      </w:r>
      <w:r w:rsidRPr="00E340D8">
        <w:rPr>
          <w:rFonts w:ascii="Simplified Arabic" w:hAnsi="Simplified Arabic" w:cs="Simplified Arabic"/>
          <w:color w:val="000000" w:themeColor="text1"/>
          <w:sz w:val="24"/>
          <w:szCs w:val="24"/>
          <w:rtl/>
          <w:lang w:bidi="ar-EG"/>
        </w:rPr>
        <w:t xml:space="preserve"> الاقتصادي، حيث يتم خصم المبالغ التي يجب دفعها سنويًا لكل من أصل الدين والفائدة من الأموال المخصصة للاستثمار ، مما يؤدي بالتالي إلى انخفاض النمو الاقتصادي التونسي وإبطائه</w:t>
      </w:r>
      <w:r w:rsidRPr="00E340D8">
        <w:rPr>
          <w:rFonts w:ascii="Simplified Arabic" w:hAnsi="Simplified Arabic" w:cs="Simplified Arabic" w:hint="cs"/>
          <w:color w:val="000000" w:themeColor="text1"/>
          <w:sz w:val="24"/>
          <w:szCs w:val="24"/>
          <w:rtl/>
          <w:lang w:bidi="ar-EG"/>
        </w:rPr>
        <w:t xml:space="preserve"> وتوصلت </w:t>
      </w:r>
      <w:r w:rsidR="00D56524" w:rsidRPr="00E340D8">
        <w:rPr>
          <w:rFonts w:ascii="Simplified Arabic" w:hAnsi="Simplified Arabic" w:cs="Simplified Arabic"/>
          <w:color w:val="000000" w:themeColor="text1"/>
          <w:sz w:val="24"/>
          <w:szCs w:val="24"/>
          <w:rtl/>
          <w:lang w:bidi="ar-EG"/>
        </w:rPr>
        <w:t>إ</w:t>
      </w:r>
      <w:r w:rsidR="00D56524" w:rsidRPr="00E340D8">
        <w:rPr>
          <w:rFonts w:ascii="Simplified Arabic" w:hAnsi="Simplified Arabic" w:cs="Simplified Arabic" w:hint="cs"/>
          <w:color w:val="000000" w:themeColor="text1"/>
          <w:sz w:val="24"/>
          <w:szCs w:val="24"/>
          <w:rtl/>
          <w:lang w:bidi="ar-EG"/>
        </w:rPr>
        <w:t>لي أن</w:t>
      </w:r>
      <w:r w:rsidRPr="00E340D8">
        <w:rPr>
          <w:rFonts w:ascii="Simplified Arabic" w:hAnsi="Simplified Arabic" w:cs="Simplified Arabic"/>
          <w:color w:val="000000" w:themeColor="text1"/>
          <w:sz w:val="24"/>
          <w:szCs w:val="24"/>
          <w:rtl/>
          <w:lang w:bidi="ar-EG"/>
        </w:rPr>
        <w:t xml:space="preserve"> المشكلة ليست مشكلة ديون في حد ذاتها ، لكنها تتعلق باستخدام هذا الدين حيث يتم تخصيص الدين للأنشطة ذات القيمة المضافة المنخفضة والربحية وهذه الأنشطة هي أنشطة تقليدية لا تخلق ثروة ولا تتوافق مع المزايا التنافسية للدولة مما يجعل معدل بطالة الخريجين يزداد بانتظام. كما إن هناك جزء كبير من الأموال المقترضة تستخدم في دفع رواتب القطاع العام ، والتي تمثل أكثر من ثلث ميزانية الدولة في السنوات الأخيرة. وبالتالي لم  تساعد الديون الخارجية البلاد على التطور، لأن تلك الرواتب ذهبت إلى استهلاك بعض السلع المستوردة التي لا يتم إنتاجها في السوق المحلية</w:t>
      </w:r>
      <w:r w:rsidRPr="00E340D8">
        <w:rPr>
          <w:rFonts w:ascii="Simplified Arabic" w:hAnsi="Simplified Arabic" w:cs="Simplified Arabic"/>
          <w:color w:val="000000" w:themeColor="text1"/>
          <w:sz w:val="24"/>
          <w:szCs w:val="24"/>
          <w:lang w:bidi="ar-EG"/>
        </w:rPr>
        <w:t>.</w:t>
      </w:r>
    </w:p>
    <w:p w:rsidR="00D56524" w:rsidRPr="00D56524" w:rsidRDefault="00D56524" w:rsidP="00D56524">
      <w:pPr>
        <w:pStyle w:val="ListParagraph"/>
        <w:bidi/>
        <w:spacing w:after="0"/>
        <w:ind w:left="360"/>
        <w:jc w:val="both"/>
        <w:rPr>
          <w:rFonts w:ascii="Simplified Arabic" w:hAnsi="Simplified Arabic" w:cs="Simplified Arabic"/>
          <w:color w:val="000000" w:themeColor="text1"/>
          <w:sz w:val="24"/>
          <w:szCs w:val="24"/>
          <w:lang w:bidi="ar-EG"/>
        </w:rPr>
      </w:pPr>
    </w:p>
    <w:p w:rsidR="00206448" w:rsidRPr="00EE1EC8" w:rsidRDefault="00206448" w:rsidP="00AB0639">
      <w:pPr>
        <w:pStyle w:val="ListParagraph"/>
        <w:numPr>
          <w:ilvl w:val="0"/>
          <w:numId w:val="7"/>
        </w:numPr>
        <w:bidi/>
        <w:jc w:val="both"/>
        <w:rPr>
          <w:rFonts w:ascii="Simplified Arabic" w:hAnsi="Simplified Arabic" w:cs="Simplified Arabic"/>
          <w:color w:val="000000" w:themeColor="text1"/>
          <w:sz w:val="24"/>
          <w:szCs w:val="24"/>
          <w:lang w:bidi="ar-EG"/>
        </w:rPr>
      </w:pPr>
      <w:r w:rsidRPr="00574F72">
        <w:rPr>
          <w:rFonts w:ascii="Simplified Arabic" w:hAnsi="Simplified Arabic" w:cs="Simplified Arabic"/>
          <w:b/>
          <w:bCs/>
          <w:color w:val="002060"/>
          <w:sz w:val="24"/>
          <w:szCs w:val="24"/>
          <w:rtl/>
          <w:lang w:bidi="ar-EG"/>
        </w:rPr>
        <w:t xml:space="preserve">استهدفت دراسة </w:t>
      </w:r>
      <w:r w:rsidR="00AB0639">
        <w:rPr>
          <w:rFonts w:ascii="Simplified Arabic" w:hAnsi="Simplified Arabic" w:cs="Simplified Arabic" w:hint="cs"/>
          <w:b/>
          <w:bCs/>
          <w:color w:val="002060"/>
          <w:sz w:val="24"/>
          <w:szCs w:val="24"/>
          <w:rtl/>
          <w:lang w:bidi="ar-EG"/>
        </w:rPr>
        <w:t>(</w:t>
      </w:r>
      <w:r w:rsidRPr="00574F72">
        <w:rPr>
          <w:rFonts w:ascii="Simplified Arabic" w:hAnsi="Simplified Arabic" w:cs="Simplified Arabic"/>
          <w:b/>
          <w:bCs/>
          <w:color w:val="002060"/>
          <w:sz w:val="24"/>
          <w:szCs w:val="24"/>
          <w:rtl/>
          <w:lang w:bidi="ar-EG"/>
        </w:rPr>
        <w:t>إسراء عادل السيد</w:t>
      </w:r>
      <w:r w:rsidR="00111194">
        <w:rPr>
          <w:rFonts w:ascii="Simplified Arabic" w:hAnsi="Simplified Arabic" w:cs="Simplified Arabic" w:hint="cs"/>
          <w:b/>
          <w:bCs/>
          <w:color w:val="002060"/>
          <w:sz w:val="24"/>
          <w:szCs w:val="24"/>
          <w:rtl/>
          <w:lang w:bidi="ar-EG"/>
        </w:rPr>
        <w:t xml:space="preserve"> ،</w:t>
      </w:r>
      <w:r w:rsidRPr="00574F72">
        <w:rPr>
          <w:rFonts w:ascii="Simplified Arabic" w:hAnsi="Simplified Arabic" w:cs="Simplified Arabic"/>
          <w:b/>
          <w:bCs/>
          <w:color w:val="002060"/>
          <w:sz w:val="24"/>
          <w:szCs w:val="24"/>
          <w:rtl/>
          <w:lang w:bidi="ar-EG"/>
        </w:rPr>
        <w:t xml:space="preserve"> 2014</w:t>
      </w:r>
      <w:r w:rsidR="00AB0639">
        <w:rPr>
          <w:rFonts w:ascii="Simplified Arabic" w:hAnsi="Simplified Arabic" w:cs="Simplified Arabic" w:hint="cs"/>
          <w:b/>
          <w:bCs/>
          <w:color w:val="002060"/>
          <w:sz w:val="24"/>
          <w:szCs w:val="24"/>
          <w:rtl/>
          <w:lang w:bidi="ar-EG"/>
        </w:rPr>
        <w:t>)</w:t>
      </w:r>
      <w:r w:rsidRPr="00EE1EC8">
        <w:rPr>
          <w:rStyle w:val="FootnoteReference"/>
          <w:rFonts w:ascii="Simplified Arabic" w:hAnsi="Simplified Arabic" w:cs="Simplified Arabic"/>
          <w:b/>
          <w:bCs/>
          <w:color w:val="000000" w:themeColor="text1"/>
          <w:sz w:val="24"/>
          <w:szCs w:val="24"/>
          <w:rtl/>
          <w:lang w:bidi="ar-EG"/>
        </w:rPr>
        <w:footnoteReference w:id="8"/>
      </w:r>
      <w:r w:rsidRPr="00EE1EC8">
        <w:rPr>
          <w:rFonts w:ascii="Simplified Arabic" w:hAnsi="Simplified Arabic" w:cs="Simplified Arabic"/>
          <w:color w:val="000000" w:themeColor="text1"/>
          <w:sz w:val="24"/>
          <w:szCs w:val="24"/>
          <w:rtl/>
          <w:lang w:bidi="ar-EG"/>
        </w:rPr>
        <w:t xml:space="preserve"> تحليل العلاقة بين مكونات السياسة المالية والنمو الاقتصادي مع التطبيق علي بيانات الاقتصاد المصري، وتقوم الدراسة بالإجابة علي تساؤل رئيسي كيف تؤثر مكونات السياسة المالية (الانفاق العام ومكوناته، الضرائب بأشكالها المختلفة، وعجز الموازنة العامة) علي معدل النمو الاقتصادي وفقاً للنظرية الاقتصادية،  وماهي طبيعة</w:t>
      </w:r>
      <w:r w:rsidR="00AB0639">
        <w:rPr>
          <w:rFonts w:ascii="Simplified Arabic" w:hAnsi="Simplified Arabic" w:cs="Simplified Arabic" w:hint="cs"/>
          <w:color w:val="000000" w:themeColor="text1"/>
          <w:sz w:val="24"/>
          <w:szCs w:val="24"/>
          <w:rtl/>
          <w:lang w:bidi="ar-EG"/>
        </w:rPr>
        <w:t xml:space="preserve"> هذا</w:t>
      </w:r>
      <w:r w:rsidRPr="00EE1EC8">
        <w:rPr>
          <w:rFonts w:ascii="Simplified Arabic" w:hAnsi="Simplified Arabic" w:cs="Simplified Arabic"/>
          <w:color w:val="000000" w:themeColor="text1"/>
          <w:sz w:val="24"/>
          <w:szCs w:val="24"/>
          <w:rtl/>
          <w:lang w:bidi="ar-EG"/>
        </w:rPr>
        <w:t xml:space="preserve"> الأثر في حالة الاقتصاد المصري؟</w:t>
      </w:r>
    </w:p>
    <w:p w:rsidR="00206448" w:rsidRPr="00EE1EC8" w:rsidRDefault="00206448" w:rsidP="00AB0639">
      <w:pPr>
        <w:pStyle w:val="ListParagraph"/>
        <w:bidi/>
        <w:ind w:left="36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 xml:space="preserve">وقد </w:t>
      </w:r>
      <w:r w:rsidR="008935DC" w:rsidRPr="00EE1EC8">
        <w:rPr>
          <w:rFonts w:ascii="Simplified Arabic" w:hAnsi="Simplified Arabic" w:cs="Simplified Arabic"/>
          <w:b/>
          <w:bCs/>
          <w:color w:val="000000" w:themeColor="text1"/>
          <w:sz w:val="24"/>
          <w:szCs w:val="24"/>
          <w:rtl/>
          <w:lang w:bidi="ar-EG"/>
        </w:rPr>
        <w:t>توصلت</w:t>
      </w:r>
      <w:r w:rsidRPr="00EE1EC8">
        <w:rPr>
          <w:rFonts w:ascii="Simplified Arabic" w:hAnsi="Simplified Arabic" w:cs="Simplified Arabic"/>
          <w:color w:val="000000" w:themeColor="text1"/>
          <w:sz w:val="24"/>
          <w:szCs w:val="24"/>
          <w:rtl/>
          <w:lang w:bidi="ar-EG"/>
        </w:rPr>
        <w:t xml:space="preserve"> الدراسة أن للسياسة المالية بصفة خاصة دورًا في التأثير علي معدل النمو الاقتصادي طويل الاجل، حيث تقوم الدراسة بتقدير العلاقة بين المتغيرات المعبرة عن إجماليات السياسة المالية وهيكل كل من الانفاق العام والايرادات العامة من ناحية، ومعدل النمو الاقتصادي من ناحية اخري في الآجلين الطويل والقصير، بالتطبيق علي الاقتصاد المصري وباستخدام أدوات تحليل السلاسل الزمنية </w:t>
      </w:r>
      <w:r w:rsidR="00AB0639">
        <w:rPr>
          <w:rFonts w:ascii="Simplified Arabic" w:hAnsi="Simplified Arabic" w:cs="Simplified Arabic" w:hint="cs"/>
          <w:color w:val="000000" w:themeColor="text1"/>
          <w:sz w:val="24"/>
          <w:szCs w:val="24"/>
          <w:rtl/>
          <w:lang w:bidi="ar-EG"/>
        </w:rPr>
        <w:t>.</w:t>
      </w:r>
    </w:p>
    <w:p w:rsidR="00206448" w:rsidRPr="00EE1EC8" w:rsidRDefault="00206448" w:rsidP="00206448">
      <w:pPr>
        <w:pStyle w:val="ListParagraph"/>
        <w:bidi/>
        <w:ind w:left="360"/>
        <w:jc w:val="both"/>
        <w:rPr>
          <w:rFonts w:ascii="Simplified Arabic" w:hAnsi="Simplified Arabic" w:cs="Simplified Arabic"/>
          <w:color w:val="000000" w:themeColor="text1"/>
          <w:sz w:val="24"/>
          <w:szCs w:val="24"/>
          <w:rtl/>
          <w:lang w:bidi="ar-EG"/>
        </w:rPr>
      </w:pPr>
    </w:p>
    <w:p w:rsidR="00402E78" w:rsidRPr="00EE1EC8" w:rsidRDefault="00206448" w:rsidP="00111194">
      <w:pPr>
        <w:pStyle w:val="ListParagraph"/>
        <w:numPr>
          <w:ilvl w:val="0"/>
          <w:numId w:val="7"/>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24"/>
          <w:szCs w:val="24"/>
          <w:lang w:bidi="ar-EG"/>
        </w:rPr>
      </w:pPr>
      <w:r w:rsidRPr="00111194">
        <w:rPr>
          <w:rFonts w:ascii="Simplified Arabic" w:hAnsi="Simplified Arabic" w:cs="Simplified Arabic"/>
          <w:b/>
          <w:bCs/>
          <w:color w:val="002060"/>
          <w:sz w:val="24"/>
          <w:szCs w:val="24"/>
          <w:rtl/>
          <w:lang w:bidi="ar-EG"/>
        </w:rPr>
        <w:t xml:space="preserve">واستهدفت </w:t>
      </w:r>
      <w:r w:rsidR="00AB0639" w:rsidRPr="00111194">
        <w:rPr>
          <w:rFonts w:ascii="Simplified Arabic" w:hAnsi="Simplified Arabic" w:cs="Simplified Arabic" w:hint="cs"/>
          <w:b/>
          <w:bCs/>
          <w:color w:val="002060"/>
          <w:sz w:val="24"/>
          <w:szCs w:val="24"/>
          <w:rtl/>
          <w:lang w:bidi="ar-EG"/>
        </w:rPr>
        <w:t xml:space="preserve"> درا</w:t>
      </w:r>
      <w:r w:rsidR="00AB0639" w:rsidRPr="00111194">
        <w:rPr>
          <w:rFonts w:ascii="Simplified Arabic" w:hAnsi="Simplified Arabic" w:cs="Simplified Arabic"/>
          <w:b/>
          <w:bCs/>
          <w:color w:val="002060"/>
          <w:sz w:val="24"/>
          <w:szCs w:val="24"/>
          <w:rtl/>
          <w:lang w:bidi="ar-EG"/>
        </w:rPr>
        <w:t xml:space="preserve">سة </w:t>
      </w:r>
      <w:r w:rsidR="00AB0639" w:rsidRPr="0084035F">
        <w:rPr>
          <w:rStyle w:val="FootnoteReference"/>
          <w:rFonts w:ascii="Simplified Arabic" w:hAnsi="Simplified Arabic" w:cs="Simplified Arabic"/>
          <w:b/>
          <w:bCs/>
          <w:color w:val="002060"/>
          <w:sz w:val="24"/>
          <w:szCs w:val="24"/>
          <w:rtl/>
          <w:lang w:bidi="ar-EG"/>
        </w:rPr>
        <w:footnoteReference w:id="9"/>
      </w:r>
      <w:r w:rsidR="00111194" w:rsidRPr="0084035F">
        <w:rPr>
          <w:rFonts w:ascii="Simplified Arabic" w:hAnsi="Simplified Arabic" w:cs="Simplified Arabic"/>
          <w:b/>
          <w:bCs/>
          <w:color w:val="002060"/>
          <w:sz w:val="24"/>
          <w:szCs w:val="24"/>
          <w:lang w:bidi="ar-EG"/>
        </w:rPr>
        <w:t xml:space="preserve">  </w:t>
      </w:r>
      <w:r w:rsidR="00AB0639" w:rsidRPr="0084035F">
        <w:rPr>
          <w:rFonts w:ascii="Simplified Arabic" w:hAnsi="Simplified Arabic" w:cs="Simplified Arabic"/>
          <w:b/>
          <w:bCs/>
          <w:color w:val="002060"/>
          <w:sz w:val="24"/>
          <w:szCs w:val="24"/>
        </w:rPr>
        <w:t>(Hadhek Zouhaier,Mrad Fatma, 2014 )</w:t>
      </w:r>
      <w:r w:rsidR="00111194" w:rsidRPr="00111194">
        <w:rPr>
          <w:rFonts w:ascii="Simplified Arabic" w:hAnsi="Simplified Arabic" w:cs="Simplified Arabic" w:hint="cs"/>
          <w:color w:val="002060"/>
          <w:sz w:val="24"/>
          <w:szCs w:val="24"/>
          <w:rtl/>
          <w:lang w:bidi="ar-EG"/>
        </w:rPr>
        <w:t>تحليل</w:t>
      </w:r>
      <w:r w:rsidRPr="00EE1EC8">
        <w:rPr>
          <w:rFonts w:ascii="Simplified Arabic" w:hAnsi="Simplified Arabic" w:cs="Simplified Arabic"/>
          <w:color w:val="000000" w:themeColor="text1"/>
          <w:sz w:val="24"/>
          <w:szCs w:val="24"/>
          <w:rtl/>
          <w:lang w:bidi="ar-EG"/>
        </w:rPr>
        <w:t xml:space="preserve"> تأثير الديون على النمو الاقتصادي في 19 دولة نامية منها مصر خلال الفترة 1990-2011 ،</w:t>
      </w:r>
      <w:r w:rsidR="00C525B3">
        <w:rPr>
          <w:rFonts w:ascii="Simplified Arabic" w:hAnsi="Simplified Arabic" w:cs="Simplified Arabic" w:hint="cs"/>
          <w:color w:val="000000" w:themeColor="text1"/>
          <w:sz w:val="24"/>
          <w:szCs w:val="24"/>
          <w:rtl/>
          <w:lang w:bidi="ar-EG"/>
        </w:rPr>
        <w:t xml:space="preserve"> </w:t>
      </w:r>
      <w:r w:rsidR="00BB15C1" w:rsidRPr="00EE1EC8">
        <w:rPr>
          <w:rFonts w:ascii="Simplified Arabic" w:hAnsi="Simplified Arabic" w:cs="Simplified Arabic"/>
          <w:color w:val="000000" w:themeColor="text1"/>
          <w:sz w:val="24"/>
          <w:szCs w:val="24"/>
          <w:rtl/>
          <w:lang w:bidi="ar-EG"/>
        </w:rPr>
        <w:t xml:space="preserve">وذلك باستخدام نموذج  </w:t>
      </w:r>
      <w:r w:rsidR="00BB15C1" w:rsidRPr="00EE1EC8">
        <w:rPr>
          <w:rFonts w:ascii="Simplified Arabic" w:hAnsi="Simplified Arabic" w:cs="Simplified Arabic"/>
          <w:color w:val="000000" w:themeColor="text1"/>
          <w:sz w:val="24"/>
          <w:szCs w:val="24"/>
          <w:lang w:bidi="ar-EG"/>
        </w:rPr>
        <w:t xml:space="preserve"> Dynamic panel data </w:t>
      </w:r>
      <w:r w:rsidR="00111194">
        <w:rPr>
          <w:rFonts w:ascii="Simplified Arabic" w:hAnsi="Simplified Arabic" w:cs="Simplified Arabic" w:hint="cs"/>
          <w:color w:val="000000" w:themeColor="text1"/>
          <w:sz w:val="24"/>
          <w:szCs w:val="24"/>
          <w:rtl/>
          <w:lang w:bidi="ar-EG"/>
        </w:rPr>
        <w:t xml:space="preserve"> لقياس أثر</w:t>
      </w:r>
      <w:r w:rsidRPr="00EE1EC8">
        <w:rPr>
          <w:rFonts w:ascii="Simplified Arabic" w:hAnsi="Simplified Arabic" w:cs="Simplified Arabic"/>
          <w:color w:val="000000" w:themeColor="text1"/>
          <w:sz w:val="24"/>
          <w:szCs w:val="24"/>
          <w:rtl/>
          <w:lang w:bidi="ar-EG"/>
        </w:rPr>
        <w:t xml:space="preserve"> الدين على مساهمة الاستثمار في النمو الاقتصادي. </w:t>
      </w:r>
    </w:p>
    <w:p w:rsidR="00AE2CA4" w:rsidRDefault="00206448" w:rsidP="00111194">
      <w:pPr>
        <w:pStyle w:val="ListParagraph"/>
        <w:shd w:val="clear" w:color="auto" w:fill="FFFFFF"/>
        <w:bidi/>
        <w:spacing w:before="100" w:beforeAutospacing="1" w:after="100" w:afterAutospacing="1" w:line="240" w:lineRule="auto"/>
        <w:ind w:left="360"/>
        <w:rPr>
          <w:rFonts w:ascii="Simplified Arabic" w:hAnsi="Simplified Arabic" w:cs="Simplified Arabic"/>
          <w:color w:val="000000" w:themeColor="text1"/>
          <w:sz w:val="24"/>
          <w:szCs w:val="24"/>
          <w:rtl/>
          <w:lang w:bidi="ar-EG"/>
        </w:rPr>
      </w:pPr>
      <w:r w:rsidRPr="00EE1EC8">
        <w:rPr>
          <w:rFonts w:ascii="Simplified Arabic" w:hAnsi="Simplified Arabic" w:cs="Simplified Arabic"/>
          <w:b/>
          <w:bCs/>
          <w:color w:val="000000" w:themeColor="text1"/>
          <w:sz w:val="24"/>
          <w:szCs w:val="24"/>
          <w:rtl/>
          <w:lang w:bidi="ar-EG"/>
        </w:rPr>
        <w:t>و</w:t>
      </w:r>
      <w:r w:rsidR="008935DC" w:rsidRPr="00EE1EC8">
        <w:rPr>
          <w:rFonts w:ascii="Simplified Arabic" w:hAnsi="Simplified Arabic" w:cs="Simplified Arabic"/>
          <w:b/>
          <w:bCs/>
          <w:color w:val="000000" w:themeColor="text1"/>
          <w:sz w:val="24"/>
          <w:szCs w:val="24"/>
          <w:rtl/>
          <w:lang w:bidi="ar-EG"/>
        </w:rPr>
        <w:t xml:space="preserve">توصلت </w:t>
      </w:r>
      <w:r w:rsidR="00111194">
        <w:rPr>
          <w:rFonts w:ascii="Simplified Arabic" w:hAnsi="Simplified Arabic" w:cs="Simplified Arabic" w:hint="cs"/>
          <w:b/>
          <w:bCs/>
          <w:color w:val="000000" w:themeColor="text1"/>
          <w:sz w:val="24"/>
          <w:szCs w:val="24"/>
          <w:rtl/>
          <w:lang w:bidi="ar-EG"/>
        </w:rPr>
        <w:t>الدراسة</w:t>
      </w:r>
      <w:r w:rsidRPr="00EE1EC8">
        <w:rPr>
          <w:rFonts w:ascii="Simplified Arabic" w:hAnsi="Simplified Arabic" w:cs="Simplified Arabic"/>
          <w:color w:val="000000" w:themeColor="text1"/>
          <w:sz w:val="24"/>
          <w:szCs w:val="24"/>
          <w:rtl/>
          <w:lang w:bidi="ar-EG"/>
        </w:rPr>
        <w:t xml:space="preserve"> </w:t>
      </w:r>
      <w:r w:rsidR="004F4931" w:rsidRPr="00EE1EC8">
        <w:rPr>
          <w:rFonts w:ascii="Simplified Arabic" w:hAnsi="Simplified Arabic" w:cs="Simplified Arabic"/>
          <w:color w:val="000000" w:themeColor="text1"/>
          <w:sz w:val="24"/>
          <w:szCs w:val="24"/>
          <w:rtl/>
          <w:lang w:bidi="ar-EG"/>
        </w:rPr>
        <w:t>إلي</w:t>
      </w:r>
      <w:r w:rsidRPr="00EE1EC8">
        <w:rPr>
          <w:rFonts w:ascii="Simplified Arabic" w:hAnsi="Simplified Arabic" w:cs="Simplified Arabic"/>
          <w:color w:val="000000" w:themeColor="text1"/>
          <w:sz w:val="24"/>
          <w:szCs w:val="24"/>
          <w:rtl/>
          <w:lang w:bidi="ar-EG"/>
        </w:rPr>
        <w:t xml:space="preserve"> وجود تأثير سلبي لإجمالي الدين الخارجي </w:t>
      </w:r>
      <w:r w:rsidR="00111194">
        <w:rPr>
          <w:rFonts w:ascii="Simplified Arabic" w:hAnsi="Simplified Arabic" w:cs="Simplified Arabic" w:hint="cs"/>
          <w:color w:val="000000" w:themeColor="text1"/>
          <w:sz w:val="24"/>
          <w:szCs w:val="24"/>
          <w:rtl/>
          <w:lang w:bidi="ar-EG"/>
        </w:rPr>
        <w:t>علي</w:t>
      </w:r>
      <w:r w:rsidRPr="00EE1EC8">
        <w:rPr>
          <w:rFonts w:ascii="Simplified Arabic" w:hAnsi="Simplified Arabic" w:cs="Simplified Arabic"/>
          <w:color w:val="000000" w:themeColor="text1"/>
          <w:sz w:val="24"/>
          <w:szCs w:val="24"/>
          <w:rtl/>
          <w:lang w:bidi="ar-EG"/>
        </w:rPr>
        <w:t xml:space="preserve"> الناتج المحلي الإجمالي </w:t>
      </w:r>
      <w:r w:rsidR="00111194">
        <w:rPr>
          <w:rFonts w:ascii="Simplified Arabic" w:hAnsi="Simplified Arabic" w:cs="Simplified Arabic" w:hint="cs"/>
          <w:color w:val="000000" w:themeColor="text1"/>
          <w:sz w:val="24"/>
          <w:szCs w:val="24"/>
          <w:rtl/>
          <w:lang w:bidi="ar-EG"/>
        </w:rPr>
        <w:t xml:space="preserve">وبالتالي </w:t>
      </w:r>
      <w:r w:rsidRPr="00EE1EC8">
        <w:rPr>
          <w:rFonts w:ascii="Simplified Arabic" w:hAnsi="Simplified Arabic" w:cs="Simplified Arabic"/>
          <w:color w:val="000000" w:themeColor="text1"/>
          <w:sz w:val="24"/>
          <w:szCs w:val="24"/>
          <w:rtl/>
          <w:lang w:bidi="ar-EG"/>
        </w:rPr>
        <w:t xml:space="preserve">على النمو الاقتصادي </w:t>
      </w:r>
      <w:r w:rsidR="00AE2CA4" w:rsidRPr="00EE1EC8">
        <w:rPr>
          <w:rFonts w:ascii="Simplified Arabic" w:hAnsi="Simplified Arabic" w:cs="Simplified Arabic"/>
          <w:color w:val="000000" w:themeColor="text1"/>
          <w:sz w:val="24"/>
          <w:szCs w:val="24"/>
          <w:rtl/>
          <w:lang w:bidi="ar-EG"/>
        </w:rPr>
        <w:t xml:space="preserve"> ،</w:t>
      </w:r>
      <w:r w:rsidR="00111194">
        <w:rPr>
          <w:rFonts w:ascii="Simplified Arabic" w:hAnsi="Simplified Arabic" w:cs="Simplified Arabic" w:hint="cs"/>
          <w:color w:val="000000" w:themeColor="text1"/>
          <w:sz w:val="24"/>
          <w:szCs w:val="24"/>
          <w:rtl/>
          <w:lang w:bidi="ar-EG"/>
        </w:rPr>
        <w:t xml:space="preserve"> </w:t>
      </w:r>
      <w:r w:rsidR="00AE2CA4" w:rsidRPr="00EE1EC8">
        <w:rPr>
          <w:rFonts w:ascii="Simplified Arabic" w:hAnsi="Simplified Arabic" w:cs="Simplified Arabic"/>
          <w:color w:val="000000" w:themeColor="text1"/>
          <w:sz w:val="24"/>
          <w:szCs w:val="24"/>
          <w:rtl/>
          <w:lang w:bidi="ar-EG"/>
        </w:rPr>
        <w:t>وايضا  علاقة سلبية بين الدين الخارجي والاستثمار في هذه البلدان و</w:t>
      </w:r>
      <w:r w:rsidR="004F4931" w:rsidRPr="00EE1EC8">
        <w:rPr>
          <w:rFonts w:ascii="Simplified Arabic" w:hAnsi="Simplified Arabic" w:cs="Simplified Arabic"/>
          <w:color w:val="000000" w:themeColor="text1"/>
          <w:sz w:val="24"/>
          <w:szCs w:val="24"/>
          <w:rtl/>
          <w:lang w:bidi="ar-EG"/>
        </w:rPr>
        <w:t>اكدت علي ضرورة</w:t>
      </w:r>
      <w:r w:rsidR="00AE2CA4" w:rsidRPr="00EE1EC8">
        <w:rPr>
          <w:rFonts w:ascii="Simplified Arabic" w:hAnsi="Simplified Arabic" w:cs="Simplified Arabic"/>
          <w:color w:val="000000" w:themeColor="text1"/>
          <w:sz w:val="24"/>
          <w:szCs w:val="24"/>
          <w:rtl/>
          <w:lang w:bidi="ar-EG"/>
        </w:rPr>
        <w:t xml:space="preserve"> فهم العلاقة بين الدين الخارجي والنمو الاقتصادي بشكل أفضل وذلك من خلال استمرار تحليل الآليات الأساسية وتحسين التقنيات المستخدمة في القياس الكمي.</w:t>
      </w:r>
      <w:r w:rsidR="00AE2CA4" w:rsidRPr="00EE1EC8">
        <w:rPr>
          <w:rFonts w:ascii="Simplified Arabic" w:hAnsi="Simplified Arabic" w:cs="Simplified Arabic"/>
          <w:color w:val="000000" w:themeColor="text1"/>
          <w:sz w:val="24"/>
          <w:szCs w:val="24"/>
          <w:lang w:bidi="ar-EG"/>
        </w:rPr>
        <w:t xml:space="preserve"> </w:t>
      </w:r>
    </w:p>
    <w:p w:rsidR="00E340D8" w:rsidRPr="00EE1EC8" w:rsidRDefault="00E340D8" w:rsidP="00E340D8">
      <w:pPr>
        <w:pStyle w:val="ListParagraph"/>
        <w:shd w:val="clear" w:color="auto" w:fill="FFFFFF"/>
        <w:bidi/>
        <w:spacing w:before="100" w:beforeAutospacing="1" w:after="100" w:afterAutospacing="1" w:line="240" w:lineRule="auto"/>
        <w:ind w:left="360"/>
        <w:rPr>
          <w:rFonts w:ascii="Simplified Arabic" w:hAnsi="Simplified Arabic" w:cs="Simplified Arabic"/>
          <w:color w:val="000000" w:themeColor="text1"/>
          <w:sz w:val="24"/>
          <w:szCs w:val="24"/>
          <w:lang w:bidi="ar-EG"/>
        </w:rPr>
      </w:pPr>
    </w:p>
    <w:p w:rsidR="00206448" w:rsidRPr="00EE1EC8" w:rsidRDefault="00206448" w:rsidP="00206448">
      <w:pPr>
        <w:pStyle w:val="ListParagraph"/>
        <w:shd w:val="clear" w:color="auto" w:fill="FFFFFF"/>
        <w:bidi/>
        <w:spacing w:before="100" w:beforeAutospacing="1" w:after="100" w:afterAutospacing="1" w:line="240" w:lineRule="auto"/>
        <w:ind w:left="360"/>
        <w:jc w:val="both"/>
        <w:rPr>
          <w:rFonts w:ascii="Simplified Arabic" w:hAnsi="Simplified Arabic" w:cs="Simplified Arabic"/>
          <w:color w:val="000000" w:themeColor="text1"/>
          <w:sz w:val="24"/>
          <w:szCs w:val="24"/>
          <w:rtl/>
          <w:lang w:bidi="ar-EG"/>
        </w:rPr>
      </w:pPr>
    </w:p>
    <w:p w:rsidR="00206448" w:rsidRPr="00D56524" w:rsidRDefault="00206448" w:rsidP="00005BDA">
      <w:pPr>
        <w:pStyle w:val="ListParagraph"/>
        <w:numPr>
          <w:ilvl w:val="0"/>
          <w:numId w:val="7"/>
        </w:numPr>
        <w:bidi/>
        <w:jc w:val="both"/>
        <w:rPr>
          <w:rFonts w:ascii="Simplified Arabic" w:hAnsi="Simplified Arabic" w:cs="Simplified Arabic"/>
          <w:color w:val="000000" w:themeColor="text1"/>
          <w:sz w:val="24"/>
          <w:szCs w:val="24"/>
          <w:lang w:bidi="ar-EG"/>
        </w:rPr>
      </w:pPr>
      <w:r w:rsidRPr="00D56524">
        <w:rPr>
          <w:rFonts w:ascii="Simplified Arabic" w:hAnsi="Simplified Arabic" w:cs="Simplified Arabic"/>
          <w:color w:val="002060"/>
          <w:sz w:val="24"/>
          <w:szCs w:val="24"/>
          <w:rtl/>
          <w:lang w:bidi="ar-EG"/>
        </w:rPr>
        <w:lastRenderedPageBreak/>
        <w:t>و</w:t>
      </w:r>
      <w:r w:rsidR="004F4931" w:rsidRPr="00D56524">
        <w:rPr>
          <w:rFonts w:ascii="Simplified Arabic" w:hAnsi="Simplified Arabic" w:cs="Simplified Arabic"/>
          <w:b/>
          <w:bCs/>
          <w:color w:val="002060"/>
          <w:sz w:val="24"/>
          <w:szCs w:val="24"/>
          <w:rtl/>
          <w:lang w:bidi="ar-EG"/>
        </w:rPr>
        <w:t>اهتمت</w:t>
      </w:r>
      <w:r w:rsidRPr="00D56524">
        <w:rPr>
          <w:rFonts w:ascii="Simplified Arabic" w:hAnsi="Simplified Arabic" w:cs="Simplified Arabic"/>
          <w:b/>
          <w:bCs/>
          <w:color w:val="002060"/>
          <w:sz w:val="24"/>
          <w:szCs w:val="24"/>
          <w:rtl/>
          <w:lang w:bidi="ar-EG"/>
        </w:rPr>
        <w:t xml:space="preserve"> دراسة</w:t>
      </w:r>
      <w:r w:rsidR="00111194" w:rsidRPr="00D56524">
        <w:rPr>
          <w:rFonts w:ascii="Simplified Arabic" w:hAnsi="Simplified Arabic" w:cs="Simplified Arabic" w:hint="cs"/>
          <w:b/>
          <w:bCs/>
          <w:color w:val="002060"/>
          <w:sz w:val="24"/>
          <w:szCs w:val="24"/>
          <w:rtl/>
          <w:lang w:bidi="ar-EG"/>
        </w:rPr>
        <w:t xml:space="preserve"> (</w:t>
      </w:r>
      <w:r w:rsidRPr="00D56524">
        <w:rPr>
          <w:rFonts w:ascii="Simplified Arabic" w:hAnsi="Simplified Arabic" w:cs="Simplified Arabic"/>
          <w:b/>
          <w:bCs/>
          <w:color w:val="002060"/>
          <w:sz w:val="24"/>
          <w:szCs w:val="24"/>
          <w:rtl/>
          <w:lang w:bidi="ar-EG"/>
        </w:rPr>
        <w:t xml:space="preserve"> هناء فؤاد عبد الفتاح </w:t>
      </w:r>
      <w:r w:rsidR="00111194" w:rsidRPr="00D56524">
        <w:rPr>
          <w:rFonts w:ascii="Simplified Arabic" w:hAnsi="Simplified Arabic" w:cs="Simplified Arabic" w:hint="cs"/>
          <w:b/>
          <w:bCs/>
          <w:color w:val="002060"/>
          <w:sz w:val="24"/>
          <w:szCs w:val="24"/>
          <w:rtl/>
          <w:lang w:bidi="ar-EG"/>
        </w:rPr>
        <w:t>،</w:t>
      </w:r>
      <w:r w:rsidRPr="00D56524">
        <w:rPr>
          <w:rFonts w:ascii="Simplified Arabic" w:hAnsi="Simplified Arabic" w:cs="Simplified Arabic"/>
          <w:b/>
          <w:bCs/>
          <w:color w:val="002060"/>
          <w:sz w:val="24"/>
          <w:szCs w:val="24"/>
          <w:rtl/>
          <w:lang w:bidi="ar-EG"/>
        </w:rPr>
        <w:t xml:space="preserve"> 2013</w:t>
      </w:r>
      <w:r w:rsidR="00111194" w:rsidRPr="00D56524">
        <w:rPr>
          <w:rFonts w:ascii="Simplified Arabic" w:hAnsi="Simplified Arabic" w:cs="Simplified Arabic" w:hint="cs"/>
          <w:b/>
          <w:bCs/>
          <w:color w:val="002060"/>
          <w:sz w:val="24"/>
          <w:szCs w:val="24"/>
          <w:rtl/>
          <w:lang w:bidi="ar-EG"/>
        </w:rPr>
        <w:t xml:space="preserve">) </w:t>
      </w:r>
      <w:r w:rsidRPr="0084035F">
        <w:rPr>
          <w:rStyle w:val="FootnoteReference"/>
          <w:rFonts w:ascii="Simplified Arabic" w:hAnsi="Simplified Arabic" w:cs="Simplified Arabic"/>
          <w:b/>
          <w:bCs/>
          <w:color w:val="000000" w:themeColor="text1"/>
          <w:sz w:val="24"/>
          <w:szCs w:val="24"/>
          <w:rtl/>
          <w:lang w:bidi="ar-EG"/>
        </w:rPr>
        <w:footnoteReference w:id="10"/>
      </w:r>
      <w:r w:rsidRPr="0084035F">
        <w:rPr>
          <w:rFonts w:ascii="Simplified Arabic" w:hAnsi="Simplified Arabic" w:cs="Simplified Arabic"/>
          <w:b/>
          <w:bCs/>
          <w:color w:val="000000" w:themeColor="text1"/>
          <w:sz w:val="24"/>
          <w:szCs w:val="24"/>
          <w:rtl/>
          <w:lang w:bidi="ar-EG"/>
        </w:rPr>
        <w:t xml:space="preserve"> </w:t>
      </w:r>
      <w:r w:rsidRPr="00D56524">
        <w:rPr>
          <w:rFonts w:ascii="Simplified Arabic" w:hAnsi="Simplified Arabic" w:cs="Simplified Arabic"/>
          <w:color w:val="000000" w:themeColor="text1"/>
          <w:sz w:val="24"/>
          <w:szCs w:val="24"/>
          <w:rtl/>
          <w:lang w:bidi="ar-EG"/>
        </w:rPr>
        <w:t xml:space="preserve"> </w:t>
      </w:r>
      <w:r w:rsidR="004F4931" w:rsidRPr="00D56524">
        <w:rPr>
          <w:rFonts w:ascii="Simplified Arabic" w:hAnsi="Simplified Arabic" w:cs="Simplified Arabic"/>
          <w:color w:val="000000" w:themeColor="text1"/>
          <w:sz w:val="24"/>
          <w:szCs w:val="24"/>
          <w:rtl/>
          <w:lang w:bidi="ar-EG"/>
        </w:rPr>
        <w:t>ب</w:t>
      </w:r>
      <w:r w:rsidRPr="00D56524">
        <w:rPr>
          <w:rFonts w:ascii="Simplified Arabic" w:hAnsi="Simplified Arabic" w:cs="Simplified Arabic"/>
          <w:color w:val="000000" w:themeColor="text1"/>
          <w:sz w:val="24"/>
          <w:szCs w:val="24"/>
          <w:rtl/>
          <w:lang w:bidi="ar-EG"/>
        </w:rPr>
        <w:t>رصد تطور مؤشرات الاستقرار الكلي ومعدلات النمو الاقتصادي للاقتصاد المصري خلال الفترة 1975 إلي 2010، وكذلك تحليل مصادر النمو الاقتصادي المصري، مع بحث مدي تأثر هذه المصادر بدرجة الاستقرار الكلي وذلك بالاعتماد علي الرقم القياسي للاستقرار الاقتصادي، و</w:t>
      </w:r>
      <w:r w:rsidR="00D85438" w:rsidRPr="00D56524">
        <w:rPr>
          <w:rFonts w:ascii="Simplified Arabic" w:hAnsi="Simplified Arabic" w:cs="Simplified Arabic"/>
          <w:b/>
          <w:bCs/>
          <w:color w:val="000000" w:themeColor="text1"/>
          <w:sz w:val="24"/>
          <w:szCs w:val="24"/>
          <w:rtl/>
          <w:lang w:bidi="ar-EG"/>
        </w:rPr>
        <w:t>توصلت</w:t>
      </w:r>
      <w:r w:rsidRPr="00D56524">
        <w:rPr>
          <w:rFonts w:ascii="Simplified Arabic" w:hAnsi="Simplified Arabic" w:cs="Simplified Arabic"/>
          <w:color w:val="000000" w:themeColor="text1"/>
          <w:sz w:val="24"/>
          <w:szCs w:val="24"/>
          <w:rtl/>
          <w:lang w:bidi="ar-EG"/>
        </w:rPr>
        <w:t xml:space="preserve"> الدراسة إلي أن ترتيب أثر مؤشرات الاستقرار الاقتصادي الكلي علي المصادر </w:t>
      </w:r>
      <w:r w:rsidR="004F4931" w:rsidRPr="00D56524">
        <w:rPr>
          <w:rFonts w:ascii="Simplified Arabic" w:hAnsi="Simplified Arabic" w:cs="Simplified Arabic"/>
          <w:color w:val="000000" w:themeColor="text1"/>
          <w:sz w:val="24"/>
          <w:szCs w:val="24"/>
          <w:rtl/>
          <w:lang w:bidi="ar-EG"/>
        </w:rPr>
        <w:t>الأ</w:t>
      </w:r>
      <w:r w:rsidRPr="00D56524">
        <w:rPr>
          <w:rFonts w:ascii="Simplified Arabic" w:hAnsi="Simplified Arabic" w:cs="Simplified Arabic"/>
          <w:color w:val="000000" w:themeColor="text1"/>
          <w:sz w:val="24"/>
          <w:szCs w:val="24"/>
          <w:rtl/>
          <w:lang w:bidi="ar-EG"/>
        </w:rPr>
        <w:t>ساسية للنمو الاقتصادي عبر الأجل الطويل يأتي في مقدمة المتغيرات الخاصة بعجز الموازنة العامة، وكذلك المتغير الخاص بنسبة الدين الخارجي الي الناتج المحلي الاجمالي، وعبر الآجل القصير يأتي في المقدمة المتغيرات الخاصة بعجز الموازنة العامة ثم عمولة السوق</w:t>
      </w:r>
      <w:r w:rsidR="00D56524">
        <w:rPr>
          <w:rFonts w:ascii="Simplified Arabic" w:hAnsi="Simplified Arabic" w:cs="Simplified Arabic" w:hint="cs"/>
          <w:color w:val="000000" w:themeColor="text1"/>
          <w:sz w:val="24"/>
          <w:szCs w:val="24"/>
          <w:rtl/>
          <w:lang w:bidi="ar-EG"/>
        </w:rPr>
        <w:t xml:space="preserve"> </w:t>
      </w:r>
      <w:r w:rsidR="00E41A3E" w:rsidRPr="00D56524">
        <w:rPr>
          <w:rFonts w:ascii="Simplified Arabic" w:hAnsi="Simplified Arabic" w:cs="Simplified Arabic" w:hint="cs"/>
          <w:color w:val="000000" w:themeColor="text1"/>
          <w:sz w:val="24"/>
          <w:szCs w:val="24"/>
          <w:rtl/>
          <w:lang w:bidi="ar-EG"/>
        </w:rPr>
        <w:t>ا</w:t>
      </w:r>
      <w:r w:rsidRPr="00D56524">
        <w:rPr>
          <w:rFonts w:ascii="Simplified Arabic" w:hAnsi="Simplified Arabic" w:cs="Simplified Arabic"/>
          <w:color w:val="000000" w:themeColor="text1"/>
          <w:sz w:val="24"/>
          <w:szCs w:val="24"/>
          <w:rtl/>
          <w:lang w:bidi="ar-EG"/>
        </w:rPr>
        <w:t xml:space="preserve">لسوداء لسعر الصرف، والتضخم، ثم هامش سعر الفائدة، ونسبة الدين الخارجي للناتج المحلي الاجمالي، </w:t>
      </w:r>
      <w:r w:rsidR="00111194" w:rsidRPr="00D56524">
        <w:rPr>
          <w:rFonts w:ascii="Simplified Arabic" w:hAnsi="Simplified Arabic" w:cs="Simplified Arabic" w:hint="cs"/>
          <w:color w:val="000000" w:themeColor="text1"/>
          <w:sz w:val="24"/>
          <w:szCs w:val="24"/>
          <w:rtl/>
          <w:lang w:bidi="ar-EG"/>
        </w:rPr>
        <w:t>كما</w:t>
      </w:r>
      <w:r w:rsidRPr="00D56524">
        <w:rPr>
          <w:rFonts w:ascii="Simplified Arabic" w:hAnsi="Simplified Arabic" w:cs="Simplified Arabic"/>
          <w:color w:val="000000" w:themeColor="text1"/>
          <w:sz w:val="24"/>
          <w:szCs w:val="24"/>
          <w:rtl/>
          <w:lang w:bidi="ar-EG"/>
        </w:rPr>
        <w:t xml:space="preserve"> </w:t>
      </w:r>
      <w:r w:rsidRPr="00D56524">
        <w:rPr>
          <w:rFonts w:ascii="Simplified Arabic" w:hAnsi="Simplified Arabic" w:cs="Simplified Arabic"/>
          <w:b/>
          <w:bCs/>
          <w:color w:val="000000" w:themeColor="text1"/>
          <w:sz w:val="24"/>
          <w:szCs w:val="24"/>
          <w:rtl/>
          <w:lang w:bidi="ar-EG"/>
        </w:rPr>
        <w:t>توصلت</w:t>
      </w:r>
      <w:r w:rsidRPr="00D56524">
        <w:rPr>
          <w:rFonts w:ascii="Simplified Arabic" w:hAnsi="Simplified Arabic" w:cs="Simplified Arabic"/>
          <w:color w:val="000000" w:themeColor="text1"/>
          <w:sz w:val="24"/>
          <w:szCs w:val="24"/>
          <w:rtl/>
          <w:lang w:bidi="ar-EG"/>
        </w:rPr>
        <w:t xml:space="preserve"> الدراسة من خلال تطبيق دوال الاستجابة للصدمات وتحليل تجزئة التباين لكل مؤشر من مؤشرات الاستقرار الاقتصادي الكلي، وبحث أثر ذلك النمو في مصر خلال العشر سنوات </w:t>
      </w:r>
      <w:r w:rsidR="004F4931" w:rsidRPr="00D56524">
        <w:rPr>
          <w:rFonts w:ascii="Simplified Arabic" w:hAnsi="Simplified Arabic" w:cs="Simplified Arabic"/>
          <w:color w:val="000000" w:themeColor="text1"/>
          <w:sz w:val="24"/>
          <w:szCs w:val="24"/>
          <w:rtl/>
          <w:lang w:bidi="ar-EG"/>
        </w:rPr>
        <w:t>،</w:t>
      </w:r>
      <w:r w:rsidR="00111194" w:rsidRPr="00D56524">
        <w:rPr>
          <w:rFonts w:ascii="Simplified Arabic" w:hAnsi="Simplified Arabic" w:cs="Simplified Arabic" w:hint="cs"/>
          <w:color w:val="000000" w:themeColor="text1"/>
          <w:sz w:val="24"/>
          <w:szCs w:val="24"/>
          <w:rtl/>
          <w:lang w:bidi="ar-EG"/>
        </w:rPr>
        <w:t xml:space="preserve"> </w:t>
      </w:r>
      <w:r w:rsidR="00111194" w:rsidRPr="00D56524">
        <w:rPr>
          <w:rFonts w:ascii="Simplified Arabic" w:hAnsi="Simplified Arabic" w:cs="Simplified Arabic"/>
          <w:color w:val="000000" w:themeColor="text1"/>
          <w:sz w:val="24"/>
          <w:szCs w:val="24"/>
          <w:rtl/>
          <w:lang w:bidi="ar-EG"/>
        </w:rPr>
        <w:t>إ</w:t>
      </w:r>
      <w:r w:rsidR="00111194" w:rsidRPr="00D56524">
        <w:rPr>
          <w:rFonts w:ascii="Simplified Arabic" w:hAnsi="Simplified Arabic" w:cs="Simplified Arabic" w:hint="cs"/>
          <w:color w:val="000000" w:themeColor="text1"/>
          <w:sz w:val="24"/>
          <w:szCs w:val="24"/>
          <w:rtl/>
          <w:lang w:bidi="ar-EG"/>
        </w:rPr>
        <w:t xml:space="preserve">لي </w:t>
      </w:r>
      <w:r w:rsidRPr="00D56524">
        <w:rPr>
          <w:rFonts w:ascii="Simplified Arabic" w:hAnsi="Simplified Arabic" w:cs="Simplified Arabic"/>
          <w:color w:val="000000" w:themeColor="text1"/>
          <w:sz w:val="24"/>
          <w:szCs w:val="24"/>
          <w:rtl/>
          <w:lang w:bidi="ar-EG"/>
        </w:rPr>
        <w:t xml:space="preserve">أن هناك علاقة عكسية بين هذه المؤشرات وبين معدل النمو الاقتصادي وعند تحليل </w:t>
      </w:r>
      <w:r w:rsidR="004F4931" w:rsidRPr="00D56524">
        <w:rPr>
          <w:rFonts w:ascii="Simplified Arabic" w:hAnsi="Simplified Arabic" w:cs="Simplified Arabic"/>
          <w:color w:val="000000" w:themeColor="text1"/>
          <w:sz w:val="24"/>
          <w:szCs w:val="24"/>
          <w:rtl/>
          <w:lang w:bidi="ar-EG"/>
        </w:rPr>
        <w:t xml:space="preserve">النتائج </w:t>
      </w:r>
      <w:r w:rsidRPr="00D56524">
        <w:rPr>
          <w:rFonts w:ascii="Simplified Arabic" w:hAnsi="Simplified Arabic" w:cs="Simplified Arabic"/>
          <w:color w:val="000000" w:themeColor="text1"/>
          <w:sz w:val="24"/>
          <w:szCs w:val="24"/>
          <w:rtl/>
          <w:lang w:bidi="ar-EG"/>
        </w:rPr>
        <w:t xml:space="preserve">وجد أن عنصر الدين الخارجي قد فسر </w:t>
      </w:r>
      <w:r w:rsidR="00111194" w:rsidRPr="00D56524">
        <w:rPr>
          <w:rFonts w:ascii="Simplified Arabic" w:hAnsi="Simplified Arabic" w:cs="Simplified Arabic"/>
          <w:color w:val="000000" w:themeColor="text1"/>
          <w:sz w:val="24"/>
          <w:szCs w:val="24"/>
          <w:lang w:bidi="ar-EG"/>
        </w:rPr>
        <w:t>29.9</w:t>
      </w:r>
      <w:r w:rsidRPr="00D56524">
        <w:rPr>
          <w:rFonts w:ascii="Simplified Arabic" w:hAnsi="Simplified Arabic" w:cs="Simplified Arabic"/>
          <w:color w:val="000000" w:themeColor="text1"/>
          <w:sz w:val="24"/>
          <w:szCs w:val="24"/>
          <w:rtl/>
          <w:lang w:bidi="ar-EG"/>
        </w:rPr>
        <w:t>% من التغيرات في معدل النمو الاقتصادي.</w:t>
      </w:r>
    </w:p>
    <w:p w:rsidR="00402E78" w:rsidRPr="00EE1EC8" w:rsidRDefault="00402E78" w:rsidP="00402E78">
      <w:pPr>
        <w:pStyle w:val="ListParagraph"/>
        <w:bidi/>
        <w:ind w:left="360"/>
        <w:jc w:val="both"/>
        <w:rPr>
          <w:rFonts w:ascii="Simplified Arabic" w:hAnsi="Simplified Arabic" w:cs="Simplified Arabic"/>
          <w:color w:val="000000" w:themeColor="text1"/>
          <w:sz w:val="24"/>
          <w:szCs w:val="24"/>
          <w:lang w:bidi="ar-EG"/>
        </w:rPr>
      </w:pPr>
    </w:p>
    <w:p w:rsidR="00111194" w:rsidRDefault="00206448" w:rsidP="00111194">
      <w:pPr>
        <w:pStyle w:val="ListParagraph"/>
        <w:numPr>
          <w:ilvl w:val="0"/>
          <w:numId w:val="7"/>
        </w:numPr>
        <w:bidi/>
        <w:jc w:val="both"/>
        <w:rPr>
          <w:rFonts w:ascii="Simplified Arabic" w:hAnsi="Simplified Arabic" w:cs="Simplified Arabic"/>
          <w:color w:val="000000" w:themeColor="text1"/>
          <w:sz w:val="24"/>
          <w:szCs w:val="24"/>
          <w:lang w:bidi="ar-EG"/>
        </w:rPr>
      </w:pPr>
      <w:r w:rsidRPr="00574F72">
        <w:rPr>
          <w:rFonts w:ascii="Simplified Arabic" w:hAnsi="Simplified Arabic" w:cs="Simplified Arabic"/>
          <w:b/>
          <w:bCs/>
          <w:color w:val="002060"/>
          <w:sz w:val="24"/>
          <w:szCs w:val="24"/>
          <w:rtl/>
          <w:lang w:bidi="ar-EG"/>
        </w:rPr>
        <w:t xml:space="preserve">واستهدفت دراسة </w:t>
      </w:r>
      <w:r w:rsidRPr="00574F72">
        <w:rPr>
          <w:rStyle w:val="FootnoteReference"/>
          <w:rFonts w:ascii="Simplified Arabic" w:hAnsi="Simplified Arabic" w:cs="Simplified Arabic"/>
          <w:b/>
          <w:bCs/>
          <w:color w:val="002060"/>
          <w:sz w:val="24"/>
          <w:szCs w:val="24"/>
          <w:rtl/>
          <w:lang w:bidi="ar-EG"/>
        </w:rPr>
        <w:footnoteReference w:id="11"/>
      </w:r>
      <w:r w:rsidR="00FD0CF3" w:rsidRPr="00574F72">
        <w:rPr>
          <w:rFonts w:ascii="Simplified Arabic" w:hAnsi="Simplified Arabic" w:cs="Simplified Arabic"/>
          <w:b/>
          <w:bCs/>
          <w:color w:val="002060"/>
          <w:sz w:val="24"/>
          <w:szCs w:val="24"/>
          <w:rtl/>
          <w:lang w:bidi="ar-EG"/>
        </w:rPr>
        <w:t xml:space="preserve"> </w:t>
      </w:r>
      <w:r w:rsidRPr="00574F72">
        <w:rPr>
          <w:rFonts w:asciiTheme="majorBidi" w:hAnsiTheme="majorBidi" w:cstheme="majorBidi"/>
          <w:b/>
          <w:bCs/>
          <w:color w:val="002060"/>
          <w:sz w:val="24"/>
          <w:szCs w:val="24"/>
          <w:lang w:bidi="ar-EG"/>
        </w:rPr>
        <w:t>ManelleLahdhiri and Mohamed Amine</w:t>
      </w:r>
      <w:r w:rsidR="00111194">
        <w:rPr>
          <w:rFonts w:asciiTheme="majorBidi" w:hAnsiTheme="majorBidi" w:cstheme="majorBidi"/>
          <w:b/>
          <w:bCs/>
          <w:color w:val="002060"/>
          <w:sz w:val="24"/>
          <w:szCs w:val="24"/>
          <w:lang w:bidi="ar-EG"/>
        </w:rPr>
        <w:t xml:space="preserve"> , </w:t>
      </w:r>
      <w:r w:rsidR="00FD0CF3" w:rsidRPr="00574F72">
        <w:rPr>
          <w:rFonts w:asciiTheme="majorBidi" w:hAnsiTheme="majorBidi" w:cstheme="majorBidi"/>
          <w:b/>
          <w:bCs/>
          <w:color w:val="002060"/>
          <w:sz w:val="24"/>
          <w:szCs w:val="24"/>
          <w:lang w:bidi="ar-EG"/>
        </w:rPr>
        <w:t>2012</w:t>
      </w:r>
      <w:r w:rsidR="00111194">
        <w:rPr>
          <w:rFonts w:asciiTheme="majorBidi" w:hAnsiTheme="majorBidi" w:cstheme="majorBidi"/>
          <w:b/>
          <w:bCs/>
          <w:color w:val="002060"/>
          <w:sz w:val="24"/>
          <w:szCs w:val="24"/>
          <w:lang w:bidi="ar-EG"/>
        </w:rPr>
        <w:t>)</w:t>
      </w:r>
      <w:r w:rsidRPr="00EE1EC8">
        <w:rPr>
          <w:rFonts w:ascii="Simplified Arabic" w:hAnsi="Simplified Arabic" w:cs="Simplified Arabic"/>
          <w:color w:val="000000" w:themeColor="text1"/>
          <w:sz w:val="24"/>
          <w:szCs w:val="24"/>
          <w:rtl/>
          <w:lang w:bidi="ar-EG"/>
        </w:rPr>
        <w:t xml:space="preserve"> </w:t>
      </w:r>
      <w:r w:rsidR="00111194">
        <w:rPr>
          <w:rFonts w:ascii="Simplified Arabic" w:hAnsi="Simplified Arabic" w:cs="Simplified Arabic"/>
          <w:color w:val="000000" w:themeColor="text1"/>
          <w:sz w:val="24"/>
          <w:szCs w:val="24"/>
          <w:lang w:bidi="ar-EG"/>
        </w:rPr>
        <w:t>(</w:t>
      </w:r>
      <w:r w:rsidRPr="00EE1EC8">
        <w:rPr>
          <w:rFonts w:ascii="Simplified Arabic" w:hAnsi="Simplified Arabic" w:cs="Simplified Arabic"/>
          <w:color w:val="000000" w:themeColor="text1"/>
          <w:sz w:val="24"/>
          <w:szCs w:val="24"/>
          <w:rtl/>
          <w:lang w:bidi="ar-EG"/>
        </w:rPr>
        <w:t xml:space="preserve"> </w:t>
      </w:r>
      <w:r w:rsidR="00111194">
        <w:rPr>
          <w:rFonts w:ascii="Simplified Arabic" w:hAnsi="Simplified Arabic" w:cs="Simplified Arabic" w:hint="cs"/>
          <w:color w:val="000000" w:themeColor="text1"/>
          <w:sz w:val="24"/>
          <w:szCs w:val="24"/>
          <w:rtl/>
          <w:lang w:bidi="ar-EG"/>
        </w:rPr>
        <w:t xml:space="preserve">قياس </w:t>
      </w:r>
      <w:r w:rsidRPr="00EE1EC8">
        <w:rPr>
          <w:rFonts w:ascii="Simplified Arabic" w:hAnsi="Simplified Arabic" w:cs="Simplified Arabic"/>
          <w:color w:val="000000" w:themeColor="text1"/>
          <w:sz w:val="24"/>
          <w:szCs w:val="24"/>
          <w:rtl/>
          <w:lang w:bidi="ar-EG"/>
        </w:rPr>
        <w:t>فعالية مصادر التمويل الخارجية على النمو الاقتصادي لعينة من 13 دولة من دول الشرق الأوسط وشمال أفريقيا، واستخدمت نموذج</w:t>
      </w:r>
    </w:p>
    <w:p w:rsidR="00206448" w:rsidRPr="00EE1EC8" w:rsidRDefault="00206448" w:rsidP="00111194">
      <w:pPr>
        <w:pStyle w:val="ListParagraph"/>
        <w:bidi/>
        <w:ind w:left="36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 xml:space="preserve"> (</w:t>
      </w:r>
      <w:r w:rsidRPr="00EE1EC8">
        <w:rPr>
          <w:rFonts w:ascii="Simplified Arabic" w:hAnsi="Simplified Arabic" w:cs="Simplified Arabic"/>
          <w:color w:val="000000" w:themeColor="text1"/>
          <w:sz w:val="24"/>
          <w:szCs w:val="24"/>
          <w:lang w:bidi="ar-EG"/>
        </w:rPr>
        <w:t>Panel Data (Fixed effect Model</w:t>
      </w:r>
      <w:r w:rsidRPr="00EE1EC8">
        <w:rPr>
          <w:rFonts w:ascii="Simplified Arabic" w:hAnsi="Simplified Arabic" w:cs="Simplified Arabic"/>
          <w:color w:val="000000" w:themeColor="text1"/>
          <w:sz w:val="24"/>
          <w:szCs w:val="24"/>
          <w:rtl/>
          <w:lang w:bidi="ar-EG"/>
        </w:rPr>
        <w:t xml:space="preserve"> اعتمادا على بيانات سنوية للفترة (1990-2010)، لأهم مصادر التمويل الخارجي وهي تحويلات العاملين بالخارج، وصافي الاستثمار الأجنبي المباشر، وصافي المساعدات الإنمائية الرسمية، بالإضافة إلى بعض مصادر النمو التقليدية </w:t>
      </w:r>
      <w:r w:rsidR="00D85438" w:rsidRPr="00EE1EC8">
        <w:rPr>
          <w:rFonts w:ascii="Simplified Arabic" w:hAnsi="Simplified Arabic" w:cs="Simplified Arabic"/>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xml:space="preserve">و </w:t>
      </w:r>
      <w:r w:rsidRPr="00EE1EC8">
        <w:rPr>
          <w:rFonts w:ascii="Simplified Arabic" w:hAnsi="Simplified Arabic" w:cs="Simplified Arabic"/>
          <w:b/>
          <w:bCs/>
          <w:color w:val="000000" w:themeColor="text1"/>
          <w:sz w:val="24"/>
          <w:szCs w:val="24"/>
          <w:rtl/>
          <w:lang w:bidi="ar-EG"/>
        </w:rPr>
        <w:t xml:space="preserve">توصلت </w:t>
      </w:r>
      <w:r w:rsidRPr="00EE1EC8">
        <w:rPr>
          <w:rFonts w:ascii="Simplified Arabic" w:hAnsi="Simplified Arabic" w:cs="Simplified Arabic"/>
          <w:color w:val="000000" w:themeColor="text1"/>
          <w:sz w:val="24"/>
          <w:szCs w:val="24"/>
          <w:rtl/>
          <w:lang w:bidi="ar-EG"/>
        </w:rPr>
        <w:t xml:space="preserve"> الدراسة إلى أن جميع مصادر التمويل الخارجي ومصادر النمو التقليدية لها تأثير معنوی موجب على النمو الاقتصادي في تلك الدول باستثناء المساعدات الإنمائية الرسمية </w:t>
      </w:r>
      <w:r w:rsidR="004F4931" w:rsidRPr="00EE1EC8">
        <w:rPr>
          <w:rFonts w:ascii="Simplified Arabic" w:hAnsi="Simplified Arabic" w:cs="Simplified Arabic"/>
          <w:color w:val="000000" w:themeColor="text1"/>
          <w:sz w:val="24"/>
          <w:szCs w:val="24"/>
          <w:rtl/>
          <w:lang w:bidi="ar-EG"/>
        </w:rPr>
        <w:t xml:space="preserve">التي </w:t>
      </w:r>
      <w:r w:rsidRPr="00EE1EC8">
        <w:rPr>
          <w:rFonts w:ascii="Simplified Arabic" w:hAnsi="Simplified Arabic" w:cs="Simplified Arabic"/>
          <w:color w:val="000000" w:themeColor="text1"/>
          <w:sz w:val="24"/>
          <w:szCs w:val="24"/>
          <w:rtl/>
          <w:lang w:bidi="ar-EG"/>
        </w:rPr>
        <w:t>جاء تأثيرها غير معنوي على النمو الاقتصادي وبإشارة موجبة.</w:t>
      </w:r>
    </w:p>
    <w:p w:rsidR="00D85438" w:rsidRPr="00EE1EC8" w:rsidRDefault="00D85438" w:rsidP="00D85438">
      <w:pPr>
        <w:pStyle w:val="ListParagraph"/>
        <w:rPr>
          <w:rFonts w:ascii="Simplified Arabic" w:hAnsi="Simplified Arabic" w:cs="Simplified Arabic"/>
          <w:color w:val="000000" w:themeColor="text1"/>
          <w:sz w:val="24"/>
          <w:szCs w:val="24"/>
          <w:rtl/>
          <w:lang w:bidi="ar-EG"/>
        </w:rPr>
      </w:pPr>
    </w:p>
    <w:p w:rsidR="00B04687" w:rsidRDefault="00206448" w:rsidP="00005BDA">
      <w:pPr>
        <w:pStyle w:val="ListParagraph"/>
        <w:numPr>
          <w:ilvl w:val="0"/>
          <w:numId w:val="7"/>
        </w:numPr>
        <w:bidi/>
        <w:jc w:val="both"/>
        <w:rPr>
          <w:rFonts w:ascii="Simplified Arabic" w:hAnsi="Simplified Arabic" w:cs="Simplified Arabic"/>
          <w:color w:val="000000" w:themeColor="text1"/>
          <w:sz w:val="24"/>
          <w:szCs w:val="24"/>
          <w:lang w:bidi="ar-EG"/>
        </w:rPr>
      </w:pPr>
      <w:r w:rsidRPr="00E340D8">
        <w:rPr>
          <w:rFonts w:ascii="Simplified Arabic" w:hAnsi="Simplified Arabic" w:cs="Simplified Arabic"/>
          <w:b/>
          <w:bCs/>
          <w:color w:val="002060"/>
          <w:sz w:val="24"/>
          <w:szCs w:val="24"/>
          <w:rtl/>
          <w:lang w:bidi="ar-EG"/>
        </w:rPr>
        <w:t>و</w:t>
      </w:r>
      <w:r w:rsidR="004F4931" w:rsidRPr="00E340D8">
        <w:rPr>
          <w:rFonts w:ascii="Simplified Arabic" w:hAnsi="Simplified Arabic" w:cs="Simplified Arabic"/>
          <w:b/>
          <w:bCs/>
          <w:color w:val="002060"/>
          <w:sz w:val="24"/>
          <w:szCs w:val="24"/>
          <w:rtl/>
          <w:lang w:bidi="ar-EG"/>
        </w:rPr>
        <w:t xml:space="preserve">قد ناقشت </w:t>
      </w:r>
      <w:r w:rsidRPr="00E340D8">
        <w:rPr>
          <w:rFonts w:ascii="Simplified Arabic" w:hAnsi="Simplified Arabic" w:cs="Simplified Arabic"/>
          <w:b/>
          <w:bCs/>
          <w:color w:val="002060"/>
          <w:sz w:val="24"/>
          <w:szCs w:val="24"/>
          <w:rtl/>
          <w:lang w:bidi="ar-EG"/>
        </w:rPr>
        <w:t>دراسة</w:t>
      </w:r>
      <w:r w:rsidR="00E142D8" w:rsidRPr="00E340D8">
        <w:rPr>
          <w:rFonts w:ascii="Simplified Arabic" w:hAnsi="Simplified Arabic" w:cs="Simplified Arabic" w:hint="cs"/>
          <w:b/>
          <w:bCs/>
          <w:color w:val="002060"/>
          <w:sz w:val="24"/>
          <w:szCs w:val="24"/>
          <w:rtl/>
          <w:lang w:bidi="ar-EG"/>
        </w:rPr>
        <w:t xml:space="preserve"> (</w:t>
      </w:r>
      <w:r w:rsidR="00E142D8" w:rsidRPr="00E340D8">
        <w:rPr>
          <w:rFonts w:ascii="Simplified Arabic" w:hAnsi="Simplified Arabic" w:cs="Simplified Arabic"/>
          <w:b/>
          <w:bCs/>
          <w:color w:val="002060"/>
          <w:sz w:val="24"/>
          <w:szCs w:val="24"/>
          <w:rtl/>
          <w:lang w:bidi="ar-EG"/>
        </w:rPr>
        <w:t xml:space="preserve"> رامي السيد فوزي </w:t>
      </w:r>
      <w:r w:rsidR="00E142D8" w:rsidRPr="00E340D8">
        <w:rPr>
          <w:rFonts w:ascii="Simplified Arabic" w:hAnsi="Simplified Arabic" w:cs="Simplified Arabic" w:hint="cs"/>
          <w:b/>
          <w:bCs/>
          <w:color w:val="002060"/>
          <w:sz w:val="24"/>
          <w:szCs w:val="24"/>
          <w:rtl/>
          <w:lang w:bidi="ar-EG"/>
        </w:rPr>
        <w:t>،</w:t>
      </w:r>
      <w:r w:rsidRPr="00E340D8">
        <w:rPr>
          <w:rFonts w:ascii="Simplified Arabic" w:hAnsi="Simplified Arabic" w:cs="Simplified Arabic"/>
          <w:b/>
          <w:bCs/>
          <w:color w:val="002060"/>
          <w:sz w:val="24"/>
          <w:szCs w:val="24"/>
          <w:rtl/>
          <w:lang w:bidi="ar-EG"/>
        </w:rPr>
        <w:t>2011</w:t>
      </w:r>
      <w:r w:rsidRPr="00E340D8">
        <w:rPr>
          <w:rFonts w:ascii="Simplified Arabic" w:hAnsi="Simplified Arabic" w:cs="Simplified Arabic"/>
          <w:color w:val="002060"/>
          <w:sz w:val="24"/>
          <w:szCs w:val="24"/>
          <w:rtl/>
          <w:lang w:bidi="ar-EG"/>
        </w:rPr>
        <w:t xml:space="preserve"> </w:t>
      </w:r>
      <w:r w:rsidR="00E142D8" w:rsidRPr="00E340D8">
        <w:rPr>
          <w:rFonts w:ascii="Simplified Arabic" w:hAnsi="Simplified Arabic" w:cs="Simplified Arabic" w:hint="cs"/>
          <w:color w:val="002060"/>
          <w:sz w:val="24"/>
          <w:szCs w:val="24"/>
          <w:rtl/>
          <w:lang w:bidi="ar-EG"/>
        </w:rPr>
        <w:t>)</w:t>
      </w:r>
      <w:r w:rsidRPr="0084035F">
        <w:rPr>
          <w:rStyle w:val="FootnoteReference"/>
          <w:rFonts w:ascii="Simplified Arabic" w:hAnsi="Simplified Arabic" w:cs="Simplified Arabic"/>
          <w:b/>
          <w:bCs/>
          <w:color w:val="000000" w:themeColor="text1"/>
          <w:sz w:val="24"/>
          <w:szCs w:val="24"/>
          <w:rtl/>
          <w:lang w:bidi="ar-EG"/>
        </w:rPr>
        <w:footnoteReference w:id="12"/>
      </w:r>
      <w:r w:rsidRPr="0084035F">
        <w:rPr>
          <w:rFonts w:ascii="Simplified Arabic" w:hAnsi="Simplified Arabic" w:cs="Simplified Arabic"/>
          <w:b/>
          <w:bCs/>
          <w:color w:val="000000" w:themeColor="text1"/>
          <w:sz w:val="24"/>
          <w:szCs w:val="24"/>
          <w:rtl/>
          <w:lang w:bidi="ar-EG"/>
        </w:rPr>
        <w:t xml:space="preserve"> </w:t>
      </w:r>
      <w:r w:rsidRPr="00E340D8">
        <w:rPr>
          <w:rFonts w:ascii="Simplified Arabic" w:hAnsi="Simplified Arabic" w:cs="Simplified Arabic"/>
          <w:color w:val="000000" w:themeColor="text1"/>
          <w:sz w:val="24"/>
          <w:szCs w:val="24"/>
          <w:rtl/>
          <w:lang w:bidi="ar-EG"/>
        </w:rPr>
        <w:t xml:space="preserve">السياسات التنموية في ماليزيا وذلك من خلال </w:t>
      </w:r>
      <w:r w:rsidR="00E142D8" w:rsidRPr="00E340D8">
        <w:rPr>
          <w:rFonts w:ascii="Simplified Arabic" w:hAnsi="Simplified Arabic" w:cs="Simplified Arabic" w:hint="cs"/>
          <w:color w:val="000000" w:themeColor="text1"/>
          <w:sz w:val="24"/>
          <w:szCs w:val="24"/>
          <w:rtl/>
          <w:lang w:bidi="ar-EG"/>
        </w:rPr>
        <w:t>تحليل</w:t>
      </w:r>
      <w:r w:rsidRPr="00E340D8">
        <w:rPr>
          <w:rFonts w:ascii="Simplified Arabic" w:hAnsi="Simplified Arabic" w:cs="Simplified Arabic"/>
          <w:color w:val="000000" w:themeColor="text1"/>
          <w:sz w:val="24"/>
          <w:szCs w:val="24"/>
          <w:rtl/>
          <w:lang w:bidi="ar-EG"/>
        </w:rPr>
        <w:t xml:space="preserve"> السياسات التي ساهمت في الارتقاء بالاوضاع الاقتصادية والاجتماعية في البلاد ،و</w:t>
      </w:r>
      <w:r w:rsidR="004F4931" w:rsidRPr="00E340D8">
        <w:rPr>
          <w:rFonts w:ascii="Simplified Arabic" w:hAnsi="Simplified Arabic" w:cs="Simplified Arabic"/>
          <w:color w:val="000000" w:themeColor="text1"/>
          <w:sz w:val="24"/>
          <w:szCs w:val="24"/>
          <w:rtl/>
          <w:lang w:bidi="ar-EG"/>
        </w:rPr>
        <w:t xml:space="preserve">تحليل </w:t>
      </w:r>
      <w:r w:rsidRPr="00E340D8">
        <w:rPr>
          <w:rFonts w:ascii="Simplified Arabic" w:hAnsi="Simplified Arabic" w:cs="Simplified Arabic"/>
          <w:color w:val="000000" w:themeColor="text1"/>
          <w:sz w:val="24"/>
          <w:szCs w:val="24"/>
          <w:rtl/>
          <w:lang w:bidi="ar-EG"/>
        </w:rPr>
        <w:t xml:space="preserve">التحديات التي واجهت الدولة في سبيل تحقيق التنمية كالتعددية العرقية والدينية والاختلالات الاقتصادية المصاحبة ،والتركيز علي المحور الاقتصادي وسياسات الاستثمارية التي اتبعتها ماليزيا ،ورصد مخرجات عملية التنمية في ماليزيا ونتائج ما وضعته الدولة من سياسات تنموية </w:t>
      </w:r>
      <w:r w:rsidRPr="00E340D8">
        <w:rPr>
          <w:rFonts w:ascii="Simplified Arabic" w:hAnsi="Simplified Arabic" w:cs="Simplified Arabic"/>
          <w:color w:val="000000" w:themeColor="text1"/>
          <w:sz w:val="24"/>
          <w:szCs w:val="24"/>
          <w:rtl/>
          <w:lang w:bidi="ar-EG"/>
        </w:rPr>
        <w:lastRenderedPageBreak/>
        <w:t xml:space="preserve">وإلي أي حد استطاعت الدولة تحقيق التنمية ،وأهم المؤشرات الدالة علي ذلك </w:t>
      </w:r>
      <w:r w:rsidR="00FC1C0F" w:rsidRPr="00E340D8">
        <w:rPr>
          <w:rFonts w:ascii="Simplified Arabic" w:hAnsi="Simplified Arabic" w:cs="Simplified Arabic"/>
          <w:color w:val="000000" w:themeColor="text1"/>
          <w:sz w:val="24"/>
          <w:szCs w:val="24"/>
          <w:rtl/>
          <w:lang w:bidi="ar-EG"/>
        </w:rPr>
        <w:t xml:space="preserve">وقد </w:t>
      </w:r>
      <w:r w:rsidR="00FC1C0F" w:rsidRPr="00E340D8">
        <w:rPr>
          <w:rFonts w:ascii="Simplified Arabic" w:hAnsi="Simplified Arabic" w:cs="Simplified Arabic"/>
          <w:b/>
          <w:bCs/>
          <w:color w:val="000000" w:themeColor="text1"/>
          <w:sz w:val="24"/>
          <w:szCs w:val="24"/>
          <w:rtl/>
          <w:lang w:bidi="ar-EG"/>
        </w:rPr>
        <w:t>توصلت</w:t>
      </w:r>
      <w:r w:rsidR="00B024A2" w:rsidRPr="00E340D8">
        <w:rPr>
          <w:rFonts w:ascii="Simplified Arabic" w:hAnsi="Simplified Arabic" w:cs="Simplified Arabic" w:hint="cs"/>
          <w:color w:val="000000" w:themeColor="text1"/>
          <w:sz w:val="24"/>
          <w:szCs w:val="24"/>
          <w:rtl/>
          <w:lang w:bidi="ar-EG"/>
        </w:rPr>
        <w:t xml:space="preserve"> الدراسة</w:t>
      </w:r>
      <w:r w:rsidR="00FC1C0F" w:rsidRPr="00E340D8">
        <w:rPr>
          <w:rFonts w:ascii="Simplified Arabic" w:hAnsi="Simplified Arabic" w:cs="Simplified Arabic"/>
          <w:color w:val="000000" w:themeColor="text1"/>
          <w:sz w:val="24"/>
          <w:szCs w:val="24"/>
          <w:rtl/>
          <w:lang w:bidi="ar-EG"/>
        </w:rPr>
        <w:t xml:space="preserve"> إلي </w:t>
      </w:r>
      <w:r w:rsidRPr="00E340D8">
        <w:rPr>
          <w:rFonts w:ascii="Simplified Arabic" w:hAnsi="Simplified Arabic" w:cs="Simplified Arabic"/>
          <w:color w:val="000000" w:themeColor="text1"/>
          <w:sz w:val="24"/>
          <w:szCs w:val="24"/>
          <w:rtl/>
          <w:lang w:bidi="ar-EG"/>
        </w:rPr>
        <w:t xml:space="preserve"> ابرز الدروس المستفادة والتي تصلح للتطب</w:t>
      </w:r>
      <w:r w:rsidR="00C9102E" w:rsidRPr="00E340D8">
        <w:rPr>
          <w:rFonts w:ascii="Simplified Arabic" w:hAnsi="Simplified Arabic" w:cs="Simplified Arabic"/>
          <w:color w:val="000000" w:themeColor="text1"/>
          <w:sz w:val="24"/>
          <w:szCs w:val="24"/>
          <w:rtl/>
          <w:lang w:bidi="ar-EG"/>
        </w:rPr>
        <w:t>يق في كثير من دول العالم النامي</w:t>
      </w:r>
      <w:r w:rsidR="00B40B81" w:rsidRPr="00E340D8">
        <w:rPr>
          <w:rFonts w:ascii="Simplified Arabic" w:hAnsi="Simplified Arabic" w:cs="Simplified Arabic"/>
          <w:color w:val="000000" w:themeColor="text1"/>
          <w:sz w:val="24"/>
          <w:szCs w:val="24"/>
          <w:lang w:bidi="ar-EG"/>
        </w:rPr>
        <w:t xml:space="preserve"> </w:t>
      </w:r>
      <w:r w:rsidR="00B40B81" w:rsidRPr="00E340D8">
        <w:rPr>
          <w:rFonts w:ascii="Simplified Arabic" w:hAnsi="Simplified Arabic" w:cs="Simplified Arabic" w:hint="cs"/>
          <w:color w:val="000000" w:themeColor="text1"/>
          <w:sz w:val="24"/>
          <w:szCs w:val="24"/>
          <w:rtl/>
          <w:lang w:bidi="ar-EG"/>
        </w:rPr>
        <w:t xml:space="preserve">، </w:t>
      </w:r>
      <w:r w:rsidR="00677EA0" w:rsidRPr="00E340D8">
        <w:rPr>
          <w:rFonts w:ascii="Simplified Arabic" w:hAnsi="Simplified Arabic" w:cs="Simplified Arabic"/>
          <w:color w:val="000000" w:themeColor="text1"/>
          <w:sz w:val="24"/>
          <w:szCs w:val="24"/>
          <w:rtl/>
          <w:lang w:bidi="ar-EG"/>
        </w:rPr>
        <w:t>معرفة كيفية التغلب على كافة العراقيل والعوائق التي تحول دون تحقيق الإصلاح السياسي بالالتفاف حول شخص القائد.</w:t>
      </w:r>
    </w:p>
    <w:p w:rsidR="00E340D8" w:rsidRPr="00E340D8" w:rsidRDefault="00E340D8" w:rsidP="00E340D8">
      <w:pPr>
        <w:pStyle w:val="ListParagraph"/>
        <w:bidi/>
        <w:ind w:left="360"/>
        <w:jc w:val="both"/>
        <w:rPr>
          <w:rFonts w:ascii="Simplified Arabic" w:hAnsi="Simplified Arabic" w:cs="Simplified Arabic"/>
          <w:color w:val="000000" w:themeColor="text1"/>
          <w:sz w:val="24"/>
          <w:szCs w:val="24"/>
          <w:lang w:bidi="ar-EG"/>
        </w:rPr>
      </w:pPr>
    </w:p>
    <w:p w:rsidR="00091770" w:rsidRPr="00B04687" w:rsidRDefault="00206448" w:rsidP="00005BDA">
      <w:pPr>
        <w:pStyle w:val="ListParagraph"/>
        <w:numPr>
          <w:ilvl w:val="0"/>
          <w:numId w:val="7"/>
        </w:numPr>
        <w:bidi/>
        <w:jc w:val="both"/>
        <w:rPr>
          <w:rFonts w:ascii="Simplified Arabic" w:hAnsi="Simplified Arabic" w:cs="Simplified Arabic"/>
          <w:color w:val="000000" w:themeColor="text1"/>
          <w:sz w:val="24"/>
          <w:szCs w:val="24"/>
          <w:rtl/>
          <w:lang w:bidi="ar-EG"/>
        </w:rPr>
      </w:pPr>
      <w:r w:rsidRPr="00B04687">
        <w:rPr>
          <w:rFonts w:ascii="Simplified Arabic" w:hAnsi="Simplified Arabic" w:cs="Simplified Arabic"/>
          <w:b/>
          <w:bCs/>
          <w:color w:val="002060"/>
          <w:sz w:val="24"/>
          <w:szCs w:val="24"/>
          <w:rtl/>
          <w:lang w:bidi="ar-EG"/>
        </w:rPr>
        <w:t xml:space="preserve">إستهدفت دراسة </w:t>
      </w:r>
      <w:r w:rsidR="00FE3930" w:rsidRPr="00B04687">
        <w:rPr>
          <w:rFonts w:ascii="Simplified Arabic" w:hAnsi="Simplified Arabic" w:cs="Simplified Arabic" w:hint="cs"/>
          <w:b/>
          <w:bCs/>
          <w:color w:val="002060"/>
          <w:sz w:val="24"/>
          <w:szCs w:val="24"/>
          <w:rtl/>
          <w:lang w:bidi="ar-EG"/>
        </w:rPr>
        <w:t>(</w:t>
      </w:r>
      <w:r w:rsidRPr="00B04687">
        <w:rPr>
          <w:rFonts w:ascii="Simplified Arabic" w:hAnsi="Simplified Arabic" w:cs="Simplified Arabic"/>
          <w:b/>
          <w:bCs/>
          <w:color w:val="002060"/>
          <w:sz w:val="24"/>
          <w:szCs w:val="24"/>
          <w:rtl/>
          <w:lang w:bidi="ar-EG"/>
        </w:rPr>
        <w:t xml:space="preserve">مروة حامد </w:t>
      </w:r>
      <w:r w:rsidR="00FE3930" w:rsidRPr="00B04687">
        <w:rPr>
          <w:rFonts w:ascii="Simplified Arabic" w:hAnsi="Simplified Arabic" w:cs="Simplified Arabic" w:hint="cs"/>
          <w:b/>
          <w:bCs/>
          <w:color w:val="002060"/>
          <w:sz w:val="24"/>
          <w:szCs w:val="24"/>
          <w:rtl/>
          <w:lang w:bidi="ar-EG"/>
        </w:rPr>
        <w:t>،</w:t>
      </w:r>
      <w:r w:rsidRPr="00B04687">
        <w:rPr>
          <w:rFonts w:ascii="Simplified Arabic" w:hAnsi="Simplified Arabic" w:cs="Simplified Arabic"/>
          <w:b/>
          <w:bCs/>
          <w:color w:val="002060"/>
          <w:sz w:val="24"/>
          <w:szCs w:val="24"/>
          <w:rtl/>
          <w:lang w:bidi="ar-EG"/>
        </w:rPr>
        <w:t xml:space="preserve"> 2011</w:t>
      </w:r>
      <w:r w:rsidR="00FE3930" w:rsidRPr="00B04687">
        <w:rPr>
          <w:rFonts w:ascii="Simplified Arabic" w:hAnsi="Simplified Arabic" w:cs="Simplified Arabic" w:hint="cs"/>
          <w:b/>
          <w:bCs/>
          <w:color w:val="002060"/>
          <w:sz w:val="24"/>
          <w:szCs w:val="24"/>
          <w:rtl/>
          <w:lang w:bidi="ar-EG"/>
        </w:rPr>
        <w:t xml:space="preserve">) </w:t>
      </w:r>
      <w:r w:rsidRPr="00EE1EC8">
        <w:rPr>
          <w:rStyle w:val="FootnoteReference"/>
          <w:rFonts w:ascii="Simplified Arabic" w:hAnsi="Simplified Arabic" w:cs="Simplified Arabic"/>
          <w:b/>
          <w:bCs/>
          <w:color w:val="000000" w:themeColor="text1"/>
          <w:sz w:val="24"/>
          <w:szCs w:val="24"/>
          <w:rtl/>
          <w:lang w:bidi="ar-EG"/>
        </w:rPr>
        <w:footnoteReference w:id="13"/>
      </w:r>
      <w:r w:rsidRPr="00B04687">
        <w:rPr>
          <w:rFonts w:ascii="Simplified Arabic" w:hAnsi="Simplified Arabic" w:cs="Simplified Arabic"/>
          <w:color w:val="000000" w:themeColor="text1"/>
          <w:sz w:val="24"/>
          <w:szCs w:val="24"/>
          <w:rtl/>
          <w:lang w:bidi="ar-EG"/>
        </w:rPr>
        <w:t xml:space="preserve">  تقييم سياسة الاقتراض الخارجي في مصر خلال الفترة 1985 -2008 ومقارنتها بالمستوي الأمثل للدين الخارجي، كما قامت بتقديم تقدير لحجم الدين الأمثل خلال الفترة 2009- 2014.</w:t>
      </w:r>
    </w:p>
    <w:p w:rsidR="00D85438" w:rsidRPr="00EE1EC8" w:rsidRDefault="00206448" w:rsidP="00FE3930">
      <w:pPr>
        <w:pStyle w:val="ListParagraph"/>
        <w:bidi/>
        <w:ind w:left="360"/>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 xml:space="preserve"> وقد استخدمت الدراسة في تحليلها نموذج اقتصاد مفتوح، وتم تقدير الحجم الأمثل للدين الخارجي علي أنه دالة في التذبذب في مدفوعات خدمة الدين ومعدل العائد علي ال</w:t>
      </w:r>
      <w:r w:rsidR="00FE3930">
        <w:rPr>
          <w:rFonts w:ascii="Simplified Arabic" w:hAnsi="Simplified Arabic" w:cs="Simplified Arabic"/>
          <w:color w:val="000000" w:themeColor="text1"/>
          <w:sz w:val="24"/>
          <w:szCs w:val="24"/>
          <w:rtl/>
          <w:lang w:bidi="ar-EG"/>
        </w:rPr>
        <w:t>استثمارات، وعلي هذا فان أي تغير</w:t>
      </w:r>
      <w:r w:rsidR="00FE3930">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في المتغيرين ينعكس بدوره علي الحجم الأمثل للدين الخارجي، و</w:t>
      </w:r>
      <w:r w:rsidRPr="00EE1EC8">
        <w:rPr>
          <w:rFonts w:ascii="Simplified Arabic" w:hAnsi="Simplified Arabic" w:cs="Simplified Arabic"/>
          <w:b/>
          <w:bCs/>
          <w:color w:val="000000" w:themeColor="text1"/>
          <w:sz w:val="24"/>
          <w:szCs w:val="24"/>
          <w:rtl/>
          <w:lang w:bidi="ar-EG"/>
        </w:rPr>
        <w:t>تبين</w:t>
      </w:r>
      <w:r w:rsidRPr="00EE1EC8">
        <w:rPr>
          <w:rFonts w:ascii="Simplified Arabic" w:hAnsi="Simplified Arabic" w:cs="Simplified Arabic"/>
          <w:color w:val="000000" w:themeColor="text1"/>
          <w:sz w:val="24"/>
          <w:szCs w:val="24"/>
          <w:rtl/>
          <w:lang w:bidi="ar-EG"/>
        </w:rPr>
        <w:t xml:space="preserve"> من التحليل أن مصر </w:t>
      </w:r>
      <w:r w:rsidR="007F5F47" w:rsidRPr="00EE1EC8">
        <w:rPr>
          <w:rFonts w:ascii="Simplified Arabic" w:hAnsi="Simplified Arabic" w:cs="Simplified Arabic"/>
          <w:color w:val="000000" w:themeColor="text1"/>
          <w:sz w:val="24"/>
          <w:szCs w:val="24"/>
          <w:rtl/>
          <w:lang w:bidi="ar-EG"/>
        </w:rPr>
        <w:t>استطاعت</w:t>
      </w:r>
      <w:r w:rsidRPr="00EE1EC8">
        <w:rPr>
          <w:rFonts w:ascii="Simplified Arabic" w:hAnsi="Simplified Arabic" w:cs="Simplified Arabic"/>
          <w:color w:val="000000" w:themeColor="text1"/>
          <w:sz w:val="24"/>
          <w:szCs w:val="24"/>
          <w:rtl/>
          <w:lang w:bidi="ar-EG"/>
        </w:rPr>
        <w:t xml:space="preserve"> اللجوء للاقتراض الخارجي طالما أن الاتجا</w:t>
      </w:r>
      <w:r w:rsidR="00D85438" w:rsidRPr="00EE1EC8">
        <w:rPr>
          <w:rFonts w:ascii="Simplified Arabic" w:hAnsi="Simplified Arabic" w:cs="Simplified Arabic"/>
          <w:color w:val="000000" w:themeColor="text1"/>
          <w:sz w:val="24"/>
          <w:szCs w:val="24"/>
          <w:rtl/>
          <w:lang w:bidi="ar-EG"/>
        </w:rPr>
        <w:t>ه</w:t>
      </w:r>
      <w:r w:rsidRPr="00EE1EC8">
        <w:rPr>
          <w:rFonts w:ascii="Simplified Arabic" w:hAnsi="Simplified Arabic" w:cs="Simplified Arabic"/>
          <w:color w:val="000000" w:themeColor="text1"/>
          <w:sz w:val="24"/>
          <w:szCs w:val="24"/>
          <w:rtl/>
          <w:lang w:bidi="ar-EG"/>
        </w:rPr>
        <w:t xml:space="preserve"> في معدل العائد علي الاستثمارات يتجاوز الاتجاة السائد في أسعار الفائدة الحقيقية أو نسبة مدفوعات خدمة الديون. </w:t>
      </w:r>
    </w:p>
    <w:p w:rsidR="00206448" w:rsidRPr="00EE1EC8" w:rsidRDefault="00206448" w:rsidP="00D85438">
      <w:pPr>
        <w:pStyle w:val="ListParagraph"/>
        <w:bidi/>
        <w:ind w:left="36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وقد أظهرت نتائج التحليل أن حجم الاقتراض الخارجي تجاوز مستواه الامثل حتي عام 1997، بينما اتجهت القيم الفعلية إلي الاقتراب من القيم المثلي بعد عام 1997 غير أن حجم الدين الخارجي لا يزال أقل من مستواه الأمثل مما يعني إهدار فرصة زيادة معدل النمو الاقتصادي.</w:t>
      </w:r>
    </w:p>
    <w:p w:rsidR="00206448" w:rsidRPr="00EE1EC8" w:rsidRDefault="00206448" w:rsidP="00206448">
      <w:pPr>
        <w:pStyle w:val="ListParagraph"/>
        <w:jc w:val="both"/>
        <w:rPr>
          <w:rFonts w:ascii="Simplified Arabic" w:hAnsi="Simplified Arabic" w:cs="Simplified Arabic"/>
          <w:color w:val="000000" w:themeColor="text1"/>
          <w:sz w:val="24"/>
          <w:szCs w:val="24"/>
          <w:rtl/>
          <w:lang w:bidi="ar-EG"/>
        </w:rPr>
      </w:pPr>
    </w:p>
    <w:p w:rsidR="00206448" w:rsidRPr="00EE1EC8" w:rsidRDefault="00206448" w:rsidP="000E455E">
      <w:pPr>
        <w:pStyle w:val="ListParagraph"/>
        <w:numPr>
          <w:ilvl w:val="0"/>
          <w:numId w:val="7"/>
        </w:numPr>
        <w:bidi/>
        <w:spacing w:after="0"/>
        <w:jc w:val="both"/>
        <w:rPr>
          <w:rFonts w:ascii="Simplified Arabic" w:hAnsi="Simplified Arabic" w:cs="Simplified Arabic"/>
          <w:color w:val="000000" w:themeColor="text1"/>
          <w:sz w:val="24"/>
          <w:szCs w:val="24"/>
          <w:lang w:bidi="ar-EG"/>
        </w:rPr>
      </w:pPr>
      <w:r w:rsidRPr="00574F72">
        <w:rPr>
          <w:rFonts w:ascii="Simplified Arabic" w:hAnsi="Simplified Arabic" w:cs="Simplified Arabic"/>
          <w:b/>
          <w:bCs/>
          <w:color w:val="002060"/>
          <w:sz w:val="24"/>
          <w:szCs w:val="24"/>
          <w:rtl/>
          <w:lang w:bidi="ar-EG"/>
        </w:rPr>
        <w:t>ودراسة</w:t>
      </w:r>
      <w:r w:rsidR="00FE3930">
        <w:rPr>
          <w:rFonts w:ascii="Simplified Arabic" w:hAnsi="Simplified Arabic" w:cs="Simplified Arabic" w:hint="cs"/>
          <w:b/>
          <w:bCs/>
          <w:color w:val="002060"/>
          <w:sz w:val="24"/>
          <w:szCs w:val="24"/>
          <w:rtl/>
          <w:lang w:bidi="ar-EG"/>
        </w:rPr>
        <w:t xml:space="preserve"> ( </w:t>
      </w:r>
      <w:r w:rsidR="00FE3930" w:rsidRPr="00FE3930">
        <w:rPr>
          <w:rFonts w:ascii="Simplified Arabic" w:hAnsi="Simplified Arabic" w:cs="Simplified Arabic"/>
          <w:b/>
          <w:bCs/>
          <w:color w:val="002060"/>
          <w:sz w:val="24"/>
          <w:szCs w:val="24"/>
          <w:lang w:bidi="ar-EG"/>
        </w:rPr>
        <w:t>Ales Bulir; Alma Romero-Barrutieta; Jose Daniel Rodríguez-Delgado, 2011</w:t>
      </w:r>
      <w:r w:rsidR="00FE3930">
        <w:rPr>
          <w:rFonts w:ascii="Simplified Arabic" w:hAnsi="Simplified Arabic" w:cs="Simplified Arabic" w:hint="cs"/>
          <w:b/>
          <w:bCs/>
          <w:color w:val="002060"/>
          <w:sz w:val="24"/>
          <w:szCs w:val="24"/>
          <w:rtl/>
          <w:lang w:bidi="ar-EG"/>
        </w:rPr>
        <w:t xml:space="preserve"> ) </w:t>
      </w:r>
      <w:r w:rsidRPr="00574F72">
        <w:rPr>
          <w:rFonts w:asciiTheme="majorBidi" w:hAnsiTheme="majorBidi" w:cstheme="majorBidi"/>
          <w:b/>
          <w:bCs/>
          <w:color w:val="002060"/>
          <w:sz w:val="24"/>
          <w:szCs w:val="24"/>
          <w:shd w:val="clear" w:color="auto" w:fill="FFFFFF"/>
        </w:rPr>
        <w:t> </w:t>
      </w:r>
      <w:r w:rsidRPr="0084035F">
        <w:rPr>
          <w:rStyle w:val="FootnoteReference"/>
          <w:rFonts w:ascii="Simplified Arabic" w:hAnsi="Simplified Arabic" w:cs="Simplified Arabic"/>
          <w:b/>
          <w:bCs/>
          <w:color w:val="000000" w:themeColor="text1"/>
          <w:sz w:val="24"/>
          <w:szCs w:val="24"/>
          <w:rtl/>
          <w:lang w:bidi="ar-EG"/>
        </w:rPr>
        <w:footnoteReference w:id="14"/>
      </w:r>
      <w:r w:rsidR="00D85438" w:rsidRPr="00EE1EC8">
        <w:rPr>
          <w:rFonts w:ascii="Simplified Arabic" w:hAnsi="Simplified Arabic" w:cs="Simplified Arabic"/>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هدفت إلي تحليل الاثار المترتبة علي تخفيف عبء الديون</w:t>
      </w:r>
      <w:r w:rsidRPr="00EE1EC8">
        <w:rPr>
          <w:rFonts w:ascii="Simplified Arabic" w:hAnsi="Simplified Arabic" w:cs="Simplified Arabic"/>
          <w:color w:val="000000" w:themeColor="text1"/>
          <w:sz w:val="24"/>
          <w:szCs w:val="24"/>
          <w:lang w:bidi="ar-EG"/>
        </w:rPr>
        <w:t xml:space="preserve"> </w:t>
      </w:r>
      <w:r w:rsidRPr="00EE1EC8">
        <w:rPr>
          <w:rFonts w:ascii="Simplified Arabic" w:hAnsi="Simplified Arabic" w:cs="Simplified Arabic"/>
          <w:color w:val="000000" w:themeColor="text1"/>
          <w:sz w:val="24"/>
          <w:szCs w:val="24"/>
          <w:rtl/>
          <w:lang w:bidi="ar-EG"/>
        </w:rPr>
        <w:t>في البلدان منخفضة الدخول و</w:t>
      </w:r>
      <w:r w:rsidR="000E455E">
        <w:rPr>
          <w:rFonts w:ascii="Simplified Arabic" w:hAnsi="Simplified Arabic" w:cs="Simplified Arabic" w:hint="cs"/>
          <w:color w:val="000000" w:themeColor="text1"/>
          <w:sz w:val="24"/>
          <w:szCs w:val="24"/>
          <w:rtl/>
          <w:lang w:bidi="ar-EG"/>
        </w:rPr>
        <w:t>استخدمت</w:t>
      </w:r>
      <w:r w:rsidRPr="00EE1EC8">
        <w:rPr>
          <w:rFonts w:ascii="Simplified Arabic" w:hAnsi="Simplified Arabic" w:cs="Simplified Arabic"/>
          <w:color w:val="000000" w:themeColor="text1"/>
          <w:sz w:val="24"/>
          <w:szCs w:val="24"/>
          <w:rtl/>
          <w:lang w:bidi="ar-EG"/>
        </w:rPr>
        <w:t xml:space="preserve"> نموذجا ً اقتصاديًا لفحص آثار الديون واستعر</w:t>
      </w:r>
      <w:r w:rsidR="00D85438" w:rsidRPr="00EE1EC8">
        <w:rPr>
          <w:rFonts w:ascii="Simplified Arabic" w:hAnsi="Simplified Arabic" w:cs="Simplified Arabic"/>
          <w:color w:val="000000" w:themeColor="text1"/>
          <w:sz w:val="24"/>
          <w:szCs w:val="24"/>
          <w:rtl/>
          <w:lang w:bidi="ar-EG"/>
        </w:rPr>
        <w:t>ا</w:t>
      </w:r>
      <w:r w:rsidRPr="00EE1EC8">
        <w:rPr>
          <w:rFonts w:ascii="Simplified Arabic" w:hAnsi="Simplified Arabic" w:cs="Simplified Arabic"/>
          <w:color w:val="000000" w:themeColor="text1"/>
          <w:sz w:val="24"/>
          <w:szCs w:val="24"/>
          <w:rtl/>
          <w:lang w:bidi="ar-EG"/>
        </w:rPr>
        <w:t>ض نتائج المحاكاه وفقا لعناصر النموذج الاقتصادي و</w:t>
      </w:r>
      <w:r w:rsidRPr="00EE1EC8">
        <w:rPr>
          <w:rFonts w:ascii="Simplified Arabic" w:hAnsi="Simplified Arabic" w:cs="Simplified Arabic"/>
          <w:b/>
          <w:bCs/>
          <w:color w:val="000000" w:themeColor="text1"/>
          <w:sz w:val="24"/>
          <w:szCs w:val="24"/>
          <w:rtl/>
          <w:lang w:bidi="ar-EG"/>
        </w:rPr>
        <w:t>توصلت</w:t>
      </w:r>
      <w:r w:rsidRPr="00EE1EC8">
        <w:rPr>
          <w:rFonts w:ascii="Simplified Arabic" w:hAnsi="Simplified Arabic" w:cs="Simplified Arabic"/>
          <w:color w:val="000000" w:themeColor="text1"/>
          <w:sz w:val="24"/>
          <w:szCs w:val="24"/>
          <w:rtl/>
          <w:lang w:bidi="ar-EG"/>
        </w:rPr>
        <w:t xml:space="preserve"> الدراسة  إلى أن احتمال حدوث فترات من تخفيف عبء الديون </w:t>
      </w:r>
      <w:r w:rsidR="00D85438" w:rsidRPr="00EE1EC8">
        <w:rPr>
          <w:rFonts w:ascii="Simplified Arabic" w:hAnsi="Simplified Arabic" w:cs="Simplified Arabic"/>
          <w:color w:val="000000" w:themeColor="text1"/>
          <w:sz w:val="24"/>
          <w:szCs w:val="24"/>
          <w:rtl/>
          <w:lang w:bidi="ar-EG"/>
        </w:rPr>
        <w:t>يك</w:t>
      </w:r>
      <w:r w:rsidRPr="00EE1EC8">
        <w:rPr>
          <w:rFonts w:ascii="Simplified Arabic" w:hAnsi="Simplified Arabic" w:cs="Simplified Arabic"/>
          <w:color w:val="000000" w:themeColor="text1"/>
          <w:sz w:val="24"/>
          <w:szCs w:val="24"/>
          <w:rtl/>
          <w:lang w:bidi="ar-EG"/>
        </w:rPr>
        <w:t>ون لها تأثير مؤقت فقط على مستوى الدين في البلدان منخفضة الدخل ، مع ارتباطها بمزيد من الاستهلاك واستثمارات أقل،</w:t>
      </w:r>
      <w:r w:rsidR="00D85438" w:rsidRPr="00EE1EC8">
        <w:rPr>
          <w:rFonts w:ascii="Simplified Arabic" w:hAnsi="Simplified Arabic" w:cs="Simplified Arabic"/>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و تُقدر نسبة الدين طويل الأجل إلى الناتج المحلي الإجمالي بحوالي الضعف مع تخفيف عبء الدين.</w:t>
      </w:r>
    </w:p>
    <w:p w:rsidR="00206448" w:rsidRPr="00EE1EC8" w:rsidRDefault="00206448" w:rsidP="00206448">
      <w:pPr>
        <w:pStyle w:val="ListParagraph"/>
        <w:bidi/>
        <w:ind w:left="360"/>
        <w:jc w:val="both"/>
        <w:rPr>
          <w:rFonts w:ascii="Simplified Arabic" w:hAnsi="Simplified Arabic" w:cs="Simplified Arabic"/>
          <w:color w:val="000000" w:themeColor="text1"/>
          <w:sz w:val="24"/>
          <w:szCs w:val="24"/>
          <w:lang w:bidi="ar-EG"/>
        </w:rPr>
      </w:pPr>
    </w:p>
    <w:p w:rsidR="00B04687" w:rsidRDefault="00206448" w:rsidP="00005BDA">
      <w:pPr>
        <w:pStyle w:val="ListParagraph"/>
        <w:numPr>
          <w:ilvl w:val="0"/>
          <w:numId w:val="7"/>
        </w:numPr>
        <w:bidi/>
        <w:jc w:val="both"/>
        <w:rPr>
          <w:rFonts w:ascii="Simplified Arabic" w:hAnsi="Simplified Arabic" w:cs="Simplified Arabic"/>
          <w:color w:val="000000" w:themeColor="text1"/>
          <w:sz w:val="24"/>
          <w:szCs w:val="24"/>
          <w:lang w:bidi="ar-EG"/>
        </w:rPr>
      </w:pPr>
      <w:r w:rsidRPr="00D56524">
        <w:rPr>
          <w:rFonts w:asciiTheme="majorBidi" w:hAnsiTheme="majorBidi" w:cstheme="majorBidi"/>
          <w:b/>
          <w:bCs/>
          <w:color w:val="000000" w:themeColor="text1"/>
          <w:sz w:val="24"/>
          <w:szCs w:val="24"/>
          <w:rtl/>
          <w:lang w:bidi="ar-EG"/>
        </w:rPr>
        <w:t>و</w:t>
      </w:r>
      <w:r w:rsidRPr="00D56524">
        <w:rPr>
          <w:rFonts w:asciiTheme="majorBidi" w:hAnsiTheme="majorBidi" w:cstheme="majorBidi"/>
          <w:b/>
          <w:bCs/>
          <w:color w:val="002060"/>
          <w:sz w:val="24"/>
          <w:szCs w:val="24"/>
          <w:rtl/>
          <w:lang w:bidi="ar-EG"/>
        </w:rPr>
        <w:t>دراسة</w:t>
      </w:r>
      <w:r w:rsidR="00FE3930" w:rsidRPr="00D56524">
        <w:rPr>
          <w:rFonts w:asciiTheme="majorBidi" w:hAnsiTheme="majorBidi" w:cstheme="majorBidi" w:hint="cs"/>
          <w:b/>
          <w:bCs/>
          <w:color w:val="002060"/>
          <w:sz w:val="24"/>
          <w:szCs w:val="24"/>
          <w:rtl/>
          <w:lang w:bidi="ar-EG"/>
        </w:rPr>
        <w:t xml:space="preserve"> (</w:t>
      </w:r>
      <w:r w:rsidR="000E455E" w:rsidRPr="00D56524">
        <w:rPr>
          <w:rFonts w:ascii="Simplified Arabic" w:hAnsi="Simplified Arabic" w:cs="Simplified Arabic"/>
          <w:b/>
          <w:bCs/>
          <w:color w:val="002060"/>
          <w:sz w:val="24"/>
          <w:szCs w:val="24"/>
        </w:rPr>
        <w:t>Reinhard Neck and Jan-Egbert Sturm, 2008</w:t>
      </w:r>
      <w:r w:rsidR="00FE3930" w:rsidRPr="00D56524">
        <w:rPr>
          <w:rFonts w:asciiTheme="majorBidi" w:hAnsiTheme="majorBidi" w:cstheme="majorBidi" w:hint="cs"/>
          <w:b/>
          <w:bCs/>
          <w:color w:val="002060"/>
          <w:sz w:val="24"/>
          <w:szCs w:val="24"/>
          <w:rtl/>
          <w:lang w:bidi="ar-EG"/>
        </w:rPr>
        <w:t>)</w:t>
      </w:r>
      <w:r w:rsidR="00FE3930" w:rsidRPr="0084035F">
        <w:rPr>
          <w:rFonts w:asciiTheme="majorBidi" w:hAnsiTheme="majorBidi" w:cstheme="majorBidi"/>
          <w:color w:val="002060"/>
          <w:sz w:val="24"/>
          <w:szCs w:val="24"/>
          <w:lang w:bidi="ar-EG"/>
        </w:rPr>
        <w:t xml:space="preserve"> </w:t>
      </w:r>
      <w:r w:rsidR="00FE3930" w:rsidRPr="0084035F">
        <w:rPr>
          <w:rFonts w:asciiTheme="majorBidi" w:hAnsiTheme="majorBidi" w:cstheme="majorBidi" w:hint="cs"/>
          <w:color w:val="002060"/>
          <w:sz w:val="24"/>
          <w:szCs w:val="24"/>
          <w:rtl/>
          <w:lang w:bidi="ar-EG"/>
        </w:rPr>
        <w:t xml:space="preserve"> </w:t>
      </w:r>
      <w:r w:rsidRPr="0084035F">
        <w:rPr>
          <w:rFonts w:ascii="Simplified Arabic" w:hAnsi="Simplified Arabic" w:cs="Simplified Arabic"/>
          <w:color w:val="002060"/>
          <w:sz w:val="24"/>
          <w:szCs w:val="24"/>
          <w:lang w:bidi="ar-EG"/>
        </w:rPr>
        <w:t xml:space="preserve"> </w:t>
      </w:r>
      <w:r w:rsidRPr="0084035F">
        <w:rPr>
          <w:rStyle w:val="FootnoteReference"/>
          <w:rFonts w:ascii="Simplified Arabic" w:hAnsi="Simplified Arabic" w:cs="Simplified Arabic"/>
          <w:b/>
          <w:bCs/>
          <w:color w:val="002060"/>
          <w:sz w:val="24"/>
          <w:szCs w:val="24"/>
          <w:lang w:bidi="ar-EG"/>
        </w:rPr>
        <w:footnoteReference w:id="15"/>
      </w:r>
      <w:r w:rsidRPr="00D56524">
        <w:rPr>
          <w:rFonts w:ascii="Simplified Arabic" w:hAnsi="Simplified Arabic" w:cs="Simplified Arabic"/>
          <w:color w:val="000000" w:themeColor="text1"/>
          <w:sz w:val="24"/>
          <w:szCs w:val="24"/>
          <w:rtl/>
          <w:lang w:bidi="ar-EG"/>
        </w:rPr>
        <w:t xml:space="preserve"> </w:t>
      </w:r>
      <w:r w:rsidR="007F5F47" w:rsidRPr="00D56524">
        <w:rPr>
          <w:rFonts w:ascii="Simplified Arabic" w:hAnsi="Simplified Arabic" w:cs="Simplified Arabic"/>
          <w:color w:val="000000" w:themeColor="text1"/>
          <w:sz w:val="24"/>
          <w:szCs w:val="24"/>
          <w:rtl/>
          <w:lang w:bidi="ar-EG"/>
        </w:rPr>
        <w:t>ناقشت</w:t>
      </w:r>
      <w:r w:rsidRPr="00D56524">
        <w:rPr>
          <w:rFonts w:ascii="Simplified Arabic" w:hAnsi="Simplified Arabic" w:cs="Simplified Arabic"/>
          <w:color w:val="000000" w:themeColor="text1"/>
          <w:sz w:val="24"/>
          <w:szCs w:val="24"/>
          <w:rtl/>
          <w:lang w:bidi="ar-EG"/>
        </w:rPr>
        <w:t xml:space="preserve"> مفهوم الدين العام </w:t>
      </w:r>
      <w:r w:rsidR="007F5F47" w:rsidRPr="00D56524">
        <w:rPr>
          <w:rFonts w:ascii="Simplified Arabic" w:hAnsi="Simplified Arabic" w:cs="Simplified Arabic"/>
          <w:color w:val="000000" w:themeColor="text1"/>
          <w:sz w:val="24"/>
          <w:szCs w:val="24"/>
          <w:rtl/>
          <w:lang w:bidi="ar-EG"/>
        </w:rPr>
        <w:t xml:space="preserve">ولجوء الدول </w:t>
      </w:r>
      <w:r w:rsidRPr="00D56524">
        <w:rPr>
          <w:rFonts w:ascii="Simplified Arabic" w:hAnsi="Simplified Arabic" w:cs="Simplified Arabic"/>
          <w:color w:val="000000" w:themeColor="text1"/>
          <w:sz w:val="24"/>
          <w:szCs w:val="24"/>
          <w:rtl/>
          <w:lang w:bidi="ar-EG"/>
        </w:rPr>
        <w:t xml:space="preserve"> للاقتراض إما نتيجة عجز الموازنة العامة ،أو لتمويل النفقات الاستثمارية ،أو بسبب العدوي الدولية ، وأوضحت مفهوم الاستدامة المالية للدين العام ،وأن السياسة المستدامة بصفة عامة يجب أن تستخدم لمنع حدوث الافلاس ،</w:t>
      </w:r>
      <w:r w:rsidR="000E455E" w:rsidRPr="00D56524">
        <w:rPr>
          <w:rFonts w:ascii="Simplified Arabic" w:hAnsi="Simplified Arabic" w:cs="Simplified Arabic" w:hint="cs"/>
          <w:color w:val="000000" w:themeColor="text1"/>
          <w:sz w:val="24"/>
          <w:szCs w:val="24"/>
          <w:rtl/>
          <w:lang w:bidi="ar-EG"/>
        </w:rPr>
        <w:t xml:space="preserve"> </w:t>
      </w:r>
      <w:r w:rsidRPr="00D56524">
        <w:rPr>
          <w:rFonts w:ascii="Simplified Arabic" w:hAnsi="Simplified Arabic" w:cs="Simplified Arabic"/>
          <w:color w:val="000000" w:themeColor="text1"/>
          <w:sz w:val="24"/>
          <w:szCs w:val="24"/>
          <w:rtl/>
          <w:lang w:bidi="ar-EG"/>
        </w:rPr>
        <w:t>ثم عرض التطور التاريخي في تحليل استدامة الدين العام ،وبيان شروط استدامة الدين العام :</w:t>
      </w:r>
      <w:r w:rsidR="005247D4" w:rsidRPr="00D56524">
        <w:rPr>
          <w:rFonts w:ascii="Simplified Arabic" w:hAnsi="Simplified Arabic" w:cs="Simplified Arabic" w:hint="cs"/>
          <w:color w:val="000000" w:themeColor="text1"/>
          <w:sz w:val="24"/>
          <w:szCs w:val="24"/>
          <w:rtl/>
          <w:lang w:bidi="ar-EG"/>
        </w:rPr>
        <w:t xml:space="preserve"> </w:t>
      </w:r>
      <w:r w:rsidRPr="00D56524">
        <w:rPr>
          <w:rFonts w:ascii="Simplified Arabic" w:hAnsi="Simplified Arabic" w:cs="Simplified Arabic"/>
          <w:color w:val="000000" w:themeColor="text1"/>
          <w:sz w:val="24"/>
          <w:szCs w:val="24"/>
          <w:rtl/>
          <w:lang w:bidi="ar-EG"/>
        </w:rPr>
        <w:t>في الأجل</w:t>
      </w:r>
      <w:r w:rsidR="004C3337" w:rsidRPr="00D56524">
        <w:rPr>
          <w:rFonts w:ascii="Simplified Arabic" w:hAnsi="Simplified Arabic" w:cs="Simplified Arabic"/>
          <w:color w:val="000000" w:themeColor="text1"/>
          <w:sz w:val="24"/>
          <w:szCs w:val="24"/>
          <w:rtl/>
          <w:lang w:bidi="ar-EG"/>
        </w:rPr>
        <w:t xml:space="preserve"> القصير</w:t>
      </w:r>
      <w:r w:rsidRPr="00D56524">
        <w:rPr>
          <w:rFonts w:ascii="Simplified Arabic" w:hAnsi="Simplified Arabic" w:cs="Simplified Arabic"/>
          <w:color w:val="000000" w:themeColor="text1"/>
          <w:sz w:val="24"/>
          <w:szCs w:val="24"/>
          <w:rtl/>
          <w:lang w:bidi="ar-EG"/>
        </w:rPr>
        <w:t xml:space="preserve"> لابد من التعرف </w:t>
      </w:r>
      <w:r w:rsidRPr="00D56524">
        <w:rPr>
          <w:rFonts w:ascii="Simplified Arabic" w:hAnsi="Simplified Arabic" w:cs="Simplified Arabic"/>
          <w:color w:val="000000" w:themeColor="text1"/>
          <w:sz w:val="24"/>
          <w:szCs w:val="24"/>
          <w:rtl/>
          <w:lang w:bidi="ar-EG"/>
        </w:rPr>
        <w:lastRenderedPageBreak/>
        <w:t>علي قيد الموازنة الحكومية ،</w:t>
      </w:r>
      <w:r w:rsidR="005247D4" w:rsidRPr="00D56524">
        <w:rPr>
          <w:rFonts w:ascii="Simplified Arabic" w:hAnsi="Simplified Arabic" w:cs="Simplified Arabic" w:hint="cs"/>
          <w:color w:val="000000" w:themeColor="text1"/>
          <w:sz w:val="24"/>
          <w:szCs w:val="24"/>
          <w:rtl/>
          <w:lang w:bidi="ar-EG"/>
        </w:rPr>
        <w:t xml:space="preserve"> </w:t>
      </w:r>
      <w:r w:rsidRPr="00D56524">
        <w:rPr>
          <w:rFonts w:ascii="Simplified Arabic" w:hAnsi="Simplified Arabic" w:cs="Simplified Arabic"/>
          <w:color w:val="000000" w:themeColor="text1"/>
          <w:sz w:val="24"/>
          <w:szCs w:val="24"/>
          <w:rtl/>
          <w:lang w:bidi="ar-EG"/>
        </w:rPr>
        <w:t>مع افتراض وجود عدم استقرار بسبب زيادة الدين مع تزايد العجز وأن معدل الفائدة الاسمي أعلي من معدل النمو في الناتج المحلي الاجمالي الاسمي ،</w:t>
      </w:r>
      <w:r w:rsidR="005247D4" w:rsidRPr="00D56524">
        <w:rPr>
          <w:rFonts w:ascii="Simplified Arabic" w:hAnsi="Simplified Arabic" w:cs="Simplified Arabic" w:hint="cs"/>
          <w:color w:val="000000" w:themeColor="text1"/>
          <w:sz w:val="24"/>
          <w:szCs w:val="24"/>
          <w:rtl/>
          <w:lang w:bidi="ar-EG"/>
        </w:rPr>
        <w:t xml:space="preserve"> </w:t>
      </w:r>
      <w:r w:rsidRPr="00D56524">
        <w:rPr>
          <w:rFonts w:ascii="Simplified Arabic" w:hAnsi="Simplified Arabic" w:cs="Simplified Arabic"/>
          <w:color w:val="000000" w:themeColor="text1"/>
          <w:sz w:val="24"/>
          <w:szCs w:val="24"/>
          <w:rtl/>
          <w:lang w:bidi="ar-EG"/>
        </w:rPr>
        <w:t xml:space="preserve">أما في الاجل الطويل تكون قيمة الدين الحكومي المخصومة الحالية والتي يتم حسابها لفترات المستقبلية </w:t>
      </w:r>
      <w:r w:rsidR="007F5F47" w:rsidRPr="00D56524">
        <w:rPr>
          <w:rFonts w:ascii="Simplified Arabic" w:hAnsi="Simplified Arabic" w:cs="Simplified Arabic"/>
          <w:color w:val="000000" w:themeColor="text1"/>
          <w:sz w:val="24"/>
          <w:szCs w:val="24"/>
          <w:rtl/>
          <w:lang w:bidi="ar-EG"/>
        </w:rPr>
        <w:t>مساوية لل</w:t>
      </w:r>
      <w:r w:rsidRPr="00D56524">
        <w:rPr>
          <w:rFonts w:ascii="Simplified Arabic" w:hAnsi="Simplified Arabic" w:cs="Simplified Arabic"/>
          <w:color w:val="000000" w:themeColor="text1"/>
          <w:sz w:val="24"/>
          <w:szCs w:val="24"/>
          <w:rtl/>
          <w:lang w:bidi="ar-EG"/>
        </w:rPr>
        <w:t>صفر ،</w:t>
      </w:r>
      <w:r w:rsidR="005247D4" w:rsidRPr="00D56524">
        <w:rPr>
          <w:rFonts w:ascii="Simplified Arabic" w:hAnsi="Simplified Arabic" w:cs="Simplified Arabic" w:hint="cs"/>
          <w:color w:val="000000" w:themeColor="text1"/>
          <w:sz w:val="24"/>
          <w:szCs w:val="24"/>
          <w:rtl/>
          <w:lang w:bidi="ar-EG"/>
        </w:rPr>
        <w:t xml:space="preserve"> </w:t>
      </w:r>
      <w:r w:rsidRPr="00D56524">
        <w:rPr>
          <w:rFonts w:ascii="Simplified Arabic" w:hAnsi="Simplified Arabic" w:cs="Simplified Arabic"/>
          <w:color w:val="000000" w:themeColor="text1"/>
          <w:sz w:val="24"/>
          <w:szCs w:val="24"/>
          <w:rtl/>
          <w:lang w:bidi="ar-EG"/>
        </w:rPr>
        <w:t>أي أن الحكومة لا يمكنها الاستدانة للأبد ،</w:t>
      </w:r>
      <w:r w:rsidR="005247D4" w:rsidRPr="00D56524">
        <w:rPr>
          <w:rFonts w:ascii="Simplified Arabic" w:hAnsi="Simplified Arabic" w:cs="Simplified Arabic" w:hint="cs"/>
          <w:color w:val="000000" w:themeColor="text1"/>
          <w:sz w:val="24"/>
          <w:szCs w:val="24"/>
          <w:rtl/>
          <w:lang w:bidi="ar-EG"/>
        </w:rPr>
        <w:t xml:space="preserve"> </w:t>
      </w:r>
      <w:r w:rsidRPr="00D56524">
        <w:rPr>
          <w:rFonts w:ascii="Simplified Arabic" w:hAnsi="Simplified Arabic" w:cs="Simplified Arabic"/>
          <w:color w:val="000000" w:themeColor="text1"/>
          <w:sz w:val="24"/>
          <w:szCs w:val="24"/>
          <w:rtl/>
          <w:lang w:bidi="ar-EG"/>
        </w:rPr>
        <w:t>وأما في الاجل المتوسط يمكن تفسير الاستدامة علي أنها الانخفاض في نسبة الدين إلي الناتج المحلي الاجمالي لفترة معينة حتي تصل إلي النسبة المستهدفة ،أي أن الحكومة المكبلة بمستويات مرتفعة من أعباء الدين تكون أقل استجابة في التعرض لأي صدمات لأن زيادة أعباء الدين تترك مساحة لتدخل السياسة المالية مع التأكيد بأن نسبة الدين سوف تزداد في حالة أن معدل سعر الفائدة الحقيقي أعلي من معدل النمو الحقيقي في الناتج المحلي الاجمالي ،</w:t>
      </w:r>
      <w:r w:rsidR="005247D4" w:rsidRPr="00D56524">
        <w:rPr>
          <w:rFonts w:ascii="Simplified Arabic" w:hAnsi="Simplified Arabic" w:cs="Simplified Arabic" w:hint="cs"/>
          <w:color w:val="000000" w:themeColor="text1"/>
          <w:sz w:val="24"/>
          <w:szCs w:val="24"/>
          <w:rtl/>
          <w:lang w:bidi="ar-EG"/>
        </w:rPr>
        <w:t xml:space="preserve"> </w:t>
      </w:r>
      <w:r w:rsidRPr="00D56524">
        <w:rPr>
          <w:rFonts w:ascii="Simplified Arabic" w:hAnsi="Simplified Arabic" w:cs="Simplified Arabic"/>
          <w:color w:val="000000" w:themeColor="text1"/>
          <w:sz w:val="24"/>
          <w:szCs w:val="24"/>
          <w:rtl/>
          <w:lang w:bidi="ar-EG"/>
        </w:rPr>
        <w:t>ولكن في حالة وجود فائض في الموازنة ستعتبر كلً من سعر الفائدة ومعدل نمو للناتج المحلي الاجمالي عوامل خارجية.</w:t>
      </w:r>
    </w:p>
    <w:p w:rsidR="00D56524" w:rsidRPr="00D56524" w:rsidRDefault="00D56524" w:rsidP="00D56524">
      <w:pPr>
        <w:pStyle w:val="ListParagraph"/>
        <w:bidi/>
        <w:ind w:left="360"/>
        <w:jc w:val="both"/>
        <w:rPr>
          <w:rFonts w:ascii="Simplified Arabic" w:hAnsi="Simplified Arabic" w:cs="Simplified Arabic"/>
          <w:color w:val="000000" w:themeColor="text1"/>
          <w:sz w:val="24"/>
          <w:szCs w:val="24"/>
          <w:lang w:bidi="ar-EG"/>
        </w:rPr>
      </w:pPr>
    </w:p>
    <w:p w:rsidR="00C333A8" w:rsidRDefault="00206448" w:rsidP="00B024A2">
      <w:pPr>
        <w:pStyle w:val="ListParagraph"/>
        <w:numPr>
          <w:ilvl w:val="0"/>
          <w:numId w:val="8"/>
        </w:numPr>
        <w:bidi/>
        <w:jc w:val="both"/>
        <w:rPr>
          <w:rFonts w:ascii="Simplified Arabic" w:hAnsi="Simplified Arabic" w:cs="Simplified Arabic"/>
          <w:color w:val="000000" w:themeColor="text1"/>
          <w:sz w:val="24"/>
          <w:szCs w:val="24"/>
          <w:lang w:bidi="ar-EG"/>
        </w:rPr>
      </w:pPr>
      <w:r w:rsidRPr="00574F72">
        <w:rPr>
          <w:rFonts w:ascii="Simplified Arabic" w:hAnsi="Simplified Arabic" w:cs="Simplified Arabic"/>
          <w:b/>
          <w:bCs/>
          <w:color w:val="002060"/>
          <w:sz w:val="24"/>
          <w:szCs w:val="24"/>
          <w:rtl/>
          <w:lang w:bidi="ar-EG"/>
        </w:rPr>
        <w:t>استهدفت دراسة</w:t>
      </w:r>
      <w:r w:rsidRPr="00574F72">
        <w:rPr>
          <w:rStyle w:val="FootnoteReference"/>
          <w:rFonts w:ascii="Simplified Arabic" w:hAnsi="Simplified Arabic" w:cs="Simplified Arabic"/>
          <w:b/>
          <w:bCs/>
          <w:color w:val="002060"/>
          <w:sz w:val="24"/>
          <w:szCs w:val="24"/>
          <w:rtl/>
          <w:lang w:bidi="ar-EG"/>
        </w:rPr>
        <w:footnoteReference w:id="16"/>
      </w:r>
      <w:r w:rsidRPr="00574F72">
        <w:rPr>
          <w:rFonts w:ascii="Simplified Arabic" w:hAnsi="Simplified Arabic" w:cs="Simplified Arabic"/>
          <w:b/>
          <w:bCs/>
          <w:color w:val="002060"/>
          <w:sz w:val="24"/>
          <w:szCs w:val="24"/>
          <w:rtl/>
          <w:lang w:bidi="ar-EG"/>
        </w:rPr>
        <w:t xml:space="preserve"> </w:t>
      </w:r>
      <w:r w:rsidR="000E455E">
        <w:rPr>
          <w:rFonts w:ascii="Simplified Arabic" w:hAnsi="Simplified Arabic" w:cs="Simplified Arabic" w:hint="cs"/>
          <w:b/>
          <w:bCs/>
          <w:color w:val="002060"/>
          <w:sz w:val="24"/>
          <w:szCs w:val="24"/>
          <w:rtl/>
          <w:lang w:bidi="ar-EG"/>
        </w:rPr>
        <w:t>(</w:t>
      </w:r>
      <w:r w:rsidR="00C333A8" w:rsidRPr="00574F72">
        <w:rPr>
          <w:rFonts w:ascii="Simplified Arabic" w:hAnsi="Simplified Arabic" w:cs="Simplified Arabic" w:hint="cs"/>
          <w:b/>
          <w:bCs/>
          <w:color w:val="002060"/>
          <w:sz w:val="24"/>
          <w:szCs w:val="24"/>
          <w:rtl/>
          <w:lang w:bidi="ar-EG"/>
        </w:rPr>
        <w:t xml:space="preserve"> </w:t>
      </w:r>
      <w:r w:rsidR="000E455E" w:rsidRPr="000E455E">
        <w:rPr>
          <w:rFonts w:ascii="Simplified Arabic" w:hAnsi="Simplified Arabic" w:cs="Simplified Arabic"/>
          <w:b/>
          <w:bCs/>
          <w:color w:val="002060"/>
          <w:sz w:val="24"/>
          <w:szCs w:val="24"/>
          <w:lang w:bidi="ar-EG"/>
        </w:rPr>
        <w:t>Aart Kraay and Vikram Nehru, 2004</w:t>
      </w:r>
      <w:r w:rsidR="000E455E">
        <w:rPr>
          <w:rFonts w:ascii="Simplified Arabic" w:hAnsi="Simplified Arabic" w:cs="Simplified Arabic" w:hint="cs"/>
          <w:b/>
          <w:bCs/>
          <w:color w:val="002060"/>
          <w:sz w:val="24"/>
          <w:szCs w:val="24"/>
          <w:rtl/>
          <w:lang w:bidi="ar-EG"/>
        </w:rPr>
        <w:t>)</w:t>
      </w:r>
      <w:r w:rsidR="00C333A8" w:rsidRPr="00574F72">
        <w:rPr>
          <w:rFonts w:ascii="Simplified Arabic" w:hAnsi="Simplified Arabic" w:cs="Simplified Arabic"/>
          <w:b/>
          <w:bCs/>
          <w:color w:val="002060"/>
          <w:sz w:val="24"/>
          <w:szCs w:val="24"/>
          <w:lang w:bidi="ar-EG"/>
        </w:rPr>
        <w:t xml:space="preserve">  </w:t>
      </w:r>
      <w:r w:rsidR="004C3337" w:rsidRPr="00EE1EC8">
        <w:rPr>
          <w:rFonts w:ascii="Simplified Arabic" w:hAnsi="Simplified Arabic" w:cs="Simplified Arabic"/>
          <w:color w:val="000000" w:themeColor="text1"/>
          <w:sz w:val="24"/>
          <w:szCs w:val="24"/>
          <w:rtl/>
          <w:lang w:bidi="ar-EG"/>
        </w:rPr>
        <w:t>تحليل</w:t>
      </w:r>
      <w:r w:rsidRPr="00EE1EC8">
        <w:rPr>
          <w:rFonts w:ascii="Simplified Arabic" w:hAnsi="Simplified Arabic" w:cs="Simplified Arabic"/>
          <w:color w:val="000000" w:themeColor="text1"/>
          <w:sz w:val="24"/>
          <w:szCs w:val="24"/>
          <w:rtl/>
          <w:lang w:bidi="ar-EG"/>
        </w:rPr>
        <w:t xml:space="preserve"> أعباء الديون في الدول النامية </w:t>
      </w:r>
      <w:r w:rsidR="005A14BE" w:rsidRPr="00EE1EC8">
        <w:rPr>
          <w:rFonts w:ascii="Simplified Arabic" w:hAnsi="Simplified Arabic" w:cs="Simplified Arabic"/>
          <w:color w:val="000000" w:themeColor="text1"/>
          <w:sz w:val="24"/>
          <w:szCs w:val="24"/>
          <w:rtl/>
          <w:lang w:bidi="ar-EG"/>
        </w:rPr>
        <w:t xml:space="preserve">و </w:t>
      </w:r>
      <w:r w:rsidRPr="00EE1EC8">
        <w:rPr>
          <w:rFonts w:ascii="Simplified Arabic" w:hAnsi="Simplified Arabic" w:cs="Simplified Arabic"/>
          <w:color w:val="000000" w:themeColor="text1"/>
          <w:sz w:val="24"/>
          <w:szCs w:val="24"/>
          <w:rtl/>
          <w:lang w:bidi="ar-EG"/>
        </w:rPr>
        <w:t xml:space="preserve">محددات أزمة الديون </w:t>
      </w:r>
      <w:r w:rsidR="005A14BE" w:rsidRPr="00EE1EC8">
        <w:rPr>
          <w:rFonts w:ascii="Simplified Arabic" w:hAnsi="Simplified Arabic" w:cs="Simplified Arabic"/>
          <w:color w:val="000000" w:themeColor="text1"/>
          <w:sz w:val="24"/>
          <w:szCs w:val="24"/>
          <w:rtl/>
          <w:lang w:bidi="ar-EG"/>
        </w:rPr>
        <w:t xml:space="preserve">و التي اعتمدت </w:t>
      </w:r>
      <w:r w:rsidRPr="00EE1EC8">
        <w:rPr>
          <w:rFonts w:ascii="Simplified Arabic" w:hAnsi="Simplified Arabic" w:cs="Simplified Arabic"/>
          <w:color w:val="000000" w:themeColor="text1"/>
          <w:sz w:val="24"/>
          <w:szCs w:val="24"/>
          <w:rtl/>
          <w:lang w:bidi="ar-EG"/>
        </w:rPr>
        <w:t xml:space="preserve"> بشكل كبير علي مجموعة من العوامل من أعباء الديون ،والسياسات والمؤسسات ،والصدمات ،مع وضع نموذج عملي للتنبؤ بأزمة الديون في المستقبل ،</w:t>
      </w:r>
      <w:r w:rsidR="005247D4">
        <w:rPr>
          <w:rFonts w:ascii="Simplified Arabic" w:hAnsi="Simplified Arabic" w:cs="Simplified Arabic" w:hint="cs"/>
          <w:color w:val="000000" w:themeColor="text1"/>
          <w:sz w:val="24"/>
          <w:szCs w:val="24"/>
          <w:rtl/>
          <w:lang w:bidi="ar-EG"/>
        </w:rPr>
        <w:t xml:space="preserve"> </w:t>
      </w:r>
      <w:r w:rsidR="00B024A2">
        <w:rPr>
          <w:rFonts w:ascii="Simplified Arabic" w:hAnsi="Simplified Arabic" w:cs="Simplified Arabic" w:hint="cs"/>
          <w:color w:val="000000" w:themeColor="text1"/>
          <w:sz w:val="24"/>
          <w:szCs w:val="24"/>
          <w:rtl/>
          <w:lang w:bidi="ar-EG"/>
        </w:rPr>
        <w:t xml:space="preserve">وتوصلت الدراسة </w:t>
      </w:r>
      <w:r w:rsidR="00B024A2">
        <w:rPr>
          <w:rFonts w:ascii="Simplified Arabic" w:hAnsi="Simplified Arabic" w:cs="Simplified Arabic"/>
          <w:color w:val="000000" w:themeColor="text1"/>
          <w:sz w:val="24"/>
          <w:szCs w:val="24"/>
          <w:rtl/>
          <w:lang w:bidi="ar-EG"/>
        </w:rPr>
        <w:t>إ</w:t>
      </w:r>
      <w:r w:rsidR="00B024A2">
        <w:rPr>
          <w:rFonts w:ascii="Simplified Arabic" w:hAnsi="Simplified Arabic" w:cs="Simplified Arabic" w:hint="cs"/>
          <w:color w:val="000000" w:themeColor="text1"/>
          <w:sz w:val="24"/>
          <w:szCs w:val="24"/>
          <w:rtl/>
          <w:lang w:bidi="ar-EG"/>
        </w:rPr>
        <w:t>لي</w:t>
      </w:r>
      <w:r w:rsidRPr="00EE1EC8">
        <w:rPr>
          <w:rFonts w:ascii="Simplified Arabic" w:hAnsi="Simplified Arabic" w:cs="Simplified Arabic"/>
          <w:color w:val="000000" w:themeColor="text1"/>
          <w:sz w:val="24"/>
          <w:szCs w:val="24"/>
          <w:rtl/>
          <w:lang w:bidi="ar-EG"/>
        </w:rPr>
        <w:t xml:space="preserve"> اقتراح </w:t>
      </w:r>
      <w:r w:rsidR="00B024A2">
        <w:rPr>
          <w:rFonts w:ascii="Simplified Arabic" w:hAnsi="Simplified Arabic" w:cs="Simplified Arabic" w:hint="cs"/>
          <w:color w:val="000000" w:themeColor="text1"/>
          <w:sz w:val="24"/>
          <w:szCs w:val="24"/>
          <w:rtl/>
          <w:lang w:bidi="ar-EG"/>
        </w:rPr>
        <w:t>مخطط</w:t>
      </w:r>
      <w:r w:rsidR="00B024A2">
        <w:rPr>
          <w:rFonts w:ascii="Simplified Arabic" w:hAnsi="Simplified Arabic" w:cs="Simplified Arabic"/>
          <w:color w:val="000000" w:themeColor="text1"/>
          <w:sz w:val="24"/>
          <w:szCs w:val="24"/>
          <w:rtl/>
          <w:lang w:bidi="ar-EG"/>
        </w:rPr>
        <w:t xml:space="preserve"> بسيط</w:t>
      </w:r>
      <w:r w:rsidR="00B024A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لتحويل الموارد التمويلية بصورة تسمح بالسيطرة علي أزمة الديون</w:t>
      </w:r>
      <w:r w:rsidR="00B024A2">
        <w:rPr>
          <w:rFonts w:ascii="Simplified Arabic" w:hAnsi="Simplified Arabic" w:cs="Simplified Arabic" w:hint="cs"/>
          <w:color w:val="000000" w:themeColor="text1"/>
          <w:sz w:val="24"/>
          <w:szCs w:val="24"/>
          <w:rtl/>
          <w:lang w:bidi="ar-EG"/>
        </w:rPr>
        <w:t xml:space="preserve"> في الدول منخفضة الدخل</w:t>
      </w:r>
      <w:r w:rsidRPr="00EE1EC8">
        <w:rPr>
          <w:rFonts w:ascii="Simplified Arabic" w:hAnsi="Simplified Arabic" w:cs="Simplified Arabic"/>
          <w:color w:val="000000" w:themeColor="text1"/>
          <w:sz w:val="24"/>
          <w:szCs w:val="24"/>
          <w:rtl/>
          <w:lang w:bidi="ar-EG"/>
        </w:rPr>
        <w:t xml:space="preserve"> ،</w:t>
      </w:r>
      <w:r w:rsidR="00B024A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xml:space="preserve">وايضًا </w:t>
      </w:r>
      <w:r w:rsidR="00B024A2">
        <w:rPr>
          <w:rFonts w:ascii="Simplified Arabic" w:hAnsi="Simplified Arabic" w:cs="Simplified Arabic" w:hint="cs"/>
          <w:color w:val="000000" w:themeColor="text1"/>
          <w:sz w:val="24"/>
          <w:szCs w:val="24"/>
          <w:rtl/>
          <w:lang w:bidi="ar-EG"/>
        </w:rPr>
        <w:t xml:space="preserve">وضع </w:t>
      </w:r>
      <w:r w:rsidRPr="00EE1EC8">
        <w:rPr>
          <w:rFonts w:ascii="Simplified Arabic" w:hAnsi="Simplified Arabic" w:cs="Simplified Arabic"/>
          <w:color w:val="000000" w:themeColor="text1"/>
          <w:sz w:val="24"/>
          <w:szCs w:val="24"/>
          <w:rtl/>
          <w:lang w:bidi="ar-EG"/>
        </w:rPr>
        <w:t>صورة محفزة للمقترضين ،</w:t>
      </w:r>
      <w:r w:rsidR="00B024A2">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ولا تتضمن التزامات إضافية من المانحين لتمويل منح جديدة واسعة النطاق.</w:t>
      </w:r>
    </w:p>
    <w:p w:rsidR="00B024A2" w:rsidRPr="00EE1EC8" w:rsidRDefault="00B024A2" w:rsidP="00B024A2">
      <w:pPr>
        <w:pStyle w:val="ListParagraph"/>
        <w:bidi/>
        <w:ind w:left="360"/>
        <w:jc w:val="both"/>
        <w:rPr>
          <w:rFonts w:ascii="Simplified Arabic" w:hAnsi="Simplified Arabic" w:cs="Simplified Arabic"/>
          <w:color w:val="000000" w:themeColor="text1"/>
          <w:sz w:val="24"/>
          <w:szCs w:val="24"/>
          <w:lang w:bidi="ar-EG"/>
        </w:rPr>
      </w:pPr>
    </w:p>
    <w:p w:rsidR="00BD0D98" w:rsidRDefault="00462D76" w:rsidP="000E455E">
      <w:pPr>
        <w:pStyle w:val="ListParagraph"/>
        <w:numPr>
          <w:ilvl w:val="0"/>
          <w:numId w:val="8"/>
        </w:numPr>
        <w:bidi/>
        <w:jc w:val="both"/>
        <w:rPr>
          <w:rFonts w:ascii="Simplified Arabic" w:hAnsi="Simplified Arabic" w:cs="Simplified Arabic"/>
          <w:color w:val="000000" w:themeColor="text1"/>
          <w:sz w:val="24"/>
          <w:szCs w:val="24"/>
          <w:lang w:bidi="ar-EG"/>
        </w:rPr>
      </w:pPr>
      <w:r w:rsidRPr="00574F72">
        <w:rPr>
          <w:rFonts w:ascii="Simplified Arabic" w:hAnsi="Simplified Arabic" w:cs="Simplified Arabic"/>
          <w:color w:val="002060"/>
          <w:sz w:val="24"/>
          <w:szCs w:val="24"/>
          <w:rtl/>
          <w:lang w:bidi="ar-EG"/>
        </w:rPr>
        <w:t>ا</w:t>
      </w:r>
      <w:r w:rsidRPr="00574F72">
        <w:rPr>
          <w:rFonts w:ascii="Simplified Arabic" w:hAnsi="Simplified Arabic" w:cs="Simplified Arabic"/>
          <w:b/>
          <w:bCs/>
          <w:color w:val="002060"/>
          <w:sz w:val="24"/>
          <w:szCs w:val="24"/>
          <w:rtl/>
          <w:lang w:bidi="ar-EG"/>
        </w:rPr>
        <w:t>ستهدفت دراسة</w:t>
      </w:r>
      <w:r w:rsidR="00BD0D98" w:rsidRPr="00574F72">
        <w:rPr>
          <w:rStyle w:val="FootnoteReference"/>
          <w:rFonts w:ascii="Simplified Arabic" w:hAnsi="Simplified Arabic" w:cs="Simplified Arabic"/>
          <w:b/>
          <w:bCs/>
          <w:color w:val="002060"/>
          <w:sz w:val="24"/>
          <w:szCs w:val="24"/>
          <w:rtl/>
          <w:lang w:bidi="ar-EG"/>
        </w:rPr>
        <w:footnoteReference w:id="17"/>
      </w:r>
      <w:r w:rsidRPr="00574F72">
        <w:rPr>
          <w:rFonts w:ascii="Simplified Arabic" w:hAnsi="Simplified Arabic" w:cs="Simplified Arabic"/>
          <w:b/>
          <w:bCs/>
          <w:color w:val="002060"/>
          <w:sz w:val="24"/>
          <w:szCs w:val="24"/>
          <w:rtl/>
          <w:lang w:bidi="ar-EG"/>
        </w:rPr>
        <w:t xml:space="preserve"> </w:t>
      </w:r>
      <w:r w:rsidR="000E455E">
        <w:rPr>
          <w:rFonts w:asciiTheme="majorBidi" w:hAnsiTheme="majorBidi" w:cstheme="majorBidi" w:hint="cs"/>
          <w:b/>
          <w:bCs/>
          <w:color w:val="002060"/>
          <w:sz w:val="24"/>
          <w:szCs w:val="24"/>
          <w:rtl/>
          <w:lang w:bidi="ar-EG"/>
        </w:rPr>
        <w:t xml:space="preserve"> (</w:t>
      </w:r>
      <w:r w:rsidR="000E455E" w:rsidRPr="000E455E">
        <w:rPr>
          <w:rFonts w:asciiTheme="majorBidi" w:hAnsiTheme="majorBidi" w:cstheme="majorBidi"/>
          <w:b/>
          <w:bCs/>
          <w:color w:val="002060"/>
          <w:sz w:val="24"/>
          <w:szCs w:val="24"/>
          <w:lang w:bidi="ar-EG"/>
        </w:rPr>
        <w:t>Peter J. Montiel</w:t>
      </w:r>
      <w:r w:rsidR="000E455E">
        <w:rPr>
          <w:rFonts w:asciiTheme="majorBidi" w:hAnsiTheme="majorBidi" w:cstheme="majorBidi"/>
          <w:b/>
          <w:bCs/>
          <w:color w:val="002060"/>
          <w:sz w:val="24"/>
          <w:szCs w:val="24"/>
          <w:lang w:bidi="ar-EG"/>
        </w:rPr>
        <w:t xml:space="preserve"> </w:t>
      </w:r>
      <w:r w:rsidR="000E455E" w:rsidRPr="000E455E">
        <w:rPr>
          <w:rFonts w:asciiTheme="majorBidi" w:hAnsiTheme="majorBidi" w:cstheme="majorBidi"/>
          <w:b/>
          <w:bCs/>
          <w:color w:val="002060"/>
          <w:sz w:val="24"/>
          <w:szCs w:val="24"/>
          <w:lang w:bidi="ar-EG"/>
        </w:rPr>
        <w:t>,</w:t>
      </w:r>
      <w:r w:rsidR="000E455E">
        <w:rPr>
          <w:rFonts w:asciiTheme="majorBidi" w:hAnsiTheme="majorBidi" w:cstheme="majorBidi"/>
          <w:b/>
          <w:bCs/>
          <w:color w:val="002060"/>
          <w:sz w:val="24"/>
          <w:szCs w:val="24"/>
          <w:lang w:bidi="ar-EG"/>
        </w:rPr>
        <w:t xml:space="preserve"> </w:t>
      </w:r>
      <w:r w:rsidR="000E455E" w:rsidRPr="000E455E">
        <w:rPr>
          <w:rFonts w:asciiTheme="majorBidi" w:hAnsiTheme="majorBidi" w:cstheme="majorBidi"/>
          <w:b/>
          <w:bCs/>
          <w:color w:val="002060"/>
          <w:sz w:val="24"/>
          <w:szCs w:val="24"/>
          <w:lang w:bidi="ar-EG"/>
        </w:rPr>
        <w:t>2003</w:t>
      </w:r>
      <w:r w:rsidR="000E455E">
        <w:rPr>
          <w:rFonts w:asciiTheme="majorBidi" w:hAnsiTheme="majorBidi" w:cstheme="majorBidi" w:hint="cs"/>
          <w:b/>
          <w:bCs/>
          <w:color w:val="002060"/>
          <w:sz w:val="24"/>
          <w:szCs w:val="24"/>
          <w:rtl/>
          <w:lang w:bidi="ar-EG"/>
        </w:rPr>
        <w:t xml:space="preserve"> )  </w:t>
      </w:r>
      <w:r w:rsidRPr="00EE1EC8">
        <w:rPr>
          <w:rFonts w:ascii="Simplified Arabic" w:hAnsi="Simplified Arabic" w:cs="Simplified Arabic"/>
          <w:color w:val="000000" w:themeColor="text1"/>
          <w:sz w:val="24"/>
          <w:szCs w:val="24"/>
          <w:rtl/>
          <w:lang w:bidi="ar-EG"/>
        </w:rPr>
        <w:t>تحليل القنوات المختلفة التي يؤثر من خلالها هيكل الدين العام علي الأداء الاقتصادي الكلي</w:t>
      </w:r>
      <w:r w:rsidR="000E455E">
        <w:rPr>
          <w:rFonts w:ascii="Simplified Arabic" w:hAnsi="Simplified Arabic" w:cs="Simplified Arabic" w:hint="cs"/>
          <w:color w:val="000000" w:themeColor="text1"/>
          <w:sz w:val="24"/>
          <w:szCs w:val="24"/>
          <w:rtl/>
          <w:lang w:bidi="ar-EG"/>
        </w:rPr>
        <w:t xml:space="preserve"> في الدول النامية</w:t>
      </w:r>
      <w:r w:rsidRPr="00EE1EC8">
        <w:rPr>
          <w:rFonts w:ascii="Simplified Arabic" w:hAnsi="Simplified Arabic" w:cs="Simplified Arabic"/>
          <w:color w:val="000000" w:themeColor="text1"/>
          <w:sz w:val="24"/>
          <w:szCs w:val="24"/>
          <w:rtl/>
          <w:lang w:bidi="ar-EG"/>
        </w:rPr>
        <w:t xml:space="preserve"> ، وذلك بهدف تحليل العوامل المؤثرة علي الهيكل الأمثل للدين العام ،و</w:t>
      </w:r>
      <w:r w:rsidRPr="00EE1EC8">
        <w:rPr>
          <w:rFonts w:ascii="Simplified Arabic" w:hAnsi="Simplified Arabic" w:cs="Simplified Arabic"/>
          <w:b/>
          <w:bCs/>
          <w:color w:val="000000" w:themeColor="text1"/>
          <w:sz w:val="24"/>
          <w:szCs w:val="24"/>
          <w:rtl/>
          <w:lang w:bidi="ar-EG"/>
        </w:rPr>
        <w:t>توصلت</w:t>
      </w:r>
      <w:r w:rsidRPr="00EE1EC8">
        <w:rPr>
          <w:rFonts w:ascii="Simplified Arabic" w:hAnsi="Simplified Arabic" w:cs="Simplified Arabic"/>
          <w:color w:val="000000" w:themeColor="text1"/>
          <w:sz w:val="24"/>
          <w:szCs w:val="24"/>
          <w:rtl/>
          <w:lang w:bidi="ar-EG"/>
        </w:rPr>
        <w:t xml:space="preserve"> إلي مجموعة من الارشادات العامة ﻹدارة هذا الدين في الاقتصاديات النامية ،</w:t>
      </w:r>
      <w:r w:rsidR="005247D4">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وذلك استنادا إلي كل من النظرية الاقتصادية والتجربة المكسيكية.مع توضيح أن الهيكل الأمثل للدين الحكومي يتوقف علي ظروف الدولة وذلك لأن تحديد هيكل الدين العام غالبًا ما ينطوي علي المقايضة بين زيادة مصداقية الحكومة والحد من مخاطر تعرض موازنتها إ</w:t>
      </w:r>
      <w:r w:rsidR="00BD0D98" w:rsidRPr="00EE1EC8">
        <w:rPr>
          <w:rFonts w:ascii="Simplified Arabic" w:hAnsi="Simplified Arabic" w:cs="Simplified Arabic"/>
          <w:color w:val="000000" w:themeColor="text1"/>
          <w:sz w:val="24"/>
          <w:szCs w:val="24"/>
          <w:rtl/>
          <w:lang w:bidi="ar-EG"/>
        </w:rPr>
        <w:t>لي الصدمات المختلفة ،</w:t>
      </w:r>
      <w:r w:rsidR="005247D4">
        <w:rPr>
          <w:rFonts w:ascii="Simplified Arabic" w:hAnsi="Simplified Arabic" w:cs="Simplified Arabic" w:hint="cs"/>
          <w:color w:val="000000" w:themeColor="text1"/>
          <w:sz w:val="24"/>
          <w:szCs w:val="24"/>
          <w:rtl/>
          <w:lang w:bidi="ar-EG"/>
        </w:rPr>
        <w:t xml:space="preserve"> </w:t>
      </w:r>
      <w:r w:rsidR="00BD0D98" w:rsidRPr="00EE1EC8">
        <w:rPr>
          <w:rFonts w:ascii="Simplified Arabic" w:hAnsi="Simplified Arabic" w:cs="Simplified Arabic"/>
          <w:color w:val="000000" w:themeColor="text1"/>
          <w:sz w:val="24"/>
          <w:szCs w:val="24"/>
          <w:rtl/>
          <w:lang w:bidi="ar-EG"/>
        </w:rPr>
        <w:t>وتتجه الدراسة إلي أن التركيبة المثلي للاوراق المالية التي تحصل الحكومة من خلالها علي التمويل يجب أن تغلب عليها الديون الاسمية طويلة الأجل بالنسبة للحكومات التي لديها مصداقية في مكافحة التضخم ،</w:t>
      </w:r>
      <w:r w:rsidR="005247D4">
        <w:rPr>
          <w:rFonts w:ascii="Simplified Arabic" w:hAnsi="Simplified Arabic" w:cs="Simplified Arabic" w:hint="cs"/>
          <w:color w:val="000000" w:themeColor="text1"/>
          <w:sz w:val="24"/>
          <w:szCs w:val="24"/>
          <w:rtl/>
          <w:lang w:bidi="ar-EG"/>
        </w:rPr>
        <w:t xml:space="preserve"> </w:t>
      </w:r>
      <w:r w:rsidR="00BD0D98" w:rsidRPr="00EE1EC8">
        <w:rPr>
          <w:rFonts w:ascii="Simplified Arabic" w:hAnsi="Simplified Arabic" w:cs="Simplified Arabic"/>
          <w:color w:val="000000" w:themeColor="text1"/>
          <w:sz w:val="24"/>
          <w:szCs w:val="24"/>
          <w:rtl/>
          <w:lang w:bidi="ar-EG"/>
        </w:rPr>
        <w:t xml:space="preserve">والديون طويلة الأجل المرتبطة بمؤشر </w:t>
      </w:r>
      <w:r w:rsidR="005A14BE" w:rsidRPr="00EE1EC8">
        <w:rPr>
          <w:rFonts w:ascii="Simplified Arabic" w:hAnsi="Simplified Arabic" w:cs="Simplified Arabic"/>
          <w:color w:val="000000" w:themeColor="text1"/>
          <w:sz w:val="24"/>
          <w:szCs w:val="24"/>
          <w:rtl/>
          <w:lang w:bidi="ar-EG"/>
        </w:rPr>
        <w:t>ا</w:t>
      </w:r>
      <w:r w:rsidR="00BD0D98" w:rsidRPr="00EE1EC8">
        <w:rPr>
          <w:rFonts w:ascii="Simplified Arabic" w:hAnsi="Simplified Arabic" w:cs="Simplified Arabic"/>
          <w:color w:val="000000" w:themeColor="text1"/>
          <w:sz w:val="24"/>
          <w:szCs w:val="24"/>
          <w:rtl/>
          <w:lang w:bidi="ar-EG"/>
        </w:rPr>
        <w:t>لأسعار في حالة انخفاض هذه المصداقية.</w:t>
      </w:r>
    </w:p>
    <w:p w:rsidR="00B04687" w:rsidRPr="00B04687" w:rsidRDefault="00B04687" w:rsidP="00B04687">
      <w:pPr>
        <w:pStyle w:val="ListParagraph"/>
        <w:rPr>
          <w:rFonts w:ascii="Simplified Arabic" w:hAnsi="Simplified Arabic" w:cs="Simplified Arabic"/>
          <w:color w:val="000000" w:themeColor="text1"/>
          <w:sz w:val="24"/>
          <w:szCs w:val="24"/>
          <w:rtl/>
          <w:lang w:bidi="ar-EG"/>
        </w:rPr>
      </w:pPr>
    </w:p>
    <w:p w:rsidR="00091770" w:rsidRDefault="00091770" w:rsidP="00D56524">
      <w:pPr>
        <w:pStyle w:val="ListParagraph"/>
        <w:numPr>
          <w:ilvl w:val="0"/>
          <w:numId w:val="8"/>
        </w:numPr>
        <w:bidi/>
        <w:jc w:val="both"/>
        <w:rPr>
          <w:rFonts w:ascii="Simplified Arabic" w:hAnsi="Simplified Arabic" w:cs="Simplified Arabic"/>
          <w:color w:val="000000" w:themeColor="text1"/>
          <w:sz w:val="24"/>
          <w:szCs w:val="24"/>
          <w:lang w:bidi="ar-EG"/>
        </w:rPr>
      </w:pPr>
      <w:r w:rsidRPr="00574F72">
        <w:rPr>
          <w:rFonts w:ascii="Simplified Arabic" w:hAnsi="Simplified Arabic" w:cs="Simplified Arabic"/>
          <w:b/>
          <w:bCs/>
          <w:color w:val="002060"/>
          <w:sz w:val="24"/>
          <w:szCs w:val="24"/>
          <w:rtl/>
          <w:lang w:bidi="ar-EG"/>
        </w:rPr>
        <w:t>استهدفت دراسة</w:t>
      </w:r>
      <w:r>
        <w:rPr>
          <w:rFonts w:ascii="Simplified Arabic" w:hAnsi="Simplified Arabic" w:cs="Simplified Arabic" w:hint="cs"/>
          <w:b/>
          <w:bCs/>
          <w:color w:val="002060"/>
          <w:sz w:val="24"/>
          <w:szCs w:val="24"/>
          <w:rtl/>
          <w:lang w:bidi="ar-EG"/>
        </w:rPr>
        <w:t xml:space="preserve"> (</w:t>
      </w:r>
      <w:r w:rsidRPr="00574F72">
        <w:rPr>
          <w:rFonts w:ascii="Simplified Arabic" w:hAnsi="Simplified Arabic" w:cs="Simplified Arabic"/>
          <w:b/>
          <w:bCs/>
          <w:color w:val="002060"/>
          <w:sz w:val="24"/>
          <w:szCs w:val="24"/>
          <w:rtl/>
          <w:lang w:bidi="ar-EG"/>
        </w:rPr>
        <w:t xml:space="preserve"> </w:t>
      </w:r>
      <w:r>
        <w:rPr>
          <w:rFonts w:ascii="Simplified Arabic" w:hAnsi="Simplified Arabic" w:cs="Simplified Arabic" w:hint="cs"/>
          <w:b/>
          <w:bCs/>
          <w:color w:val="002060"/>
          <w:sz w:val="24"/>
          <w:szCs w:val="24"/>
          <w:rtl/>
          <w:lang w:bidi="ar-EG"/>
        </w:rPr>
        <w:t>علي سيف عبده كليب ،2002 )</w:t>
      </w:r>
      <w:r w:rsidRPr="0084035F">
        <w:rPr>
          <w:rStyle w:val="FootnoteReference"/>
          <w:rFonts w:ascii="Simplified Arabic" w:hAnsi="Simplified Arabic" w:cs="Simplified Arabic"/>
          <w:b/>
          <w:bCs/>
          <w:color w:val="000000" w:themeColor="text1"/>
          <w:sz w:val="24"/>
          <w:szCs w:val="24"/>
          <w:rtl/>
          <w:lang w:bidi="ar-EG"/>
        </w:rPr>
        <w:footnoteReference w:id="18"/>
      </w:r>
      <w:r w:rsidRPr="00EE1EC8">
        <w:rPr>
          <w:rFonts w:ascii="Simplified Arabic" w:hAnsi="Simplified Arabic" w:cs="Simplified Arabic"/>
          <w:color w:val="000000" w:themeColor="text1"/>
          <w:sz w:val="24"/>
          <w:szCs w:val="24"/>
          <w:rtl/>
          <w:lang w:bidi="ar-EG"/>
        </w:rPr>
        <w:t xml:space="preserve"> </w:t>
      </w:r>
      <w:r>
        <w:rPr>
          <w:rFonts w:ascii="Simplified Arabic" w:hAnsi="Simplified Arabic" w:cs="Simplified Arabic" w:hint="cs"/>
          <w:color w:val="000000" w:themeColor="text1"/>
          <w:sz w:val="24"/>
          <w:szCs w:val="24"/>
          <w:rtl/>
          <w:lang w:bidi="ar-EG"/>
        </w:rPr>
        <w:t xml:space="preserve">الاثار الاقتصادية الكلية للديون الخارجية لليمن علي بعض المتغيرات الاقتصادية ، وقد تعرضت الدراسة بالتحليل لخصائص الاقتصاد اليمني واسباب الديون الخارجية باستخدام </w:t>
      </w:r>
      <w:r>
        <w:rPr>
          <w:rFonts w:ascii="Simplified Arabic" w:hAnsi="Simplified Arabic" w:cs="Simplified Arabic" w:hint="cs"/>
          <w:color w:val="000000" w:themeColor="text1"/>
          <w:sz w:val="24"/>
          <w:szCs w:val="24"/>
          <w:rtl/>
          <w:lang w:bidi="ar-EG"/>
        </w:rPr>
        <w:lastRenderedPageBreak/>
        <w:t xml:space="preserve">المنهج الوصفي التحليلي وبعض المؤشرات البسيطة في القياس ، وقد توصلت الدراسة </w:t>
      </w:r>
      <w:r>
        <w:rPr>
          <w:rFonts w:ascii="Simplified Arabic" w:hAnsi="Simplified Arabic" w:cs="Simplified Arabic"/>
          <w:color w:val="000000" w:themeColor="text1"/>
          <w:sz w:val="24"/>
          <w:szCs w:val="24"/>
          <w:rtl/>
          <w:lang w:bidi="ar-EG"/>
        </w:rPr>
        <w:t>إ</w:t>
      </w:r>
      <w:r>
        <w:rPr>
          <w:rFonts w:ascii="Simplified Arabic" w:hAnsi="Simplified Arabic" w:cs="Simplified Arabic" w:hint="cs"/>
          <w:color w:val="000000" w:themeColor="text1"/>
          <w:sz w:val="24"/>
          <w:szCs w:val="24"/>
          <w:rtl/>
          <w:lang w:bidi="ar-EG"/>
        </w:rPr>
        <w:t>لي أن الاقتصاد اليمني مازال يعيش حالة من قصور وضعف القاعدة الانتاجية و أن مشكلة الديون الخارجية واعباء خدمتها تستنزف قدر</w:t>
      </w:r>
      <w:r>
        <w:rPr>
          <w:rFonts w:ascii="Simplified Arabic" w:hAnsi="Simplified Arabic" w:cs="Simplified Arabic"/>
          <w:color w:val="000000" w:themeColor="text1"/>
          <w:sz w:val="24"/>
          <w:szCs w:val="24"/>
          <w:rtl/>
          <w:lang w:bidi="ar-EG"/>
        </w:rPr>
        <w:t>ﹰ</w:t>
      </w:r>
      <w:r>
        <w:rPr>
          <w:rFonts w:ascii="Simplified Arabic" w:hAnsi="Simplified Arabic" w:cs="Simplified Arabic" w:hint="cs"/>
          <w:color w:val="000000" w:themeColor="text1"/>
          <w:sz w:val="24"/>
          <w:szCs w:val="24"/>
          <w:rtl/>
          <w:lang w:bidi="ar-EG"/>
        </w:rPr>
        <w:t>ا من رصيده من العملات الصعبة مما يؤثر سلبا</w:t>
      </w:r>
      <w:r>
        <w:rPr>
          <w:rFonts w:ascii="Simplified Arabic" w:hAnsi="Simplified Arabic" w:cs="Simplified Arabic"/>
          <w:color w:val="000000" w:themeColor="text1"/>
          <w:sz w:val="24"/>
          <w:szCs w:val="24"/>
          <w:rtl/>
          <w:lang w:bidi="ar-EG"/>
        </w:rPr>
        <w:t>ﹰ</w:t>
      </w:r>
      <w:r>
        <w:rPr>
          <w:rFonts w:ascii="Simplified Arabic" w:hAnsi="Simplified Arabic" w:cs="Simplified Arabic" w:hint="cs"/>
          <w:color w:val="000000" w:themeColor="text1"/>
          <w:sz w:val="24"/>
          <w:szCs w:val="24"/>
          <w:rtl/>
          <w:lang w:bidi="ar-EG"/>
        </w:rPr>
        <w:t xml:space="preserve"> علي ال</w:t>
      </w:r>
      <w:r w:rsidR="00D56524">
        <w:rPr>
          <w:rFonts w:ascii="Simplified Arabic" w:hAnsi="Simplified Arabic" w:cs="Simplified Arabic" w:hint="cs"/>
          <w:color w:val="000000" w:themeColor="text1"/>
          <w:sz w:val="24"/>
          <w:szCs w:val="24"/>
          <w:rtl/>
          <w:lang w:bidi="ar-EG"/>
        </w:rPr>
        <w:t>أ</w:t>
      </w:r>
      <w:r>
        <w:rPr>
          <w:rFonts w:ascii="Simplified Arabic" w:hAnsi="Simplified Arabic" w:cs="Simplified Arabic" w:hint="cs"/>
          <w:color w:val="000000" w:themeColor="text1"/>
          <w:sz w:val="24"/>
          <w:szCs w:val="24"/>
          <w:rtl/>
          <w:lang w:bidi="ar-EG"/>
        </w:rPr>
        <w:t>داء الاقتصادي وعلي المتغيرات الاقتصادية الكلية وخاصة</w:t>
      </w:r>
      <w:r>
        <w:rPr>
          <w:rFonts w:ascii="Simplified Arabic" w:hAnsi="Simplified Arabic" w:cs="Simplified Arabic"/>
          <w:color w:val="000000" w:themeColor="text1"/>
          <w:sz w:val="24"/>
          <w:szCs w:val="24"/>
          <w:rtl/>
          <w:lang w:bidi="ar-EG"/>
        </w:rPr>
        <w:t>ﹰ</w:t>
      </w:r>
      <w:r>
        <w:rPr>
          <w:rFonts w:ascii="Simplified Arabic" w:hAnsi="Simplified Arabic" w:cs="Simplified Arabic" w:hint="cs"/>
          <w:color w:val="000000" w:themeColor="text1"/>
          <w:sz w:val="24"/>
          <w:szCs w:val="24"/>
          <w:rtl/>
          <w:lang w:bidi="ar-EG"/>
        </w:rPr>
        <w:t xml:space="preserve"> متغير الدخل والادخار والاستثمار.</w:t>
      </w:r>
    </w:p>
    <w:p w:rsidR="00206448" w:rsidRPr="00EE1EC8" w:rsidRDefault="005A14BE" w:rsidP="00EE1EC8">
      <w:pPr>
        <w:bidi/>
        <w:ind w:left="27"/>
        <w:jc w:val="both"/>
        <w:rPr>
          <w:rFonts w:ascii="Simplified Arabic" w:hAnsi="Simplified Arabic" w:cs="Simplified Arabic"/>
          <w:b/>
          <w:bCs/>
          <w:color w:val="943634"/>
          <w:sz w:val="28"/>
          <w:szCs w:val="28"/>
          <w:u w:val="single"/>
          <w:rtl/>
        </w:rPr>
      </w:pPr>
      <w:r w:rsidRPr="00EE1EC8">
        <w:rPr>
          <w:rFonts w:ascii="Simplified Arabic" w:hAnsi="Simplified Arabic" w:cs="Simplified Arabic"/>
          <w:b/>
          <w:bCs/>
          <w:color w:val="943634"/>
          <w:sz w:val="28"/>
          <w:szCs w:val="28"/>
          <w:u w:val="single"/>
          <w:rtl/>
        </w:rPr>
        <w:t>1-1</w:t>
      </w:r>
      <w:r w:rsidR="00206448" w:rsidRPr="00EE1EC8">
        <w:rPr>
          <w:rFonts w:ascii="Simplified Arabic" w:hAnsi="Simplified Arabic" w:cs="Simplified Arabic"/>
          <w:b/>
          <w:bCs/>
          <w:color w:val="943634"/>
          <w:sz w:val="28"/>
          <w:szCs w:val="28"/>
          <w:u w:val="single"/>
          <w:rtl/>
        </w:rPr>
        <w:t>1 خطة البحث</w:t>
      </w:r>
    </w:p>
    <w:p w:rsidR="00206448" w:rsidRPr="00B04687" w:rsidRDefault="00206448" w:rsidP="00206448">
      <w:pPr>
        <w:bidi/>
        <w:jc w:val="both"/>
        <w:rPr>
          <w:rFonts w:ascii="Simplified Arabic" w:hAnsi="Simplified Arabic" w:cs="Simplified Arabic"/>
          <w:b/>
          <w:bCs/>
          <w:color w:val="002060"/>
          <w:sz w:val="24"/>
          <w:szCs w:val="24"/>
          <w:rtl/>
          <w:lang w:bidi="ar-EG"/>
        </w:rPr>
      </w:pPr>
      <w:r w:rsidRPr="00B04687">
        <w:rPr>
          <w:rFonts w:ascii="Simplified Arabic" w:hAnsi="Simplified Arabic" w:cs="Simplified Arabic"/>
          <w:b/>
          <w:bCs/>
          <w:color w:val="002060"/>
          <w:sz w:val="24"/>
          <w:szCs w:val="24"/>
          <w:rtl/>
          <w:lang w:bidi="ar-EG"/>
        </w:rPr>
        <w:t>مقدمة</w:t>
      </w:r>
    </w:p>
    <w:p w:rsidR="00206448" w:rsidRDefault="001502D8" w:rsidP="00B04687">
      <w:pPr>
        <w:bidi/>
        <w:jc w:val="both"/>
        <w:rPr>
          <w:rFonts w:ascii="Simplified Arabic" w:hAnsi="Simplified Arabic" w:cs="Simplified Arabic"/>
          <w:b/>
          <w:bCs/>
          <w:color w:val="002060"/>
          <w:sz w:val="24"/>
          <w:szCs w:val="24"/>
          <w:rtl/>
          <w:lang w:bidi="ar-EG"/>
        </w:rPr>
      </w:pPr>
      <w:r>
        <w:rPr>
          <w:rFonts w:ascii="Simplified Arabic" w:hAnsi="Simplified Arabic" w:cs="Simplified Arabic" w:hint="cs"/>
          <w:b/>
          <w:bCs/>
          <w:color w:val="002060"/>
          <w:sz w:val="24"/>
          <w:szCs w:val="24"/>
          <w:rtl/>
          <w:lang w:bidi="ar-EG"/>
        </w:rPr>
        <w:t>المبحث</w:t>
      </w:r>
      <w:r w:rsidR="00B04687" w:rsidRPr="00B04687">
        <w:rPr>
          <w:rFonts w:ascii="Simplified Arabic" w:hAnsi="Simplified Arabic" w:cs="Simplified Arabic" w:hint="cs"/>
          <w:b/>
          <w:bCs/>
          <w:color w:val="002060"/>
          <w:sz w:val="24"/>
          <w:szCs w:val="24"/>
          <w:rtl/>
          <w:lang w:bidi="ar-EG"/>
        </w:rPr>
        <w:t xml:space="preserve"> الأول :</w:t>
      </w:r>
      <w:r w:rsidR="00206448" w:rsidRPr="00B04687">
        <w:rPr>
          <w:rFonts w:ascii="Simplified Arabic" w:hAnsi="Simplified Arabic" w:cs="Simplified Arabic"/>
          <w:b/>
          <w:bCs/>
          <w:color w:val="002060"/>
          <w:sz w:val="24"/>
          <w:szCs w:val="24"/>
          <w:rtl/>
          <w:lang w:bidi="ar-EG"/>
        </w:rPr>
        <w:t>اﻹطار النظري</w:t>
      </w:r>
      <w:r w:rsidR="00B04687" w:rsidRPr="00B04687">
        <w:rPr>
          <w:rFonts w:ascii="Simplified Arabic" w:hAnsi="Simplified Arabic" w:cs="Simplified Arabic" w:hint="cs"/>
          <w:b/>
          <w:bCs/>
          <w:color w:val="002060"/>
          <w:sz w:val="24"/>
          <w:szCs w:val="24"/>
          <w:rtl/>
          <w:lang w:bidi="ar-EG"/>
        </w:rPr>
        <w:t xml:space="preserve"> والمفاهيمي </w:t>
      </w:r>
    </w:p>
    <w:p w:rsidR="00206448" w:rsidRDefault="001502D8" w:rsidP="00B53A6B">
      <w:pPr>
        <w:bidi/>
        <w:jc w:val="both"/>
        <w:rPr>
          <w:rFonts w:ascii="Simplified Arabic" w:hAnsi="Simplified Arabic" w:cs="Simplified Arabic"/>
          <w:b/>
          <w:bCs/>
          <w:color w:val="002060"/>
          <w:sz w:val="24"/>
          <w:szCs w:val="24"/>
          <w:rtl/>
          <w:lang w:bidi="ar-EG"/>
        </w:rPr>
      </w:pPr>
      <w:r w:rsidRPr="001502D8">
        <w:rPr>
          <w:rFonts w:ascii="Simplified Arabic" w:hAnsi="Simplified Arabic" w:cs="Simplified Arabic"/>
          <w:b/>
          <w:bCs/>
          <w:color w:val="002060"/>
          <w:sz w:val="24"/>
          <w:szCs w:val="24"/>
          <w:rtl/>
          <w:lang w:bidi="ar-EG"/>
        </w:rPr>
        <w:t>المبحث</w:t>
      </w:r>
      <w:r w:rsidR="00B04687" w:rsidRPr="00B04687">
        <w:rPr>
          <w:rFonts w:ascii="Simplified Arabic" w:hAnsi="Simplified Arabic" w:cs="Simplified Arabic" w:hint="cs"/>
          <w:b/>
          <w:bCs/>
          <w:color w:val="002060"/>
          <w:sz w:val="24"/>
          <w:szCs w:val="24"/>
          <w:rtl/>
          <w:lang w:bidi="ar-EG"/>
        </w:rPr>
        <w:t xml:space="preserve"> الثاني</w:t>
      </w:r>
      <w:r w:rsidR="00206448" w:rsidRPr="00B04687">
        <w:rPr>
          <w:rFonts w:ascii="Simplified Arabic" w:hAnsi="Simplified Arabic" w:cs="Simplified Arabic"/>
          <w:b/>
          <w:bCs/>
          <w:color w:val="002060"/>
          <w:sz w:val="24"/>
          <w:szCs w:val="24"/>
          <w:rtl/>
          <w:lang w:bidi="ar-EG"/>
        </w:rPr>
        <w:t xml:space="preserve">: </w:t>
      </w:r>
      <w:r w:rsidR="00B04687" w:rsidRPr="00B04687">
        <w:rPr>
          <w:rFonts w:ascii="Simplified Arabic" w:hAnsi="Simplified Arabic" w:cs="Simplified Arabic" w:hint="cs"/>
          <w:b/>
          <w:bCs/>
          <w:color w:val="002060"/>
          <w:sz w:val="24"/>
          <w:szCs w:val="24"/>
          <w:rtl/>
          <w:lang w:bidi="ar-EG"/>
        </w:rPr>
        <w:t xml:space="preserve">تحليل </w:t>
      </w:r>
      <w:r w:rsidR="00206448" w:rsidRPr="00B04687">
        <w:rPr>
          <w:rFonts w:ascii="Simplified Arabic" w:hAnsi="Simplified Arabic" w:cs="Simplified Arabic"/>
          <w:b/>
          <w:bCs/>
          <w:color w:val="002060"/>
          <w:sz w:val="24"/>
          <w:szCs w:val="24"/>
          <w:rtl/>
          <w:lang w:bidi="ar-EG"/>
        </w:rPr>
        <w:t>الدين الخارجي في مصر وتطوره في الفترة (</w:t>
      </w:r>
      <w:r w:rsidR="00206448" w:rsidRPr="00B04687">
        <w:rPr>
          <w:rFonts w:ascii="Simplified Arabic" w:hAnsi="Simplified Arabic" w:cs="Simplified Arabic"/>
          <w:b/>
          <w:bCs/>
          <w:color w:val="002060"/>
          <w:sz w:val="24"/>
          <w:szCs w:val="24"/>
          <w:lang w:bidi="ar-EG"/>
        </w:rPr>
        <w:t>200</w:t>
      </w:r>
      <w:r w:rsidR="00B53A6B">
        <w:rPr>
          <w:rFonts w:ascii="Simplified Arabic" w:hAnsi="Simplified Arabic" w:cs="Simplified Arabic"/>
          <w:b/>
          <w:bCs/>
          <w:color w:val="002060"/>
          <w:sz w:val="24"/>
          <w:szCs w:val="24"/>
          <w:lang w:bidi="ar-EG"/>
        </w:rPr>
        <w:t>2</w:t>
      </w:r>
      <w:r w:rsidR="00206448" w:rsidRPr="00B04687">
        <w:rPr>
          <w:rFonts w:ascii="Simplified Arabic" w:hAnsi="Simplified Arabic" w:cs="Simplified Arabic"/>
          <w:b/>
          <w:bCs/>
          <w:color w:val="002060"/>
          <w:sz w:val="24"/>
          <w:szCs w:val="24"/>
          <w:rtl/>
          <w:lang w:bidi="ar-EG"/>
        </w:rPr>
        <w:t>-2020).</w:t>
      </w:r>
    </w:p>
    <w:p w:rsidR="004C3337" w:rsidRPr="00B04687" w:rsidRDefault="001502D8" w:rsidP="004C3337">
      <w:pPr>
        <w:bidi/>
        <w:jc w:val="both"/>
        <w:rPr>
          <w:rFonts w:ascii="Simplified Arabic" w:hAnsi="Simplified Arabic" w:cs="Simplified Arabic"/>
          <w:b/>
          <w:bCs/>
          <w:color w:val="002060"/>
          <w:sz w:val="24"/>
          <w:szCs w:val="24"/>
          <w:rtl/>
          <w:lang w:bidi="ar-EG"/>
        </w:rPr>
      </w:pPr>
      <w:r w:rsidRPr="001502D8">
        <w:rPr>
          <w:rFonts w:ascii="Simplified Arabic" w:hAnsi="Simplified Arabic" w:cs="Simplified Arabic"/>
          <w:b/>
          <w:bCs/>
          <w:color w:val="002060"/>
          <w:sz w:val="24"/>
          <w:szCs w:val="24"/>
          <w:rtl/>
          <w:lang w:bidi="ar-EG"/>
        </w:rPr>
        <w:t>المبحث</w:t>
      </w:r>
      <w:r w:rsidR="00B04687" w:rsidRPr="00B04687">
        <w:rPr>
          <w:rFonts w:ascii="Simplified Arabic" w:hAnsi="Simplified Arabic" w:cs="Simplified Arabic" w:hint="cs"/>
          <w:b/>
          <w:bCs/>
          <w:color w:val="002060"/>
          <w:sz w:val="24"/>
          <w:szCs w:val="24"/>
          <w:rtl/>
          <w:lang w:bidi="ar-EG"/>
        </w:rPr>
        <w:t xml:space="preserve"> الثالث:بعض التجارب الدولية الناجحة في </w:t>
      </w:r>
      <w:r w:rsidR="00B04687" w:rsidRPr="00B04687">
        <w:rPr>
          <w:rFonts w:ascii="Simplified Arabic" w:hAnsi="Simplified Arabic" w:cs="Simplified Arabic"/>
          <w:b/>
          <w:bCs/>
          <w:color w:val="002060"/>
          <w:sz w:val="24"/>
          <w:szCs w:val="24"/>
          <w:rtl/>
          <w:lang w:bidi="ar-EG"/>
        </w:rPr>
        <w:t>إ</w:t>
      </w:r>
      <w:r w:rsidR="00B04687" w:rsidRPr="00B04687">
        <w:rPr>
          <w:rFonts w:ascii="Simplified Arabic" w:hAnsi="Simplified Arabic" w:cs="Simplified Arabic" w:hint="cs"/>
          <w:b/>
          <w:bCs/>
          <w:color w:val="002060"/>
          <w:sz w:val="24"/>
          <w:szCs w:val="24"/>
          <w:rtl/>
          <w:lang w:bidi="ar-EG"/>
        </w:rPr>
        <w:t xml:space="preserve">دارة الديون الخارجية </w:t>
      </w:r>
      <w:r w:rsidR="00B53A6B">
        <w:rPr>
          <w:rFonts w:ascii="Simplified Arabic" w:hAnsi="Simplified Arabic" w:cs="Simplified Arabic"/>
          <w:b/>
          <w:bCs/>
          <w:color w:val="002060"/>
          <w:sz w:val="24"/>
          <w:szCs w:val="24"/>
          <w:lang w:bidi="ar-EG"/>
        </w:rPr>
        <w:t>)</w:t>
      </w:r>
      <w:r w:rsidR="00B53A6B">
        <w:rPr>
          <w:rFonts w:ascii="Simplified Arabic" w:hAnsi="Simplified Arabic" w:cs="Simplified Arabic" w:hint="cs"/>
          <w:b/>
          <w:bCs/>
          <w:color w:val="002060"/>
          <w:sz w:val="24"/>
          <w:szCs w:val="24"/>
          <w:rtl/>
          <w:lang w:bidi="ar-EG"/>
        </w:rPr>
        <w:t xml:space="preserve"> البرازيل </w:t>
      </w:r>
      <w:r w:rsidR="00B53A6B">
        <w:rPr>
          <w:rFonts w:ascii="Simplified Arabic" w:hAnsi="Simplified Arabic" w:cs="Simplified Arabic"/>
          <w:b/>
          <w:bCs/>
          <w:color w:val="002060"/>
          <w:sz w:val="24"/>
          <w:szCs w:val="24"/>
          <w:rtl/>
          <w:lang w:bidi="ar-EG"/>
        </w:rPr>
        <w:t>–</w:t>
      </w:r>
      <w:r w:rsidR="00B53A6B">
        <w:rPr>
          <w:rFonts w:ascii="Simplified Arabic" w:hAnsi="Simplified Arabic" w:cs="Simplified Arabic" w:hint="cs"/>
          <w:b/>
          <w:bCs/>
          <w:color w:val="002060"/>
          <w:sz w:val="24"/>
          <w:szCs w:val="24"/>
          <w:rtl/>
          <w:lang w:bidi="ar-EG"/>
        </w:rPr>
        <w:t xml:space="preserve"> ماليزيا )</w:t>
      </w:r>
    </w:p>
    <w:p w:rsidR="00206448" w:rsidRDefault="001502D8" w:rsidP="00B53A6B">
      <w:pPr>
        <w:bidi/>
        <w:jc w:val="both"/>
        <w:rPr>
          <w:rFonts w:ascii="Simplified Arabic" w:hAnsi="Simplified Arabic" w:cs="Simplified Arabic"/>
          <w:b/>
          <w:bCs/>
          <w:color w:val="002060"/>
          <w:sz w:val="24"/>
          <w:szCs w:val="24"/>
          <w:rtl/>
          <w:lang w:bidi="ar-EG"/>
        </w:rPr>
      </w:pPr>
      <w:r w:rsidRPr="001502D8">
        <w:rPr>
          <w:rFonts w:ascii="Simplified Arabic" w:hAnsi="Simplified Arabic" w:cs="Simplified Arabic"/>
          <w:b/>
          <w:bCs/>
          <w:color w:val="002060"/>
          <w:sz w:val="24"/>
          <w:szCs w:val="24"/>
          <w:rtl/>
          <w:lang w:bidi="ar-EG"/>
        </w:rPr>
        <w:t>المبحث</w:t>
      </w:r>
      <w:r w:rsidR="00B04687" w:rsidRPr="00B04687">
        <w:rPr>
          <w:rFonts w:ascii="Simplified Arabic" w:hAnsi="Simplified Arabic" w:cs="Simplified Arabic" w:hint="cs"/>
          <w:b/>
          <w:bCs/>
          <w:color w:val="002060"/>
          <w:sz w:val="24"/>
          <w:szCs w:val="24"/>
          <w:rtl/>
          <w:lang w:bidi="ar-EG"/>
        </w:rPr>
        <w:t xml:space="preserve"> الرابع</w:t>
      </w:r>
      <w:r w:rsidR="00206448" w:rsidRPr="00B04687">
        <w:rPr>
          <w:rFonts w:ascii="Simplified Arabic" w:hAnsi="Simplified Arabic" w:cs="Simplified Arabic"/>
          <w:b/>
          <w:bCs/>
          <w:color w:val="002060"/>
          <w:sz w:val="24"/>
          <w:szCs w:val="24"/>
          <w:rtl/>
          <w:lang w:bidi="ar-EG"/>
        </w:rPr>
        <w:t>:</w:t>
      </w:r>
      <w:r w:rsidR="00B04687" w:rsidRPr="00B04687">
        <w:rPr>
          <w:rFonts w:ascii="Simplified Arabic" w:hAnsi="Simplified Arabic" w:cs="Simplified Arabic" w:hint="cs"/>
          <w:b/>
          <w:bCs/>
          <w:color w:val="002060"/>
          <w:sz w:val="24"/>
          <w:szCs w:val="24"/>
          <w:rtl/>
          <w:lang w:bidi="ar-EG"/>
        </w:rPr>
        <w:t xml:space="preserve">الدروس المستفادة من التجارب الدولية </w:t>
      </w:r>
      <w:r w:rsidR="00B53A6B">
        <w:rPr>
          <w:rFonts w:ascii="Simplified Arabic" w:hAnsi="Simplified Arabic" w:cs="Simplified Arabic" w:hint="cs"/>
          <w:b/>
          <w:bCs/>
          <w:color w:val="002060"/>
          <w:sz w:val="24"/>
          <w:szCs w:val="24"/>
          <w:rtl/>
          <w:lang w:bidi="ar-EG"/>
        </w:rPr>
        <w:t xml:space="preserve">، و </w:t>
      </w:r>
      <w:r w:rsidR="00B53A6B" w:rsidRPr="00B53A6B">
        <w:rPr>
          <w:rFonts w:ascii="Simplified Arabic" w:hAnsi="Simplified Arabic" w:cs="Simplified Arabic"/>
          <w:b/>
          <w:bCs/>
          <w:color w:val="002060"/>
          <w:sz w:val="24"/>
          <w:szCs w:val="24"/>
          <w:rtl/>
          <w:lang w:bidi="ar-EG"/>
        </w:rPr>
        <w:t>اهم المقترحات للحد من الاثار السلبية للدين الخارجي وتفعيل دوره في التنمية في مصر</w:t>
      </w:r>
      <w:r w:rsidR="00B53A6B">
        <w:rPr>
          <w:rFonts w:ascii="Simplified Arabic" w:hAnsi="Simplified Arabic" w:cs="Simplified Arabic" w:hint="cs"/>
          <w:b/>
          <w:bCs/>
          <w:color w:val="002060"/>
          <w:sz w:val="24"/>
          <w:szCs w:val="24"/>
          <w:rtl/>
          <w:lang w:bidi="ar-EG"/>
        </w:rPr>
        <w:t>.</w:t>
      </w:r>
    </w:p>
    <w:p w:rsidR="00911F5D" w:rsidRDefault="00911F5D" w:rsidP="00B53A6B">
      <w:pPr>
        <w:bidi/>
        <w:ind w:left="27"/>
        <w:jc w:val="center"/>
        <w:rPr>
          <w:rFonts w:ascii="Simplified Arabic" w:hAnsi="Simplified Arabic" w:cs="Simplified Arabic"/>
          <w:b/>
          <w:bCs/>
          <w:color w:val="943634"/>
          <w:sz w:val="28"/>
          <w:szCs w:val="28"/>
          <w:u w:val="single"/>
          <w:rtl/>
          <w:lang w:bidi="ar-EG"/>
        </w:rPr>
      </w:pPr>
    </w:p>
    <w:p w:rsidR="00B53A6B" w:rsidRDefault="00B53A6B" w:rsidP="00911F5D">
      <w:pPr>
        <w:bidi/>
        <w:ind w:left="27"/>
        <w:jc w:val="center"/>
        <w:rPr>
          <w:rFonts w:ascii="Simplified Arabic" w:hAnsi="Simplified Arabic" w:cs="Simplified Arabic"/>
          <w:b/>
          <w:bCs/>
          <w:color w:val="943634"/>
          <w:sz w:val="28"/>
          <w:szCs w:val="28"/>
          <w:u w:val="single"/>
          <w:rtl/>
          <w:lang w:bidi="ar-EG"/>
        </w:rPr>
      </w:pPr>
      <w:r>
        <w:rPr>
          <w:rFonts w:ascii="Simplified Arabic" w:hAnsi="Simplified Arabic" w:cs="Simplified Arabic" w:hint="cs"/>
          <w:b/>
          <w:bCs/>
          <w:color w:val="943634"/>
          <w:sz w:val="28"/>
          <w:szCs w:val="28"/>
          <w:u w:val="single"/>
          <w:rtl/>
          <w:lang w:bidi="ar-EG"/>
        </w:rPr>
        <w:t xml:space="preserve">المبحث الأول </w:t>
      </w:r>
    </w:p>
    <w:p w:rsidR="002E76CC" w:rsidRPr="00EE1EC8" w:rsidRDefault="002E76CC" w:rsidP="00B53A6B">
      <w:pPr>
        <w:bidi/>
        <w:ind w:left="27"/>
        <w:jc w:val="center"/>
        <w:rPr>
          <w:rFonts w:ascii="Simplified Arabic" w:hAnsi="Simplified Arabic" w:cs="Simplified Arabic"/>
          <w:b/>
          <w:bCs/>
          <w:color w:val="943634"/>
          <w:sz w:val="24"/>
          <w:szCs w:val="24"/>
          <w:u w:val="single"/>
          <w:rtl/>
        </w:rPr>
      </w:pPr>
      <w:r w:rsidRPr="00EE1EC8">
        <w:rPr>
          <w:rFonts w:ascii="Simplified Arabic" w:hAnsi="Simplified Arabic" w:cs="Simplified Arabic"/>
          <w:b/>
          <w:bCs/>
          <w:color w:val="943634"/>
          <w:sz w:val="28"/>
          <w:szCs w:val="28"/>
          <w:u w:val="single"/>
          <w:rtl/>
        </w:rPr>
        <w:t>ا</w:t>
      </w:r>
      <w:r w:rsidR="00454DF9" w:rsidRPr="00EE1EC8">
        <w:rPr>
          <w:rFonts w:ascii="Simplified Arabic" w:hAnsi="Simplified Arabic" w:cs="Simplified Arabic"/>
          <w:b/>
          <w:bCs/>
          <w:color w:val="943634"/>
          <w:sz w:val="28"/>
          <w:szCs w:val="28"/>
          <w:u w:val="single"/>
          <w:rtl/>
        </w:rPr>
        <w:t>ﻹ</w:t>
      </w:r>
      <w:r w:rsidRPr="00EE1EC8">
        <w:rPr>
          <w:rFonts w:ascii="Simplified Arabic" w:hAnsi="Simplified Arabic" w:cs="Simplified Arabic"/>
          <w:b/>
          <w:bCs/>
          <w:color w:val="943634"/>
          <w:sz w:val="28"/>
          <w:szCs w:val="28"/>
          <w:u w:val="single"/>
          <w:rtl/>
        </w:rPr>
        <w:t xml:space="preserve">طار النظري </w:t>
      </w:r>
      <w:r w:rsidR="001502D8">
        <w:rPr>
          <w:rFonts w:ascii="Simplified Arabic" w:hAnsi="Simplified Arabic" w:cs="Simplified Arabic" w:hint="cs"/>
          <w:b/>
          <w:bCs/>
          <w:color w:val="943634"/>
          <w:sz w:val="28"/>
          <w:szCs w:val="28"/>
          <w:u w:val="single"/>
          <w:rtl/>
        </w:rPr>
        <w:t>والمفاهيمي</w:t>
      </w:r>
    </w:p>
    <w:p w:rsidR="002E76CC" w:rsidRPr="00EE1EC8" w:rsidRDefault="002E76CC" w:rsidP="00FB45A2">
      <w:pPr>
        <w:pStyle w:val="ListParagraph"/>
        <w:numPr>
          <w:ilvl w:val="0"/>
          <w:numId w:val="2"/>
        </w:numPr>
        <w:bidi/>
        <w:spacing w:after="0" w:line="276" w:lineRule="auto"/>
        <w:ind w:left="36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وفق</w:t>
      </w:r>
      <w:r w:rsidR="00F35F29" w:rsidRPr="00EE1EC8">
        <w:rPr>
          <w:rFonts w:ascii="Simplified Arabic" w:hAnsi="Simplified Arabic" w:cs="Simplified Arabic"/>
          <w:color w:val="000000" w:themeColor="text1"/>
          <w:sz w:val="24"/>
          <w:szCs w:val="24"/>
          <w:rtl/>
          <w:lang w:bidi="ar-EG"/>
        </w:rPr>
        <w:t>ً</w:t>
      </w:r>
      <w:r w:rsidRPr="00EE1EC8">
        <w:rPr>
          <w:rFonts w:ascii="Simplified Arabic" w:hAnsi="Simplified Arabic" w:cs="Simplified Arabic"/>
          <w:color w:val="000000" w:themeColor="text1"/>
          <w:sz w:val="24"/>
          <w:szCs w:val="24"/>
          <w:rtl/>
          <w:lang w:bidi="ar-EG"/>
        </w:rPr>
        <w:t>ا لتاريخ الفكر الاقتصادي يرجع بدايات المساهمة في تحليل الدين العام إلي الكلاسيك فقد توصل ريكاردو إلي أن الدين العام يعتبر ضريبة في المستقبل بما يساوي</w:t>
      </w:r>
      <w:r w:rsidR="00646665" w:rsidRPr="00EE1EC8">
        <w:rPr>
          <w:rFonts w:ascii="Simplified Arabic" w:hAnsi="Simplified Arabic" w:cs="Simplified Arabic"/>
          <w:color w:val="000000" w:themeColor="text1"/>
          <w:sz w:val="24"/>
          <w:szCs w:val="24"/>
          <w:rtl/>
          <w:lang w:bidi="ar-EG"/>
        </w:rPr>
        <w:t xml:space="preserve"> الفرق</w:t>
      </w:r>
      <w:r w:rsidRPr="00EE1EC8">
        <w:rPr>
          <w:rFonts w:ascii="Simplified Arabic" w:hAnsi="Simplified Arabic" w:cs="Simplified Arabic"/>
          <w:color w:val="000000" w:themeColor="text1"/>
          <w:sz w:val="24"/>
          <w:szCs w:val="24"/>
          <w:rtl/>
          <w:lang w:bidi="ar-EG"/>
        </w:rPr>
        <w:t xml:space="preserve"> بين القيمة الحالية للضريبة المستقبلية وقيمة الدين ، وبافتراض رشادة الأفراد </w:t>
      </w:r>
      <w:r w:rsidR="00BC3833" w:rsidRPr="00EE1EC8">
        <w:rPr>
          <w:rFonts w:ascii="Simplified Arabic" w:hAnsi="Simplified Arabic" w:cs="Simplified Arabic"/>
          <w:color w:val="000000" w:themeColor="text1"/>
          <w:sz w:val="24"/>
          <w:szCs w:val="24"/>
          <w:rtl/>
          <w:lang w:bidi="ar-EG"/>
        </w:rPr>
        <w:t>،</w:t>
      </w:r>
      <w:r w:rsidR="00603688" w:rsidRPr="00EE1EC8">
        <w:rPr>
          <w:rFonts w:ascii="Simplified Arabic" w:hAnsi="Simplified Arabic" w:cs="Simplified Arabic"/>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فالفرد ي</w:t>
      </w:r>
      <w:r w:rsidR="00603688" w:rsidRPr="00EE1EC8">
        <w:rPr>
          <w:rFonts w:ascii="Simplified Arabic" w:hAnsi="Simplified Arabic" w:cs="Simplified Arabic"/>
          <w:color w:val="000000" w:themeColor="text1"/>
          <w:sz w:val="24"/>
          <w:szCs w:val="24"/>
          <w:rtl/>
          <w:lang w:bidi="ar-EG"/>
        </w:rPr>
        <w:t>ُ</w:t>
      </w:r>
      <w:r w:rsidRPr="00EE1EC8">
        <w:rPr>
          <w:rFonts w:ascii="Simplified Arabic" w:hAnsi="Simplified Arabic" w:cs="Simplified Arabic"/>
          <w:color w:val="000000" w:themeColor="text1"/>
          <w:sz w:val="24"/>
          <w:szCs w:val="24"/>
          <w:rtl/>
          <w:lang w:bidi="ar-EG"/>
        </w:rPr>
        <w:t>عرف هنا التعادل أو التساوي لذلك سيتصرف كأن هذا الدين ليس له وجود ، و كنتيجة لذلك فالدين العام ليس له تأثير</w:t>
      </w:r>
      <w:r w:rsidRPr="00EE1EC8">
        <w:rPr>
          <w:rFonts w:ascii="Simplified Arabic" w:hAnsi="Simplified Arabic" w:cs="Simplified Arabic"/>
          <w:b/>
          <w:b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وأوضح ريكاردو أن تأثير أي انفاق حكومي يكون مستقل عن الطريقة التي يتم التمويل بها ،وبالتالي فالعجز الذي يمول بواسطة القروض العامة لن يؤثر علي الاستهلاك الحالي ،</w:t>
      </w:r>
      <w:r w:rsidR="005247D4">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وبالتالي فأن تمويل العجز س</w:t>
      </w:r>
      <w:r w:rsidR="00F723F8" w:rsidRPr="00EE1EC8">
        <w:rPr>
          <w:rFonts w:ascii="Simplified Arabic" w:hAnsi="Simplified Arabic" w:cs="Simplified Arabic"/>
          <w:color w:val="000000" w:themeColor="text1"/>
          <w:sz w:val="24"/>
          <w:szCs w:val="24"/>
          <w:rtl/>
          <w:lang w:bidi="ar-EG"/>
        </w:rPr>
        <w:t>و</w:t>
      </w:r>
      <w:r w:rsidRPr="00EE1EC8">
        <w:rPr>
          <w:rFonts w:ascii="Simplified Arabic" w:hAnsi="Simplified Arabic" w:cs="Simplified Arabic"/>
          <w:color w:val="000000" w:themeColor="text1"/>
          <w:sz w:val="24"/>
          <w:szCs w:val="24"/>
          <w:rtl/>
          <w:lang w:bidi="ar-EG"/>
        </w:rPr>
        <w:t>اء من خلال زيادة الضرائب أو الاقتراض هو أمر متساوي نتيجة "</w:t>
      </w:r>
      <w:r w:rsidRPr="00EE1EC8">
        <w:rPr>
          <w:rFonts w:ascii="Simplified Arabic" w:hAnsi="Simplified Arabic" w:cs="Simplified Arabic"/>
          <w:b/>
          <w:bCs/>
          <w:color w:val="000000" w:themeColor="text1"/>
          <w:sz w:val="24"/>
          <w:szCs w:val="24"/>
          <w:rtl/>
          <w:lang w:bidi="ar-EG"/>
        </w:rPr>
        <w:t>افتراض حيادية الدين العام</w:t>
      </w:r>
      <w:r w:rsidRPr="00EE1EC8">
        <w:rPr>
          <w:rFonts w:ascii="Simplified Arabic" w:hAnsi="Simplified Arabic" w:cs="Simplified Arabic"/>
          <w:color w:val="000000" w:themeColor="text1"/>
          <w:sz w:val="24"/>
          <w:szCs w:val="24"/>
          <w:rtl/>
          <w:lang w:bidi="ar-EG"/>
        </w:rPr>
        <w:t>"</w:t>
      </w:r>
    </w:p>
    <w:p w:rsidR="002E76CC" w:rsidRPr="00EE1EC8" w:rsidRDefault="002E76CC" w:rsidP="00FB45A2">
      <w:pPr>
        <w:pStyle w:val="ListParagraph"/>
        <w:bidi/>
        <w:spacing w:after="0" w:line="276" w:lineRule="auto"/>
        <w:ind w:left="360"/>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ويعد ريكاردو أول من تطرق إلي موضوع توزيع عب</w:t>
      </w:r>
      <w:r w:rsidRPr="00EE1EC8">
        <w:rPr>
          <w:rFonts w:ascii="Simplified Arabic" w:hAnsi="Simplified Arabic" w:cs="Simplified Arabic"/>
          <w:color w:val="000000" w:themeColor="text1"/>
          <w:sz w:val="24"/>
          <w:szCs w:val="24"/>
          <w:vertAlign w:val="superscript"/>
          <w:rtl/>
          <w:lang w:bidi="ar-EG"/>
        </w:rPr>
        <w:t xml:space="preserve">ء  </w:t>
      </w:r>
      <w:r w:rsidRPr="00EE1EC8">
        <w:rPr>
          <w:rFonts w:ascii="Simplified Arabic" w:hAnsi="Simplified Arabic" w:cs="Simplified Arabic"/>
          <w:color w:val="000000" w:themeColor="text1"/>
          <w:sz w:val="24"/>
          <w:szCs w:val="24"/>
          <w:rtl/>
          <w:lang w:bidi="ar-EG"/>
        </w:rPr>
        <w:t>الدين عبر الأجيال ويري أن الجيل الذي استفاد من الدين هو من يتحمل هذا العبء ،</w:t>
      </w:r>
      <w:r w:rsidR="00C12828">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xml:space="preserve">في حين أن خدمه الدين وسداده هي فقط تحويل من دافعي الضرائب لحامل السندات </w:t>
      </w:r>
      <w:r w:rsidR="00646665" w:rsidRPr="0084035F">
        <w:rPr>
          <w:rStyle w:val="FootnoteReference"/>
          <w:rFonts w:ascii="Simplified Arabic" w:hAnsi="Simplified Arabic" w:cs="Simplified Arabic"/>
          <w:b/>
          <w:bCs/>
          <w:color w:val="000000" w:themeColor="text1"/>
          <w:sz w:val="24"/>
          <w:szCs w:val="24"/>
          <w:rtl/>
          <w:lang w:bidi="ar-EG"/>
        </w:rPr>
        <w:footnoteReference w:id="19"/>
      </w:r>
      <w:r w:rsidRPr="0084035F">
        <w:rPr>
          <w:rFonts w:ascii="Simplified Arabic" w:hAnsi="Simplified Arabic" w:cs="Simplified Arabic"/>
          <w:b/>
          <w:bCs/>
          <w:color w:val="000000" w:themeColor="text1"/>
          <w:sz w:val="24"/>
          <w:szCs w:val="24"/>
          <w:rtl/>
          <w:lang w:bidi="ar-EG"/>
        </w:rPr>
        <w:t>.</w:t>
      </w:r>
    </w:p>
    <w:p w:rsidR="00353E21" w:rsidRPr="00EE1EC8" w:rsidRDefault="00353E21" w:rsidP="00FB45A2">
      <w:pPr>
        <w:pStyle w:val="ListParagraph"/>
        <w:bidi/>
        <w:spacing w:after="0" w:line="276" w:lineRule="auto"/>
        <w:jc w:val="both"/>
        <w:rPr>
          <w:rFonts w:ascii="Simplified Arabic" w:hAnsi="Simplified Arabic" w:cs="Simplified Arabic"/>
          <w:color w:val="000000" w:themeColor="text1"/>
          <w:sz w:val="24"/>
          <w:szCs w:val="24"/>
          <w:rtl/>
          <w:lang w:bidi="ar-EG"/>
        </w:rPr>
      </w:pPr>
    </w:p>
    <w:p w:rsidR="0007230E" w:rsidRPr="00EE1EC8" w:rsidRDefault="0007230E" w:rsidP="00FB45A2">
      <w:pPr>
        <w:pStyle w:val="ListParagraph"/>
        <w:numPr>
          <w:ilvl w:val="0"/>
          <w:numId w:val="2"/>
        </w:numPr>
        <w:bidi/>
        <w:spacing w:after="0" w:line="276" w:lineRule="auto"/>
        <w:ind w:left="36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lastRenderedPageBreak/>
        <w:t>اما المدرسة الكينزية فقد اهتمت بكيفيه تشجيع الطلب الفعال من خلال ال</w:t>
      </w:r>
      <w:r w:rsidR="00646665" w:rsidRPr="00EE1EC8">
        <w:rPr>
          <w:rFonts w:ascii="Simplified Arabic" w:hAnsi="Simplified Arabic" w:cs="Simplified Arabic"/>
          <w:color w:val="000000" w:themeColor="text1"/>
          <w:sz w:val="24"/>
          <w:szCs w:val="24"/>
          <w:rtl/>
          <w:lang w:bidi="ar-EG"/>
        </w:rPr>
        <w:t>م</w:t>
      </w:r>
      <w:r w:rsidRPr="00EE1EC8">
        <w:rPr>
          <w:rFonts w:ascii="Simplified Arabic" w:hAnsi="Simplified Arabic" w:cs="Simplified Arabic"/>
          <w:color w:val="000000" w:themeColor="text1"/>
          <w:sz w:val="24"/>
          <w:szCs w:val="24"/>
          <w:rtl/>
          <w:lang w:bidi="ar-EG"/>
        </w:rPr>
        <w:t>ديونية لأن حجم الادخار المتاح غير قادر علي استيعاب الاستثمار الخاص ،</w:t>
      </w:r>
      <w:r w:rsidR="00C12828">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xml:space="preserve">وبالتالي فأن الحكومة لها دور مهم في عمل الاستثمار وتمويله من خلال الدين مما يؤدي إلي زيادة الطلب الكلي وزيادة </w:t>
      </w:r>
      <w:r w:rsidR="00353E21" w:rsidRPr="00EE1EC8">
        <w:rPr>
          <w:rFonts w:ascii="Simplified Arabic" w:hAnsi="Simplified Arabic" w:cs="Simplified Arabic"/>
          <w:color w:val="000000" w:themeColor="text1"/>
          <w:sz w:val="24"/>
          <w:szCs w:val="24"/>
          <w:rtl/>
          <w:lang w:bidi="ar-EG"/>
        </w:rPr>
        <w:t>الانتاج ورفع التوقعات الايجابية للمستثمرين وبالتالي يحدث</w:t>
      </w:r>
      <w:r w:rsidR="00353E21" w:rsidRPr="00EE1EC8">
        <w:rPr>
          <w:rFonts w:ascii="Simplified Arabic" w:hAnsi="Simplified Arabic" w:cs="Simplified Arabic"/>
          <w:color w:val="000000" w:themeColor="text1"/>
          <w:sz w:val="24"/>
          <w:szCs w:val="24"/>
          <w:lang w:bidi="ar-EG"/>
        </w:rPr>
        <w:t>crowding in</w:t>
      </w:r>
      <w:r w:rsidR="00353E21" w:rsidRPr="00EE1EC8">
        <w:rPr>
          <w:rFonts w:ascii="Simplified Arabic" w:hAnsi="Simplified Arabic" w:cs="Simplified Arabic"/>
          <w:color w:val="000000" w:themeColor="text1"/>
          <w:sz w:val="24"/>
          <w:szCs w:val="24"/>
          <w:rtl/>
          <w:lang w:bidi="ar-EG"/>
        </w:rPr>
        <w:t xml:space="preserve"> وتنشيط الاستثمار الخاص ،</w:t>
      </w:r>
      <w:r w:rsidR="00C12828">
        <w:rPr>
          <w:rFonts w:ascii="Simplified Arabic" w:hAnsi="Simplified Arabic" w:cs="Simplified Arabic" w:hint="cs"/>
          <w:color w:val="000000" w:themeColor="text1"/>
          <w:sz w:val="24"/>
          <w:szCs w:val="24"/>
          <w:rtl/>
          <w:lang w:bidi="ar-EG"/>
        </w:rPr>
        <w:t xml:space="preserve"> </w:t>
      </w:r>
      <w:r w:rsidR="00353E21" w:rsidRPr="00EE1EC8">
        <w:rPr>
          <w:rFonts w:ascii="Simplified Arabic" w:hAnsi="Simplified Arabic" w:cs="Simplified Arabic"/>
          <w:color w:val="000000" w:themeColor="text1"/>
          <w:sz w:val="24"/>
          <w:szCs w:val="24"/>
          <w:rtl/>
          <w:lang w:bidi="ar-EG"/>
        </w:rPr>
        <w:t>فالاستفادة هنا من الاستثمار الخاص وزيادة الطلب الاستهلاكي.</w:t>
      </w:r>
    </w:p>
    <w:p w:rsidR="00353E21" w:rsidRDefault="00353E21" w:rsidP="00FB45A2">
      <w:pPr>
        <w:pStyle w:val="ListParagraph"/>
        <w:bidi/>
        <w:spacing w:after="0" w:line="276" w:lineRule="auto"/>
        <w:ind w:left="360"/>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واتفق كينز مع ريكاردو في الضريبة لأن كينز يفرض ضريبة من أجل توزيع الدخل في المجتمع وكذلك تبني كينز ما أكده ريكاردو بشأن تحمل عبء الدين ،</w:t>
      </w:r>
      <w:r w:rsidR="00C12828">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xml:space="preserve">ولكن اختلف كينز مع ريكاردو في </w:t>
      </w:r>
      <w:r w:rsidRPr="00EE1EC8">
        <w:rPr>
          <w:rFonts w:ascii="Simplified Arabic" w:hAnsi="Simplified Arabic" w:cs="Simplified Arabic"/>
          <w:b/>
          <w:bCs/>
          <w:color w:val="000000" w:themeColor="text1"/>
          <w:sz w:val="24"/>
          <w:szCs w:val="24"/>
          <w:rtl/>
          <w:lang w:bidi="ar-EG"/>
        </w:rPr>
        <w:t>كيفيه</w:t>
      </w:r>
      <w:r w:rsidRPr="00EE1EC8">
        <w:rPr>
          <w:rFonts w:ascii="Simplified Arabic" w:hAnsi="Simplified Arabic" w:cs="Simplified Arabic"/>
          <w:color w:val="000000" w:themeColor="text1"/>
          <w:sz w:val="24"/>
          <w:szCs w:val="24"/>
          <w:rtl/>
          <w:lang w:bidi="ar-EG"/>
        </w:rPr>
        <w:t xml:space="preserve"> استخدام الدين .</w:t>
      </w:r>
    </w:p>
    <w:p w:rsidR="00911F5D" w:rsidRDefault="00911F5D" w:rsidP="00911F5D">
      <w:pPr>
        <w:pStyle w:val="ListParagraph"/>
        <w:bidi/>
        <w:spacing w:after="0" w:line="276" w:lineRule="auto"/>
        <w:ind w:left="360"/>
        <w:rPr>
          <w:rFonts w:ascii="Simplified Arabic" w:hAnsi="Simplified Arabic" w:cs="Simplified Arabic"/>
          <w:color w:val="000000" w:themeColor="text1"/>
          <w:sz w:val="24"/>
          <w:szCs w:val="24"/>
          <w:rtl/>
          <w:lang w:bidi="ar-EG"/>
        </w:rPr>
      </w:pPr>
    </w:p>
    <w:p w:rsidR="00E340D8" w:rsidRDefault="009436F7" w:rsidP="00FB45A2">
      <w:pPr>
        <w:pStyle w:val="ListParagraph"/>
        <w:numPr>
          <w:ilvl w:val="0"/>
          <w:numId w:val="2"/>
        </w:numPr>
        <w:bidi/>
        <w:spacing w:after="0" w:line="276" w:lineRule="auto"/>
        <w:ind w:left="36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 xml:space="preserve">اما </w:t>
      </w:r>
      <w:r w:rsidR="00646665" w:rsidRPr="00EE1EC8">
        <w:rPr>
          <w:rFonts w:ascii="Simplified Arabic" w:hAnsi="Simplified Arabic" w:cs="Simplified Arabic"/>
          <w:color w:val="000000" w:themeColor="text1"/>
          <w:sz w:val="24"/>
          <w:szCs w:val="24"/>
          <w:rtl/>
          <w:lang w:bidi="ar-EG"/>
        </w:rPr>
        <w:t>وفقًا ل</w:t>
      </w:r>
      <w:r w:rsidRPr="00EE1EC8">
        <w:rPr>
          <w:rFonts w:ascii="Simplified Arabic" w:hAnsi="Simplified Arabic" w:cs="Simplified Arabic"/>
          <w:color w:val="000000" w:themeColor="text1"/>
          <w:sz w:val="24"/>
          <w:szCs w:val="24"/>
          <w:rtl/>
          <w:lang w:bidi="ar-EG"/>
        </w:rPr>
        <w:t xml:space="preserve">لمدرسة النيوكلاسيكية ونظرية </w:t>
      </w:r>
      <w:r w:rsidR="00F723F8" w:rsidRPr="00EE1EC8">
        <w:rPr>
          <w:rFonts w:ascii="Simplified Arabic" w:hAnsi="Simplified Arabic" w:cs="Simplified Arabic"/>
          <w:color w:val="000000" w:themeColor="text1"/>
          <w:sz w:val="24"/>
          <w:szCs w:val="24"/>
          <w:lang w:bidi="ar-EG"/>
        </w:rPr>
        <w:t>T</w:t>
      </w:r>
      <w:r w:rsidRPr="00EE1EC8">
        <w:rPr>
          <w:rFonts w:ascii="Simplified Arabic" w:hAnsi="Simplified Arabic" w:cs="Simplified Arabic"/>
          <w:color w:val="000000" w:themeColor="text1"/>
          <w:sz w:val="24"/>
          <w:szCs w:val="24"/>
          <w:lang w:bidi="ar-EG"/>
        </w:rPr>
        <w:t xml:space="preserve">ax </w:t>
      </w:r>
      <w:r w:rsidR="00F723F8" w:rsidRPr="00EE1EC8">
        <w:rPr>
          <w:rFonts w:ascii="Simplified Arabic" w:hAnsi="Simplified Arabic" w:cs="Simplified Arabic"/>
          <w:color w:val="000000" w:themeColor="text1"/>
          <w:sz w:val="24"/>
          <w:szCs w:val="24"/>
          <w:lang w:bidi="ar-EG"/>
        </w:rPr>
        <w:t>S</w:t>
      </w:r>
      <w:r w:rsidRPr="00EE1EC8">
        <w:rPr>
          <w:rFonts w:ascii="Simplified Arabic" w:hAnsi="Simplified Arabic" w:cs="Simplified Arabic"/>
          <w:color w:val="000000" w:themeColor="text1"/>
          <w:sz w:val="24"/>
          <w:szCs w:val="24"/>
          <w:lang w:bidi="ar-EG"/>
        </w:rPr>
        <w:t xml:space="preserve">moothing </w:t>
      </w:r>
      <w:r w:rsidR="00646665" w:rsidRPr="00EE1EC8">
        <w:rPr>
          <w:rFonts w:ascii="Simplified Arabic" w:hAnsi="Simplified Arabic" w:cs="Simplified Arabic"/>
          <w:color w:val="000000" w:themeColor="text1"/>
          <w:sz w:val="24"/>
          <w:szCs w:val="24"/>
          <w:rtl/>
          <w:lang w:bidi="ar-EG"/>
        </w:rPr>
        <w:t xml:space="preserve"> فإن</w:t>
      </w:r>
      <w:r w:rsidRPr="00EE1EC8">
        <w:rPr>
          <w:rFonts w:ascii="Simplified Arabic" w:hAnsi="Simplified Arabic" w:cs="Simplified Arabic"/>
          <w:color w:val="000000" w:themeColor="text1"/>
          <w:sz w:val="24"/>
          <w:szCs w:val="24"/>
          <w:rtl/>
          <w:lang w:bidi="ar-EG"/>
        </w:rPr>
        <w:t xml:space="preserve"> الحكومة يمكنها تقليل </w:t>
      </w:r>
      <w:r w:rsidR="00646665" w:rsidRPr="00EE1EC8">
        <w:rPr>
          <w:rFonts w:ascii="Simplified Arabic" w:hAnsi="Simplified Arabic" w:cs="Simplified Arabic"/>
          <w:color w:val="000000" w:themeColor="text1"/>
          <w:sz w:val="24"/>
          <w:szCs w:val="24"/>
          <w:rtl/>
          <w:lang w:bidi="ar-EG"/>
        </w:rPr>
        <w:t>ال</w:t>
      </w:r>
      <w:r w:rsidRPr="00EE1EC8">
        <w:rPr>
          <w:rFonts w:ascii="Simplified Arabic" w:hAnsi="Simplified Arabic" w:cs="Simplified Arabic"/>
          <w:color w:val="000000" w:themeColor="text1"/>
          <w:sz w:val="24"/>
          <w:szCs w:val="24"/>
          <w:rtl/>
          <w:lang w:bidi="ar-EG"/>
        </w:rPr>
        <w:t xml:space="preserve">تشوهات الناجمة عن الضرائب </w:t>
      </w:r>
    </w:p>
    <w:p w:rsidR="00E340D8" w:rsidRDefault="009436F7" w:rsidP="00E340D8">
      <w:pPr>
        <w:bidi/>
        <w:spacing w:after="0" w:line="276" w:lineRule="auto"/>
        <w:jc w:val="both"/>
        <w:rPr>
          <w:rFonts w:ascii="Simplified Arabic" w:hAnsi="Simplified Arabic" w:cs="Simplified Arabic"/>
          <w:color w:val="000000" w:themeColor="text1"/>
          <w:sz w:val="24"/>
          <w:szCs w:val="24"/>
          <w:rtl/>
          <w:lang w:bidi="ar-EG"/>
        </w:rPr>
      </w:pPr>
      <w:r w:rsidRPr="00E340D8">
        <w:rPr>
          <w:rFonts w:ascii="Simplified Arabic" w:hAnsi="Simplified Arabic" w:cs="Simplified Arabic"/>
          <w:color w:val="000000" w:themeColor="text1"/>
          <w:sz w:val="24"/>
          <w:szCs w:val="24"/>
          <w:rtl/>
          <w:lang w:bidi="ar-EG"/>
        </w:rPr>
        <w:t>ورفع مستوي الرفاهية من خلال الدين العام ،</w:t>
      </w:r>
      <w:r w:rsidR="00C12828" w:rsidRPr="00E340D8">
        <w:rPr>
          <w:rFonts w:ascii="Simplified Arabic" w:hAnsi="Simplified Arabic" w:cs="Simplified Arabic" w:hint="cs"/>
          <w:color w:val="000000" w:themeColor="text1"/>
          <w:sz w:val="24"/>
          <w:szCs w:val="24"/>
          <w:rtl/>
          <w:lang w:bidi="ar-EG"/>
        </w:rPr>
        <w:t xml:space="preserve"> </w:t>
      </w:r>
      <w:r w:rsidRPr="00E340D8">
        <w:rPr>
          <w:rFonts w:ascii="Simplified Arabic" w:hAnsi="Simplified Arabic" w:cs="Simplified Arabic"/>
          <w:color w:val="000000" w:themeColor="text1"/>
          <w:sz w:val="24"/>
          <w:szCs w:val="24"/>
          <w:rtl/>
          <w:lang w:bidi="ar-EG"/>
        </w:rPr>
        <w:t>وذلك من خلال جعل معدل الضريبة ثابت</w:t>
      </w:r>
      <w:r w:rsidR="00646665" w:rsidRPr="00E340D8">
        <w:rPr>
          <w:rFonts w:ascii="Simplified Arabic" w:hAnsi="Simplified Arabic" w:cs="Simplified Arabic"/>
          <w:color w:val="000000" w:themeColor="text1"/>
          <w:sz w:val="24"/>
          <w:szCs w:val="24"/>
          <w:rtl/>
          <w:lang w:bidi="ar-EG"/>
        </w:rPr>
        <w:t>ًا</w:t>
      </w:r>
      <w:r w:rsidRPr="00E340D8">
        <w:rPr>
          <w:rFonts w:ascii="Simplified Arabic" w:hAnsi="Simplified Arabic" w:cs="Simplified Arabic"/>
          <w:color w:val="000000" w:themeColor="text1"/>
          <w:sz w:val="24"/>
          <w:szCs w:val="24"/>
          <w:rtl/>
          <w:lang w:bidi="ar-EG"/>
        </w:rPr>
        <w:t xml:space="preserve"> ،</w:t>
      </w:r>
      <w:r w:rsidR="00C12828" w:rsidRPr="00E340D8">
        <w:rPr>
          <w:rFonts w:ascii="Simplified Arabic" w:hAnsi="Simplified Arabic" w:cs="Simplified Arabic" w:hint="cs"/>
          <w:color w:val="000000" w:themeColor="text1"/>
          <w:sz w:val="24"/>
          <w:szCs w:val="24"/>
          <w:rtl/>
          <w:lang w:bidi="ar-EG"/>
        </w:rPr>
        <w:t xml:space="preserve"> </w:t>
      </w:r>
      <w:r w:rsidRPr="00E340D8">
        <w:rPr>
          <w:rFonts w:ascii="Simplified Arabic" w:hAnsi="Simplified Arabic" w:cs="Simplified Arabic"/>
          <w:color w:val="000000" w:themeColor="text1"/>
          <w:sz w:val="24"/>
          <w:szCs w:val="24"/>
          <w:rtl/>
          <w:lang w:bidi="ar-EG"/>
        </w:rPr>
        <w:t>كما أن حجم الضرائب يحدد من خلال قيد الموازنة بحيث أن القيمة الحالية للانفاق يجب أن تساوي القيمة الحالية للضرائب ، وعجز / فائض الموازنة يستخدم كعازل عندما يرتفع أو ينخفض الانفاق بشكل مؤقت أو ترتفع / تنخفض الايرادات بشكل مؤقت.</w:t>
      </w:r>
    </w:p>
    <w:p w:rsidR="002E76CC" w:rsidRDefault="009436F7" w:rsidP="00E340D8">
      <w:pPr>
        <w:bidi/>
        <w:spacing w:after="0" w:line="276" w:lineRule="auto"/>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ويؤدي الدين العام ايضا إلي عدالة التوزيع ،</w:t>
      </w:r>
      <w:r w:rsidR="00C12828">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فالانفاق الحكومي سواء في صورة استثمار عام أو اصلاحات هيكلية سيفيد الاجيال القادمة ،</w:t>
      </w:r>
      <w:r w:rsidR="00C12828">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 xml:space="preserve">اما اذا </w:t>
      </w:r>
      <w:r w:rsidR="00916DE4" w:rsidRPr="00EE1EC8">
        <w:rPr>
          <w:rFonts w:ascii="Simplified Arabic" w:hAnsi="Simplified Arabic" w:cs="Simplified Arabic"/>
          <w:color w:val="000000" w:themeColor="text1"/>
          <w:sz w:val="24"/>
          <w:szCs w:val="24"/>
          <w:rtl/>
          <w:lang w:bidi="ar-EG"/>
        </w:rPr>
        <w:t>تم قياس الانفاق من خلال الايرادات الحالية فقط نجد أن الاجيال الحالية هي المتحملة للتكلفة كاملة</w:t>
      </w:r>
      <w:r w:rsidR="00F35F29" w:rsidRPr="00EE1EC8">
        <w:rPr>
          <w:rFonts w:ascii="Simplified Arabic" w:hAnsi="Simplified Arabic" w:cs="Simplified Arabic"/>
          <w:color w:val="000000" w:themeColor="text1"/>
          <w:sz w:val="24"/>
          <w:szCs w:val="24"/>
          <w:rtl/>
          <w:lang w:bidi="ar-EG"/>
        </w:rPr>
        <w:t>ً</w:t>
      </w:r>
      <w:r w:rsidR="00916DE4" w:rsidRPr="00EE1EC8">
        <w:rPr>
          <w:rFonts w:ascii="Simplified Arabic" w:hAnsi="Simplified Arabic" w:cs="Simplified Arabic"/>
          <w:color w:val="000000" w:themeColor="text1"/>
          <w:sz w:val="24"/>
          <w:szCs w:val="24"/>
          <w:rtl/>
          <w:lang w:bidi="ar-EG"/>
        </w:rPr>
        <w:t xml:space="preserve"> دون الحصول علي كل المنافع من الانفاق العام ،</w:t>
      </w:r>
      <w:r w:rsidR="00C12828">
        <w:rPr>
          <w:rFonts w:ascii="Simplified Arabic" w:hAnsi="Simplified Arabic" w:cs="Simplified Arabic" w:hint="cs"/>
          <w:color w:val="000000" w:themeColor="text1"/>
          <w:sz w:val="24"/>
          <w:szCs w:val="24"/>
          <w:rtl/>
          <w:lang w:bidi="ar-EG"/>
        </w:rPr>
        <w:t xml:space="preserve"> </w:t>
      </w:r>
      <w:r w:rsidR="00916DE4" w:rsidRPr="00EE1EC8">
        <w:rPr>
          <w:rFonts w:ascii="Simplified Arabic" w:hAnsi="Simplified Arabic" w:cs="Simplified Arabic"/>
          <w:color w:val="000000" w:themeColor="text1"/>
          <w:sz w:val="24"/>
          <w:szCs w:val="24"/>
          <w:rtl/>
          <w:lang w:bidi="ar-EG"/>
        </w:rPr>
        <w:t>ولكن اذا كانت السياسات تحقق منافع اقتصادية علي المدي الطويل ولكنها تتطلب تمويل الاستثمارات في المدي القصير عن طريق اصدار الديون</w:t>
      </w:r>
      <w:r w:rsidR="00646665" w:rsidRPr="00EE1EC8">
        <w:rPr>
          <w:rFonts w:ascii="Simplified Arabic" w:hAnsi="Simplified Arabic" w:cs="Simplified Arabic"/>
          <w:color w:val="000000" w:themeColor="text1"/>
          <w:sz w:val="24"/>
          <w:szCs w:val="24"/>
          <w:rtl/>
          <w:lang w:bidi="ar-EG"/>
        </w:rPr>
        <w:t xml:space="preserve"> و</w:t>
      </w:r>
      <w:r w:rsidR="00932F48" w:rsidRPr="00EE1EC8">
        <w:rPr>
          <w:rFonts w:ascii="Simplified Arabic" w:hAnsi="Simplified Arabic" w:cs="Simplified Arabic"/>
          <w:color w:val="000000" w:themeColor="text1"/>
          <w:sz w:val="24"/>
          <w:szCs w:val="24"/>
          <w:rtl/>
          <w:lang w:bidi="ar-EG"/>
        </w:rPr>
        <w:t>ل</w:t>
      </w:r>
      <w:r w:rsidR="00646665" w:rsidRPr="00EE1EC8">
        <w:rPr>
          <w:rFonts w:ascii="Simplified Arabic" w:hAnsi="Simplified Arabic" w:cs="Simplified Arabic"/>
          <w:color w:val="000000" w:themeColor="text1"/>
          <w:sz w:val="24"/>
          <w:szCs w:val="24"/>
          <w:rtl/>
          <w:lang w:bidi="ar-EG"/>
        </w:rPr>
        <w:t>ذلك</w:t>
      </w:r>
      <w:r w:rsidR="00916DE4" w:rsidRPr="00EE1EC8">
        <w:rPr>
          <w:rFonts w:ascii="Simplified Arabic" w:hAnsi="Simplified Arabic" w:cs="Simplified Arabic"/>
          <w:color w:val="000000" w:themeColor="text1"/>
          <w:sz w:val="24"/>
          <w:szCs w:val="24"/>
          <w:rtl/>
          <w:lang w:bidi="ar-EG"/>
        </w:rPr>
        <w:t xml:space="preserve"> </w:t>
      </w:r>
      <w:r w:rsidR="00646665" w:rsidRPr="00EE1EC8">
        <w:rPr>
          <w:rFonts w:ascii="Simplified Arabic" w:hAnsi="Simplified Arabic" w:cs="Simplified Arabic"/>
          <w:color w:val="000000" w:themeColor="text1"/>
          <w:sz w:val="24"/>
          <w:szCs w:val="24"/>
          <w:rtl/>
          <w:lang w:bidi="ar-EG"/>
        </w:rPr>
        <w:t>فإن</w:t>
      </w:r>
      <w:r w:rsidR="00916DE4" w:rsidRPr="00EE1EC8">
        <w:rPr>
          <w:rFonts w:ascii="Simplified Arabic" w:hAnsi="Simplified Arabic" w:cs="Simplified Arabic"/>
          <w:color w:val="000000" w:themeColor="text1"/>
          <w:sz w:val="24"/>
          <w:szCs w:val="24"/>
          <w:rtl/>
          <w:lang w:bidi="ar-EG"/>
        </w:rPr>
        <w:t xml:space="preserve"> الاجيال القادمة ستساهم في تحمل التكلفة.</w:t>
      </w:r>
      <w:r w:rsidR="00916DE4" w:rsidRPr="0084035F">
        <w:rPr>
          <w:rStyle w:val="FootnoteReference"/>
          <w:rFonts w:ascii="Simplified Arabic" w:hAnsi="Simplified Arabic" w:cs="Simplified Arabic"/>
          <w:b/>
          <w:bCs/>
          <w:color w:val="000000" w:themeColor="text1"/>
          <w:sz w:val="24"/>
          <w:szCs w:val="24"/>
          <w:rtl/>
          <w:lang w:bidi="ar-EG"/>
        </w:rPr>
        <w:footnoteReference w:id="20"/>
      </w:r>
    </w:p>
    <w:p w:rsidR="006611CA" w:rsidRDefault="006611CA" w:rsidP="006611CA">
      <w:pPr>
        <w:bidi/>
        <w:spacing w:after="0"/>
        <w:contextualSpacing/>
        <w:jc w:val="both"/>
        <w:rPr>
          <w:rFonts w:ascii="Simplified Arabic" w:hAnsi="Simplified Arabic" w:cs="Simplified Arabic"/>
          <w:color w:val="002060"/>
          <w:rtl/>
          <w:lang w:bidi="ar-EG"/>
        </w:rPr>
      </w:pPr>
      <w:r>
        <w:rPr>
          <w:rFonts w:ascii="Simplified Arabic" w:hAnsi="Simplified Arabic" w:cs="Simplified Arabic" w:hint="cs"/>
          <w:b/>
          <w:bCs/>
          <w:color w:val="002060"/>
          <w:sz w:val="24"/>
          <w:szCs w:val="24"/>
          <w:u w:val="single"/>
          <w:rtl/>
        </w:rPr>
        <w:t xml:space="preserve">مفهوم </w:t>
      </w:r>
      <w:r w:rsidRPr="006611CA">
        <w:rPr>
          <w:rFonts w:ascii="Simplified Arabic" w:hAnsi="Simplified Arabic" w:cs="Simplified Arabic"/>
          <w:b/>
          <w:bCs/>
          <w:color w:val="002060"/>
          <w:sz w:val="24"/>
          <w:szCs w:val="24"/>
          <w:u w:val="single"/>
          <w:rtl/>
        </w:rPr>
        <w:t xml:space="preserve"> الديـن الخارجـي</w:t>
      </w:r>
      <w:r w:rsidRPr="006611CA">
        <w:rPr>
          <w:rFonts w:ascii="Simplified Arabic" w:hAnsi="Simplified Arabic" w:cs="Simplified Arabic"/>
          <w:color w:val="002060"/>
          <w:rtl/>
          <w:lang w:bidi="ar-EG"/>
        </w:rPr>
        <w:t xml:space="preserve"> </w:t>
      </w:r>
    </w:p>
    <w:p w:rsidR="006611CA" w:rsidRDefault="006611CA" w:rsidP="006611CA">
      <w:pPr>
        <w:bidi/>
        <w:spacing w:after="0"/>
        <w:contextualSpacing/>
        <w:jc w:val="both"/>
        <w:rPr>
          <w:rFonts w:ascii="Simplified Arabic" w:hAnsi="Simplified Arabic" w:cs="Simplified Arabic"/>
          <w:sz w:val="24"/>
          <w:szCs w:val="24"/>
          <w:vertAlign w:val="superscript"/>
          <w:rtl/>
        </w:rPr>
      </w:pPr>
      <w:r w:rsidRPr="00EE1EC8">
        <w:rPr>
          <w:rFonts w:ascii="Simplified Arabic" w:hAnsi="Simplified Arabic" w:cs="Simplified Arabic"/>
          <w:color w:val="000000" w:themeColor="text1"/>
          <w:sz w:val="24"/>
          <w:szCs w:val="24"/>
          <w:rtl/>
          <w:lang w:bidi="ar-EG"/>
        </w:rPr>
        <w:t>هو الدين الذي يشتمل علي الالتزامـات المسـتحقة بالعمــلات الأجنبيــة علــى مقيميــن بجمهوريــة مصــرالعربية (جميع قطاعات الدولة) تجاه غير المقيمين،</w:t>
      </w:r>
      <w:r>
        <w:rPr>
          <w:rFonts w:ascii="Simplified Arabic" w:hAnsi="Simplified Arabic" w:cs="Simplified Arabic" w:hint="cs"/>
          <w:color w:val="000000" w:themeColor="text1"/>
          <w:sz w:val="24"/>
          <w:szCs w:val="24"/>
          <w:rtl/>
          <w:lang w:bidi="ar-EG"/>
        </w:rPr>
        <w:t xml:space="preserve"> </w:t>
      </w:r>
      <w:r w:rsidRPr="00EE1EC8">
        <w:rPr>
          <w:rFonts w:ascii="Simplified Arabic" w:hAnsi="Simplified Arabic" w:cs="Simplified Arabic"/>
          <w:color w:val="000000" w:themeColor="text1"/>
          <w:sz w:val="24"/>
          <w:szCs w:val="24"/>
          <w:rtl/>
          <w:lang w:bidi="ar-EG"/>
        </w:rPr>
        <w:t>وتتضمـن القـروض والتسـهيلات الأئتمانيـة والبنكية التــي حصلــت عليهــا هــذه القطاعــات، بمــا فيهــا القطــاع الخــاص، وبالتالــي فهــو ينقســم إلــى ديــن خارجــي مســتحق علــى الحكومــة العامــة متضمنــا ديــن أجهــزة الموازنــة، وكذلــك وحــدات غيــر موازنيــة مثـل بنـك الاستثمار القومـي والهيئـات الاقتصاديـة والشـركات العامـة، وهـي عبـارة عـن قـروض ثنائيـة وقــروض منظمــات ومؤسســات دوليــة وإقليميــة،وكذلــك حيــازة المؤسســات غيــر المقيمــة مــن الســندات الدوالريــة الســيادية المطروحــة بالخــارج وتتولــى وزارة الماليــة خدمتهــا، باﻹضافــة إلــى الديــن المسـتحق علـى البنـك المركـزي، ثم الدين المسـتحق علـى الجهـاز المصرفـي، وأخيـرا الديـن المسـتحق علـى القطــاع الخــاص المضمــون وغيــر المضمــون</w:t>
      </w:r>
      <w:r w:rsidRPr="00EE1EC8">
        <w:rPr>
          <w:rFonts w:ascii="Simplified Arabic" w:hAnsi="Simplified Arabic" w:cs="Simplified Arabic"/>
          <w:color w:val="000000" w:themeColor="text1"/>
          <w:sz w:val="24"/>
          <w:szCs w:val="24"/>
          <w:lang w:bidi="ar-EG"/>
        </w:rPr>
        <w:t>.</w:t>
      </w:r>
      <w:r w:rsidRPr="00EE1EC8">
        <w:rPr>
          <w:rFonts w:ascii="Simplified Arabic" w:hAnsi="Simplified Arabic" w:cs="Simplified Arabic"/>
          <w:sz w:val="24"/>
          <w:szCs w:val="24"/>
          <w:vertAlign w:val="superscript"/>
          <w:rtl/>
        </w:rPr>
        <w:t xml:space="preserve"> </w:t>
      </w:r>
      <w:r w:rsidRPr="00EE1EC8">
        <w:rPr>
          <w:rFonts w:ascii="Simplified Arabic" w:hAnsi="Simplified Arabic" w:cs="Simplified Arabic"/>
          <w:sz w:val="24"/>
          <w:szCs w:val="24"/>
          <w:vertAlign w:val="superscript"/>
          <w:rtl/>
        </w:rPr>
        <w:footnoteReference w:id="21"/>
      </w:r>
    </w:p>
    <w:p w:rsidR="00911F5D" w:rsidRPr="00EE1EC8" w:rsidRDefault="00911F5D" w:rsidP="00911F5D">
      <w:pPr>
        <w:bidi/>
        <w:spacing w:after="0"/>
        <w:contextualSpacing/>
        <w:jc w:val="both"/>
        <w:rPr>
          <w:rFonts w:ascii="Simplified Arabic" w:hAnsi="Simplified Arabic" w:cs="Simplified Arabic"/>
          <w:color w:val="000000" w:themeColor="text1"/>
          <w:sz w:val="24"/>
          <w:szCs w:val="24"/>
          <w:rtl/>
          <w:lang w:bidi="ar-EG"/>
        </w:rPr>
      </w:pPr>
    </w:p>
    <w:p w:rsidR="006611CA" w:rsidRPr="00EE1EC8" w:rsidRDefault="006611CA" w:rsidP="006611CA">
      <w:pPr>
        <w:bidi/>
        <w:spacing w:after="0"/>
        <w:contextualSpacing/>
        <w:jc w:val="both"/>
        <w:rPr>
          <w:rFonts w:ascii="Simplified Arabic" w:hAnsi="Simplified Arabic" w:cs="Simplified Arabic"/>
          <w:b/>
          <w:bCs/>
          <w:color w:val="000000" w:themeColor="text1"/>
          <w:sz w:val="24"/>
          <w:szCs w:val="24"/>
          <w:rtl/>
          <w:lang w:bidi="ar-EG"/>
        </w:rPr>
      </w:pPr>
      <w:r w:rsidRPr="00EE1EC8">
        <w:rPr>
          <w:rFonts w:ascii="Simplified Arabic" w:hAnsi="Simplified Arabic" w:cs="Simplified Arabic"/>
          <w:color w:val="000000" w:themeColor="text1"/>
          <w:sz w:val="24"/>
          <w:szCs w:val="24"/>
          <w:rtl/>
          <w:lang w:bidi="ar-EG"/>
        </w:rPr>
        <w:lastRenderedPageBreak/>
        <w:t>وضعت العديد من المنظمات الاقتصادية الدولية مثل منظمة التعاون الاقتصادي والتنمية</w:t>
      </w:r>
      <w:r w:rsidRPr="00EE1EC8">
        <w:rPr>
          <w:rFonts w:ascii="Simplified Arabic" w:hAnsi="Simplified Arabic" w:cs="Simplified Arabic"/>
          <w:color w:val="000000" w:themeColor="text1"/>
          <w:sz w:val="24"/>
          <w:szCs w:val="24"/>
          <w:lang w:bidi="ar-EG"/>
        </w:rPr>
        <w:t xml:space="preserve"> OECD </w:t>
      </w:r>
      <w:r w:rsidRPr="00EE1EC8">
        <w:rPr>
          <w:rFonts w:ascii="Simplified Arabic" w:hAnsi="Simplified Arabic" w:cs="Simplified Arabic"/>
          <w:color w:val="000000" w:themeColor="text1"/>
          <w:sz w:val="24"/>
          <w:szCs w:val="24"/>
          <w:rtl/>
          <w:lang w:bidi="ar-EG"/>
        </w:rPr>
        <w:t xml:space="preserve">وصندوق النقد والبنك الدوليين وكذا بنك التسويات الدولية تعريفا للدين الخارجي ينص على: </w:t>
      </w:r>
      <w:r w:rsidRPr="00EE1EC8">
        <w:rPr>
          <w:rFonts w:ascii="Simplified Arabic" w:hAnsi="Simplified Arabic" w:cs="Simplified Arabic"/>
          <w:b/>
          <w:bCs/>
          <w:color w:val="000000" w:themeColor="text1"/>
          <w:sz w:val="24"/>
          <w:szCs w:val="24"/>
          <w:rtl/>
          <w:lang w:bidi="ar-EG"/>
        </w:rPr>
        <w:t>"الدين الخارجي الإجمالي، في وقت معين، هو المقدار القائم من الخصوم الجارية الفعلية، وليس الاحتمالية، على المقيمين في اقتصاد ما لغير المقيمين، والذي يقتضي أداء مدفوعات من الطرف المدين التسديد المبلغ الأصلي و/أو الفائدة في وقت ما في المستقبل</w:t>
      </w:r>
      <w:r w:rsidRPr="00EE1EC8">
        <w:rPr>
          <w:rFonts w:ascii="Simplified Arabic" w:hAnsi="Simplified Arabic" w:cs="Simplified Arabic"/>
          <w:b/>
          <w:bCs/>
          <w:color w:val="000000" w:themeColor="text1"/>
          <w:sz w:val="24"/>
          <w:szCs w:val="24"/>
          <w:lang w:bidi="ar-EG"/>
        </w:rPr>
        <w:t>" .</w:t>
      </w:r>
      <w:r w:rsidRPr="00EE1EC8">
        <w:rPr>
          <w:rFonts w:ascii="Simplified Arabic" w:hAnsi="Simplified Arabic" w:cs="Simplified Arabic"/>
          <w:sz w:val="24"/>
          <w:szCs w:val="24"/>
          <w:vertAlign w:val="superscript"/>
          <w:rtl/>
        </w:rPr>
        <w:t xml:space="preserve"> </w:t>
      </w:r>
      <w:r w:rsidRPr="0084035F">
        <w:rPr>
          <w:rFonts w:ascii="Simplified Arabic" w:hAnsi="Simplified Arabic" w:cs="Simplified Arabic"/>
          <w:b/>
          <w:bCs/>
          <w:sz w:val="24"/>
          <w:szCs w:val="24"/>
          <w:vertAlign w:val="superscript"/>
          <w:rtl/>
        </w:rPr>
        <w:footnoteReference w:id="22"/>
      </w:r>
    </w:p>
    <w:p w:rsidR="006611CA" w:rsidRDefault="006611CA" w:rsidP="006611CA">
      <w:pPr>
        <w:bidi/>
        <w:spacing w:after="0"/>
        <w:contextualSpacing/>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وبالتالي فالدين الخارجي هو ذلك الجزء من الدين الكلي في البلاد الذي يستحق للدائنين خارج البلاد. ومن هذا المنطلق يمكن القول أن الدين الخارجي بهذا المفهوم الشامل وما يطلق عليه (ديون مصر) يتمثل في الالتزامات القائمة (رصيد الدين) بالعملة الأجنبية على المقيمين تجاه غير المقيمين ويتم سداده أو تسويته بالعملة الأجنبية. ويقصد بالمقيمين: الأفراد أو الجهات المقيمة في مصر، وغير المقيمين: الأجانب سواء أكانوا مؤسسات أو حكومات أو أفراد</w:t>
      </w:r>
      <w:r w:rsidRPr="00EE1EC8">
        <w:rPr>
          <w:rFonts w:ascii="Simplified Arabic" w:hAnsi="Simplified Arabic" w:cs="Simplified Arabic"/>
          <w:color w:val="000000" w:themeColor="text1"/>
          <w:sz w:val="24"/>
          <w:szCs w:val="24"/>
          <w:lang w:bidi="ar-EG"/>
        </w:rPr>
        <w:t>.</w:t>
      </w:r>
    </w:p>
    <w:p w:rsidR="001502D8" w:rsidRDefault="001502D8" w:rsidP="001502D8">
      <w:pPr>
        <w:bidi/>
        <w:spacing w:after="0"/>
        <w:contextualSpacing/>
        <w:rPr>
          <w:rFonts w:ascii="Simplified Arabic" w:hAnsi="Simplified Arabic" w:cs="Simplified Arabic"/>
          <w:b/>
          <w:bCs/>
          <w:color w:val="002060"/>
          <w:sz w:val="28"/>
          <w:szCs w:val="28"/>
          <w:u w:val="single"/>
          <w:rtl/>
        </w:rPr>
      </w:pPr>
      <w:r>
        <w:rPr>
          <w:rFonts w:ascii="Simplified Arabic" w:hAnsi="Simplified Arabic" w:cs="Simplified Arabic" w:hint="cs"/>
          <w:b/>
          <w:bCs/>
          <w:color w:val="002060"/>
          <w:sz w:val="28"/>
          <w:szCs w:val="28"/>
          <w:u w:val="single"/>
          <w:rtl/>
        </w:rPr>
        <w:t xml:space="preserve">مفهوم </w:t>
      </w:r>
      <w:r w:rsidRPr="001502D8">
        <w:rPr>
          <w:rFonts w:ascii="Simplified Arabic" w:hAnsi="Simplified Arabic" w:cs="Simplified Arabic"/>
          <w:b/>
          <w:bCs/>
          <w:color w:val="002060"/>
          <w:sz w:val="28"/>
          <w:szCs w:val="28"/>
          <w:u w:val="single"/>
          <w:rtl/>
        </w:rPr>
        <w:t>استدامة الدين الخارجي</w:t>
      </w:r>
    </w:p>
    <w:p w:rsidR="001502D8" w:rsidRPr="0084035F" w:rsidRDefault="001502D8" w:rsidP="001502D8">
      <w:pPr>
        <w:bidi/>
        <w:spacing w:after="100" w:line="240" w:lineRule="auto"/>
        <w:rPr>
          <w:rFonts w:ascii="Simplified Arabic" w:eastAsia="Times New Roman" w:hAnsi="Simplified Arabic" w:cs="Simplified Arabic"/>
          <w:b/>
          <w:bCs/>
          <w:sz w:val="24"/>
          <w:szCs w:val="24"/>
          <w:rtl/>
        </w:rPr>
      </w:pPr>
      <w:r w:rsidRPr="00EE1EC8">
        <w:rPr>
          <w:rFonts w:ascii="Simplified Arabic" w:eastAsia="Times New Roman" w:hAnsi="Simplified Arabic" w:cs="Simplified Arabic"/>
          <w:sz w:val="24"/>
          <w:szCs w:val="24"/>
          <w:rtl/>
        </w:rPr>
        <w:t>يقصد باستدامة الدين</w:t>
      </w:r>
      <w:r w:rsidRPr="00865541">
        <w:rPr>
          <w:rFonts w:ascii="Simplified Arabic" w:eastAsia="Times New Roman" w:hAnsi="Simplified Arabic" w:cs="Simplified Arabic"/>
          <w:color w:val="2F5496" w:themeColor="accent5" w:themeShade="BF"/>
          <w:sz w:val="24"/>
          <w:szCs w:val="24"/>
        </w:rPr>
        <w:t>Debt Sustainability</w:t>
      </w:r>
      <w:r w:rsidRPr="00EE1EC8">
        <w:rPr>
          <w:rFonts w:ascii="Simplified Arabic" w:eastAsia="Times New Roman" w:hAnsi="Simplified Arabic" w:cs="Simplified Arabic"/>
          <w:sz w:val="24"/>
          <w:szCs w:val="24"/>
        </w:rPr>
        <w:t xml:space="preserve">) </w:t>
      </w:r>
      <w:r w:rsidRPr="00EE1EC8">
        <w:rPr>
          <w:rFonts w:ascii="Simplified Arabic" w:eastAsia="Times New Roman" w:hAnsi="Simplified Arabic" w:cs="Simplified Arabic"/>
          <w:sz w:val="24"/>
          <w:szCs w:val="24"/>
          <w:rtl/>
        </w:rPr>
        <w:t>) في الأدبيات الاقتصادية، القدرة على إدارة الدين بشكل يحول دون نمو نسبته إلى الناتج المحلي الإجمالي مع الزمن، وعلى الرغم مما ينتاب مفهوم استدامة الدين الخارجي من جدل فكري وتطبيقي، إلا أن أهميته تكمن في أنه يمثل الشرط الأساسي لتحقيق الاستقرار والنمو الاقتصادي</w:t>
      </w:r>
      <w:r w:rsidRPr="00EE1EC8">
        <w:rPr>
          <w:rFonts w:ascii="Simplified Arabic" w:eastAsia="Times New Roman" w:hAnsi="Simplified Arabic" w:cs="Simplified Arabic"/>
          <w:sz w:val="24"/>
          <w:szCs w:val="24"/>
        </w:rPr>
        <w:t>.</w:t>
      </w:r>
      <w:r w:rsidRPr="0084035F">
        <w:rPr>
          <w:rStyle w:val="FootnoteReference"/>
          <w:rFonts w:ascii="Simplified Arabic" w:eastAsia="Times New Roman" w:hAnsi="Simplified Arabic" w:cs="Simplified Arabic"/>
          <w:b/>
          <w:bCs/>
          <w:sz w:val="24"/>
          <w:szCs w:val="24"/>
        </w:rPr>
        <w:footnoteReference w:id="23"/>
      </w:r>
    </w:p>
    <w:p w:rsidR="001502D8" w:rsidRPr="00EE1EC8" w:rsidRDefault="001502D8" w:rsidP="001502D8">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t>وتأتي أعباء الدين دائما على حساب التنمية ومستوى المعيشة، حيث تستقطع هذه الأعباء جزء كبير من إجمالي الاستخدامات العامة، وتؤدي إلى التباطؤ في إقامة استثمارات جديدة.</w:t>
      </w:r>
    </w:p>
    <w:p w:rsidR="001502D8" w:rsidRPr="0084035F" w:rsidRDefault="001502D8" w:rsidP="001502D8">
      <w:pPr>
        <w:bidi/>
        <w:spacing w:after="100" w:line="240" w:lineRule="auto"/>
        <w:jc w:val="both"/>
        <w:rPr>
          <w:rFonts w:ascii="Simplified Arabic" w:eastAsia="Times New Roman" w:hAnsi="Simplified Arabic" w:cs="Simplified Arabic"/>
          <w:b/>
          <w:bCs/>
          <w:sz w:val="24"/>
          <w:szCs w:val="24"/>
          <w:rtl/>
        </w:rPr>
      </w:pPr>
      <w:r w:rsidRPr="00EE1EC8">
        <w:rPr>
          <w:rFonts w:ascii="Simplified Arabic" w:eastAsia="Times New Roman" w:hAnsi="Simplified Arabic" w:cs="Simplified Arabic"/>
          <w:sz w:val="24"/>
          <w:szCs w:val="24"/>
          <w:rtl/>
        </w:rPr>
        <w:t>ويقصد باستدامة الدين الخارجي  مستوى الدين الذي يسمح للبلد المدين بالوفاء بالتزامات خدمة الدين الحالية والمستقبلية بالكامل دون اللجوء إلى المزيد من تخفيف الديون أو إعادة جدولة تراكم المتأخرات ، مع السماح بمستوى مقبول من النمو الاقتصادي.</w:t>
      </w:r>
      <w:r w:rsidRPr="0084035F">
        <w:rPr>
          <w:rStyle w:val="FootnoteReference"/>
          <w:rFonts w:ascii="Simplified Arabic" w:eastAsia="Times New Roman" w:hAnsi="Simplified Arabic" w:cs="Simplified Arabic"/>
          <w:b/>
          <w:bCs/>
          <w:sz w:val="24"/>
          <w:szCs w:val="24"/>
          <w:rtl/>
        </w:rPr>
        <w:footnoteReference w:id="24"/>
      </w:r>
    </w:p>
    <w:p w:rsidR="001502D8" w:rsidRPr="00EE1EC8" w:rsidRDefault="001502D8" w:rsidP="001502D8">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t>إن نشوء المديونية هو نتاج طبيعي للنشاط الاقتصادي، وبُنَى قرار الاقتراض على فرضية أن المدين يستطيع أن يستوفي متطلبات عقد المديونية، وتنشأ مشاكل المديونية إذا كانت موارد الدولة المدينة غير كافية، أو إذا كانت الأصول التي تمتلكها لا تكفي للوفاء بمتطلبات المديونية</w:t>
      </w:r>
      <w:r w:rsidRPr="00EE1EC8">
        <w:rPr>
          <w:rFonts w:ascii="Simplified Arabic" w:eastAsia="Times New Roman" w:hAnsi="Simplified Arabic" w:cs="Simplified Arabic"/>
          <w:sz w:val="24"/>
          <w:szCs w:val="24"/>
        </w:rPr>
        <w:t>.</w:t>
      </w:r>
    </w:p>
    <w:p w:rsidR="001502D8" w:rsidRPr="00EE1EC8" w:rsidRDefault="001502D8" w:rsidP="001502D8">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t xml:space="preserve">ولا يتعلق الأمر فقط بكمية الديون ونسبتها بقدر ما يتعلق بكيفية استخدام تلك الديون، مما يعني أن فكرة تجاوز أو عدم تجاوز الحدود الآمنة، لا يهم بقدر ما يهم القنوات أو الأوجه التي يتم عليها إنفاق مثل تلك القروض. </w:t>
      </w:r>
    </w:p>
    <w:p w:rsidR="001502D8" w:rsidRPr="00EE1EC8" w:rsidRDefault="001502D8" w:rsidP="001502D8">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t>فوفقا لمبدأ الاستدامة المالية، فإنه يجب على الدولة أن توجه قروضها الخارجية إلى أوجه إنفاق انتاجية وليست استهلاكية، يستتبع من وراء إنفاقها إدرار دخل يساهم في سداد تلك الديون مستقبلاً، وبالتالي فإن قيام الحكومة بالاقتراض من الخارج بهدف تراكم احتياطيات نقدية، أو بهدف استهلاكي، يتنافى مع مبدأ الاستدامة المالية، ويترتب عليه الدخول في دائرة مفرغة</w:t>
      </w:r>
      <w:r w:rsidRPr="001502D8">
        <w:rPr>
          <w:rFonts w:ascii="Simplified Arabic" w:eastAsia="Times New Roman" w:hAnsi="Simplified Arabic" w:cs="Simplified Arabic"/>
          <w:sz w:val="24"/>
          <w:szCs w:val="24"/>
          <w:rtl/>
        </w:rPr>
        <w:t xml:space="preserve"> </w:t>
      </w:r>
      <w:r w:rsidRPr="00EE1EC8">
        <w:rPr>
          <w:rFonts w:ascii="Simplified Arabic" w:eastAsia="Times New Roman" w:hAnsi="Simplified Arabic" w:cs="Simplified Arabic"/>
          <w:sz w:val="24"/>
          <w:szCs w:val="24"/>
          <w:rtl/>
        </w:rPr>
        <w:lastRenderedPageBreak/>
        <w:t>من الاقتراض الخارجي( ولكن ينبغي ألا يكون مشكلة طالما أنه يقترن باستثمارات منتجة في الاقتصاد المحلي ويرتبط بجدول زمني متوازن في إدارة العملات واستحقاق الديون).</w:t>
      </w:r>
    </w:p>
    <w:p w:rsidR="001502D8" w:rsidRPr="00EE1EC8" w:rsidRDefault="001502D8" w:rsidP="001502D8">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t>وقد تزايد الاهتمام في السنوات الأخيرة بدراسة موضوع الاستدامة للديون الخارجية في الدول النامية، وذلك لتحديد ما إذا كان الاستمرار في تحمل أعباء الدين يؤدي إلى إضعاف قدرة تلك الدول على تحقيق معدل نمو اقتصادي مناسب لعملية التنمية فيها أم لا</w:t>
      </w:r>
      <w:r w:rsidRPr="00EE1EC8">
        <w:rPr>
          <w:rFonts w:ascii="Simplified Arabic" w:eastAsia="Times New Roman" w:hAnsi="Simplified Arabic" w:cs="Simplified Arabic"/>
          <w:sz w:val="24"/>
          <w:szCs w:val="24"/>
        </w:rPr>
        <w:t>.</w:t>
      </w:r>
    </w:p>
    <w:p w:rsidR="001502D8" w:rsidRPr="0084035F" w:rsidRDefault="001502D8" w:rsidP="001502D8">
      <w:pPr>
        <w:bidi/>
        <w:spacing w:after="100" w:line="240" w:lineRule="auto"/>
        <w:jc w:val="both"/>
        <w:rPr>
          <w:rFonts w:ascii="Simplified Arabic" w:eastAsia="Times New Roman" w:hAnsi="Simplified Arabic" w:cs="Simplified Arabic"/>
          <w:b/>
          <w:bCs/>
          <w:sz w:val="24"/>
          <w:szCs w:val="24"/>
          <w:rtl/>
        </w:rPr>
      </w:pPr>
      <w:r w:rsidRPr="00EE1EC8">
        <w:rPr>
          <w:rFonts w:ascii="Simplified Arabic" w:eastAsia="Times New Roman" w:hAnsi="Simplified Arabic" w:cs="Simplified Arabic"/>
          <w:sz w:val="24"/>
          <w:szCs w:val="24"/>
          <w:rtl/>
        </w:rPr>
        <w:t>ويظل الدين الخارجي قابلا للتحكم طالما أن الحكومات تستطيع أن تدفع خدمته وأصله، وتقوم المؤسسات المالية الدولية (البنك وصندوق النقد الدوليين) بتقييم استدامة الدين من عدم استدامته استنادا إلى إطار ينظر في معايير مثل معدل النمو الاقتصادي، ظروف التجارة الخارجية، وتوافر الموارد المالية الخارجية لتسديده</w:t>
      </w:r>
      <w:r w:rsidRPr="0084035F">
        <w:rPr>
          <w:rFonts w:ascii="Simplified Arabic" w:eastAsia="Times New Roman" w:hAnsi="Simplified Arabic" w:cs="Simplified Arabic"/>
          <w:b/>
          <w:bCs/>
          <w:sz w:val="24"/>
          <w:szCs w:val="24"/>
          <w:rtl/>
        </w:rPr>
        <w:t>.</w:t>
      </w:r>
      <w:r w:rsidRPr="0084035F">
        <w:rPr>
          <w:rStyle w:val="FootnoteReference"/>
          <w:rFonts w:ascii="Simplified Arabic" w:eastAsia="Times New Roman" w:hAnsi="Simplified Arabic" w:cs="Simplified Arabic"/>
          <w:b/>
          <w:bCs/>
          <w:sz w:val="24"/>
          <w:szCs w:val="24"/>
          <w:rtl/>
        </w:rPr>
        <w:footnoteReference w:id="25"/>
      </w:r>
    </w:p>
    <w:p w:rsidR="001502D8" w:rsidRDefault="001502D8" w:rsidP="001502D8">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t xml:space="preserve"> كذلك فإن الاختيار بين الدين الخارجي أو الدين المقيم بالعملة الأجنبية وبين الديون المحلية الأقل تقلباً نسبياً، يتعلق بتكلفة الاقتراض وتطوير النظام المالي المحلي أساسا.</w:t>
      </w:r>
    </w:p>
    <w:p w:rsidR="00911F5D" w:rsidRDefault="00911F5D" w:rsidP="00911F5D">
      <w:pPr>
        <w:bidi/>
        <w:spacing w:after="100" w:line="240" w:lineRule="auto"/>
        <w:jc w:val="both"/>
        <w:rPr>
          <w:rFonts w:ascii="Simplified Arabic" w:eastAsia="Times New Roman" w:hAnsi="Simplified Arabic" w:cs="Simplified Arabic"/>
          <w:sz w:val="24"/>
          <w:szCs w:val="24"/>
          <w:rtl/>
        </w:rPr>
      </w:pPr>
    </w:p>
    <w:p w:rsidR="001502D8" w:rsidRDefault="001502D8" w:rsidP="001502D8">
      <w:pPr>
        <w:bidi/>
        <w:spacing w:after="0"/>
        <w:contextualSpacing/>
        <w:jc w:val="center"/>
        <w:rPr>
          <w:rFonts w:ascii="Simplified Arabic" w:hAnsi="Simplified Arabic" w:cs="Simplified Arabic"/>
          <w:b/>
          <w:bCs/>
          <w:color w:val="943634"/>
          <w:sz w:val="28"/>
          <w:szCs w:val="28"/>
          <w:u w:val="single"/>
          <w:rtl/>
        </w:rPr>
      </w:pPr>
      <w:r w:rsidRPr="001502D8">
        <w:rPr>
          <w:rFonts w:ascii="Simplified Arabic" w:hAnsi="Simplified Arabic" w:cs="Simplified Arabic"/>
          <w:b/>
          <w:bCs/>
          <w:color w:val="943634"/>
          <w:sz w:val="28"/>
          <w:szCs w:val="28"/>
          <w:u w:val="single"/>
          <w:rtl/>
        </w:rPr>
        <w:t>المبحث</w:t>
      </w:r>
      <w:r w:rsidRPr="001502D8">
        <w:rPr>
          <w:rFonts w:ascii="Simplified Arabic" w:hAnsi="Simplified Arabic" w:cs="Simplified Arabic" w:hint="cs"/>
          <w:b/>
          <w:bCs/>
          <w:color w:val="943634"/>
          <w:sz w:val="28"/>
          <w:szCs w:val="28"/>
          <w:u w:val="single"/>
          <w:rtl/>
        </w:rPr>
        <w:t xml:space="preserve"> الثاني</w:t>
      </w:r>
    </w:p>
    <w:p w:rsidR="001502D8" w:rsidRPr="001502D8" w:rsidRDefault="001502D8" w:rsidP="001502D8">
      <w:pPr>
        <w:bidi/>
        <w:spacing w:after="0"/>
        <w:contextualSpacing/>
        <w:jc w:val="center"/>
        <w:rPr>
          <w:rFonts w:ascii="Simplified Arabic" w:hAnsi="Simplified Arabic" w:cs="Simplified Arabic"/>
          <w:b/>
          <w:bCs/>
          <w:color w:val="943634"/>
          <w:sz w:val="28"/>
          <w:szCs w:val="28"/>
          <w:u w:val="single"/>
          <w:rtl/>
        </w:rPr>
      </w:pPr>
      <w:r w:rsidRPr="001502D8">
        <w:rPr>
          <w:rFonts w:ascii="Simplified Arabic" w:hAnsi="Simplified Arabic" w:cs="Simplified Arabic" w:hint="cs"/>
          <w:b/>
          <w:bCs/>
          <w:color w:val="943634"/>
          <w:sz w:val="28"/>
          <w:szCs w:val="28"/>
          <w:u w:val="single"/>
          <w:rtl/>
        </w:rPr>
        <w:t xml:space="preserve">تحليل </w:t>
      </w:r>
      <w:r w:rsidRPr="001502D8">
        <w:rPr>
          <w:rFonts w:ascii="Simplified Arabic" w:hAnsi="Simplified Arabic" w:cs="Simplified Arabic"/>
          <w:b/>
          <w:bCs/>
          <w:color w:val="943634"/>
          <w:sz w:val="28"/>
          <w:szCs w:val="28"/>
          <w:u w:val="single"/>
          <w:rtl/>
        </w:rPr>
        <w:t>الدين الخارجي في مصر وتطوره في الفترة (</w:t>
      </w:r>
      <w:r w:rsidRPr="001502D8">
        <w:rPr>
          <w:rFonts w:ascii="Simplified Arabic" w:hAnsi="Simplified Arabic" w:cs="Simplified Arabic"/>
          <w:b/>
          <w:bCs/>
          <w:color w:val="943634"/>
          <w:sz w:val="28"/>
          <w:szCs w:val="28"/>
          <w:u w:val="single"/>
        </w:rPr>
        <w:t>2000</w:t>
      </w:r>
      <w:r w:rsidRPr="001502D8">
        <w:rPr>
          <w:rFonts w:ascii="Simplified Arabic" w:hAnsi="Simplified Arabic" w:cs="Simplified Arabic"/>
          <w:b/>
          <w:bCs/>
          <w:color w:val="943634"/>
          <w:sz w:val="28"/>
          <w:szCs w:val="28"/>
          <w:u w:val="single"/>
          <w:rtl/>
        </w:rPr>
        <w:t>-2020).</w:t>
      </w:r>
    </w:p>
    <w:p w:rsidR="007A0CDD" w:rsidRPr="00EE1EC8" w:rsidRDefault="007A0CDD" w:rsidP="007A0CDD">
      <w:pPr>
        <w:bidi/>
        <w:spacing w:after="0"/>
        <w:contextualSpacing/>
        <w:jc w:val="both"/>
        <w:rPr>
          <w:rFonts w:ascii="Simplified Arabic" w:hAnsi="Simplified Arabic" w:cs="Simplified Arabic"/>
          <w:b/>
          <w:bCs/>
          <w:color w:val="000000" w:themeColor="text1"/>
          <w:sz w:val="24"/>
          <w:szCs w:val="24"/>
          <w:rtl/>
          <w:lang w:bidi="ar-EG"/>
        </w:rPr>
      </w:pPr>
    </w:p>
    <w:p w:rsidR="004D165E" w:rsidRPr="00EE1EC8" w:rsidRDefault="007A0CDD" w:rsidP="00FB45A2">
      <w:pPr>
        <w:bidi/>
        <w:spacing w:after="0"/>
        <w:contextualSpacing/>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لا تعتبر مشكلة الديون الخارجية بمثابة قضية جديدة، كما وأنها لا تمس دول مدينة معينة ولا دائنيها </w:t>
      </w:r>
      <w:r w:rsidR="00FB45A2">
        <w:rPr>
          <w:rFonts w:ascii="Simplified Arabic" w:hAnsi="Simplified Arabic" w:cs="Simplified Arabic" w:hint="cs"/>
          <w:sz w:val="24"/>
          <w:szCs w:val="24"/>
          <w:rtl/>
        </w:rPr>
        <w:t>ف</w:t>
      </w:r>
      <w:r w:rsidRPr="00EE1EC8">
        <w:rPr>
          <w:rFonts w:ascii="Simplified Arabic" w:hAnsi="Simplified Arabic" w:cs="Simplified Arabic"/>
          <w:sz w:val="24"/>
          <w:szCs w:val="24"/>
          <w:rtl/>
        </w:rPr>
        <w:t xml:space="preserve">حسب، بل إنها أصبحت تؤثر وبشكل </w:t>
      </w:r>
      <w:r w:rsidR="00B71397" w:rsidRPr="00EE1EC8">
        <w:rPr>
          <w:rFonts w:ascii="Simplified Arabic" w:hAnsi="Simplified Arabic" w:cs="Simplified Arabic"/>
          <w:sz w:val="24"/>
          <w:szCs w:val="24"/>
          <w:rtl/>
        </w:rPr>
        <w:t>كبير</w:t>
      </w:r>
      <w:r w:rsidR="005247D4">
        <w:rPr>
          <w:rFonts w:ascii="Simplified Arabic" w:hAnsi="Simplified Arabic" w:cs="Simplified Arabic" w:hint="cs"/>
          <w:sz w:val="24"/>
          <w:szCs w:val="24"/>
          <w:rtl/>
        </w:rPr>
        <w:t xml:space="preserve"> </w:t>
      </w:r>
      <w:r w:rsidRPr="00EE1EC8">
        <w:rPr>
          <w:rFonts w:ascii="Simplified Arabic" w:hAnsi="Simplified Arabic" w:cs="Simplified Arabic"/>
          <w:sz w:val="24"/>
          <w:szCs w:val="24"/>
          <w:rtl/>
        </w:rPr>
        <w:t>على عملية التنمية بأكملها</w:t>
      </w:r>
      <w:r w:rsidR="00B71397" w:rsidRPr="00EE1EC8">
        <w:rPr>
          <w:rFonts w:ascii="Simplified Arabic" w:hAnsi="Simplified Arabic" w:cs="Simplified Arabic"/>
          <w:sz w:val="24"/>
          <w:szCs w:val="24"/>
          <w:rtl/>
        </w:rPr>
        <w:t>.</w:t>
      </w:r>
    </w:p>
    <w:p w:rsidR="004D165E" w:rsidRPr="00EE1EC8" w:rsidRDefault="007A0CDD" w:rsidP="00FB45A2">
      <w:pPr>
        <w:bidi/>
        <w:spacing w:after="0"/>
        <w:contextualSpacing/>
        <w:jc w:val="both"/>
        <w:rPr>
          <w:rFonts w:ascii="Simplified Arabic" w:hAnsi="Simplified Arabic" w:cs="Simplified Arabic"/>
          <w:color w:val="2C2825"/>
          <w:sz w:val="24"/>
          <w:szCs w:val="24"/>
          <w:rtl/>
        </w:rPr>
      </w:pPr>
      <w:r w:rsidRPr="00EE1EC8">
        <w:rPr>
          <w:rFonts w:ascii="Simplified Arabic" w:hAnsi="Simplified Arabic" w:cs="Simplified Arabic"/>
          <w:sz w:val="24"/>
          <w:szCs w:val="24"/>
          <w:rtl/>
        </w:rPr>
        <w:t>و</w:t>
      </w:r>
      <w:r w:rsidR="004D165E" w:rsidRPr="00EE1EC8">
        <w:rPr>
          <w:rFonts w:ascii="Simplified Arabic" w:hAnsi="Simplified Arabic" w:cs="Simplified Arabic"/>
          <w:sz w:val="24"/>
          <w:szCs w:val="24"/>
          <w:rtl/>
        </w:rPr>
        <w:t xml:space="preserve"> لا يمكن اعتبار</w:t>
      </w:r>
      <w:r w:rsidR="005247D4">
        <w:rPr>
          <w:rFonts w:ascii="Simplified Arabic" w:hAnsi="Simplified Arabic" w:cs="Simplified Arabic" w:hint="cs"/>
          <w:sz w:val="24"/>
          <w:szCs w:val="24"/>
          <w:rtl/>
        </w:rPr>
        <w:t xml:space="preserve"> </w:t>
      </w:r>
      <w:r w:rsidRPr="00EE1EC8">
        <w:rPr>
          <w:rFonts w:ascii="Simplified Arabic" w:hAnsi="Simplified Arabic" w:cs="Simplified Arabic"/>
          <w:sz w:val="24"/>
          <w:szCs w:val="24"/>
          <w:rtl/>
        </w:rPr>
        <w:t xml:space="preserve">الاستدانة من الخارج ملاذا للدولة الضعيفة أو المتدهورة </w:t>
      </w:r>
      <w:r w:rsidRPr="00EE1EC8">
        <w:rPr>
          <w:rFonts w:ascii="Simplified Arabic" w:hAnsi="Simplified Arabic" w:cs="Simplified Arabic"/>
          <w:color w:val="2C2825"/>
          <w:sz w:val="24"/>
          <w:szCs w:val="24"/>
          <w:rtl/>
        </w:rPr>
        <w:t>اقتصادي</w:t>
      </w:r>
      <w:r w:rsidR="00FB45A2">
        <w:rPr>
          <w:rFonts w:ascii="Simplified Arabic" w:hAnsi="Simplified Arabic" w:cs="Simplified Arabic" w:hint="cs"/>
          <w:color w:val="2C2825"/>
          <w:sz w:val="24"/>
          <w:szCs w:val="24"/>
          <w:rtl/>
        </w:rPr>
        <w:t>ا</w:t>
      </w:r>
      <w:r w:rsidR="00FB45A2">
        <w:rPr>
          <w:rFonts w:ascii="Simplified Arabic" w:hAnsi="Simplified Arabic" w:cs="Simplified Arabic"/>
          <w:color w:val="2C2825"/>
          <w:sz w:val="24"/>
          <w:szCs w:val="24"/>
          <w:rtl/>
        </w:rPr>
        <w:t>ﹰ</w:t>
      </w:r>
      <w:r w:rsidRPr="00EE1EC8">
        <w:rPr>
          <w:rFonts w:ascii="Simplified Arabic" w:hAnsi="Simplified Arabic" w:cs="Simplified Arabic"/>
          <w:color w:val="2C2825"/>
          <w:sz w:val="24"/>
          <w:szCs w:val="24"/>
          <w:rtl/>
        </w:rPr>
        <w:t xml:space="preserve">، بل هي سلوك اقتصادي </w:t>
      </w:r>
      <w:r w:rsidR="00426A9C" w:rsidRPr="00EE1EC8">
        <w:rPr>
          <w:rFonts w:ascii="Simplified Arabic" w:hAnsi="Simplified Arabic" w:cs="Simplified Arabic"/>
          <w:color w:val="2C2825"/>
          <w:sz w:val="24"/>
          <w:szCs w:val="24"/>
          <w:rtl/>
        </w:rPr>
        <w:t>ي</w:t>
      </w:r>
      <w:r w:rsidRPr="00EE1EC8">
        <w:rPr>
          <w:rFonts w:ascii="Simplified Arabic" w:hAnsi="Simplified Arabic" w:cs="Simplified Arabic"/>
          <w:color w:val="2C2825"/>
          <w:sz w:val="24"/>
          <w:szCs w:val="24"/>
          <w:rtl/>
        </w:rPr>
        <w:t>عتمد عليه الدول بمستوياتها المختلفة للوصول إلى أهدافها التنموية</w:t>
      </w:r>
      <w:r w:rsidR="004D165E" w:rsidRPr="00EE1EC8">
        <w:rPr>
          <w:rFonts w:ascii="Simplified Arabic" w:hAnsi="Simplified Arabic" w:cs="Simplified Arabic"/>
          <w:color w:val="2C2825"/>
          <w:sz w:val="24"/>
          <w:szCs w:val="24"/>
          <w:rtl/>
        </w:rPr>
        <w:t>.</w:t>
      </w:r>
    </w:p>
    <w:p w:rsidR="0061373B" w:rsidRPr="00EE1EC8" w:rsidRDefault="007A0CDD" w:rsidP="00426A9C">
      <w:pPr>
        <w:bidi/>
        <w:spacing w:after="0"/>
        <w:contextualSpacing/>
        <w:jc w:val="both"/>
        <w:rPr>
          <w:rFonts w:ascii="Simplified Arabic" w:hAnsi="Simplified Arabic" w:cs="Simplified Arabic"/>
          <w:color w:val="2C2825"/>
          <w:sz w:val="24"/>
          <w:szCs w:val="24"/>
          <w:rtl/>
        </w:rPr>
      </w:pPr>
      <w:r w:rsidRPr="00EE1EC8">
        <w:rPr>
          <w:rFonts w:ascii="Simplified Arabic" w:hAnsi="Simplified Arabic" w:cs="Simplified Arabic"/>
          <w:color w:val="2C2825"/>
          <w:sz w:val="24"/>
          <w:szCs w:val="24"/>
          <w:rtl/>
        </w:rPr>
        <w:t>وبالطبع، ليس كل الدين سيئاً</w:t>
      </w:r>
      <w:r w:rsidR="008846EE" w:rsidRPr="00EE1EC8">
        <w:rPr>
          <w:rFonts w:ascii="Simplified Arabic" w:hAnsi="Simplified Arabic" w:cs="Simplified Arabic"/>
          <w:color w:val="2C2825"/>
          <w:sz w:val="24"/>
          <w:szCs w:val="24"/>
          <w:rtl/>
        </w:rPr>
        <w:t>،</w:t>
      </w:r>
      <w:r w:rsidR="00426A9C" w:rsidRPr="00EE1EC8">
        <w:rPr>
          <w:rFonts w:ascii="Simplified Arabic" w:hAnsi="Simplified Arabic" w:cs="Simplified Arabic"/>
          <w:color w:val="2C2825"/>
          <w:sz w:val="24"/>
          <w:szCs w:val="24"/>
          <w:rtl/>
        </w:rPr>
        <w:t xml:space="preserve"> فالاقتراض</w:t>
      </w:r>
      <w:r w:rsidR="00FB45A2">
        <w:rPr>
          <w:rFonts w:ascii="Simplified Arabic" w:hAnsi="Simplified Arabic" w:cs="Simplified Arabic" w:hint="cs"/>
          <w:color w:val="2C2825"/>
          <w:sz w:val="24"/>
          <w:szCs w:val="24"/>
          <w:rtl/>
        </w:rPr>
        <w:t xml:space="preserve"> قد</w:t>
      </w:r>
      <w:r w:rsidR="00426A9C" w:rsidRPr="00EE1EC8">
        <w:rPr>
          <w:rFonts w:ascii="Simplified Arabic" w:hAnsi="Simplified Arabic" w:cs="Simplified Arabic"/>
          <w:color w:val="2C2825"/>
          <w:sz w:val="24"/>
          <w:szCs w:val="24"/>
          <w:rtl/>
        </w:rPr>
        <w:t xml:space="preserve"> يمكن الدول من</w:t>
      </w:r>
      <w:r w:rsidRPr="00EE1EC8">
        <w:rPr>
          <w:rFonts w:ascii="Simplified Arabic" w:hAnsi="Simplified Arabic" w:cs="Simplified Arabic"/>
          <w:color w:val="2C2825"/>
          <w:sz w:val="24"/>
          <w:szCs w:val="24"/>
          <w:rtl/>
        </w:rPr>
        <w:t xml:space="preserve"> تمويل الاستثمارات الحيوية في البنية التحتية والصحة والتعليم وغير ذلك من السلع العامة</w:t>
      </w:r>
      <w:r w:rsidR="004D165E" w:rsidRPr="00EE1EC8">
        <w:rPr>
          <w:rFonts w:ascii="Simplified Arabic" w:hAnsi="Simplified Arabic" w:cs="Simplified Arabic"/>
          <w:color w:val="2C2825"/>
          <w:sz w:val="24"/>
          <w:szCs w:val="24"/>
          <w:rtl/>
        </w:rPr>
        <w:t xml:space="preserve">، </w:t>
      </w:r>
      <w:r w:rsidRPr="00EE1EC8">
        <w:rPr>
          <w:rFonts w:ascii="Simplified Arabic" w:hAnsi="Simplified Arabic" w:cs="Simplified Arabic"/>
          <w:color w:val="2C2825"/>
          <w:sz w:val="24"/>
          <w:szCs w:val="24"/>
          <w:rtl/>
        </w:rPr>
        <w:t xml:space="preserve">و الاستثمار في الطاقة الإنتاجية، </w:t>
      </w:r>
      <w:r w:rsidR="00426A9C" w:rsidRPr="00EE1EC8">
        <w:rPr>
          <w:rFonts w:ascii="Simplified Arabic" w:hAnsi="Simplified Arabic" w:cs="Simplified Arabic"/>
          <w:color w:val="2C2825"/>
          <w:sz w:val="24"/>
          <w:szCs w:val="24"/>
          <w:rtl/>
        </w:rPr>
        <w:t>مما ي</w:t>
      </w:r>
      <w:r w:rsidRPr="00EE1EC8">
        <w:rPr>
          <w:rFonts w:ascii="Simplified Arabic" w:hAnsi="Simplified Arabic" w:cs="Simplified Arabic"/>
          <w:color w:val="2C2825"/>
          <w:sz w:val="24"/>
          <w:szCs w:val="24"/>
          <w:rtl/>
        </w:rPr>
        <w:t>حقق دخل</w:t>
      </w:r>
      <w:r w:rsidR="00A45C9C" w:rsidRPr="00EE1EC8">
        <w:rPr>
          <w:rFonts w:ascii="Simplified Arabic" w:hAnsi="Simplified Arabic" w:cs="Simplified Arabic"/>
          <w:color w:val="2C2825"/>
          <w:sz w:val="24"/>
          <w:szCs w:val="24"/>
          <w:rtl/>
        </w:rPr>
        <w:t>اً</w:t>
      </w:r>
      <w:r w:rsidRPr="00EE1EC8">
        <w:rPr>
          <w:rFonts w:ascii="Simplified Arabic" w:hAnsi="Simplified Arabic" w:cs="Simplified Arabic"/>
          <w:color w:val="2C2825"/>
          <w:sz w:val="24"/>
          <w:szCs w:val="24"/>
          <w:rtl/>
        </w:rPr>
        <w:t xml:space="preserve"> أعلى يمكن أن يعوض تكلفة خدمة الدين. وقد ساعد بعض الارتفاع في الدين، وخاصة في الاقتصادات المتقدمة، على دعم النمو في أعقاب الأزمة المالية العالمية وتجنب حدوث نتيجة أسوأ.</w:t>
      </w:r>
    </w:p>
    <w:p w:rsidR="00E340D8" w:rsidRDefault="007A0CDD" w:rsidP="00E340D8">
      <w:pPr>
        <w:bidi/>
        <w:spacing w:after="0"/>
        <w:contextualSpacing/>
        <w:jc w:val="both"/>
        <w:rPr>
          <w:rFonts w:ascii="Simplified Arabic" w:hAnsi="Simplified Arabic" w:cs="Simplified Arabic"/>
          <w:color w:val="2C2825"/>
          <w:sz w:val="24"/>
          <w:szCs w:val="24"/>
          <w:rtl/>
        </w:rPr>
      </w:pPr>
      <w:r w:rsidRPr="00EE1EC8">
        <w:rPr>
          <w:rFonts w:ascii="Simplified Arabic" w:hAnsi="Simplified Arabic" w:cs="Simplified Arabic"/>
          <w:color w:val="2C2825"/>
          <w:sz w:val="24"/>
          <w:szCs w:val="24"/>
          <w:rtl/>
        </w:rPr>
        <w:t xml:space="preserve">وتنشأ المشكلات حين يكون الدين مرتفعاً بالفعل والموارد المستمدة من القروض الجديدة لا تُنفَق بحكمة وذلك </w:t>
      </w:r>
      <w:r w:rsidR="00426A9C" w:rsidRPr="00EE1EC8">
        <w:rPr>
          <w:rFonts w:ascii="Simplified Arabic" w:hAnsi="Simplified Arabic" w:cs="Simplified Arabic"/>
          <w:color w:val="2C2825"/>
          <w:sz w:val="24"/>
          <w:szCs w:val="24"/>
          <w:rtl/>
        </w:rPr>
        <w:t xml:space="preserve">اما </w:t>
      </w:r>
      <w:r w:rsidRPr="00EE1EC8">
        <w:rPr>
          <w:rFonts w:ascii="Simplified Arabic" w:hAnsi="Simplified Arabic" w:cs="Simplified Arabic"/>
          <w:color w:val="2C2825"/>
          <w:sz w:val="24"/>
          <w:szCs w:val="24"/>
          <w:rtl/>
        </w:rPr>
        <w:t>لأسباب الفساد وضعف المؤسسات، أو حين يصاب البلد بكوارث طبيعية أو صدمات اقتصادية، مثل حركات أسعار الصرف أو التحولات المفاجئة في اتجاه التدفقات الرأسمالية،</w:t>
      </w:r>
      <w:r w:rsidR="00C12828">
        <w:rPr>
          <w:rFonts w:ascii="Simplified Arabic" w:hAnsi="Simplified Arabic" w:cs="Simplified Arabic" w:hint="cs"/>
          <w:color w:val="2C2825"/>
          <w:sz w:val="24"/>
          <w:szCs w:val="24"/>
          <w:rtl/>
        </w:rPr>
        <w:t xml:space="preserve"> </w:t>
      </w:r>
      <w:r w:rsidR="00426A9C" w:rsidRPr="00EE1EC8">
        <w:rPr>
          <w:rFonts w:ascii="Simplified Arabic" w:hAnsi="Simplified Arabic" w:cs="Simplified Arabic"/>
          <w:color w:val="2C2825"/>
          <w:sz w:val="24"/>
          <w:szCs w:val="24"/>
          <w:rtl/>
        </w:rPr>
        <w:t>مما ت</w:t>
      </w:r>
      <w:r w:rsidRPr="00EE1EC8">
        <w:rPr>
          <w:rFonts w:ascii="Simplified Arabic" w:hAnsi="Simplified Arabic" w:cs="Simplified Arabic"/>
          <w:color w:val="2C2825"/>
          <w:sz w:val="24"/>
          <w:szCs w:val="24"/>
          <w:rtl/>
        </w:rPr>
        <w:t>ضعف قدر</w:t>
      </w:r>
      <w:r w:rsidR="00426A9C" w:rsidRPr="00EE1EC8">
        <w:rPr>
          <w:rFonts w:ascii="Simplified Arabic" w:hAnsi="Simplified Arabic" w:cs="Simplified Arabic"/>
          <w:color w:val="2C2825"/>
          <w:sz w:val="24"/>
          <w:szCs w:val="24"/>
          <w:rtl/>
        </w:rPr>
        <w:t>ه الدولة</w:t>
      </w:r>
      <w:r w:rsidR="00A45C9C" w:rsidRPr="00EE1EC8">
        <w:rPr>
          <w:rFonts w:ascii="Simplified Arabic" w:hAnsi="Simplified Arabic" w:cs="Simplified Arabic"/>
          <w:color w:val="2C2825"/>
          <w:sz w:val="24"/>
          <w:szCs w:val="24"/>
          <w:rtl/>
        </w:rPr>
        <w:t xml:space="preserve"> على سداد الدين ، </w:t>
      </w:r>
      <w:r w:rsidRPr="00EE1EC8">
        <w:rPr>
          <w:rFonts w:ascii="Simplified Arabic" w:hAnsi="Simplified Arabic" w:cs="Simplified Arabic"/>
          <w:color w:val="2C2825"/>
          <w:sz w:val="24"/>
          <w:szCs w:val="24"/>
          <w:rtl/>
        </w:rPr>
        <w:t>لكن البلدان منخفضة الدخل هي التي تواجه في العادة أصعب التحديات المتعلقة بالدين وتكون في العادة أيضاً هي الأقل تسلحاً بالأدوات اللازمة لمواجهتها.</w:t>
      </w:r>
    </w:p>
    <w:p w:rsidR="006611CA" w:rsidRDefault="006611CA" w:rsidP="00E340D8">
      <w:pPr>
        <w:bidi/>
        <w:spacing w:after="0"/>
        <w:contextualSpacing/>
        <w:jc w:val="both"/>
        <w:rPr>
          <w:rFonts w:ascii="Simplified Arabic" w:hAnsi="Simplified Arabic" w:cs="Simplified Arabic"/>
          <w:color w:val="000000" w:themeColor="text1"/>
          <w:sz w:val="24"/>
          <w:szCs w:val="24"/>
          <w:rtl/>
          <w:lang w:bidi="ar-EG"/>
        </w:rPr>
      </w:pPr>
    </w:p>
    <w:p w:rsidR="00B71397" w:rsidRPr="00EE1EC8" w:rsidRDefault="004D165E" w:rsidP="006611CA">
      <w:pPr>
        <w:bidi/>
        <w:spacing w:after="0"/>
        <w:contextualSpacing/>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 xml:space="preserve">و </w:t>
      </w:r>
      <w:r w:rsidR="00F35F29" w:rsidRPr="00EE1EC8">
        <w:rPr>
          <w:rFonts w:ascii="Simplified Arabic" w:hAnsi="Simplified Arabic" w:cs="Simplified Arabic"/>
          <w:color w:val="000000" w:themeColor="text1"/>
          <w:sz w:val="24"/>
          <w:szCs w:val="24"/>
          <w:rtl/>
          <w:lang w:bidi="ar-EG"/>
        </w:rPr>
        <w:t xml:space="preserve">تعد مصر واحدة من الدول النامية التي عانت من مشكلة الديون الخارجية على مدى تاريخها الحديث، فقد شهد الاقتصاد المصري منذ بداية التسعينات تحولات وتغيرات جوهرية في البيئة الاقتصادية؛ وذلك من خلال إتباع سياسات الإصلاح </w:t>
      </w:r>
      <w:r w:rsidR="00F35F29" w:rsidRPr="00EE1EC8">
        <w:rPr>
          <w:rFonts w:ascii="Simplified Arabic" w:hAnsi="Simplified Arabic" w:cs="Simplified Arabic"/>
          <w:color w:val="000000" w:themeColor="text1"/>
          <w:sz w:val="24"/>
          <w:szCs w:val="24"/>
          <w:rtl/>
          <w:lang w:bidi="ar-EG"/>
        </w:rPr>
        <w:lastRenderedPageBreak/>
        <w:t>المالي والنقدي وفقا لبرنامج الإصلاح الاقتصادي الذي تم الاتفاق عليه مع صندوق النقد الدولي في يناير عام 1990، والذي تضمن مجموعة من السياسات والإجراءات الاقتصادية التي طبقت بهدف الوصول إلى استعادة التوازن الاقتصادي</w:t>
      </w:r>
    </w:p>
    <w:p w:rsidR="00054B30" w:rsidRDefault="00054B30" w:rsidP="004D165E">
      <w:pPr>
        <w:bidi/>
        <w:spacing w:after="0"/>
        <w:contextualSpacing/>
        <w:jc w:val="both"/>
        <w:rPr>
          <w:rFonts w:ascii="Simplified Arabic" w:hAnsi="Simplified Arabic" w:cs="Simplified Arabic"/>
          <w:color w:val="000000" w:themeColor="text1"/>
          <w:sz w:val="24"/>
          <w:szCs w:val="24"/>
          <w:rtl/>
          <w:lang w:bidi="ar-EG"/>
        </w:rPr>
      </w:pPr>
    </w:p>
    <w:p w:rsidR="00B71397" w:rsidRDefault="00F35F29" w:rsidP="00054B30">
      <w:pPr>
        <w:bidi/>
        <w:spacing w:after="0"/>
        <w:contextualSpacing/>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 xml:space="preserve">وقد أكدت التطورات الاقتصادية أهمية دور السياسة المالية في إدارة الدين العام الخارجي، وهكذا أصبحت سياسة الدين العام الخارجي تحظى باهتمام كبير بجانب أدوات السياسة الاقتصادية الأخرى للتأثير على المتغيرات الكلية في الاقتصاد القومي. </w:t>
      </w:r>
    </w:p>
    <w:p w:rsidR="00054B30" w:rsidRDefault="00054B30" w:rsidP="00426A9C">
      <w:pPr>
        <w:bidi/>
        <w:spacing w:after="0"/>
        <w:contextualSpacing/>
        <w:jc w:val="both"/>
        <w:rPr>
          <w:rFonts w:ascii="Simplified Arabic" w:hAnsi="Simplified Arabic" w:cs="Simplified Arabic"/>
          <w:b/>
          <w:bCs/>
          <w:color w:val="000000" w:themeColor="text1"/>
          <w:sz w:val="24"/>
          <w:szCs w:val="24"/>
          <w:rtl/>
          <w:lang w:bidi="ar-EG"/>
        </w:rPr>
      </w:pPr>
    </w:p>
    <w:p w:rsidR="00C31323" w:rsidRPr="00EE1EC8" w:rsidRDefault="00C31323" w:rsidP="00054B30">
      <w:pPr>
        <w:bidi/>
        <w:spacing w:after="0"/>
        <w:contextualSpacing/>
        <w:jc w:val="both"/>
        <w:rPr>
          <w:rFonts w:ascii="Simplified Arabic" w:hAnsi="Simplified Arabic" w:cs="Simplified Arabic"/>
          <w:b/>
          <w:bCs/>
          <w:color w:val="000000" w:themeColor="text1"/>
          <w:sz w:val="24"/>
          <w:szCs w:val="24"/>
          <w:rtl/>
          <w:lang w:bidi="ar-EG"/>
        </w:rPr>
      </w:pPr>
      <w:r w:rsidRPr="00EE1EC8">
        <w:rPr>
          <w:rFonts w:ascii="Simplified Arabic" w:hAnsi="Simplified Arabic" w:cs="Simplified Arabic"/>
          <w:b/>
          <w:bCs/>
          <w:color w:val="000000" w:themeColor="text1"/>
          <w:sz w:val="24"/>
          <w:szCs w:val="24"/>
          <w:rtl/>
          <w:lang w:bidi="ar-EG"/>
        </w:rPr>
        <w:t xml:space="preserve">وللتعرف على دور الدين الخارجي المصري في تمويل عملية التنمية لابد من دراسة تطوره واتجاهاته عبر السنوات الماضية وذلك ما يوضحه </w:t>
      </w:r>
      <w:r w:rsidR="00426A9C" w:rsidRPr="00EE1EC8">
        <w:rPr>
          <w:rFonts w:ascii="Simplified Arabic" w:hAnsi="Simplified Arabic" w:cs="Simplified Arabic"/>
          <w:b/>
          <w:bCs/>
          <w:color w:val="000000" w:themeColor="text1"/>
          <w:sz w:val="24"/>
          <w:szCs w:val="24"/>
          <w:rtl/>
          <w:lang w:bidi="ar-EG"/>
        </w:rPr>
        <w:t>الشكل</w:t>
      </w:r>
      <w:r w:rsidRPr="00EE1EC8">
        <w:rPr>
          <w:rFonts w:ascii="Simplified Arabic" w:hAnsi="Simplified Arabic" w:cs="Simplified Arabic"/>
          <w:b/>
          <w:bCs/>
          <w:color w:val="000000" w:themeColor="text1"/>
          <w:sz w:val="24"/>
          <w:szCs w:val="24"/>
          <w:rtl/>
          <w:lang w:bidi="ar-EG"/>
        </w:rPr>
        <w:t xml:space="preserve"> التالي</w:t>
      </w:r>
      <w:r w:rsidRPr="00EE1EC8">
        <w:rPr>
          <w:rFonts w:ascii="Simplified Arabic" w:hAnsi="Simplified Arabic" w:cs="Simplified Arabic"/>
          <w:b/>
          <w:bCs/>
          <w:color w:val="000000" w:themeColor="text1"/>
          <w:sz w:val="24"/>
          <w:szCs w:val="24"/>
          <w:lang w:bidi="ar-EG"/>
        </w:rPr>
        <w:t>.</w:t>
      </w:r>
    </w:p>
    <w:p w:rsidR="00426A9C" w:rsidRPr="00EE1EC8" w:rsidRDefault="00426A9C" w:rsidP="00426A9C">
      <w:pPr>
        <w:bidi/>
        <w:spacing w:after="0"/>
        <w:contextualSpacing/>
        <w:jc w:val="both"/>
        <w:rPr>
          <w:rFonts w:ascii="Simplified Arabic" w:hAnsi="Simplified Arabic" w:cs="Simplified Arabic"/>
          <w:color w:val="000000" w:themeColor="text1"/>
          <w:sz w:val="24"/>
          <w:szCs w:val="24"/>
          <w:lang w:bidi="ar-EG"/>
        </w:rPr>
      </w:pPr>
    </w:p>
    <w:p w:rsidR="00C31323" w:rsidRPr="00EE1EC8" w:rsidRDefault="00AD7F5E" w:rsidP="00A8763C">
      <w:pPr>
        <w:bidi/>
        <w:spacing w:after="0"/>
        <w:ind w:left="720"/>
        <w:contextualSpacing/>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noProof/>
          <w:sz w:val="24"/>
          <w:szCs w:val="24"/>
        </w:rPr>
        <w:drawing>
          <wp:inline distT="0" distB="0" distL="0" distR="0" wp14:anchorId="6AC8F6E0" wp14:editId="1FCD82A0">
            <wp:extent cx="4799279" cy="2061364"/>
            <wp:effectExtent l="0" t="0" r="1905" b="152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31323" w:rsidRDefault="00C31323" w:rsidP="00E4161F">
      <w:pPr>
        <w:bidi/>
        <w:spacing w:after="0"/>
        <w:ind w:left="720"/>
        <w:contextualSpacing/>
        <w:jc w:val="both"/>
        <w:rPr>
          <w:rFonts w:ascii="Simplified Arabic" w:hAnsi="Simplified Arabic" w:cs="Simplified Arabic"/>
          <w:b/>
          <w:bCs/>
          <w:color w:val="0070C0"/>
          <w:lang w:bidi="ar-EG"/>
        </w:rPr>
      </w:pPr>
      <w:r w:rsidRPr="00C333A8">
        <w:rPr>
          <w:rFonts w:ascii="Simplified Arabic" w:hAnsi="Simplified Arabic" w:cs="Simplified Arabic"/>
          <w:color w:val="0070C0"/>
          <w:rtl/>
          <w:lang w:bidi="ar-EG"/>
        </w:rPr>
        <w:t xml:space="preserve">المصدر </w:t>
      </w:r>
      <w:r w:rsidRPr="00C333A8">
        <w:rPr>
          <w:rFonts w:ascii="Simplified Arabic" w:hAnsi="Simplified Arabic" w:cs="Simplified Arabic"/>
          <w:b/>
          <w:bCs/>
          <w:color w:val="0070C0"/>
          <w:rtl/>
          <w:lang w:bidi="ar-EG"/>
        </w:rPr>
        <w:t>:البنك المركزي المصري</w:t>
      </w:r>
      <w:r w:rsidR="008B5845" w:rsidRPr="00C333A8">
        <w:rPr>
          <w:rFonts w:ascii="Simplified Arabic" w:hAnsi="Simplified Arabic" w:cs="Simplified Arabic"/>
          <w:b/>
          <w:bCs/>
          <w:color w:val="0070C0"/>
          <w:rtl/>
          <w:lang w:bidi="ar-EG"/>
        </w:rPr>
        <w:t xml:space="preserve"> ،</w:t>
      </w:r>
      <w:r w:rsidR="00C12828">
        <w:rPr>
          <w:rFonts w:ascii="Simplified Arabic" w:hAnsi="Simplified Arabic" w:cs="Simplified Arabic" w:hint="cs"/>
          <w:b/>
          <w:bCs/>
          <w:color w:val="0070C0"/>
          <w:rtl/>
          <w:lang w:bidi="ar-EG"/>
        </w:rPr>
        <w:t xml:space="preserve"> </w:t>
      </w:r>
      <w:r w:rsidR="008B5845" w:rsidRPr="00C333A8">
        <w:rPr>
          <w:rFonts w:ascii="Simplified Arabic" w:hAnsi="Simplified Arabic" w:cs="Simplified Arabic"/>
          <w:b/>
          <w:bCs/>
          <w:color w:val="0070C0"/>
          <w:rtl/>
          <w:lang w:bidi="ar-EG"/>
        </w:rPr>
        <w:t>التقرير السنوي ،</w:t>
      </w:r>
      <w:r w:rsidR="00C12828">
        <w:rPr>
          <w:rFonts w:ascii="Simplified Arabic" w:hAnsi="Simplified Arabic" w:cs="Simplified Arabic" w:hint="cs"/>
          <w:b/>
          <w:bCs/>
          <w:color w:val="0070C0"/>
          <w:rtl/>
          <w:lang w:bidi="ar-EG"/>
        </w:rPr>
        <w:t xml:space="preserve"> </w:t>
      </w:r>
      <w:r w:rsidR="008B5845" w:rsidRPr="00C333A8">
        <w:rPr>
          <w:rFonts w:ascii="Simplified Arabic" w:hAnsi="Simplified Arabic" w:cs="Simplified Arabic"/>
          <w:b/>
          <w:bCs/>
          <w:color w:val="0070C0"/>
          <w:rtl/>
          <w:lang w:bidi="ar-EG"/>
        </w:rPr>
        <w:t>اعداد مختلفة.</w:t>
      </w:r>
    </w:p>
    <w:p w:rsidR="00865541" w:rsidRPr="00C333A8" w:rsidRDefault="00865541" w:rsidP="00865541">
      <w:pPr>
        <w:bidi/>
        <w:spacing w:after="0"/>
        <w:ind w:left="720"/>
        <w:contextualSpacing/>
        <w:jc w:val="both"/>
        <w:rPr>
          <w:rFonts w:ascii="Simplified Arabic" w:hAnsi="Simplified Arabic" w:cs="Simplified Arabic"/>
          <w:b/>
          <w:bCs/>
          <w:color w:val="0070C0"/>
          <w:rtl/>
          <w:lang w:bidi="ar-EG"/>
        </w:rPr>
      </w:pPr>
    </w:p>
    <w:p w:rsidR="00426A9C" w:rsidRPr="00EE1EC8" w:rsidRDefault="00426A9C" w:rsidP="00C333A8">
      <w:pPr>
        <w:bidi/>
        <w:spacing w:after="0"/>
        <w:contextualSpacing/>
        <w:jc w:val="both"/>
        <w:rPr>
          <w:rFonts w:ascii="Simplified Arabic" w:hAnsi="Simplified Arabic" w:cs="Simplified Arabic"/>
          <w:sz w:val="24"/>
          <w:szCs w:val="24"/>
          <w:rtl/>
          <w:lang w:bidi="ar-EG"/>
        </w:rPr>
      </w:pPr>
      <w:r w:rsidRPr="00EE1EC8">
        <w:rPr>
          <w:rFonts w:ascii="Simplified Arabic" w:hAnsi="Simplified Arabic" w:cs="Simplified Arabic"/>
          <w:sz w:val="24"/>
          <w:szCs w:val="24"/>
          <w:rtl/>
          <w:lang w:bidi="ar-EG"/>
        </w:rPr>
        <w:t>بلغ رصيد الدين الخارجي في نهاية يونيو 2020 نحو 123.5 مليار دولار أمريكي بزيادة نحو 14.8 مليار دولار اي بما يعادل 13.6% مقارنة بنهاية يونيو2019 ، وقد جاءت تلك الزيادة محصلة لارتفاع صافي المستخدم من القروض والتسهيلات بنحو 15.4 مليار دولار وتراجع أسعار صرف معظم العملات المقترض بها أمام الدولار الأمريكي بنحو 0.6%مليار دولار</w:t>
      </w:r>
      <w:r w:rsidR="0056326E">
        <w:rPr>
          <w:rFonts w:ascii="Simplified Arabic" w:hAnsi="Simplified Arabic" w:cs="Simplified Arabic" w:hint="cs"/>
          <w:sz w:val="24"/>
          <w:szCs w:val="24"/>
          <w:rtl/>
          <w:lang w:bidi="ar-EG"/>
        </w:rPr>
        <w:t>،</w:t>
      </w:r>
    </w:p>
    <w:p w:rsidR="00426A9C" w:rsidRPr="00EE1EC8" w:rsidRDefault="00426A9C" w:rsidP="00426A9C">
      <w:pPr>
        <w:bidi/>
        <w:spacing w:after="0"/>
        <w:contextualSpacing/>
        <w:jc w:val="both"/>
        <w:rPr>
          <w:rFonts w:ascii="Simplified Arabic" w:hAnsi="Simplified Arabic" w:cs="Simplified Arabic"/>
          <w:sz w:val="24"/>
          <w:szCs w:val="24"/>
          <w:rtl/>
          <w:lang w:bidi="ar-EG"/>
        </w:rPr>
      </w:pPr>
      <w:r w:rsidRPr="00EE1EC8">
        <w:rPr>
          <w:rFonts w:ascii="Simplified Arabic" w:hAnsi="Simplified Arabic" w:cs="Simplified Arabic"/>
          <w:sz w:val="24"/>
          <w:szCs w:val="24"/>
          <w:rtl/>
          <w:lang w:bidi="ar-EG"/>
        </w:rPr>
        <w:t>وإن كان لايزال في حدوده الآمنة</w:t>
      </w:r>
      <w:r w:rsidRPr="00EE1EC8">
        <w:rPr>
          <w:rFonts w:ascii="Simplified Arabic" w:hAnsi="Simplified Arabic" w:cs="Simplified Arabic"/>
          <w:b/>
          <w:bCs/>
          <w:color w:val="538135" w:themeColor="accent6" w:themeShade="BF"/>
          <w:sz w:val="24"/>
          <w:szCs w:val="24"/>
          <w:rtl/>
          <w:lang w:bidi="ar-EG"/>
        </w:rPr>
        <w:t>(30%-50%)</w:t>
      </w:r>
      <w:r w:rsidRPr="00EE1EC8">
        <w:rPr>
          <w:rFonts w:ascii="Simplified Arabic" w:hAnsi="Simplified Arabic" w:cs="Simplified Arabic"/>
          <w:color w:val="538135" w:themeColor="accent6" w:themeShade="BF"/>
          <w:sz w:val="24"/>
          <w:szCs w:val="24"/>
          <w:rtl/>
          <w:lang w:bidi="ar-EG"/>
        </w:rPr>
        <w:t xml:space="preserve">  </w:t>
      </w:r>
      <w:r w:rsidRPr="00EE1EC8">
        <w:rPr>
          <w:rFonts w:ascii="Simplified Arabic" w:hAnsi="Simplified Arabic" w:cs="Simplified Arabic"/>
          <w:sz w:val="24"/>
          <w:szCs w:val="24"/>
          <w:rtl/>
          <w:lang w:bidi="ar-EG"/>
        </w:rPr>
        <w:t xml:space="preserve">بالاعتماد على مؤشر نسبة الدين الخارجي/الناتج المحلي الإجمالي.   </w:t>
      </w:r>
      <w:r w:rsidRPr="00EE1EC8">
        <w:rPr>
          <w:rFonts w:ascii="Simplified Arabic" w:hAnsi="Simplified Arabic" w:cs="Simplified Arabic"/>
          <w:color w:val="538135" w:themeColor="accent6" w:themeShade="BF"/>
          <w:sz w:val="24"/>
          <w:szCs w:val="24"/>
          <w:rtl/>
          <w:lang w:bidi="ar-EG"/>
        </w:rPr>
        <w:t>34.1%.</w:t>
      </w:r>
      <w:r w:rsidR="0056326E" w:rsidRPr="0056326E">
        <w:rPr>
          <w:rStyle w:val="FootnoteReference"/>
          <w:rFonts w:ascii="Simplified Arabic" w:hAnsi="Simplified Arabic" w:cs="Simplified Arabic"/>
          <w:b/>
          <w:bCs/>
          <w:sz w:val="24"/>
          <w:szCs w:val="24"/>
          <w:rtl/>
          <w:lang w:bidi="ar-EG"/>
        </w:rPr>
        <w:footnoteReference w:id="26"/>
      </w:r>
    </w:p>
    <w:p w:rsidR="00426A9C" w:rsidRPr="00EE1EC8" w:rsidRDefault="00426A9C" w:rsidP="00426A9C">
      <w:pPr>
        <w:bidi/>
        <w:spacing w:after="0"/>
        <w:contextualSpacing/>
        <w:jc w:val="both"/>
        <w:rPr>
          <w:rFonts w:ascii="Simplified Arabic" w:hAnsi="Simplified Arabic" w:cs="Simplified Arabic"/>
          <w:sz w:val="24"/>
          <w:szCs w:val="24"/>
          <w:rtl/>
          <w:lang w:bidi="ar-EG"/>
        </w:rPr>
      </w:pPr>
      <w:r w:rsidRPr="00EE1EC8">
        <w:rPr>
          <w:rFonts w:ascii="Simplified Arabic" w:hAnsi="Simplified Arabic" w:cs="Simplified Arabic"/>
          <w:sz w:val="24"/>
          <w:szCs w:val="24"/>
          <w:rtl/>
          <w:lang w:bidi="ar-EG"/>
        </w:rPr>
        <w:t>ويتكـون الديـن الخارجـي معظمـه مـن ديـون دول نـادي باريــس الثنائيــة والمؤسســات الدوليــة ومعظمهــا متوســطة وطويلــة الأجل، وأن خيــار الحصــول علــى التمويــل مــن مؤسســات دوليــة مــا زال متاحــا لخفـض تكلفـة خدمـة الديـن.</w:t>
      </w:r>
    </w:p>
    <w:p w:rsidR="00426A9C" w:rsidRPr="0084035F" w:rsidRDefault="00426A9C" w:rsidP="00426A9C">
      <w:pPr>
        <w:bidi/>
        <w:spacing w:after="0"/>
        <w:contextualSpacing/>
        <w:jc w:val="both"/>
        <w:rPr>
          <w:rFonts w:ascii="Simplified Arabic" w:hAnsi="Simplified Arabic" w:cs="Simplified Arabic"/>
          <w:b/>
          <w:bCs/>
          <w:sz w:val="24"/>
          <w:szCs w:val="24"/>
          <w:rtl/>
          <w:lang w:bidi="ar-EG"/>
        </w:rPr>
      </w:pPr>
      <w:r w:rsidRPr="00EE1EC8">
        <w:rPr>
          <w:rFonts w:ascii="Simplified Arabic" w:hAnsi="Simplified Arabic" w:cs="Simplified Arabic"/>
          <w:sz w:val="24"/>
          <w:szCs w:val="24"/>
          <w:rtl/>
          <w:lang w:bidi="ar-EG"/>
        </w:rPr>
        <w:t xml:space="preserve">ونجحـت الحكومـة فـي أن تعكــس منحنــى الديــن الخارجــي لتســجل تراجعــا فــي قيمــة الديــن الخارجــي لأول مــرة منــذ 4 ســنوات خلال الربـع الأول 2020 .وتراجـع رصيـد الديـن الخارجـي لمصـر لأول مـرة بنهايـة مـارس 2020 إلـى 111.3 مليار دولار مقابل 112.7 مليار دولار فــي ديســمبر 2019 بتراجــع قــدره1.4مليــاردولار </w:t>
      </w:r>
      <w:r w:rsidRPr="0084035F">
        <w:rPr>
          <w:rFonts w:ascii="Simplified Arabic" w:hAnsi="Simplified Arabic" w:cs="Simplified Arabic"/>
          <w:b/>
          <w:bCs/>
          <w:sz w:val="24"/>
          <w:szCs w:val="24"/>
          <w:rtl/>
          <w:lang w:bidi="ar-EG"/>
        </w:rPr>
        <w:t>.</w:t>
      </w:r>
      <w:r w:rsidR="00FC049B" w:rsidRPr="0084035F">
        <w:rPr>
          <w:rStyle w:val="FootnoteReference"/>
          <w:rFonts w:ascii="Simplified Arabic" w:hAnsi="Simplified Arabic" w:cs="Simplified Arabic"/>
          <w:b/>
          <w:bCs/>
          <w:sz w:val="24"/>
          <w:szCs w:val="24"/>
          <w:rtl/>
          <w:lang w:bidi="ar-EG"/>
        </w:rPr>
        <w:footnoteReference w:id="27"/>
      </w:r>
    </w:p>
    <w:p w:rsidR="00CE4957" w:rsidRDefault="00CF1E92" w:rsidP="00C04734">
      <w:pPr>
        <w:bidi/>
        <w:spacing w:after="0"/>
        <w:contextualSpacing/>
        <w:jc w:val="both"/>
        <w:rPr>
          <w:rFonts w:ascii="Simplified Arabic" w:hAnsi="Simplified Arabic" w:cs="Simplified Arabic"/>
          <w:sz w:val="24"/>
          <w:szCs w:val="24"/>
          <w:rtl/>
          <w:lang w:bidi="ar-EG"/>
        </w:rPr>
      </w:pPr>
      <w:r w:rsidRPr="0084035F">
        <w:rPr>
          <w:rFonts w:ascii="Simplified Arabic" w:hAnsi="Simplified Arabic" w:cs="Simplified Arabic"/>
          <w:b/>
          <w:bCs/>
          <w:color w:val="0070C0"/>
          <w:sz w:val="24"/>
          <w:szCs w:val="24"/>
          <w:rtl/>
          <w:lang w:bidi="ar-EG"/>
        </w:rPr>
        <w:lastRenderedPageBreak/>
        <w:t>ومن خلال دراسة  تطور</w:t>
      </w:r>
      <w:r w:rsidR="00613854" w:rsidRPr="0084035F">
        <w:rPr>
          <w:rFonts w:ascii="Simplified Arabic" w:hAnsi="Simplified Arabic" w:cs="Simplified Arabic" w:hint="cs"/>
          <w:b/>
          <w:bCs/>
          <w:color w:val="0070C0"/>
          <w:sz w:val="24"/>
          <w:szCs w:val="24"/>
          <w:rtl/>
          <w:lang w:bidi="ar-EG"/>
        </w:rPr>
        <w:t xml:space="preserve"> </w:t>
      </w:r>
      <w:r w:rsidRPr="0084035F">
        <w:rPr>
          <w:rFonts w:ascii="Simplified Arabic" w:hAnsi="Simplified Arabic" w:cs="Simplified Arabic"/>
          <w:b/>
          <w:bCs/>
          <w:color w:val="0070C0"/>
          <w:sz w:val="24"/>
          <w:szCs w:val="24"/>
          <w:rtl/>
          <w:lang w:bidi="ar-EG"/>
        </w:rPr>
        <w:t>الدين الخارجي  واتجاهاته عبر السنوات الماضية</w:t>
      </w:r>
      <w:r w:rsidRPr="0084035F">
        <w:rPr>
          <w:rFonts w:ascii="Simplified Arabic" w:hAnsi="Simplified Arabic" w:cs="Simplified Arabic"/>
          <w:color w:val="0070C0"/>
          <w:sz w:val="24"/>
          <w:szCs w:val="24"/>
          <w:rtl/>
          <w:lang w:bidi="ar-EG"/>
        </w:rPr>
        <w:t xml:space="preserve"> </w:t>
      </w:r>
      <w:r w:rsidRPr="00EE1EC8">
        <w:rPr>
          <w:rFonts w:ascii="Simplified Arabic" w:hAnsi="Simplified Arabic" w:cs="Simplified Arabic"/>
          <w:sz w:val="24"/>
          <w:szCs w:val="24"/>
          <w:rtl/>
          <w:lang w:bidi="ar-EG"/>
        </w:rPr>
        <w:t xml:space="preserve">نجد أن </w:t>
      </w:r>
      <w:r w:rsidR="00426A9C" w:rsidRPr="00EE1EC8">
        <w:rPr>
          <w:rFonts w:ascii="Simplified Arabic" w:hAnsi="Simplified Arabic" w:cs="Simplified Arabic"/>
          <w:sz w:val="24"/>
          <w:szCs w:val="24"/>
          <w:rtl/>
          <w:lang w:bidi="ar-EG"/>
        </w:rPr>
        <w:t xml:space="preserve">الاقتصاد المصري </w:t>
      </w:r>
      <w:r w:rsidRPr="00EE1EC8">
        <w:rPr>
          <w:rFonts w:ascii="Simplified Arabic" w:hAnsi="Simplified Arabic" w:cs="Simplified Arabic"/>
          <w:sz w:val="24"/>
          <w:szCs w:val="24"/>
          <w:rtl/>
          <w:lang w:bidi="ar-EG"/>
        </w:rPr>
        <w:t xml:space="preserve">تكبد </w:t>
      </w:r>
      <w:r w:rsidR="00426A9C" w:rsidRPr="00EE1EC8">
        <w:rPr>
          <w:rFonts w:ascii="Simplified Arabic" w:hAnsi="Simplified Arabic" w:cs="Simplified Arabic"/>
          <w:sz w:val="24"/>
          <w:szCs w:val="24"/>
          <w:rtl/>
          <w:lang w:bidi="ar-EG"/>
        </w:rPr>
        <w:t>خسائر فادحة بسبب الاثار السلبية الناجمة عن أحداث سبتمبر 2001 مما دفع الاقتصاد المصري إلي مرحلة من النمو البطئ إلي أن سجل 5.1% في عام 2004/2005 مقارنة بمتوسط 3.5% خلال الثلاث سنوات السابقة إلي جانب تراجع ملحوظ في معدلات التضخم وأسعار الفائدة ،وعودة الثقة في سوق المال المحلية ،والرغبة في إمتلاك أصول مقومة بالجنية المصري ،</w:t>
      </w:r>
      <w:r w:rsidR="00C12828">
        <w:rPr>
          <w:rFonts w:ascii="Simplified Arabic" w:hAnsi="Simplified Arabic" w:cs="Simplified Arabic" w:hint="cs"/>
          <w:sz w:val="24"/>
          <w:szCs w:val="24"/>
          <w:rtl/>
          <w:lang w:bidi="ar-EG"/>
        </w:rPr>
        <w:t xml:space="preserve"> </w:t>
      </w:r>
      <w:r w:rsidR="00426A9C" w:rsidRPr="00EE1EC8">
        <w:rPr>
          <w:rFonts w:ascii="Simplified Arabic" w:hAnsi="Simplified Arabic" w:cs="Simplified Arabic"/>
          <w:sz w:val="24"/>
          <w:szCs w:val="24"/>
          <w:rtl/>
          <w:lang w:bidi="ar-EG"/>
        </w:rPr>
        <w:t>بما في ذلك العملة المحلية نفسها،</w:t>
      </w:r>
      <w:r w:rsidR="00C12828">
        <w:rPr>
          <w:rFonts w:ascii="Simplified Arabic" w:hAnsi="Simplified Arabic" w:cs="Simplified Arabic" w:hint="cs"/>
          <w:sz w:val="24"/>
          <w:szCs w:val="24"/>
          <w:rtl/>
          <w:lang w:bidi="ar-EG"/>
        </w:rPr>
        <w:t xml:space="preserve"> </w:t>
      </w:r>
      <w:r w:rsidR="00426A9C" w:rsidRPr="00EE1EC8">
        <w:rPr>
          <w:rFonts w:ascii="Simplified Arabic" w:hAnsi="Simplified Arabic" w:cs="Simplified Arabic"/>
          <w:sz w:val="24"/>
          <w:szCs w:val="24"/>
          <w:rtl/>
          <w:lang w:bidi="ar-EG"/>
        </w:rPr>
        <w:t>ونجح الاقتصاد المصري في تحقيق معدلات مرتفعة لنمو الناتج المحلي الاجمالي وصلت</w:t>
      </w:r>
    </w:p>
    <w:p w:rsidR="001C5F27" w:rsidRDefault="00426A9C" w:rsidP="00CE4957">
      <w:pPr>
        <w:bidi/>
        <w:spacing w:after="0"/>
        <w:contextualSpacing/>
        <w:jc w:val="both"/>
        <w:rPr>
          <w:rFonts w:ascii="Simplified Arabic" w:hAnsi="Simplified Arabic" w:cs="Simplified Arabic"/>
          <w:sz w:val="24"/>
          <w:szCs w:val="24"/>
          <w:lang w:bidi="ar-EG"/>
        </w:rPr>
      </w:pPr>
      <w:r w:rsidRPr="00EE1EC8">
        <w:rPr>
          <w:rFonts w:ascii="Simplified Arabic" w:hAnsi="Simplified Arabic" w:cs="Simplified Arabic"/>
          <w:sz w:val="24"/>
          <w:szCs w:val="24"/>
          <w:rtl/>
          <w:lang w:bidi="ar-EG"/>
        </w:rPr>
        <w:t xml:space="preserve"> في المتوسط إلي 7%خلال الف</w:t>
      </w:r>
      <w:r w:rsidR="00A45C9C" w:rsidRPr="00EE1EC8">
        <w:rPr>
          <w:rFonts w:ascii="Simplified Arabic" w:hAnsi="Simplified Arabic" w:cs="Simplified Arabic"/>
          <w:sz w:val="24"/>
          <w:szCs w:val="24"/>
          <w:rtl/>
          <w:lang w:bidi="ar-EG"/>
        </w:rPr>
        <w:t>ترة من 2005 إلي 2007/2008 ،</w:t>
      </w:r>
      <w:r w:rsidR="00C12828">
        <w:rPr>
          <w:rFonts w:ascii="Simplified Arabic" w:hAnsi="Simplified Arabic" w:cs="Simplified Arabic" w:hint="cs"/>
          <w:sz w:val="24"/>
          <w:szCs w:val="24"/>
          <w:rtl/>
          <w:lang w:bidi="ar-EG"/>
        </w:rPr>
        <w:t xml:space="preserve"> </w:t>
      </w:r>
      <w:r w:rsidR="00A45C9C" w:rsidRPr="00EE1EC8">
        <w:rPr>
          <w:rFonts w:ascii="Simplified Arabic" w:hAnsi="Simplified Arabic" w:cs="Simplified Arabic"/>
          <w:sz w:val="24"/>
          <w:szCs w:val="24"/>
          <w:rtl/>
          <w:lang w:bidi="ar-EG"/>
        </w:rPr>
        <w:t xml:space="preserve">ولعل من </w:t>
      </w:r>
      <w:r w:rsidRPr="00EE1EC8">
        <w:rPr>
          <w:rFonts w:ascii="Simplified Arabic" w:hAnsi="Simplified Arabic" w:cs="Simplified Arabic"/>
          <w:sz w:val="24"/>
          <w:szCs w:val="24"/>
          <w:rtl/>
          <w:lang w:bidi="ar-EG"/>
        </w:rPr>
        <w:t xml:space="preserve"> أهم العوامل التي ساعدت علي تحسين الأداء تنفيذ برامج الاصلاح الهيكلي ،</w:t>
      </w:r>
      <w:r w:rsidR="00865541">
        <w:rPr>
          <w:rFonts w:ascii="Simplified Arabic" w:hAnsi="Simplified Arabic" w:cs="Simplified Arabic"/>
          <w:sz w:val="24"/>
          <w:szCs w:val="24"/>
          <w:lang w:bidi="ar-EG"/>
        </w:rPr>
        <w:t xml:space="preserve"> </w:t>
      </w:r>
      <w:r w:rsidRPr="00EE1EC8">
        <w:rPr>
          <w:rFonts w:ascii="Simplified Arabic" w:hAnsi="Simplified Arabic" w:cs="Simplified Arabic"/>
          <w:sz w:val="24"/>
          <w:szCs w:val="24"/>
          <w:rtl/>
          <w:lang w:bidi="ar-EG"/>
        </w:rPr>
        <w:t>والاندماج المتزايد للسوق المصري في الاقتصاد العالمي مدعومًا بالظروف الخارجية المواتية إلا أن النشاط الاقتصادي قد شهد تباطؤا ملحوظًا من 7.2% خلال 2008إلي 4.7% في عام 2009 تأثيرًا بالازمة المالية العالمية وما يتبعها من تباطؤ في حركة التجارة الدولية ،والتدفقات المالية الدولية وتدهور في الميزان التجاري وكذلك انخفاض عائدات العاملين في الخارج بمقدار 32% وايضًا عائدات قناة السويس ،وعائدات السياحة بحوالي 3% ،</w:t>
      </w:r>
      <w:r w:rsidR="00C12828">
        <w:rPr>
          <w:rFonts w:ascii="Simplified Arabic" w:hAnsi="Simplified Arabic" w:cs="Simplified Arabic" w:hint="cs"/>
          <w:sz w:val="24"/>
          <w:szCs w:val="24"/>
          <w:rtl/>
          <w:lang w:bidi="ar-EG"/>
        </w:rPr>
        <w:t xml:space="preserve"> </w:t>
      </w:r>
      <w:r w:rsidRPr="00EE1EC8">
        <w:rPr>
          <w:rFonts w:ascii="Simplified Arabic" w:hAnsi="Simplified Arabic" w:cs="Simplified Arabic"/>
          <w:sz w:val="24"/>
          <w:szCs w:val="24"/>
          <w:rtl/>
          <w:lang w:bidi="ar-EG"/>
        </w:rPr>
        <w:t>والاستثمار الاجنبي المباشر من 13.2 بليون دولار  الي 8.2 مليار دولار إلي أن سرعان ما انخفض إلي 1.8% سنة 2010/2011 تأثرًا بأحداث الثورة وتداعيتها علي الاقتصاد ، وايضًا سجل 2.1% لعام 2012/2013 ، وهو ماكان متوقعًا في ضوء التطورات السياسية والامنية ،</w:t>
      </w:r>
      <w:r w:rsidR="00865541">
        <w:rPr>
          <w:rFonts w:ascii="Simplified Arabic" w:hAnsi="Simplified Arabic" w:cs="Simplified Arabic"/>
          <w:sz w:val="24"/>
          <w:szCs w:val="24"/>
          <w:lang w:bidi="ar-EG"/>
        </w:rPr>
        <w:t xml:space="preserve"> </w:t>
      </w:r>
      <w:r w:rsidRPr="00EE1EC8">
        <w:rPr>
          <w:rFonts w:ascii="Simplified Arabic" w:hAnsi="Simplified Arabic" w:cs="Simplified Arabic"/>
          <w:sz w:val="24"/>
          <w:szCs w:val="24"/>
          <w:rtl/>
          <w:lang w:bidi="ar-EG"/>
        </w:rPr>
        <w:t>كما أخذت نسبة الدين الخارجي للصادرات في الارتفاع مرة أخري.</w:t>
      </w:r>
      <w:r w:rsidR="00536D14">
        <w:rPr>
          <w:rStyle w:val="FootnoteReference"/>
          <w:rFonts w:ascii="Simplified Arabic" w:hAnsi="Simplified Arabic" w:cs="Simplified Arabic"/>
          <w:sz w:val="24"/>
          <w:szCs w:val="24"/>
          <w:rtl/>
          <w:lang w:bidi="ar-EG"/>
        </w:rPr>
        <w:footnoteReference w:id="28"/>
      </w:r>
    </w:p>
    <w:p w:rsidR="00C333A8" w:rsidRDefault="00C333A8" w:rsidP="00931AED">
      <w:pPr>
        <w:bidi/>
        <w:contextualSpacing/>
        <w:jc w:val="both"/>
        <w:rPr>
          <w:rFonts w:ascii="Simplified Arabic" w:hAnsi="Simplified Arabic" w:cs="Simplified Arabic"/>
          <w:sz w:val="24"/>
          <w:szCs w:val="24"/>
          <w:lang w:bidi="ar-EG"/>
        </w:rPr>
      </w:pPr>
    </w:p>
    <w:p w:rsidR="00163A7D" w:rsidRPr="00EE1EC8" w:rsidRDefault="001C5F27" w:rsidP="00C333A8">
      <w:pPr>
        <w:bidi/>
        <w:contextualSpacing/>
        <w:jc w:val="both"/>
        <w:rPr>
          <w:rFonts w:ascii="Simplified Arabic" w:hAnsi="Simplified Arabic" w:cs="Simplified Arabic"/>
          <w:sz w:val="24"/>
          <w:szCs w:val="24"/>
          <w:rtl/>
          <w:lang w:bidi="ar-EG"/>
        </w:rPr>
      </w:pPr>
      <w:r w:rsidRPr="00EE1EC8">
        <w:rPr>
          <w:rFonts w:ascii="Simplified Arabic" w:hAnsi="Simplified Arabic" w:cs="Simplified Arabic"/>
          <w:sz w:val="24"/>
          <w:szCs w:val="24"/>
          <w:rtl/>
          <w:lang w:bidi="ar-EG"/>
        </w:rPr>
        <w:t>و تزايــد الاعتماد علــى الديــون الخارجيــة مقابــل الديــن المحلــي، حيــث تراجــع نصيــب الثانــي مــن85</w:t>
      </w:r>
      <w:r w:rsidRPr="00EE1EC8">
        <w:rPr>
          <w:rFonts w:ascii="Simplified Arabic" w:hAnsi="Simplified Arabic" w:cs="Simplified Arabic"/>
          <w:sz w:val="24"/>
          <w:szCs w:val="24"/>
          <w:lang w:bidi="ar-EG"/>
        </w:rPr>
        <w:t>%</w:t>
      </w:r>
      <w:r w:rsidRPr="00EE1EC8">
        <w:rPr>
          <w:rFonts w:ascii="Simplified Arabic" w:hAnsi="Simplified Arabic" w:cs="Simplified Arabic"/>
          <w:sz w:val="24"/>
          <w:szCs w:val="24"/>
          <w:rtl/>
          <w:lang w:bidi="ar-EG"/>
        </w:rPr>
        <w:t xml:space="preserve"> مـن إجمالـي الديـن العـام عـام 2014/2015 إلـى </w:t>
      </w:r>
      <w:r w:rsidRPr="00EE1EC8">
        <w:rPr>
          <w:rFonts w:ascii="Simplified Arabic" w:hAnsi="Simplified Arabic" w:cs="Simplified Arabic"/>
          <w:sz w:val="24"/>
          <w:szCs w:val="24"/>
          <w:lang w:bidi="ar-EG"/>
        </w:rPr>
        <w:t>68 %</w:t>
      </w:r>
      <w:r w:rsidRPr="00EE1EC8">
        <w:rPr>
          <w:rFonts w:ascii="Simplified Arabic" w:hAnsi="Simplified Arabic" w:cs="Simplified Arabic"/>
          <w:sz w:val="24"/>
          <w:szCs w:val="24"/>
          <w:rtl/>
          <w:lang w:bidi="ar-EG"/>
        </w:rPr>
        <w:t>عــام 2019/2020 ،</w:t>
      </w:r>
      <w:r w:rsidR="00C12828">
        <w:rPr>
          <w:rFonts w:ascii="Simplified Arabic" w:hAnsi="Simplified Arabic" w:cs="Simplified Arabic" w:hint="cs"/>
          <w:sz w:val="24"/>
          <w:szCs w:val="24"/>
          <w:rtl/>
          <w:lang w:bidi="ar-EG"/>
        </w:rPr>
        <w:t xml:space="preserve"> </w:t>
      </w:r>
      <w:r w:rsidRPr="00EE1EC8">
        <w:rPr>
          <w:rFonts w:ascii="Simplified Arabic" w:hAnsi="Simplified Arabic" w:cs="Simplified Arabic"/>
          <w:sz w:val="24"/>
          <w:szCs w:val="24"/>
          <w:rtl/>
          <w:lang w:bidi="ar-EG"/>
        </w:rPr>
        <w:t>وفــى المقابــل ارتفــع نصيـب الديـن العـام الخارجـي مـن 15.4</w:t>
      </w:r>
      <w:r w:rsidRPr="00EE1EC8">
        <w:rPr>
          <w:rFonts w:ascii="Simplified Arabic" w:hAnsi="Simplified Arabic" w:cs="Simplified Arabic"/>
          <w:sz w:val="24"/>
          <w:szCs w:val="24"/>
          <w:lang w:bidi="ar-EG"/>
        </w:rPr>
        <w:t xml:space="preserve"> %</w:t>
      </w:r>
      <w:r w:rsidRPr="00EE1EC8">
        <w:rPr>
          <w:rFonts w:ascii="Simplified Arabic" w:hAnsi="Simplified Arabic" w:cs="Simplified Arabic"/>
          <w:sz w:val="24"/>
          <w:szCs w:val="24"/>
          <w:rtl/>
          <w:lang w:bidi="ar-EG"/>
        </w:rPr>
        <w:t>إلــى 32 %خــال الفتــرة نفســها.</w:t>
      </w:r>
    </w:p>
    <w:p w:rsidR="00931AED" w:rsidRPr="00EE1EC8" w:rsidRDefault="00931AED" w:rsidP="00931AED">
      <w:pPr>
        <w:bidi/>
        <w:contextualSpacing/>
        <w:jc w:val="both"/>
        <w:rPr>
          <w:rFonts w:ascii="Simplified Arabic" w:hAnsi="Simplified Arabic" w:cs="Simplified Arabic"/>
          <w:sz w:val="24"/>
          <w:szCs w:val="24"/>
          <w:rtl/>
        </w:rPr>
      </w:pPr>
    </w:p>
    <w:p w:rsidR="00931AED" w:rsidRPr="00EE1EC8" w:rsidRDefault="001C5F27" w:rsidP="00005BDA">
      <w:pPr>
        <w:bidi/>
        <w:spacing w:after="0"/>
        <w:contextualSpacing/>
        <w:jc w:val="both"/>
        <w:rPr>
          <w:rFonts w:ascii="Simplified Arabic" w:hAnsi="Simplified Arabic" w:cs="Simplified Arabic"/>
          <w:sz w:val="24"/>
          <w:szCs w:val="24"/>
          <w:rtl/>
        </w:rPr>
      </w:pPr>
      <w:r w:rsidRPr="00EE1EC8">
        <w:rPr>
          <w:rFonts w:ascii="Simplified Arabic" w:hAnsi="Simplified Arabic" w:cs="Simplified Arabic"/>
          <w:sz w:val="24"/>
          <w:szCs w:val="24"/>
          <w:rtl/>
        </w:rPr>
        <w:t>لجأت مصر إلى التوسع في المديونية الخارجية، وخاصة متوسطة الأجل، لتمويل عجز الموازنة العامة مقابل خفض الاعتماد على الدين المحلي وذلك بهدف خفض تكلفة الدين العام. وكان ذلك من خلال الاستفادة من فرص التمويل الدولي المتاح والرخيص منخفض الفائدة مقارنة بالفائدة على أوراق الدين الحكومية.</w:t>
      </w:r>
    </w:p>
    <w:p w:rsidR="001C5F27" w:rsidRPr="00EE1EC8" w:rsidRDefault="001C5F27" w:rsidP="00931AED">
      <w:pPr>
        <w:bidi/>
        <w:spacing w:after="0"/>
        <w:contextualSpacing/>
        <w:jc w:val="both"/>
        <w:rPr>
          <w:rFonts w:ascii="Simplified Arabic" w:hAnsi="Simplified Arabic" w:cs="Simplified Arabic"/>
          <w:sz w:val="24"/>
          <w:szCs w:val="24"/>
          <w:rtl/>
          <w:lang w:bidi="ar-EG"/>
        </w:rPr>
      </w:pPr>
      <w:r w:rsidRPr="00EE1EC8">
        <w:rPr>
          <w:rFonts w:ascii="Simplified Arabic" w:hAnsi="Simplified Arabic" w:cs="Simplified Arabic"/>
          <w:sz w:val="24"/>
          <w:szCs w:val="24"/>
          <w:rtl/>
        </w:rPr>
        <w:t xml:space="preserve"> كما يتيح التمويل الخارجي آجالا طويلة للسداد، ويعطي شهادة ثقة للمستثمرين الأجانب في الاقتصاد، سواء في حالة الاتفاق مع مؤسسات التمويل الدولية مثل البنك وصندوق النقد الدوليين، أو من خلال طرح أوراق دين في سوق التمويل الدولية.</w:t>
      </w:r>
    </w:p>
    <w:p w:rsidR="001C5F27" w:rsidRPr="00EE1EC8" w:rsidRDefault="001C5F27" w:rsidP="001C5F27">
      <w:pPr>
        <w:bidi/>
        <w:spacing w:after="0"/>
        <w:contextualSpacing/>
        <w:jc w:val="both"/>
        <w:rPr>
          <w:rFonts w:ascii="Simplified Arabic" w:hAnsi="Simplified Arabic" w:cs="Simplified Arabic"/>
          <w:sz w:val="24"/>
          <w:szCs w:val="24"/>
          <w:rtl/>
          <w:lang w:bidi="ar-EG"/>
        </w:rPr>
      </w:pPr>
    </w:p>
    <w:p w:rsidR="00CF1E92" w:rsidRDefault="00426A9C" w:rsidP="00BA02A6">
      <w:pPr>
        <w:bidi/>
        <w:contextualSpacing/>
        <w:jc w:val="both"/>
        <w:rPr>
          <w:rFonts w:ascii="Simplified Arabic" w:hAnsi="Simplified Arabic" w:cs="Simplified Arabic"/>
          <w:sz w:val="24"/>
          <w:szCs w:val="24"/>
          <w:lang w:bidi="ar-EG"/>
        </w:rPr>
      </w:pPr>
      <w:r w:rsidRPr="00EE1EC8">
        <w:rPr>
          <w:rFonts w:ascii="Simplified Arabic" w:hAnsi="Simplified Arabic" w:cs="Simplified Arabic"/>
          <w:sz w:val="24"/>
          <w:szCs w:val="24"/>
          <w:rtl/>
          <w:lang w:bidi="ar-EG"/>
        </w:rPr>
        <w:t>شهد الدين قفزة أخرى في عام 2016، مع سقوط طائرة مصر الطيران</w:t>
      </w:r>
      <w:r w:rsidR="00BA02A6">
        <w:rPr>
          <w:rFonts w:ascii="Simplified Arabic" w:hAnsi="Simplified Arabic" w:cs="Simplified Arabic" w:hint="cs"/>
          <w:sz w:val="24"/>
          <w:szCs w:val="24"/>
          <w:rtl/>
          <w:lang w:bidi="ar-EG"/>
        </w:rPr>
        <w:t xml:space="preserve"> ب</w:t>
      </w:r>
      <w:r w:rsidRPr="00EE1EC8">
        <w:rPr>
          <w:rFonts w:ascii="Simplified Arabic" w:hAnsi="Simplified Arabic" w:cs="Simplified Arabic"/>
          <w:sz w:val="24"/>
          <w:szCs w:val="24"/>
          <w:rtl/>
          <w:lang w:bidi="ar-EG"/>
        </w:rPr>
        <w:t>شرم الشيخ وتوقف</w:t>
      </w:r>
      <w:r w:rsidR="0029630E" w:rsidRPr="00EE1EC8">
        <w:rPr>
          <w:rFonts w:ascii="Simplified Arabic" w:hAnsi="Simplified Arabic" w:cs="Simplified Arabic"/>
          <w:sz w:val="24"/>
          <w:szCs w:val="24"/>
          <w:rtl/>
          <w:lang w:bidi="ar-EG"/>
        </w:rPr>
        <w:t>ت</w:t>
      </w:r>
      <w:r w:rsidRPr="00EE1EC8">
        <w:rPr>
          <w:rFonts w:ascii="Simplified Arabic" w:hAnsi="Simplified Arabic" w:cs="Simplified Arabic"/>
          <w:sz w:val="24"/>
          <w:szCs w:val="24"/>
          <w:rtl/>
          <w:lang w:bidi="ar-EG"/>
        </w:rPr>
        <w:t xml:space="preserve"> السياحة</w:t>
      </w:r>
      <w:r w:rsidR="0029630E" w:rsidRPr="00EE1EC8">
        <w:rPr>
          <w:rFonts w:ascii="Simplified Arabic" w:hAnsi="Simplified Arabic" w:cs="Simplified Arabic"/>
          <w:sz w:val="24"/>
          <w:szCs w:val="24"/>
          <w:rtl/>
          <w:lang w:bidi="ar-EG"/>
        </w:rPr>
        <w:t>، و</w:t>
      </w:r>
      <w:r w:rsidRPr="00EE1EC8">
        <w:rPr>
          <w:rFonts w:ascii="Simplified Arabic" w:hAnsi="Simplified Arabic" w:cs="Simplified Arabic"/>
          <w:sz w:val="24"/>
          <w:szCs w:val="24"/>
          <w:rtl/>
          <w:lang w:bidi="ar-EG"/>
        </w:rPr>
        <w:t xml:space="preserve"> شهدت البلاد أزمة نقص دولارات، وبدأت عودة السوق غير الرسمية للعملة وظهور سعرين للدولار. وانعكس ذلك بالزيادة في الاقتراض الخارجي</w:t>
      </w:r>
      <w:r w:rsidRPr="00EE1EC8">
        <w:rPr>
          <w:rFonts w:ascii="Simplified Arabic" w:hAnsi="Simplified Arabic" w:cs="Simplified Arabic"/>
          <w:sz w:val="24"/>
          <w:szCs w:val="24"/>
          <w:lang w:bidi="ar-EG"/>
        </w:rPr>
        <w:t>.</w:t>
      </w:r>
    </w:p>
    <w:p w:rsidR="00C04734" w:rsidRPr="00EE1EC8" w:rsidRDefault="00C04734" w:rsidP="00C04734">
      <w:pPr>
        <w:bidi/>
        <w:contextualSpacing/>
        <w:jc w:val="both"/>
        <w:rPr>
          <w:rFonts w:ascii="Simplified Arabic" w:hAnsi="Simplified Arabic" w:cs="Simplified Arabic"/>
          <w:sz w:val="24"/>
          <w:szCs w:val="24"/>
          <w:rtl/>
          <w:lang w:bidi="ar-EG"/>
        </w:rPr>
      </w:pPr>
    </w:p>
    <w:p w:rsidR="001C5F27" w:rsidRPr="00EE1EC8" w:rsidRDefault="00426A9C" w:rsidP="00C04734">
      <w:pPr>
        <w:bidi/>
        <w:contextualSpacing/>
        <w:jc w:val="both"/>
        <w:rPr>
          <w:rFonts w:ascii="Simplified Arabic" w:hAnsi="Simplified Arabic" w:cs="Simplified Arabic"/>
          <w:sz w:val="24"/>
          <w:szCs w:val="24"/>
          <w:rtl/>
          <w:lang w:bidi="ar-EG"/>
        </w:rPr>
      </w:pPr>
      <w:r w:rsidRPr="00EE1EC8">
        <w:rPr>
          <w:rFonts w:ascii="Simplified Arabic" w:hAnsi="Simplified Arabic" w:cs="Simplified Arabic"/>
          <w:sz w:val="24"/>
          <w:szCs w:val="24"/>
          <w:rtl/>
          <w:lang w:bidi="ar-EG"/>
        </w:rPr>
        <w:t>ولكن مع  نهاية عام 2016، شهد تسارع وتيرة الاقتراض الخارجي</w:t>
      </w:r>
      <w:r w:rsidR="0029630E" w:rsidRPr="00EE1EC8">
        <w:rPr>
          <w:rFonts w:ascii="Simplified Arabic" w:hAnsi="Simplified Arabic" w:cs="Simplified Arabic"/>
          <w:sz w:val="24"/>
          <w:szCs w:val="24"/>
          <w:rtl/>
          <w:lang w:bidi="ar-EG"/>
        </w:rPr>
        <w:t>،</w:t>
      </w:r>
      <w:r w:rsidRPr="00EE1EC8">
        <w:rPr>
          <w:rFonts w:ascii="Simplified Arabic" w:hAnsi="Simplified Arabic" w:cs="Simplified Arabic"/>
          <w:sz w:val="24"/>
          <w:szCs w:val="24"/>
          <w:rtl/>
          <w:lang w:bidi="ar-EG"/>
        </w:rPr>
        <w:t xml:space="preserve"> وذلك بالتزامن مع توقيع مصر لاتفاقية التمويل الممتد مع صندوق النقد الدولي، والذي بلغ 12 مليار دولار على </w:t>
      </w:r>
      <w:r w:rsidR="00A45C9C" w:rsidRPr="00EE1EC8">
        <w:rPr>
          <w:rFonts w:ascii="Simplified Arabic" w:hAnsi="Simplified Arabic" w:cs="Simplified Arabic"/>
          <w:sz w:val="24"/>
          <w:szCs w:val="24"/>
          <w:rtl/>
          <w:lang w:bidi="ar-EG"/>
        </w:rPr>
        <w:t>مدارثلاث</w:t>
      </w:r>
      <w:r w:rsidRPr="00EE1EC8">
        <w:rPr>
          <w:rFonts w:ascii="Simplified Arabic" w:hAnsi="Simplified Arabic" w:cs="Simplified Arabic"/>
          <w:sz w:val="24"/>
          <w:szCs w:val="24"/>
          <w:rtl/>
          <w:lang w:bidi="ar-EG"/>
        </w:rPr>
        <w:t xml:space="preserve"> سنوات</w:t>
      </w:r>
      <w:r w:rsidR="00CD4739" w:rsidRPr="00EE1EC8">
        <w:rPr>
          <w:rFonts w:ascii="Simplified Arabic" w:hAnsi="Simplified Arabic" w:cs="Simplified Arabic"/>
          <w:sz w:val="24"/>
          <w:szCs w:val="24"/>
          <w:rtl/>
          <w:lang w:bidi="ar-EG"/>
        </w:rPr>
        <w:t>،</w:t>
      </w:r>
      <w:r w:rsidRPr="00EE1EC8">
        <w:rPr>
          <w:rFonts w:ascii="Simplified Arabic" w:hAnsi="Simplified Arabic" w:cs="Simplified Arabic"/>
          <w:sz w:val="24"/>
          <w:szCs w:val="24"/>
          <w:rtl/>
          <w:lang w:bidi="ar-EG"/>
        </w:rPr>
        <w:t xml:space="preserve"> فكانت الزيادة أكبر من أي وقت مضى</w:t>
      </w:r>
      <w:r w:rsidR="00CD4739" w:rsidRPr="00EE1EC8">
        <w:rPr>
          <w:rFonts w:ascii="Simplified Arabic" w:hAnsi="Simplified Arabic" w:cs="Simplified Arabic"/>
          <w:sz w:val="24"/>
          <w:szCs w:val="24"/>
          <w:rtl/>
          <w:lang w:bidi="ar-EG"/>
        </w:rPr>
        <w:t>،</w:t>
      </w:r>
      <w:r w:rsidRPr="00EE1EC8">
        <w:rPr>
          <w:rFonts w:ascii="Simplified Arabic" w:hAnsi="Simplified Arabic" w:cs="Simplified Arabic"/>
          <w:sz w:val="24"/>
          <w:szCs w:val="24"/>
          <w:rtl/>
          <w:lang w:bidi="ar-EG"/>
        </w:rPr>
        <w:t xml:space="preserve"> حيث اشترط الصندوق مثلا أن تدبر مصر تمويلا خارجيا يعادل أكثر من ثلاثة أضعاف ما يقدمه الصندوق سنويا، حتى يوافق على القرض</w:t>
      </w:r>
      <w:r w:rsidR="00CD4739" w:rsidRPr="00EE1EC8">
        <w:rPr>
          <w:rFonts w:ascii="Simplified Arabic" w:hAnsi="Simplified Arabic" w:cs="Simplified Arabic"/>
          <w:sz w:val="24"/>
          <w:szCs w:val="24"/>
          <w:rtl/>
          <w:lang w:bidi="ar-EG"/>
        </w:rPr>
        <w:t>،</w:t>
      </w:r>
      <w:r w:rsidRPr="00EE1EC8">
        <w:rPr>
          <w:rFonts w:ascii="Simplified Arabic" w:hAnsi="Simplified Arabic" w:cs="Simplified Arabic"/>
          <w:sz w:val="24"/>
          <w:szCs w:val="24"/>
          <w:rtl/>
          <w:lang w:bidi="ar-EG"/>
        </w:rPr>
        <w:t xml:space="preserve"> ودبرت مصر حينها ما يقارب من 20 مليار دولار.</w:t>
      </w:r>
    </w:p>
    <w:p w:rsidR="0029630E" w:rsidRDefault="00426A9C" w:rsidP="00F723F8">
      <w:pPr>
        <w:bidi/>
        <w:contextualSpacing/>
        <w:jc w:val="both"/>
        <w:rPr>
          <w:rFonts w:ascii="Simplified Arabic" w:hAnsi="Simplified Arabic" w:cs="Simplified Arabic"/>
          <w:sz w:val="24"/>
          <w:szCs w:val="24"/>
          <w:rtl/>
          <w:lang w:bidi="ar-EG"/>
        </w:rPr>
      </w:pPr>
      <w:r w:rsidRPr="00EE1EC8">
        <w:rPr>
          <w:rFonts w:ascii="Simplified Arabic" w:hAnsi="Simplified Arabic" w:cs="Simplified Arabic"/>
          <w:sz w:val="24"/>
          <w:szCs w:val="24"/>
          <w:rtl/>
          <w:lang w:bidi="ar-EG"/>
        </w:rPr>
        <w:lastRenderedPageBreak/>
        <w:t xml:space="preserve"> ثم تكرر نفس الشرط في عام كورونا حين طلبت مصر الحصول على قرض يقدر بـ 5.2 مليار دولار مقابل اتفاق الاستعداد الائتماني، ومن قبله التمويل الطاريء في مايو 2020 بمبلغ 1.8 مليار دولار " يخفف كل من الاتفاقين من عبء الاحتياجات التمويلية، كما يساعدان في تعبئة وسائل أخرى من أجل سد ما يتبقى من الفجوة التمويلية</w:t>
      </w:r>
      <w:r w:rsidRPr="00EE1EC8">
        <w:rPr>
          <w:rFonts w:ascii="Simplified Arabic" w:hAnsi="Simplified Arabic" w:cs="Simplified Arabic"/>
          <w:sz w:val="24"/>
          <w:szCs w:val="24"/>
          <w:lang w:bidi="ar-EG"/>
        </w:rPr>
        <w:t>.</w:t>
      </w:r>
    </w:p>
    <w:p w:rsidR="00BB737B" w:rsidRDefault="00BB737B" w:rsidP="00BB737B">
      <w:pPr>
        <w:bidi/>
        <w:contextualSpacing/>
        <w:jc w:val="both"/>
        <w:rPr>
          <w:rFonts w:ascii="Simplified Arabic" w:hAnsi="Simplified Arabic" w:cs="Simplified Arabic"/>
          <w:sz w:val="24"/>
          <w:szCs w:val="24"/>
          <w:rtl/>
          <w:lang w:bidi="ar-EG"/>
        </w:rPr>
      </w:pPr>
    </w:p>
    <w:p w:rsidR="0029630E" w:rsidRPr="00865541" w:rsidRDefault="0029630E" w:rsidP="00931AED">
      <w:pPr>
        <w:bidi/>
        <w:spacing w:after="0"/>
        <w:contextualSpacing/>
        <w:jc w:val="both"/>
        <w:rPr>
          <w:rFonts w:ascii="Simplified Arabic" w:hAnsi="Simplified Arabic" w:cs="Simplified Arabic"/>
          <w:color w:val="0070C0"/>
          <w:sz w:val="24"/>
          <w:szCs w:val="24"/>
          <w:rtl/>
        </w:rPr>
      </w:pPr>
      <w:r w:rsidRPr="00BB737B">
        <w:rPr>
          <w:rFonts w:ascii="Simplified Arabic" w:hAnsi="Simplified Arabic" w:cs="Simplified Arabic"/>
          <w:color w:val="0070C0"/>
          <w:sz w:val="24"/>
          <w:szCs w:val="24"/>
          <w:u w:val="single"/>
          <w:rtl/>
        </w:rPr>
        <w:t>وهناك</w:t>
      </w:r>
      <w:r w:rsidRPr="00BB737B">
        <w:rPr>
          <w:rFonts w:ascii="Simplified Arabic" w:hAnsi="Simplified Arabic" w:cs="Simplified Arabic"/>
          <w:color w:val="0070C0"/>
          <w:sz w:val="24"/>
          <w:szCs w:val="24"/>
          <w:u w:val="single"/>
          <w:rtl/>
          <w:lang w:bidi="ar-EG"/>
        </w:rPr>
        <w:t xml:space="preserve"> عدة</w:t>
      </w:r>
      <w:r w:rsidRPr="00BB737B">
        <w:rPr>
          <w:rFonts w:ascii="Simplified Arabic" w:hAnsi="Simplified Arabic" w:cs="Simplified Arabic"/>
          <w:color w:val="0070C0"/>
          <w:sz w:val="24"/>
          <w:szCs w:val="24"/>
          <w:u w:val="single"/>
          <w:rtl/>
        </w:rPr>
        <w:t xml:space="preserve"> مؤشرات رئيسية تستخدم لمعرفة القيمة الحقيقية للدين ومدفوعات خدمته، وهي</w:t>
      </w:r>
      <w:r w:rsidRPr="00865541">
        <w:rPr>
          <w:rFonts w:ascii="Simplified Arabic" w:hAnsi="Simplified Arabic" w:cs="Simplified Arabic"/>
          <w:color w:val="0070C0"/>
          <w:sz w:val="24"/>
          <w:szCs w:val="24"/>
          <w:rtl/>
        </w:rPr>
        <w:t>:</w:t>
      </w:r>
    </w:p>
    <w:p w:rsidR="0029630E" w:rsidRPr="00EE1EC8" w:rsidRDefault="0029630E" w:rsidP="00E37E93">
      <w:pPr>
        <w:pStyle w:val="ListParagraph"/>
        <w:numPr>
          <w:ilvl w:val="0"/>
          <w:numId w:val="9"/>
        </w:numPr>
        <w:bidi/>
        <w:spacing w:after="0" w:line="240" w:lineRule="auto"/>
        <w:ind w:left="360"/>
        <w:jc w:val="both"/>
        <w:rPr>
          <w:rFonts w:ascii="Simplified Arabic" w:hAnsi="Simplified Arabic" w:cs="Simplified Arabic"/>
          <w:sz w:val="24"/>
          <w:szCs w:val="24"/>
          <w:rtl/>
        </w:rPr>
      </w:pPr>
      <w:r w:rsidRPr="00865541">
        <w:rPr>
          <w:rFonts w:ascii="Simplified Arabic" w:hAnsi="Simplified Arabic" w:cs="Simplified Arabic"/>
          <w:b/>
          <w:bCs/>
          <w:color w:val="2F5496" w:themeColor="accent5" w:themeShade="BF"/>
          <w:sz w:val="24"/>
          <w:szCs w:val="24"/>
          <w:rtl/>
        </w:rPr>
        <w:t>نسبة الديون الخارجية إلى الناتج المحلي الإجمالي</w:t>
      </w:r>
      <w:r w:rsidRPr="00EE1EC8">
        <w:rPr>
          <w:rFonts w:ascii="Simplified Arabic" w:hAnsi="Simplified Arabic" w:cs="Simplified Arabic"/>
          <w:sz w:val="24"/>
          <w:szCs w:val="24"/>
          <w:rtl/>
        </w:rPr>
        <w:t>: يمثل هذا المؤشر أهم المؤشرات الاسترشادية التي تستخدمها الدول في تقييم الدين بالنسبة للنشاط الاقتصادي وقدرة الحكومة علي السداد ،</w:t>
      </w:r>
      <w:r w:rsidR="00865541">
        <w:rPr>
          <w:rFonts w:ascii="Simplified Arabic" w:hAnsi="Simplified Arabic" w:cs="Simplified Arabic"/>
          <w:sz w:val="24"/>
          <w:szCs w:val="24"/>
        </w:rPr>
        <w:t xml:space="preserve"> </w:t>
      </w:r>
      <w:r w:rsidRPr="00EE1EC8">
        <w:rPr>
          <w:rFonts w:ascii="Simplified Arabic" w:hAnsi="Simplified Arabic" w:cs="Simplified Arabic"/>
          <w:sz w:val="24"/>
          <w:szCs w:val="24"/>
          <w:rtl/>
        </w:rPr>
        <w:t>وحسب المادة 30 من قانون الدين العام رقم 24 لسنة 2005 أنه لا يجوز أن يزيد الرصيد القائم للدين الخارجي في أي وقت من الأوقات علي 40% من الناتج المحلي اﻹجمالي.</w:t>
      </w:r>
    </w:p>
    <w:p w:rsidR="0029630E" w:rsidRPr="00EE1EC8" w:rsidRDefault="0029630E" w:rsidP="00E37E93">
      <w:pPr>
        <w:pStyle w:val="ListParagraph"/>
        <w:numPr>
          <w:ilvl w:val="0"/>
          <w:numId w:val="9"/>
        </w:numPr>
        <w:bidi/>
        <w:spacing w:after="0" w:line="240" w:lineRule="auto"/>
        <w:ind w:left="360"/>
        <w:jc w:val="both"/>
        <w:rPr>
          <w:rFonts w:ascii="Simplified Arabic" w:hAnsi="Simplified Arabic" w:cs="Simplified Arabic"/>
          <w:sz w:val="24"/>
          <w:szCs w:val="24"/>
        </w:rPr>
      </w:pPr>
      <w:r w:rsidRPr="00865541">
        <w:rPr>
          <w:rFonts w:ascii="Simplified Arabic" w:hAnsi="Simplified Arabic" w:cs="Simplified Arabic"/>
          <w:b/>
          <w:bCs/>
          <w:color w:val="2F5496" w:themeColor="accent5" w:themeShade="BF"/>
          <w:sz w:val="24"/>
          <w:szCs w:val="24"/>
          <w:rtl/>
        </w:rPr>
        <w:t>نسبة الدين الخارجي إلى حجم صادرات السلع والخدمات</w:t>
      </w:r>
      <w:r w:rsidRPr="00EE1EC8">
        <w:rPr>
          <w:rFonts w:ascii="Simplified Arabic" w:hAnsi="Simplified Arabic" w:cs="Simplified Arabic"/>
          <w:b/>
          <w:bCs/>
          <w:sz w:val="24"/>
          <w:szCs w:val="24"/>
          <w:rtl/>
        </w:rPr>
        <w:t xml:space="preserve">، </w:t>
      </w:r>
      <w:r w:rsidRPr="00EE1EC8">
        <w:rPr>
          <w:rFonts w:ascii="Simplified Arabic" w:hAnsi="Simplified Arabic" w:cs="Simplified Arabic"/>
          <w:sz w:val="24"/>
          <w:szCs w:val="24"/>
          <w:rtl/>
        </w:rPr>
        <w:t>حيث تستعمل حصيلة الصادرات كمؤشر لقياس حجم الديون الخارجية والقدرة على خدمتها.</w:t>
      </w:r>
    </w:p>
    <w:p w:rsidR="0029630E" w:rsidRDefault="0029630E" w:rsidP="00E37E93">
      <w:pPr>
        <w:pStyle w:val="ListParagraph"/>
        <w:numPr>
          <w:ilvl w:val="0"/>
          <w:numId w:val="9"/>
        </w:numPr>
        <w:bidi/>
        <w:spacing w:after="0" w:line="240" w:lineRule="auto"/>
        <w:ind w:left="360"/>
        <w:jc w:val="both"/>
        <w:rPr>
          <w:rFonts w:ascii="Simplified Arabic" w:hAnsi="Simplified Arabic" w:cs="Simplified Arabic"/>
          <w:b/>
          <w:bCs/>
          <w:sz w:val="24"/>
          <w:szCs w:val="24"/>
        </w:rPr>
      </w:pPr>
      <w:r w:rsidRPr="00865541">
        <w:rPr>
          <w:rFonts w:ascii="Simplified Arabic" w:hAnsi="Simplified Arabic" w:cs="Simplified Arabic"/>
          <w:b/>
          <w:bCs/>
          <w:color w:val="2F5496" w:themeColor="accent5" w:themeShade="BF"/>
          <w:sz w:val="24"/>
          <w:szCs w:val="24"/>
          <w:rtl/>
        </w:rPr>
        <w:t>نسبة خدمة الدين الخارجي (مدفوعات الدين + الأقساط) إلى صادرات السلع والخدمات</w:t>
      </w:r>
      <w:r w:rsidRPr="00EE1EC8">
        <w:rPr>
          <w:rFonts w:ascii="Simplified Arabic" w:hAnsi="Simplified Arabic" w:cs="Simplified Arabic"/>
          <w:b/>
          <w:bCs/>
          <w:sz w:val="24"/>
          <w:szCs w:val="24"/>
        </w:rPr>
        <w:t>.</w:t>
      </w:r>
    </w:p>
    <w:p w:rsidR="00865541" w:rsidRPr="00EE1EC8" w:rsidRDefault="00865541" w:rsidP="00865541">
      <w:pPr>
        <w:pStyle w:val="ListParagraph"/>
        <w:bidi/>
        <w:spacing w:after="0" w:line="240" w:lineRule="auto"/>
        <w:ind w:left="360"/>
        <w:jc w:val="both"/>
        <w:rPr>
          <w:rFonts w:ascii="Simplified Arabic" w:hAnsi="Simplified Arabic" w:cs="Simplified Arabic"/>
          <w:b/>
          <w:bCs/>
          <w:sz w:val="24"/>
          <w:szCs w:val="24"/>
        </w:rPr>
      </w:pPr>
    </w:p>
    <w:p w:rsidR="00D37E59" w:rsidRPr="00EE1EC8" w:rsidRDefault="00D37E59" w:rsidP="00C206AC">
      <w:pPr>
        <w:bidi/>
        <w:spacing w:after="0"/>
        <w:contextualSpacing/>
        <w:jc w:val="center"/>
        <w:rPr>
          <w:rFonts w:ascii="Simplified Arabic" w:hAnsi="Simplified Arabic" w:cs="Simplified Arabic"/>
          <w:sz w:val="24"/>
          <w:szCs w:val="24"/>
          <w:lang w:bidi="ar-EG"/>
        </w:rPr>
      </w:pPr>
      <w:r w:rsidRPr="00EE1EC8">
        <w:rPr>
          <w:rFonts w:ascii="Simplified Arabic" w:hAnsi="Simplified Arabic" w:cs="Simplified Arabic"/>
          <w:noProof/>
          <w:sz w:val="24"/>
          <w:szCs w:val="24"/>
        </w:rPr>
        <w:drawing>
          <wp:inline distT="0" distB="0" distL="0" distR="0" wp14:anchorId="4E095589" wp14:editId="01C4698F">
            <wp:extent cx="4910275" cy="2061364"/>
            <wp:effectExtent l="0" t="0" r="5080"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31323" w:rsidRDefault="00C31323" w:rsidP="00F35F29">
      <w:pPr>
        <w:bidi/>
        <w:spacing w:after="0"/>
        <w:contextualSpacing/>
        <w:jc w:val="both"/>
        <w:rPr>
          <w:rFonts w:ascii="Simplified Arabic" w:hAnsi="Simplified Arabic" w:cs="Simplified Arabic"/>
          <w:b/>
          <w:bCs/>
          <w:color w:val="0070C0"/>
          <w:rtl/>
          <w:lang w:bidi="ar-EG"/>
        </w:rPr>
      </w:pPr>
      <w:r w:rsidRPr="00E37E93">
        <w:rPr>
          <w:rFonts w:ascii="Simplified Arabic" w:hAnsi="Simplified Arabic" w:cs="Simplified Arabic"/>
          <w:b/>
          <w:bCs/>
          <w:color w:val="0070C0"/>
          <w:rtl/>
          <w:lang w:bidi="ar-EG"/>
        </w:rPr>
        <w:t>المصدر :</w:t>
      </w:r>
      <w:r w:rsidR="004D4803" w:rsidRPr="00E37E93">
        <w:rPr>
          <w:rFonts w:ascii="Simplified Arabic" w:hAnsi="Simplified Arabic" w:cs="Simplified Arabic"/>
          <w:b/>
          <w:bCs/>
          <w:color w:val="0070C0"/>
          <w:rtl/>
          <w:lang w:bidi="ar-EG"/>
        </w:rPr>
        <w:t xml:space="preserve"> من اعداد الباحثة وفق</w:t>
      </w:r>
      <w:r w:rsidR="00F35F29" w:rsidRPr="00E37E93">
        <w:rPr>
          <w:rFonts w:ascii="Simplified Arabic" w:hAnsi="Simplified Arabic" w:cs="Simplified Arabic"/>
          <w:b/>
          <w:bCs/>
          <w:color w:val="0070C0"/>
          <w:rtl/>
          <w:lang w:bidi="ar-EG"/>
        </w:rPr>
        <w:t>ً</w:t>
      </w:r>
      <w:r w:rsidR="004D4803" w:rsidRPr="00E37E93">
        <w:rPr>
          <w:rFonts w:ascii="Simplified Arabic" w:hAnsi="Simplified Arabic" w:cs="Simplified Arabic"/>
          <w:b/>
          <w:bCs/>
          <w:color w:val="0070C0"/>
          <w:rtl/>
          <w:lang w:bidi="ar-EG"/>
        </w:rPr>
        <w:t xml:space="preserve">ا لبيانات </w:t>
      </w:r>
      <w:r w:rsidRPr="00E37E93">
        <w:rPr>
          <w:rFonts w:ascii="Simplified Arabic" w:hAnsi="Simplified Arabic" w:cs="Simplified Arabic"/>
          <w:b/>
          <w:bCs/>
          <w:color w:val="0070C0"/>
          <w:rtl/>
          <w:lang w:bidi="ar-EG"/>
        </w:rPr>
        <w:t>البنك المركزي المصري</w:t>
      </w:r>
      <w:r w:rsidR="008B5845" w:rsidRPr="00E37E93">
        <w:rPr>
          <w:rFonts w:ascii="Simplified Arabic" w:hAnsi="Simplified Arabic" w:cs="Simplified Arabic"/>
          <w:b/>
          <w:bCs/>
          <w:color w:val="0070C0"/>
          <w:rtl/>
          <w:lang w:bidi="ar-EG"/>
        </w:rPr>
        <w:t xml:space="preserve"> ،التقرير السنوي ،اعداد مختلفة.</w:t>
      </w:r>
    </w:p>
    <w:p w:rsidR="00CE4957" w:rsidRDefault="00CE4957" w:rsidP="00CE4957">
      <w:pPr>
        <w:bidi/>
        <w:spacing w:after="0"/>
        <w:contextualSpacing/>
        <w:jc w:val="both"/>
        <w:rPr>
          <w:rFonts w:ascii="Simplified Arabic" w:hAnsi="Simplified Arabic" w:cs="Simplified Arabic"/>
          <w:b/>
          <w:bCs/>
          <w:color w:val="0070C0"/>
          <w:lang w:bidi="ar-EG"/>
        </w:rPr>
      </w:pPr>
    </w:p>
    <w:p w:rsidR="00C31323" w:rsidRDefault="00C31323" w:rsidP="00E37E93">
      <w:pPr>
        <w:bidi/>
        <w:spacing w:after="0" w:line="240" w:lineRule="auto"/>
        <w:ind w:left="76"/>
        <w:rPr>
          <w:rFonts w:ascii="Simplified Arabic" w:hAnsi="Simplified Arabic" w:cs="Simplified Arabic"/>
          <w:sz w:val="24"/>
          <w:szCs w:val="24"/>
          <w:rtl/>
        </w:rPr>
      </w:pPr>
      <w:r w:rsidRPr="00EE1EC8">
        <w:rPr>
          <w:rFonts w:ascii="Simplified Arabic" w:hAnsi="Simplified Arabic" w:cs="Simplified Arabic"/>
          <w:sz w:val="24"/>
          <w:szCs w:val="24"/>
          <w:rtl/>
        </w:rPr>
        <w:t>والجدول التالي يوضح تطور</w:t>
      </w:r>
      <w:r w:rsidR="005138DC" w:rsidRPr="00EE1EC8">
        <w:rPr>
          <w:rFonts w:ascii="Simplified Arabic" w:hAnsi="Simplified Arabic" w:cs="Simplified Arabic"/>
          <w:sz w:val="24"/>
          <w:szCs w:val="24"/>
          <w:rtl/>
        </w:rPr>
        <w:t xml:space="preserve"> مؤشرات الدين الخارجي</w:t>
      </w:r>
      <w:r w:rsidR="003D0FDE" w:rsidRPr="00EE1EC8">
        <w:rPr>
          <w:rFonts w:ascii="Simplified Arabic" w:hAnsi="Simplified Arabic" w:cs="Simplified Arabic"/>
          <w:sz w:val="24"/>
          <w:szCs w:val="24"/>
          <w:rtl/>
        </w:rPr>
        <w:t xml:space="preserve"> ،</w:t>
      </w:r>
      <w:r w:rsidRPr="00EE1EC8">
        <w:rPr>
          <w:rFonts w:ascii="Simplified Arabic" w:hAnsi="Simplified Arabic" w:cs="Simplified Arabic"/>
          <w:sz w:val="24"/>
          <w:szCs w:val="24"/>
          <w:rtl/>
        </w:rPr>
        <w:t xml:space="preserve">الذي يبين زيادة المؤشرات بشكل واضح </w:t>
      </w:r>
      <w:r w:rsidR="00D20DDD" w:rsidRPr="00EE1EC8">
        <w:rPr>
          <w:rFonts w:ascii="Simplified Arabic" w:hAnsi="Simplified Arabic" w:cs="Simplified Arabic"/>
          <w:sz w:val="24"/>
          <w:szCs w:val="24"/>
          <w:rtl/>
        </w:rPr>
        <w:t xml:space="preserve">خاصة </w:t>
      </w:r>
      <w:r w:rsidRPr="00EE1EC8">
        <w:rPr>
          <w:rFonts w:ascii="Simplified Arabic" w:hAnsi="Simplified Arabic" w:cs="Simplified Arabic"/>
          <w:sz w:val="24"/>
          <w:szCs w:val="24"/>
          <w:rtl/>
        </w:rPr>
        <w:t xml:space="preserve">في السنوات الأخيرة، وزاد تدهور المؤشرات بشكل أكبر بعد تعويم العملة، </w:t>
      </w:r>
      <w:r w:rsidR="00A73D2B" w:rsidRPr="00EE1EC8">
        <w:rPr>
          <w:rFonts w:ascii="Simplified Arabic" w:hAnsi="Simplified Arabic" w:cs="Simplified Arabic"/>
          <w:sz w:val="24"/>
          <w:szCs w:val="24"/>
          <w:rtl/>
        </w:rPr>
        <w:t>مما أدي</w:t>
      </w:r>
      <w:r w:rsidRPr="00EE1EC8">
        <w:rPr>
          <w:rFonts w:ascii="Simplified Arabic" w:hAnsi="Simplified Arabic" w:cs="Simplified Arabic"/>
          <w:sz w:val="24"/>
          <w:szCs w:val="24"/>
          <w:rtl/>
        </w:rPr>
        <w:t xml:space="preserve"> لزيادة تكلفة الديون الخارجية وعبء سداد الديون عن الديون المحلية. كما أن ارتفاع هذه النسب يعبر عن مدى تزايد اعتماد مصر على التمويل الخارجي</w:t>
      </w:r>
      <w:r w:rsidRPr="00EE1EC8">
        <w:rPr>
          <w:rFonts w:ascii="Simplified Arabic" w:hAnsi="Simplified Arabic" w:cs="Simplified Arabic"/>
          <w:sz w:val="24"/>
          <w:szCs w:val="24"/>
        </w:rPr>
        <w:t>.</w:t>
      </w:r>
    </w:p>
    <w:p w:rsidR="00613854" w:rsidRDefault="00613854" w:rsidP="00613854">
      <w:pPr>
        <w:bidi/>
        <w:spacing w:after="0" w:line="240" w:lineRule="auto"/>
        <w:ind w:left="76"/>
        <w:rPr>
          <w:rFonts w:ascii="Simplified Arabic" w:hAnsi="Simplified Arabic" w:cs="Simplified Arabic"/>
          <w:sz w:val="24"/>
          <w:szCs w:val="24"/>
          <w:rtl/>
        </w:rPr>
      </w:pPr>
    </w:p>
    <w:p w:rsidR="00C04734" w:rsidRPr="00CE4957" w:rsidRDefault="0056326E" w:rsidP="0056326E">
      <w:pPr>
        <w:bidi/>
        <w:spacing w:after="0" w:line="240" w:lineRule="auto"/>
        <w:ind w:left="76"/>
        <w:jc w:val="center"/>
        <w:rPr>
          <w:rFonts w:ascii="Simplified Arabic" w:hAnsi="Simplified Arabic" w:cs="Simplified Arabic"/>
          <w:sz w:val="24"/>
          <w:szCs w:val="24"/>
          <w:u w:val="single"/>
        </w:rPr>
      </w:pPr>
      <w:r w:rsidRPr="00CE4957">
        <w:rPr>
          <w:rFonts w:ascii="Simplified Arabic" w:hAnsi="Simplified Arabic" w:cs="Simplified Arabic" w:hint="cs"/>
          <w:b/>
          <w:bCs/>
          <w:color w:val="0070C0"/>
          <w:sz w:val="24"/>
          <w:szCs w:val="24"/>
          <w:u w:val="single"/>
          <w:rtl/>
          <w:lang w:bidi="ar-EG"/>
        </w:rPr>
        <w:t>تطور</w:t>
      </w:r>
      <w:r w:rsidR="00927399" w:rsidRPr="00CE4957">
        <w:rPr>
          <w:rFonts w:ascii="Simplified Arabic" w:hAnsi="Simplified Arabic" w:cs="Simplified Arabic" w:hint="cs"/>
          <w:b/>
          <w:bCs/>
          <w:color w:val="0070C0"/>
          <w:sz w:val="24"/>
          <w:szCs w:val="24"/>
          <w:u w:val="single"/>
          <w:rtl/>
          <w:lang w:bidi="ar-EG"/>
        </w:rPr>
        <w:t xml:space="preserve"> مؤشرات الدين الخارجي في مصر خلال الفترة (</w:t>
      </w:r>
      <w:r w:rsidRPr="00CE4957">
        <w:rPr>
          <w:rFonts w:ascii="Simplified Arabic" w:hAnsi="Simplified Arabic" w:cs="Simplified Arabic" w:hint="cs"/>
          <w:b/>
          <w:bCs/>
          <w:color w:val="0070C0"/>
          <w:sz w:val="24"/>
          <w:szCs w:val="24"/>
          <w:u w:val="single"/>
          <w:rtl/>
          <w:lang w:bidi="ar-EG"/>
        </w:rPr>
        <w:t>2003-2020</w:t>
      </w:r>
      <w:r w:rsidR="00927399" w:rsidRPr="00CE4957">
        <w:rPr>
          <w:rFonts w:ascii="Simplified Arabic" w:hAnsi="Simplified Arabic" w:cs="Simplified Arabic" w:hint="cs"/>
          <w:sz w:val="24"/>
          <w:szCs w:val="24"/>
          <w:u w:val="single"/>
          <w:rtl/>
        </w:rPr>
        <w:t>)</w:t>
      </w:r>
    </w:p>
    <w:p w:rsidR="00C31323" w:rsidRDefault="00C31323" w:rsidP="00A8763C">
      <w:pPr>
        <w:bidi/>
        <w:spacing w:after="0"/>
        <w:ind w:left="720"/>
        <w:contextualSpacing/>
        <w:jc w:val="both"/>
        <w:rPr>
          <w:rFonts w:ascii="Simplified Arabic" w:hAnsi="Simplified Arabic" w:cs="Simplified Arabic"/>
          <w:noProof/>
          <w:sz w:val="24"/>
          <w:szCs w:val="24"/>
          <w:rtl/>
        </w:rPr>
      </w:pPr>
    </w:p>
    <w:p w:rsidR="00BB737B" w:rsidRPr="00EE1EC8" w:rsidRDefault="00BB737B" w:rsidP="00BB737B">
      <w:pPr>
        <w:bidi/>
        <w:spacing w:after="0"/>
        <w:ind w:left="720"/>
        <w:contextualSpacing/>
        <w:jc w:val="both"/>
        <w:rPr>
          <w:rFonts w:ascii="Simplified Arabic" w:hAnsi="Simplified Arabic" w:cs="Simplified Arabic"/>
          <w:noProof/>
          <w:sz w:val="24"/>
          <w:szCs w:val="24"/>
          <w:rtl/>
        </w:rPr>
      </w:pPr>
    </w:p>
    <w:tbl>
      <w:tblPr>
        <w:bidiVisual/>
        <w:tblW w:w="9634" w:type="dxa"/>
        <w:tblInd w:w="-384" w:type="dxa"/>
        <w:tblLook w:val="04A0" w:firstRow="1" w:lastRow="0" w:firstColumn="1" w:lastColumn="0" w:noHBand="0" w:noVBand="1"/>
      </w:tblPr>
      <w:tblGrid>
        <w:gridCol w:w="1801"/>
        <w:gridCol w:w="1733"/>
        <w:gridCol w:w="1420"/>
        <w:gridCol w:w="1580"/>
        <w:gridCol w:w="1260"/>
        <w:gridCol w:w="1840"/>
      </w:tblGrid>
      <w:tr w:rsidR="00C31323" w:rsidRPr="00E37E93" w:rsidTr="00E37E93">
        <w:trPr>
          <w:trHeight w:val="1230"/>
        </w:trPr>
        <w:tc>
          <w:tcPr>
            <w:tcW w:w="1801"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bidi/>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tl/>
              </w:rPr>
              <w:t>السنوات</w:t>
            </w:r>
          </w:p>
        </w:tc>
        <w:tc>
          <w:tcPr>
            <w:tcW w:w="1733"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C31323" w:rsidRPr="00E37E93" w:rsidRDefault="00C31323" w:rsidP="003D0FDE">
            <w:pPr>
              <w:bidi/>
              <w:spacing w:after="0" w:line="240" w:lineRule="auto"/>
              <w:jc w:val="center"/>
              <w:rPr>
                <w:rFonts w:ascii="Simplified Arabic" w:eastAsia="Times New Roman" w:hAnsi="Simplified Arabic" w:cs="Simplified Arabic"/>
                <w:b/>
                <w:bCs/>
                <w:color w:val="002060"/>
                <w:rtl/>
              </w:rPr>
            </w:pPr>
            <w:r w:rsidRPr="00E37E93">
              <w:rPr>
                <w:rFonts w:ascii="Simplified Arabic" w:eastAsia="Times New Roman" w:hAnsi="Simplified Arabic" w:cs="Simplified Arabic"/>
                <w:b/>
                <w:bCs/>
                <w:color w:val="002060"/>
                <w:rtl/>
              </w:rPr>
              <w:t>الدين الخارجي / الناتج المحلي الاجمالي %</w:t>
            </w:r>
          </w:p>
        </w:tc>
        <w:tc>
          <w:tcPr>
            <w:tcW w:w="142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C31323" w:rsidRPr="00E37E93" w:rsidRDefault="00C31323" w:rsidP="00A45C9C">
            <w:pPr>
              <w:bidi/>
              <w:spacing w:after="0" w:line="240" w:lineRule="auto"/>
              <w:jc w:val="center"/>
              <w:rPr>
                <w:rFonts w:ascii="Simplified Arabic" w:eastAsia="Times New Roman" w:hAnsi="Simplified Arabic" w:cs="Simplified Arabic"/>
                <w:b/>
                <w:bCs/>
                <w:color w:val="002060"/>
                <w:rtl/>
              </w:rPr>
            </w:pPr>
            <w:r w:rsidRPr="00E37E93">
              <w:rPr>
                <w:rFonts w:ascii="Simplified Arabic" w:eastAsia="Times New Roman" w:hAnsi="Simplified Arabic" w:cs="Simplified Arabic"/>
                <w:b/>
                <w:bCs/>
                <w:color w:val="002060"/>
                <w:rtl/>
              </w:rPr>
              <w:t>الدين الخارجي /الصادرات الس</w:t>
            </w:r>
            <w:r w:rsidR="00A45C9C" w:rsidRPr="00E37E93">
              <w:rPr>
                <w:rFonts w:ascii="Simplified Arabic" w:eastAsia="Times New Roman" w:hAnsi="Simplified Arabic" w:cs="Simplified Arabic"/>
                <w:b/>
                <w:bCs/>
                <w:color w:val="002060"/>
                <w:rtl/>
              </w:rPr>
              <w:t>لع</w:t>
            </w:r>
            <w:r w:rsidRPr="00E37E93">
              <w:rPr>
                <w:rFonts w:ascii="Simplified Arabic" w:eastAsia="Times New Roman" w:hAnsi="Simplified Arabic" w:cs="Simplified Arabic"/>
                <w:b/>
                <w:bCs/>
                <w:color w:val="002060"/>
                <w:rtl/>
              </w:rPr>
              <w:t>ية والخدمية</w:t>
            </w:r>
          </w:p>
        </w:tc>
        <w:tc>
          <w:tcPr>
            <w:tcW w:w="158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C31323" w:rsidRPr="00E37E93" w:rsidRDefault="00C31323" w:rsidP="003D0FDE">
            <w:pPr>
              <w:bidi/>
              <w:spacing w:after="0" w:line="240" w:lineRule="auto"/>
              <w:jc w:val="center"/>
              <w:rPr>
                <w:rFonts w:ascii="Simplified Arabic" w:eastAsia="Times New Roman" w:hAnsi="Simplified Arabic" w:cs="Simplified Arabic"/>
                <w:b/>
                <w:bCs/>
                <w:color w:val="002060"/>
                <w:rtl/>
              </w:rPr>
            </w:pPr>
            <w:r w:rsidRPr="00E37E93">
              <w:rPr>
                <w:rFonts w:ascii="Simplified Arabic" w:eastAsia="Times New Roman" w:hAnsi="Simplified Arabic" w:cs="Simplified Arabic"/>
                <w:b/>
                <w:bCs/>
                <w:color w:val="002060"/>
                <w:rtl/>
              </w:rPr>
              <w:t>خدمة الدين الخارجي /الصادرات السلعية والخدمية</w:t>
            </w:r>
          </w:p>
        </w:tc>
        <w:tc>
          <w:tcPr>
            <w:tcW w:w="126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C31323" w:rsidRPr="00E37E93" w:rsidRDefault="00C31323" w:rsidP="003D0FDE">
            <w:pPr>
              <w:bidi/>
              <w:spacing w:after="0" w:line="240" w:lineRule="auto"/>
              <w:jc w:val="center"/>
              <w:rPr>
                <w:rFonts w:ascii="Simplified Arabic" w:eastAsia="Times New Roman" w:hAnsi="Simplified Arabic" w:cs="Simplified Arabic"/>
                <w:b/>
                <w:bCs/>
                <w:color w:val="002060"/>
                <w:rtl/>
              </w:rPr>
            </w:pPr>
            <w:r w:rsidRPr="00E37E93">
              <w:rPr>
                <w:rFonts w:ascii="Simplified Arabic" w:eastAsia="Times New Roman" w:hAnsi="Simplified Arabic" w:cs="Simplified Arabic"/>
                <w:b/>
                <w:bCs/>
                <w:color w:val="002060"/>
                <w:rtl/>
              </w:rPr>
              <w:t>خدمة الدين الخارجي /المتحصلات الجارية</w:t>
            </w:r>
          </w:p>
        </w:tc>
        <w:tc>
          <w:tcPr>
            <w:tcW w:w="184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C31323" w:rsidRPr="00E37E93" w:rsidRDefault="00C31323" w:rsidP="003D0FDE">
            <w:pPr>
              <w:bidi/>
              <w:spacing w:after="0" w:line="240" w:lineRule="auto"/>
              <w:jc w:val="center"/>
              <w:rPr>
                <w:rFonts w:ascii="Simplified Arabic" w:eastAsia="Times New Roman" w:hAnsi="Simplified Arabic" w:cs="Simplified Arabic"/>
                <w:b/>
                <w:bCs/>
                <w:color w:val="002060"/>
                <w:rtl/>
              </w:rPr>
            </w:pPr>
            <w:r w:rsidRPr="00E37E93">
              <w:rPr>
                <w:rFonts w:ascii="Simplified Arabic" w:eastAsia="Times New Roman" w:hAnsi="Simplified Arabic" w:cs="Simplified Arabic"/>
                <w:b/>
                <w:bCs/>
                <w:color w:val="002060"/>
                <w:rtl/>
              </w:rPr>
              <w:t>متوسط نصيب الفرد من الدين الخارجي بالدولار</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tl/>
              </w:rPr>
            </w:pPr>
            <w:r w:rsidRPr="00E37E93">
              <w:rPr>
                <w:rFonts w:ascii="Simplified Arabic" w:eastAsia="Times New Roman" w:hAnsi="Simplified Arabic" w:cs="Simplified Arabic"/>
                <w:b/>
                <w:bCs/>
                <w:color w:val="002060"/>
              </w:rPr>
              <w:lastRenderedPageBreak/>
              <w:t>Jun-03</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41.5</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154.2</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12.1</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10.1</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415.3</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Jun-04</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37.8</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127.5</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10.8</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9.2</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423.4</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Jun-05</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34.2</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100.3</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9.4</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7.9</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402.6</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Jun-06</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28.7</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82.4</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8.5</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7.3</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404.3</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Jun-07</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26.3</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70.7</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6.9</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4.3</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398.5</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Jun-08</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20.1</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59.9</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4.6</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5.3</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450</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Jun-09</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16.9</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64.6</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6.2</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4.5</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418.6</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Jun-10</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15.9</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71</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5.5</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4.5</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399.2</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Jun-11</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15.2</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71.4</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5.7</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4.5</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413.6</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Jun-12</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12.5</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74.8</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6.3</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4.6</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387.7</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Jun-13</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16.4</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87.9</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6.3</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4.5</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475.3</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Jun-14</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15.1</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105.3</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7.4</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4.3</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506.4</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Jun-15</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14.4</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109.4</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12.7</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8.5</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513.5</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Jun-16</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16.6</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127.2</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14.6</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9.8</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573.1</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Jun-17</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35.9</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200.2</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19.7</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12.3</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A73D2B"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noProof/>
                <w:color w:val="002060"/>
              </w:rPr>
              <mc:AlternateContent>
                <mc:Choice Requires="wps">
                  <w:drawing>
                    <wp:anchor distT="0" distB="0" distL="114300" distR="114300" simplePos="0" relativeHeight="251681792" behindDoc="0" locked="0" layoutInCell="1" allowOverlap="1">
                      <wp:simplePos x="0" y="0"/>
                      <wp:positionH relativeFrom="column">
                        <wp:posOffset>24130</wp:posOffset>
                      </wp:positionH>
                      <wp:positionV relativeFrom="paragraph">
                        <wp:posOffset>105410</wp:posOffset>
                      </wp:positionV>
                      <wp:extent cx="123190" cy="723265"/>
                      <wp:effectExtent l="19050" t="19050" r="29210" b="19685"/>
                      <wp:wrapNone/>
                      <wp:docPr id="9" name="Up Arrow 9"/>
                      <wp:cNvGraphicFramePr/>
                      <a:graphic xmlns:a="http://schemas.openxmlformats.org/drawingml/2006/main">
                        <a:graphicData uri="http://schemas.microsoft.com/office/word/2010/wordprocessingShape">
                          <wps:wsp>
                            <wps:cNvSpPr/>
                            <wps:spPr>
                              <a:xfrm>
                                <a:off x="0" y="0"/>
                                <a:ext cx="123190" cy="723265"/>
                              </a:xfrm>
                              <a:prstGeom prst="up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8EDB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26" type="#_x0000_t68" style="position:absolute;margin-left:1.9pt;margin-top:8.3pt;width:9.7pt;height:56.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" adj="1840" fillcolor="red" strokecolor="#1f4d78 [1604]" strokeweight="1pt"/>
                  </w:pict>
                </mc:Fallback>
              </mc:AlternateContent>
            </w:r>
            <w:r w:rsidR="00C31323" w:rsidRPr="00E37E93">
              <w:rPr>
                <w:rFonts w:ascii="Simplified Arabic" w:eastAsia="Times New Roman" w:hAnsi="Simplified Arabic" w:cs="Simplified Arabic"/>
                <w:b/>
                <w:bCs/>
                <w:color w:val="002060"/>
              </w:rPr>
              <w:t>754.1</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Jun-18</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37</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191.3</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BC3833" w:rsidP="003D0FDE">
            <w:pPr>
              <w:spacing w:after="0" w:line="240" w:lineRule="auto"/>
              <w:jc w:val="center"/>
              <w:rPr>
                <w:rFonts w:ascii="Simplified Arabic" w:eastAsia="Times New Roman" w:hAnsi="Simplified Arabic" w:cs="Simplified Arabic"/>
                <w:b/>
                <w:bCs/>
                <w:color w:val="FF0000"/>
              </w:rPr>
            </w:pPr>
            <w:r w:rsidRPr="00E37E93">
              <w:rPr>
                <w:rFonts w:ascii="Simplified Arabic" w:eastAsia="Times New Roman" w:hAnsi="Simplified Arabic" w:cs="Simplified Arabic"/>
                <w:b/>
                <w:bCs/>
                <w:noProof/>
                <w:color w:val="FF0000"/>
              </w:rPr>
              <mc:AlternateContent>
                <mc:Choice Requires="wps">
                  <w:drawing>
                    <wp:anchor distT="0" distB="0" distL="114300" distR="114300" simplePos="0" relativeHeight="251673600" behindDoc="0" locked="0" layoutInCell="1" allowOverlap="1">
                      <wp:simplePos x="0" y="0"/>
                      <wp:positionH relativeFrom="column">
                        <wp:posOffset>56515</wp:posOffset>
                      </wp:positionH>
                      <wp:positionV relativeFrom="paragraph">
                        <wp:posOffset>42545</wp:posOffset>
                      </wp:positionV>
                      <wp:extent cx="144145" cy="129540"/>
                      <wp:effectExtent l="19050" t="19050" r="27305" b="22860"/>
                      <wp:wrapNone/>
                      <wp:docPr id="3" name="Up Arrow 3"/>
                      <wp:cNvGraphicFramePr/>
                      <a:graphic xmlns:a="http://schemas.openxmlformats.org/drawingml/2006/main">
                        <a:graphicData uri="http://schemas.microsoft.com/office/word/2010/wordprocessingShape">
                          <wps:wsp>
                            <wps:cNvSpPr/>
                            <wps:spPr>
                              <a:xfrm>
                                <a:off x="0" y="0"/>
                                <a:ext cx="144145" cy="129540"/>
                              </a:xfrm>
                              <a:prstGeom prst="up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D9C08" id="Up Arrow 3" o:spid="_x0000_s1026" type="#_x0000_t68" style="position:absolute;margin-left:4.45pt;margin-top:3.35pt;width:11.35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" adj="10800" fillcolor="red" strokecolor="#1f4d78 [1604]" strokeweight="1pt"/>
                  </w:pict>
                </mc:Fallback>
              </mc:AlternateContent>
            </w:r>
            <w:r w:rsidR="00C31323" w:rsidRPr="00E37E93">
              <w:rPr>
                <w:rFonts w:ascii="Simplified Arabic" w:eastAsia="Times New Roman" w:hAnsi="Simplified Arabic" w:cs="Simplified Arabic"/>
                <w:b/>
                <w:bCs/>
                <w:color w:val="FF0000"/>
              </w:rPr>
              <w:t>28</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17.7</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883.9</w:t>
            </w:r>
          </w:p>
        </w:tc>
      </w:tr>
      <w:tr w:rsidR="00C31323" w:rsidRPr="00E37E93" w:rsidTr="00E37E93">
        <w:trPr>
          <w:trHeight w:val="300"/>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Jun-19</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36</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205.4</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BC3833" w:rsidP="003D0FDE">
            <w:pPr>
              <w:spacing w:after="0" w:line="240" w:lineRule="auto"/>
              <w:jc w:val="center"/>
              <w:rPr>
                <w:rFonts w:ascii="Simplified Arabic" w:eastAsia="Times New Roman" w:hAnsi="Simplified Arabic" w:cs="Simplified Arabic"/>
                <w:b/>
                <w:bCs/>
                <w:color w:val="FF0000"/>
              </w:rPr>
            </w:pPr>
            <w:r w:rsidRPr="00E37E93">
              <w:rPr>
                <w:rFonts w:ascii="Simplified Arabic" w:eastAsia="Times New Roman" w:hAnsi="Simplified Arabic" w:cs="Simplified Arabic"/>
                <w:b/>
                <w:bCs/>
                <w:noProof/>
                <w:color w:val="FF0000"/>
              </w:rPr>
              <mc:AlternateContent>
                <mc:Choice Requires="wps">
                  <w:drawing>
                    <wp:anchor distT="0" distB="0" distL="114300" distR="114300" simplePos="0" relativeHeight="251675648" behindDoc="0" locked="0" layoutInCell="1" allowOverlap="1" wp14:anchorId="686729FD" wp14:editId="58C2BD94">
                      <wp:simplePos x="0" y="0"/>
                      <wp:positionH relativeFrom="column">
                        <wp:posOffset>60325</wp:posOffset>
                      </wp:positionH>
                      <wp:positionV relativeFrom="paragraph">
                        <wp:posOffset>57785</wp:posOffset>
                      </wp:positionV>
                      <wp:extent cx="144145" cy="129540"/>
                      <wp:effectExtent l="19050" t="19050" r="27305" b="22860"/>
                      <wp:wrapNone/>
                      <wp:docPr id="6" name="Up Arrow 6"/>
                      <wp:cNvGraphicFramePr/>
                      <a:graphic xmlns:a="http://schemas.openxmlformats.org/drawingml/2006/main">
                        <a:graphicData uri="http://schemas.microsoft.com/office/word/2010/wordprocessingShape">
                          <wps:wsp>
                            <wps:cNvSpPr/>
                            <wps:spPr>
                              <a:xfrm>
                                <a:off x="0" y="0"/>
                                <a:ext cx="144145" cy="129540"/>
                              </a:xfrm>
                              <a:prstGeom prst="up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B3954" id="Up Arrow 6" o:spid="_x0000_s1026" type="#_x0000_t68" style="position:absolute;margin-left:4.75pt;margin-top:4.55pt;width:11.3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" adj="10800" fillcolor="red" strokecolor="#41719c" strokeweight="1pt"/>
                  </w:pict>
                </mc:Fallback>
              </mc:AlternateContent>
            </w:r>
            <w:r w:rsidR="00C31323" w:rsidRPr="00E37E93">
              <w:rPr>
                <w:rFonts w:ascii="Simplified Arabic" w:eastAsia="Times New Roman" w:hAnsi="Simplified Arabic" w:cs="Simplified Arabic"/>
                <w:b/>
                <w:bCs/>
                <w:color w:val="FF0000"/>
              </w:rPr>
              <w:t>25.5</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17</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1013</w:t>
            </w:r>
          </w:p>
        </w:tc>
      </w:tr>
      <w:tr w:rsidR="00C31323" w:rsidRPr="00E37E93" w:rsidTr="00E37E93">
        <w:trPr>
          <w:trHeight w:val="315"/>
        </w:trPr>
        <w:tc>
          <w:tcPr>
            <w:tcW w:w="1801" w:type="dxa"/>
            <w:tcBorders>
              <w:top w:val="nil"/>
              <w:left w:val="single" w:sz="8" w:space="0" w:color="auto"/>
              <w:bottom w:val="single" w:sz="8" w:space="0" w:color="auto"/>
              <w:right w:val="single" w:sz="8" w:space="0" w:color="auto"/>
            </w:tcBorders>
            <w:shd w:val="clear" w:color="000000" w:fill="F2F2F2"/>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Jun-20</w:t>
            </w:r>
          </w:p>
        </w:tc>
        <w:tc>
          <w:tcPr>
            <w:tcW w:w="1733"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34.1</w:t>
            </w:r>
          </w:p>
        </w:tc>
        <w:tc>
          <w:tcPr>
            <w:tcW w:w="142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259.1</w:t>
            </w:r>
          </w:p>
        </w:tc>
        <w:tc>
          <w:tcPr>
            <w:tcW w:w="158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BC3833" w:rsidP="003D0FDE">
            <w:pPr>
              <w:spacing w:after="0" w:line="240" w:lineRule="auto"/>
              <w:jc w:val="center"/>
              <w:rPr>
                <w:rFonts w:ascii="Simplified Arabic" w:eastAsia="Times New Roman" w:hAnsi="Simplified Arabic" w:cs="Simplified Arabic"/>
                <w:b/>
                <w:bCs/>
                <w:color w:val="FF0000"/>
              </w:rPr>
            </w:pPr>
            <w:r w:rsidRPr="00E37E93">
              <w:rPr>
                <w:rFonts w:ascii="Simplified Arabic" w:eastAsia="Times New Roman" w:hAnsi="Simplified Arabic" w:cs="Simplified Arabic"/>
                <w:b/>
                <w:bCs/>
                <w:noProof/>
                <w:color w:val="FF0000"/>
              </w:rPr>
              <mc:AlternateContent>
                <mc:Choice Requires="wps">
                  <w:drawing>
                    <wp:anchor distT="0" distB="0" distL="114300" distR="114300" simplePos="0" relativeHeight="251677696" behindDoc="0" locked="0" layoutInCell="1" allowOverlap="1" wp14:anchorId="686729FD" wp14:editId="58C2BD94">
                      <wp:simplePos x="0" y="0"/>
                      <wp:positionH relativeFrom="column">
                        <wp:posOffset>47625</wp:posOffset>
                      </wp:positionH>
                      <wp:positionV relativeFrom="paragraph">
                        <wp:posOffset>40640</wp:posOffset>
                      </wp:positionV>
                      <wp:extent cx="144145" cy="129540"/>
                      <wp:effectExtent l="19050" t="19050" r="27305" b="22860"/>
                      <wp:wrapNone/>
                      <wp:docPr id="8" name="Up Arrow 8"/>
                      <wp:cNvGraphicFramePr/>
                      <a:graphic xmlns:a="http://schemas.openxmlformats.org/drawingml/2006/main">
                        <a:graphicData uri="http://schemas.microsoft.com/office/word/2010/wordprocessingShape">
                          <wps:wsp>
                            <wps:cNvSpPr/>
                            <wps:spPr>
                              <a:xfrm>
                                <a:off x="0" y="0"/>
                                <a:ext cx="144145" cy="129540"/>
                              </a:xfrm>
                              <a:prstGeom prst="up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3E446" id="Up Arrow 8" o:spid="_x0000_s1026" type="#_x0000_t68" style="position:absolute;margin-left:3.75pt;margin-top:3.2pt;width:11.35pt;height:1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" adj="10800" fillcolor="red" strokecolor="#41719c" strokeweight="1pt"/>
                  </w:pict>
                </mc:Fallback>
              </mc:AlternateContent>
            </w:r>
            <w:r w:rsidR="00C31323" w:rsidRPr="00E37E93">
              <w:rPr>
                <w:rFonts w:ascii="Simplified Arabic" w:eastAsia="Times New Roman" w:hAnsi="Simplified Arabic" w:cs="Simplified Arabic"/>
                <w:b/>
                <w:bCs/>
                <w:color w:val="FF0000"/>
              </w:rPr>
              <w:t>36.1</w:t>
            </w:r>
          </w:p>
        </w:tc>
        <w:tc>
          <w:tcPr>
            <w:tcW w:w="126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22.5</w:t>
            </w:r>
          </w:p>
        </w:tc>
        <w:tc>
          <w:tcPr>
            <w:tcW w:w="1840" w:type="dxa"/>
            <w:tcBorders>
              <w:top w:val="nil"/>
              <w:left w:val="single" w:sz="8" w:space="0" w:color="auto"/>
              <w:bottom w:val="single" w:sz="8" w:space="0" w:color="auto"/>
              <w:right w:val="single" w:sz="8" w:space="0" w:color="auto"/>
            </w:tcBorders>
            <w:shd w:val="clear" w:color="000000" w:fill="FCE4D6"/>
            <w:noWrap/>
            <w:vAlign w:val="center"/>
            <w:hideMark/>
          </w:tcPr>
          <w:p w:rsidR="00C31323" w:rsidRPr="00E37E93" w:rsidRDefault="00C31323" w:rsidP="003D0FDE">
            <w:pPr>
              <w:spacing w:after="0" w:line="240" w:lineRule="auto"/>
              <w:jc w:val="center"/>
              <w:rPr>
                <w:rFonts w:ascii="Simplified Arabic" w:eastAsia="Times New Roman" w:hAnsi="Simplified Arabic" w:cs="Simplified Arabic"/>
                <w:b/>
                <w:bCs/>
                <w:color w:val="002060"/>
              </w:rPr>
            </w:pPr>
            <w:r w:rsidRPr="00E37E93">
              <w:rPr>
                <w:rFonts w:ascii="Simplified Arabic" w:eastAsia="Times New Roman" w:hAnsi="Simplified Arabic" w:cs="Simplified Arabic"/>
                <w:b/>
                <w:bCs/>
                <w:color w:val="002060"/>
              </w:rPr>
              <w:t>1140.3</w:t>
            </w:r>
          </w:p>
        </w:tc>
      </w:tr>
    </w:tbl>
    <w:p w:rsidR="00C31323" w:rsidRDefault="00C31323" w:rsidP="00A8763C">
      <w:pPr>
        <w:bidi/>
        <w:spacing w:after="0"/>
        <w:contextualSpacing/>
        <w:jc w:val="both"/>
        <w:rPr>
          <w:rFonts w:ascii="Simplified Arabic" w:hAnsi="Simplified Arabic" w:cs="Simplified Arabic"/>
          <w:b/>
          <w:bCs/>
          <w:color w:val="0070C0"/>
          <w:sz w:val="24"/>
          <w:szCs w:val="24"/>
          <w:rtl/>
          <w:lang w:bidi="ar-EG"/>
        </w:rPr>
      </w:pPr>
      <w:r w:rsidRPr="00EE1EC8">
        <w:rPr>
          <w:rFonts w:ascii="Simplified Arabic" w:hAnsi="Simplified Arabic" w:cs="Simplified Arabic"/>
          <w:b/>
          <w:bCs/>
          <w:color w:val="0070C0"/>
          <w:sz w:val="24"/>
          <w:szCs w:val="24"/>
          <w:rtl/>
          <w:lang w:bidi="ar-EG"/>
        </w:rPr>
        <w:t>المصدر :البنك المركزي المصري</w:t>
      </w:r>
    </w:p>
    <w:p w:rsidR="00BB737B" w:rsidRDefault="00BB737B" w:rsidP="006E77C0">
      <w:pPr>
        <w:bidi/>
        <w:spacing w:after="0"/>
        <w:contextualSpacing/>
        <w:jc w:val="both"/>
        <w:rPr>
          <w:rFonts w:ascii="Simplified Arabic" w:hAnsi="Simplified Arabic" w:cs="Simplified Arabic"/>
          <w:color w:val="000000" w:themeColor="text1"/>
          <w:sz w:val="24"/>
          <w:szCs w:val="24"/>
          <w:rtl/>
          <w:lang w:bidi="ar-EG"/>
        </w:rPr>
      </w:pPr>
    </w:p>
    <w:p w:rsidR="00DF4B79" w:rsidRPr="00EE1EC8" w:rsidRDefault="00C31323" w:rsidP="00BB737B">
      <w:pPr>
        <w:bidi/>
        <w:spacing w:after="0"/>
        <w:contextualSpacing/>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 xml:space="preserve">ويدل مؤشر خدمة الدين إلى صادرات السلع والخدمات على أنه كلما ارتفع هذا المعدل، كلما دل ذلك على ثقل عبء الديون الخارجية على الاقتصاد القومي، حيث يصبح ما تبقى من حصيلة الصادرات قليلا، وربما لا يكفي لتمويل جزء بسيط من واردات الدولة. </w:t>
      </w:r>
    </w:p>
    <w:p w:rsidR="003B26A4" w:rsidRPr="00EE1EC8" w:rsidRDefault="00DF4B79" w:rsidP="00BE0FE8">
      <w:pPr>
        <w:bidi/>
        <w:spacing w:after="0"/>
        <w:contextualSpacing/>
        <w:jc w:val="both"/>
        <w:rPr>
          <w:rFonts w:ascii="Simplified Arabic" w:hAnsi="Simplified Arabic" w:cs="Simplified Arabic"/>
          <w:sz w:val="24"/>
          <w:szCs w:val="24"/>
          <w:rtl/>
        </w:rPr>
      </w:pPr>
      <w:r w:rsidRPr="00EE1EC8">
        <w:rPr>
          <w:rFonts w:ascii="Simplified Arabic" w:hAnsi="Simplified Arabic" w:cs="Simplified Arabic"/>
          <w:color w:val="000000" w:themeColor="text1"/>
          <w:sz w:val="24"/>
          <w:szCs w:val="24"/>
          <w:rtl/>
          <w:lang w:bidi="ar-EG"/>
        </w:rPr>
        <w:t xml:space="preserve">و </w:t>
      </w:r>
      <w:r w:rsidR="00C31323" w:rsidRPr="00EE1EC8">
        <w:rPr>
          <w:rFonts w:ascii="Simplified Arabic" w:hAnsi="Simplified Arabic" w:cs="Simplified Arabic"/>
          <w:color w:val="000000" w:themeColor="text1"/>
          <w:sz w:val="24"/>
          <w:szCs w:val="24"/>
          <w:rtl/>
          <w:lang w:bidi="ar-EG"/>
        </w:rPr>
        <w:t xml:space="preserve">فإن هذا المؤشر يعكس مشكلة السيولة للبلد المدين </w:t>
      </w:r>
      <w:r w:rsidR="00A45C9C" w:rsidRPr="00EE1EC8">
        <w:rPr>
          <w:rFonts w:ascii="Simplified Arabic" w:hAnsi="Simplified Arabic" w:cs="Simplified Arabic"/>
          <w:color w:val="000000" w:themeColor="text1"/>
          <w:sz w:val="24"/>
          <w:szCs w:val="24"/>
          <w:rtl/>
          <w:lang w:bidi="ar-EG"/>
        </w:rPr>
        <w:t xml:space="preserve">، </w:t>
      </w:r>
      <w:r w:rsidR="00C31323" w:rsidRPr="00EE1EC8">
        <w:rPr>
          <w:rFonts w:ascii="Simplified Arabic" w:hAnsi="Simplified Arabic" w:cs="Simplified Arabic"/>
          <w:color w:val="000000" w:themeColor="text1"/>
          <w:sz w:val="24"/>
          <w:szCs w:val="24"/>
          <w:rtl/>
          <w:lang w:bidi="ar-EG"/>
        </w:rPr>
        <w:t>حيث نجد أن الدول الدائنة تهتم بطبيعة هذا المؤشر في الدول المدينة وذلك للاطمئنان على قدرة الدول على سداد أعباء ديونها لأن أهم مصدر لتسوية التزامات ديون الدول المدينة يتمثل بحصيلة صادراتها من السلع والخدمات</w:t>
      </w:r>
      <w:r w:rsidR="00C31323" w:rsidRPr="00EE1EC8">
        <w:rPr>
          <w:rFonts w:ascii="Simplified Arabic" w:hAnsi="Simplified Arabic" w:cs="Simplified Arabic"/>
          <w:color w:val="000000" w:themeColor="text1"/>
          <w:sz w:val="24"/>
          <w:szCs w:val="24"/>
          <w:lang w:bidi="ar-EG"/>
        </w:rPr>
        <w:t>.</w:t>
      </w:r>
      <w:r w:rsidR="003B26A4" w:rsidRPr="00EE1EC8">
        <w:rPr>
          <w:rFonts w:ascii="Simplified Arabic" w:hAnsi="Simplified Arabic" w:cs="Simplified Arabic"/>
          <w:sz w:val="24"/>
          <w:szCs w:val="24"/>
          <w:rtl/>
        </w:rPr>
        <w:t xml:space="preserve"> </w:t>
      </w:r>
      <w:r w:rsidR="006E77C0" w:rsidRPr="0084035F">
        <w:rPr>
          <w:rStyle w:val="FootnoteReference"/>
          <w:rFonts w:ascii="Simplified Arabic" w:hAnsi="Simplified Arabic" w:cs="Simplified Arabic"/>
          <w:b/>
          <w:bCs/>
          <w:sz w:val="24"/>
          <w:szCs w:val="24"/>
          <w:rtl/>
        </w:rPr>
        <w:footnoteReference w:id="29"/>
      </w:r>
    </w:p>
    <w:p w:rsidR="00C31323" w:rsidRPr="00EE1EC8" w:rsidRDefault="003B26A4" w:rsidP="00BB737B">
      <w:pPr>
        <w:bidi/>
        <w:spacing w:after="0"/>
        <w:contextualSpacing/>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ويعزى هذا الارتفاع في يونيو 2020 إلى زيــادة الأقساط المسددة بنحو 3.0 مليار دولار لتسجل 13.2 مليار دولار، فضلاً عن زيادة الفوائد المدفوعة بنحو 0.7 مليار دولار لتصل إلي 4.0 مليار دولار.</w:t>
      </w:r>
    </w:p>
    <w:p w:rsidR="003B26A4" w:rsidRPr="00EE1EC8" w:rsidRDefault="003B26A4" w:rsidP="00E37E93">
      <w:pPr>
        <w:bidi/>
        <w:spacing w:after="0"/>
        <w:contextualSpacing/>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جاءت مؤشرات الدين الخارجى لمصر فى الحدود الآمنة وفقاً لتصنيف صندوق النقد والبنك الدولي</w:t>
      </w:r>
      <w:r w:rsidR="00BE0FE8" w:rsidRPr="00EE1EC8">
        <w:rPr>
          <w:rFonts w:ascii="Simplified Arabic" w:hAnsi="Simplified Arabic" w:cs="Simplified Arabic"/>
          <w:color w:val="000000" w:themeColor="text1"/>
          <w:sz w:val="24"/>
          <w:szCs w:val="24"/>
          <w:rtl/>
          <w:lang w:bidi="ar-EG"/>
        </w:rPr>
        <w:t xml:space="preserve"> حيث </w:t>
      </w:r>
      <w:r w:rsidRPr="00EE1EC8">
        <w:rPr>
          <w:rFonts w:ascii="Simplified Arabic" w:hAnsi="Simplified Arabic" w:cs="Simplified Arabic"/>
          <w:color w:val="000000" w:themeColor="text1"/>
          <w:sz w:val="24"/>
          <w:szCs w:val="24"/>
          <w:rtl/>
          <w:lang w:bidi="ar-EG"/>
        </w:rPr>
        <w:t>بلغت نسبة الدين الخارجى للناتج المحلى الإجمالى نحو 34.1٪ فى نهاية يونيو2020.</w:t>
      </w:r>
    </w:p>
    <w:p w:rsidR="003B26A4" w:rsidRPr="00EE1EC8" w:rsidRDefault="003B26A4" w:rsidP="00BE0FE8">
      <w:pPr>
        <w:bidi/>
        <w:spacing w:after="0"/>
        <w:contextualSpacing/>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lang w:bidi="ar-EG"/>
        </w:rPr>
        <w:lastRenderedPageBreak/>
        <w:t xml:space="preserve"> </w:t>
      </w:r>
      <w:r w:rsidRPr="00EE1EC8">
        <w:rPr>
          <w:rFonts w:ascii="Simplified Arabic" w:hAnsi="Simplified Arabic" w:cs="Simplified Arabic"/>
          <w:color w:val="000000" w:themeColor="text1"/>
          <w:sz w:val="24"/>
          <w:szCs w:val="24"/>
          <w:rtl/>
          <w:lang w:bidi="ar-EG"/>
        </w:rPr>
        <w:t>بلغت نسبة خدمة الدين الخارجى للصادرات السلعية والخدمية 36.1٪ خلال السنة المالية 2019/2020 وتتحسن هذه النسبة بشكل كبير عند احتسابها إلى الحصيلة الجارية</w:t>
      </w:r>
      <w:r w:rsidRPr="00EE1EC8">
        <w:rPr>
          <w:rFonts w:ascii="Simplified Arabic" w:hAnsi="Simplified Arabic" w:cs="Simplified Arabic"/>
          <w:color w:val="000000" w:themeColor="text1"/>
          <w:sz w:val="24"/>
          <w:szCs w:val="24"/>
          <w:lang w:bidi="ar-EG"/>
        </w:rPr>
        <w:t xml:space="preserve"> </w:t>
      </w:r>
      <w:r w:rsidRPr="00EE1EC8">
        <w:rPr>
          <w:rFonts w:ascii="Simplified Arabic" w:hAnsi="Simplified Arabic" w:cs="Simplified Arabic"/>
          <w:color w:val="000000" w:themeColor="text1"/>
          <w:sz w:val="24"/>
          <w:szCs w:val="24"/>
          <w:rtl/>
          <w:lang w:bidi="ar-EG"/>
        </w:rPr>
        <w:t>لتصل إلى 22.5٪ خلال السنة المالية 2019/2020. ويرجع هذا التحسن نظراً لكون تحويلات العاملين المصريين بالخارج أحد أهم الموارد لتوفير النقد الأجنبى لمصر حيث تمثل نحو 36.4٪ من الحصيلة الجارية</w:t>
      </w:r>
      <w:r w:rsidRPr="00EE1EC8">
        <w:rPr>
          <w:rFonts w:ascii="Simplified Arabic" w:hAnsi="Simplified Arabic" w:cs="Simplified Arabic"/>
          <w:color w:val="000000" w:themeColor="text1"/>
          <w:sz w:val="24"/>
          <w:szCs w:val="24"/>
          <w:lang w:bidi="ar-EG"/>
        </w:rPr>
        <w:t>.</w:t>
      </w:r>
      <w:r w:rsidR="00BB737B" w:rsidRPr="00BB737B">
        <w:rPr>
          <w:rStyle w:val="FootnoteReference"/>
          <w:rFonts w:ascii="Simplified Arabic" w:hAnsi="Simplified Arabic" w:cs="Simplified Arabic"/>
          <w:color w:val="000000" w:themeColor="text1"/>
          <w:sz w:val="24"/>
          <w:szCs w:val="24"/>
          <w:rtl/>
          <w:lang w:bidi="ar-EG"/>
        </w:rPr>
        <w:t xml:space="preserve"> </w:t>
      </w:r>
      <w:r w:rsidR="00BB737B" w:rsidRPr="0084035F">
        <w:rPr>
          <w:rStyle w:val="FootnoteReference"/>
          <w:rFonts w:ascii="Simplified Arabic" w:hAnsi="Simplified Arabic" w:cs="Simplified Arabic"/>
          <w:b/>
          <w:bCs/>
          <w:color w:val="000000" w:themeColor="text1"/>
          <w:sz w:val="24"/>
          <w:szCs w:val="24"/>
          <w:rtl/>
          <w:lang w:bidi="ar-EG"/>
        </w:rPr>
        <w:footnoteReference w:id="30"/>
      </w:r>
    </w:p>
    <w:p w:rsidR="003B26A4" w:rsidRDefault="00CB7984" w:rsidP="00A24093">
      <w:pPr>
        <w:bidi/>
        <w:spacing w:after="0"/>
        <w:contextualSpacing/>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 xml:space="preserve">ولا يعد الدين الخارجي مخيفا في حد ذاته حتى لو كان مرتفعة، ولكن الخطر يأتي بمقارنة الدين العام للدولة مع الناتج المحلي الإجمالي بها، بمعنى قدرتها على تسديد الدين وفوائده. كما تقاس خطورة الدين من عدمها من خلال الحدود الآمنة وفقا للمعايير الدولية النسبية خدمة الدين الخارجي إلى الصادرات من السلع والخدمات، حيث أنه وفقا لتلك المعايير فإن نسبة خدمة الدين الخارجي يجب أن تكون في الحدود الآمنة إذا لم تتجاوز 25% من صادرات السلع والخدمات، والتي وصلت في يونيو 2018 إلى </w:t>
      </w:r>
      <w:r w:rsidRPr="00EE1EC8">
        <w:rPr>
          <w:rFonts w:ascii="Simplified Arabic" w:hAnsi="Simplified Arabic" w:cs="Simplified Arabic"/>
          <w:b/>
          <w:bCs/>
          <w:color w:val="FF0000"/>
          <w:sz w:val="24"/>
          <w:szCs w:val="24"/>
          <w:rtl/>
          <w:lang w:bidi="ar-EG"/>
        </w:rPr>
        <w:t>%28</w:t>
      </w:r>
      <w:r w:rsidR="00A73D2B" w:rsidRPr="00EE1EC8">
        <w:rPr>
          <w:rFonts w:ascii="Simplified Arabic" w:hAnsi="Simplified Arabic" w:cs="Simplified Arabic"/>
          <w:b/>
          <w:bCs/>
          <w:color w:val="FF0000"/>
          <w:sz w:val="24"/>
          <w:szCs w:val="24"/>
          <w:rtl/>
          <w:lang w:bidi="ar-EG"/>
        </w:rPr>
        <w:t xml:space="preserve"> </w:t>
      </w:r>
      <w:r w:rsidRPr="00EE1EC8">
        <w:rPr>
          <w:rFonts w:ascii="Simplified Arabic" w:hAnsi="Simplified Arabic" w:cs="Simplified Arabic"/>
          <w:color w:val="000000" w:themeColor="text1"/>
          <w:sz w:val="24"/>
          <w:szCs w:val="24"/>
          <w:rtl/>
          <w:lang w:bidi="ar-EG"/>
        </w:rPr>
        <w:t>وفقا لبيانات البنك المركزي المصري، وهو ما يعني تخطي الحدود الآمنة للدين الخارجي</w:t>
      </w:r>
      <w:r w:rsidR="00A45C9C" w:rsidRPr="00EE1EC8">
        <w:rPr>
          <w:rFonts w:ascii="Simplified Arabic" w:hAnsi="Simplified Arabic" w:cs="Simplified Arabic"/>
          <w:color w:val="000000" w:themeColor="text1"/>
          <w:sz w:val="24"/>
          <w:szCs w:val="24"/>
          <w:rtl/>
          <w:lang w:bidi="ar-EG"/>
        </w:rPr>
        <w:t xml:space="preserve"> ووصولها إلي 34.1 % في يونيو 2020.</w:t>
      </w:r>
    </w:p>
    <w:p w:rsidR="00BB737B" w:rsidRPr="00EE1EC8" w:rsidRDefault="00BB737B" w:rsidP="00BB737B">
      <w:pPr>
        <w:bidi/>
        <w:spacing w:after="0"/>
        <w:contextualSpacing/>
        <w:jc w:val="both"/>
        <w:rPr>
          <w:rFonts w:ascii="Simplified Arabic" w:hAnsi="Simplified Arabic" w:cs="Simplified Arabic"/>
          <w:color w:val="000000" w:themeColor="text1"/>
          <w:sz w:val="24"/>
          <w:szCs w:val="24"/>
          <w:rtl/>
          <w:lang w:bidi="ar-EG"/>
        </w:rPr>
      </w:pPr>
    </w:p>
    <w:p w:rsidR="00A24093" w:rsidRPr="00EE1EC8" w:rsidRDefault="004058E6" w:rsidP="00911425">
      <w:pPr>
        <w:bidi/>
        <w:spacing w:after="100" w:line="240" w:lineRule="auto"/>
        <w:jc w:val="both"/>
        <w:rPr>
          <w:rFonts w:ascii="Simplified Arabic" w:eastAsia="Times New Roman" w:hAnsi="Simplified Arabic" w:cs="Simplified Arabic"/>
          <w:sz w:val="24"/>
          <w:szCs w:val="24"/>
          <w:rtl/>
        </w:rPr>
      </w:pPr>
      <w:r w:rsidRPr="00865541">
        <w:rPr>
          <w:rFonts w:ascii="Simplified Arabic" w:eastAsia="Times New Roman" w:hAnsi="Simplified Arabic" w:cs="Simplified Arabic"/>
          <w:b/>
          <w:bCs/>
          <w:color w:val="2F5496" w:themeColor="accent5" w:themeShade="BF"/>
          <w:sz w:val="24"/>
          <w:szCs w:val="24"/>
          <w:rtl/>
          <w:lang w:bidi="ar-EG"/>
        </w:rPr>
        <w:t>و</w:t>
      </w:r>
      <w:r w:rsidR="00A24093" w:rsidRPr="00865541">
        <w:rPr>
          <w:rFonts w:ascii="Simplified Arabic" w:eastAsia="Times New Roman" w:hAnsi="Simplified Arabic" w:cs="Simplified Arabic"/>
          <w:b/>
          <w:bCs/>
          <w:color w:val="2F5496" w:themeColor="accent5" w:themeShade="BF"/>
          <w:sz w:val="24"/>
          <w:szCs w:val="24"/>
          <w:rtl/>
        </w:rPr>
        <w:t>لتقييم استدامة الدين الخارجي في مصر</w:t>
      </w:r>
      <w:r w:rsidR="00A24093" w:rsidRPr="00EE1EC8">
        <w:rPr>
          <w:rFonts w:ascii="Simplified Arabic" w:eastAsia="Times New Roman" w:hAnsi="Simplified Arabic" w:cs="Simplified Arabic"/>
          <w:sz w:val="24"/>
          <w:szCs w:val="24"/>
          <w:rtl/>
        </w:rPr>
        <w:t>، كشفت النتائج عن أن مستوى الدين الخارجي إلى الناتج المحلي الإجمالي كانت مستدامة في مسار ثابت في الفترة 200</w:t>
      </w:r>
      <w:r w:rsidR="00911425">
        <w:rPr>
          <w:rFonts w:ascii="Simplified Arabic" w:eastAsia="Times New Roman" w:hAnsi="Simplified Arabic" w:cs="Simplified Arabic" w:hint="cs"/>
          <w:sz w:val="24"/>
          <w:szCs w:val="24"/>
          <w:rtl/>
        </w:rPr>
        <w:t>3</w:t>
      </w:r>
      <w:r w:rsidR="00A24093" w:rsidRPr="00EE1EC8">
        <w:rPr>
          <w:rFonts w:ascii="Simplified Arabic" w:eastAsia="Times New Roman" w:hAnsi="Simplified Arabic" w:cs="Simplified Arabic"/>
          <w:sz w:val="24"/>
          <w:szCs w:val="24"/>
          <w:rtl/>
        </w:rPr>
        <w:t>-2006 ولم تتجاوز المستويات الفعلية لنسبة الدين إلى الناتج المحلي الإجمالي الحد الأقصى خلال تلك الفترة، أي أن حتى عام 2006 كان التزام الديون في مصر خاضعة للمستوى المطلوب.</w:t>
      </w:r>
    </w:p>
    <w:p w:rsidR="00A24093" w:rsidRPr="00EE1EC8" w:rsidRDefault="00A24093" w:rsidP="00927399">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t>استمر الوضع</w:t>
      </w:r>
      <w:r w:rsidR="00BA02A6">
        <w:rPr>
          <w:rFonts w:ascii="Simplified Arabic" w:eastAsia="Times New Roman" w:hAnsi="Simplified Arabic" w:cs="Simplified Arabic" w:hint="cs"/>
          <w:sz w:val="24"/>
          <w:szCs w:val="24"/>
          <w:rtl/>
        </w:rPr>
        <w:t xml:space="preserve"> </w:t>
      </w:r>
      <w:r w:rsidRPr="00EE1EC8">
        <w:rPr>
          <w:rFonts w:ascii="Simplified Arabic" w:eastAsia="Times New Roman" w:hAnsi="Simplified Arabic" w:cs="Simplified Arabic"/>
          <w:sz w:val="24"/>
          <w:szCs w:val="24"/>
          <w:rtl/>
        </w:rPr>
        <w:t>مستقر ولم يشهد الدين الخارجي ارتفاعات كبيرة حتى ما قبل</w:t>
      </w:r>
      <w:r w:rsidR="00927399">
        <w:rPr>
          <w:rFonts w:ascii="Simplified Arabic" w:eastAsia="Times New Roman" w:hAnsi="Simplified Arabic" w:cs="Simplified Arabic" w:hint="cs"/>
          <w:sz w:val="24"/>
          <w:szCs w:val="24"/>
          <w:rtl/>
        </w:rPr>
        <w:t xml:space="preserve"> ثورة يناير</w:t>
      </w:r>
      <w:r w:rsidRPr="00EE1EC8">
        <w:rPr>
          <w:rFonts w:ascii="Simplified Arabic" w:eastAsia="Times New Roman" w:hAnsi="Simplified Arabic" w:cs="Simplified Arabic"/>
          <w:sz w:val="24"/>
          <w:szCs w:val="24"/>
          <w:rtl/>
        </w:rPr>
        <w:t xml:space="preserve"> 2011، وانخفضت تدفقات الديون طويلة الأجل من المؤسسات الدائنة الرسمية إلى مصر بنحو 50%، ويرجع ذلك إلى الزيادة في مدفوعات وأعباء أصل الديون القديمة والتباطؤ في عملية السداد</w:t>
      </w:r>
    </w:p>
    <w:p w:rsidR="004058E6" w:rsidRPr="00EE1EC8" w:rsidRDefault="00A24093" w:rsidP="00A24093">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t>وفي تلك الفترة</w:t>
      </w:r>
      <w:r w:rsidR="00BA02A6">
        <w:rPr>
          <w:rFonts w:ascii="Simplified Arabic" w:eastAsia="Times New Roman" w:hAnsi="Simplified Arabic" w:cs="Simplified Arabic" w:hint="cs"/>
          <w:sz w:val="24"/>
          <w:szCs w:val="24"/>
          <w:rtl/>
        </w:rPr>
        <w:t xml:space="preserve"> (ما قبل ثورة يناير 2011) </w:t>
      </w:r>
      <w:r w:rsidRPr="00EE1EC8">
        <w:rPr>
          <w:rFonts w:ascii="Simplified Arabic" w:eastAsia="Times New Roman" w:hAnsi="Simplified Arabic" w:cs="Simplified Arabic"/>
          <w:sz w:val="24"/>
          <w:szCs w:val="24"/>
          <w:rtl/>
        </w:rPr>
        <w:t>، تم إحلال الديون المحلية محل الديون الخارجية، ولم تكن الديون الخارجية تشكل أي خطر بفضل إعادة جدولة الديون وفقا لنادي باريس وشطب الديون الخاصة بفترة التسعينيات، بالإضافة إلى مقايضة الديون والتزام الحكومة بالحفاظ على سقف للديون الخارجية بما يمثل %31 من الناتج المحلي الإجمالي مع خدمة ديون أقل من 10% من صادرات السلع والخدمات.</w:t>
      </w:r>
    </w:p>
    <w:p w:rsidR="001D680E" w:rsidRDefault="00A24093" w:rsidP="00BA02A6">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t xml:space="preserve"> ولكن ارتفع الدين المحلي بشكل حاد في ظل تنفيذ برنامج الإصلاح الاقتصادي والتكيف الهيكلي متجاوزة الديون الخارجية ، حيث ارتفعت أسعار الفائدة المحلية وزاد تأثير المزاحمة بين الاستثمارات العامة والخاصة</w:t>
      </w:r>
      <w:r w:rsidRPr="00EE1EC8">
        <w:rPr>
          <w:rFonts w:ascii="Simplified Arabic" w:eastAsia="Times New Roman" w:hAnsi="Simplified Arabic" w:cs="Simplified Arabic"/>
          <w:sz w:val="24"/>
          <w:szCs w:val="24"/>
        </w:rPr>
        <w:t xml:space="preserve"> </w:t>
      </w:r>
      <w:r w:rsidRPr="00EE1EC8">
        <w:rPr>
          <w:rFonts w:ascii="Simplified Arabic" w:eastAsia="Times New Roman" w:hAnsi="Simplified Arabic" w:cs="Simplified Arabic"/>
          <w:sz w:val="24"/>
          <w:szCs w:val="24"/>
          <w:rtl/>
        </w:rPr>
        <w:t>، مما أدى لعرقلة النمو، بالإضافة إلى حدوث إعادة توزيع الدخل في غير صالح الفقراء. وبذلك لم تكن الديون المحلية داعمة للتنمية المستدامة وكانت السياسة المالية مسايرة للتقلبات الدورية بدلا من مواجهتها وهو ضد العمل بالأهداف الإنمائية للألفية</w:t>
      </w:r>
      <w:r w:rsidRPr="00EE1EC8">
        <w:rPr>
          <w:rFonts w:ascii="Simplified Arabic" w:eastAsia="Times New Roman" w:hAnsi="Simplified Arabic" w:cs="Simplified Arabic"/>
          <w:sz w:val="24"/>
          <w:szCs w:val="24"/>
        </w:rPr>
        <w:t xml:space="preserve"> </w:t>
      </w:r>
      <w:r w:rsidRPr="00EE1EC8">
        <w:rPr>
          <w:rFonts w:ascii="Simplified Arabic" w:eastAsia="Times New Roman" w:hAnsi="Simplified Arabic" w:cs="Simplified Arabic"/>
          <w:sz w:val="24"/>
          <w:szCs w:val="24"/>
          <w:rtl/>
        </w:rPr>
        <w:t>وللتوافق مع تلك الأهداف وتحقيق استدامة</w:t>
      </w:r>
      <w:r w:rsidR="00ED4980" w:rsidRPr="00EE1EC8">
        <w:rPr>
          <w:rFonts w:ascii="Simplified Arabic" w:eastAsia="Times New Roman" w:hAnsi="Simplified Arabic" w:cs="Simplified Arabic"/>
          <w:sz w:val="24"/>
          <w:szCs w:val="24"/>
          <w:rtl/>
        </w:rPr>
        <w:t xml:space="preserve"> الدين</w:t>
      </w:r>
      <w:r w:rsidRPr="00EE1EC8">
        <w:rPr>
          <w:rFonts w:ascii="Simplified Arabic" w:eastAsia="Times New Roman" w:hAnsi="Simplified Arabic" w:cs="Simplified Arabic"/>
          <w:sz w:val="24"/>
          <w:szCs w:val="24"/>
          <w:rtl/>
        </w:rPr>
        <w:t xml:space="preserve"> العام لمصر، كان الأمر بحاجة لبعض القواعد الضريبية من أجل السيطرة على العجز المتزايد في الموازنة العامة للدولة ووقف تصاعد الديون المحلية</w:t>
      </w:r>
      <w:r w:rsidR="004058E6" w:rsidRPr="00EE1EC8">
        <w:rPr>
          <w:rFonts w:ascii="Simplified Arabic" w:eastAsia="Times New Roman" w:hAnsi="Simplified Arabic" w:cs="Simplified Arabic"/>
          <w:sz w:val="24"/>
          <w:szCs w:val="24"/>
          <w:rtl/>
        </w:rPr>
        <w:t>.</w:t>
      </w:r>
    </w:p>
    <w:p w:rsidR="00BB737B" w:rsidRDefault="00BB737B" w:rsidP="00BB737B">
      <w:pPr>
        <w:bidi/>
        <w:spacing w:after="100" w:line="240" w:lineRule="auto"/>
        <w:jc w:val="both"/>
        <w:rPr>
          <w:rFonts w:ascii="Simplified Arabic" w:eastAsia="Times New Roman" w:hAnsi="Simplified Arabic" w:cs="Simplified Arabic"/>
          <w:sz w:val="24"/>
          <w:szCs w:val="24"/>
          <w:rtl/>
        </w:rPr>
      </w:pPr>
    </w:p>
    <w:p w:rsidR="00BB737B" w:rsidRDefault="00BB737B" w:rsidP="00BB737B">
      <w:pPr>
        <w:bidi/>
        <w:spacing w:after="100" w:line="240" w:lineRule="auto"/>
        <w:jc w:val="both"/>
        <w:rPr>
          <w:rFonts w:ascii="Simplified Arabic" w:eastAsia="Times New Roman" w:hAnsi="Simplified Arabic" w:cs="Simplified Arabic"/>
          <w:sz w:val="24"/>
          <w:szCs w:val="24"/>
          <w:rtl/>
        </w:rPr>
      </w:pPr>
    </w:p>
    <w:p w:rsidR="00BB737B" w:rsidRDefault="00BB737B" w:rsidP="00BB737B">
      <w:pPr>
        <w:bidi/>
        <w:spacing w:after="100" w:line="240" w:lineRule="auto"/>
        <w:jc w:val="both"/>
        <w:rPr>
          <w:rFonts w:ascii="Simplified Arabic" w:eastAsia="Times New Roman" w:hAnsi="Simplified Arabic" w:cs="Simplified Arabic"/>
          <w:sz w:val="24"/>
          <w:szCs w:val="24"/>
          <w:rtl/>
        </w:rPr>
      </w:pPr>
    </w:p>
    <w:p w:rsidR="00026FD5" w:rsidRPr="006E77C0" w:rsidRDefault="00026FD5" w:rsidP="00C06634">
      <w:pPr>
        <w:bidi/>
        <w:spacing w:after="100" w:line="240" w:lineRule="auto"/>
        <w:jc w:val="both"/>
        <w:rPr>
          <w:rFonts w:ascii="Simplified Arabic" w:eastAsia="Times New Roman" w:hAnsi="Simplified Arabic" w:cs="Simplified Arabic"/>
          <w:b/>
          <w:bCs/>
          <w:color w:val="002060"/>
          <w:sz w:val="26"/>
          <w:szCs w:val="26"/>
          <w:u w:val="single"/>
          <w:rtl/>
          <w:lang w:bidi="ar-EG"/>
        </w:rPr>
      </w:pPr>
      <w:r w:rsidRPr="006E77C0">
        <w:rPr>
          <w:rFonts w:ascii="Simplified Arabic" w:eastAsia="Times New Roman" w:hAnsi="Simplified Arabic" w:cs="Simplified Arabic" w:hint="cs"/>
          <w:b/>
          <w:bCs/>
          <w:color w:val="002060"/>
          <w:sz w:val="26"/>
          <w:szCs w:val="26"/>
          <w:u w:val="single"/>
          <w:rtl/>
        </w:rPr>
        <w:lastRenderedPageBreak/>
        <w:t xml:space="preserve">تحليل العلاقة بين تطور الدين الخارجي والنمو الاقتصادي في مصر </w:t>
      </w:r>
      <w:r w:rsidR="00C06634">
        <w:rPr>
          <w:rFonts w:ascii="Simplified Arabic" w:eastAsia="Times New Roman" w:hAnsi="Simplified Arabic" w:cs="Simplified Arabic" w:hint="cs"/>
          <w:b/>
          <w:bCs/>
          <w:color w:val="002060"/>
          <w:sz w:val="26"/>
          <w:szCs w:val="26"/>
          <w:u w:val="single"/>
          <w:rtl/>
          <w:lang w:bidi="ar-EG"/>
        </w:rPr>
        <w:t xml:space="preserve">( برنامج التحليل الاحصائي </w:t>
      </w:r>
      <w:r w:rsidR="00C06634">
        <w:rPr>
          <w:rFonts w:ascii="Simplified Arabic" w:eastAsia="Times New Roman" w:hAnsi="Simplified Arabic" w:cs="Simplified Arabic"/>
          <w:b/>
          <w:bCs/>
          <w:color w:val="002060"/>
          <w:sz w:val="26"/>
          <w:szCs w:val="26"/>
          <w:u w:val="single"/>
          <w:lang w:bidi="ar-EG"/>
        </w:rPr>
        <w:t>SPSS</w:t>
      </w:r>
      <w:r w:rsidR="00C06634">
        <w:rPr>
          <w:rFonts w:ascii="Simplified Arabic" w:eastAsia="Times New Roman" w:hAnsi="Simplified Arabic" w:cs="Simplified Arabic" w:hint="cs"/>
          <w:b/>
          <w:bCs/>
          <w:color w:val="002060"/>
          <w:sz w:val="26"/>
          <w:szCs w:val="26"/>
          <w:u w:val="single"/>
          <w:rtl/>
          <w:lang w:bidi="ar-EG"/>
        </w:rPr>
        <w:t>) .</w:t>
      </w:r>
    </w:p>
    <w:p w:rsidR="00FA0141" w:rsidRPr="006E77C0" w:rsidRDefault="00FA0141" w:rsidP="00FA0141">
      <w:pPr>
        <w:bidi/>
        <w:spacing w:after="0" w:line="240" w:lineRule="auto"/>
        <w:ind w:left="76"/>
        <w:jc w:val="center"/>
        <w:rPr>
          <w:rFonts w:ascii="Simplified Arabic" w:hAnsi="Simplified Arabic" w:cs="Simplified Arabic"/>
          <w:b/>
          <w:bCs/>
          <w:color w:val="0070C0"/>
          <w:sz w:val="26"/>
          <w:szCs w:val="26"/>
          <w:u w:val="single"/>
          <w:rtl/>
          <w:lang w:bidi="ar-EG"/>
        </w:rPr>
      </w:pPr>
      <w:r w:rsidRPr="006E77C0">
        <w:rPr>
          <w:rFonts w:ascii="Simplified Arabic" w:hAnsi="Simplified Arabic" w:cs="Simplified Arabic" w:hint="cs"/>
          <w:b/>
          <w:bCs/>
          <w:color w:val="0070C0"/>
          <w:sz w:val="26"/>
          <w:szCs w:val="26"/>
          <w:u w:val="single"/>
          <w:rtl/>
          <w:lang w:bidi="ar-EG"/>
        </w:rPr>
        <w:t xml:space="preserve">تطور رصيد الدين الخارجي  ومعدل النمو الاقتصادي </w:t>
      </w:r>
    </w:p>
    <w:p w:rsidR="00FA0141" w:rsidRPr="006E77C0" w:rsidRDefault="00FA0141" w:rsidP="00FA0141">
      <w:pPr>
        <w:bidi/>
        <w:spacing w:after="0" w:line="240" w:lineRule="auto"/>
        <w:ind w:left="76"/>
        <w:jc w:val="center"/>
        <w:rPr>
          <w:rFonts w:ascii="Simplified Arabic" w:hAnsi="Simplified Arabic" w:cs="Simplified Arabic"/>
          <w:sz w:val="26"/>
          <w:szCs w:val="26"/>
          <w:u w:val="single"/>
        </w:rPr>
      </w:pPr>
      <w:r w:rsidRPr="006E77C0">
        <w:rPr>
          <w:rFonts w:ascii="Simplified Arabic" w:hAnsi="Simplified Arabic" w:cs="Simplified Arabic" w:hint="cs"/>
          <w:b/>
          <w:bCs/>
          <w:color w:val="0070C0"/>
          <w:sz w:val="26"/>
          <w:szCs w:val="26"/>
          <w:u w:val="single"/>
          <w:rtl/>
          <w:lang w:bidi="ar-EG"/>
        </w:rPr>
        <w:t>في مصر خلال الفترة (2002-2020</w:t>
      </w:r>
      <w:r w:rsidRPr="006E77C0">
        <w:rPr>
          <w:rFonts w:ascii="Simplified Arabic" w:hAnsi="Simplified Arabic" w:cs="Simplified Arabic" w:hint="cs"/>
          <w:sz w:val="26"/>
          <w:szCs w:val="26"/>
          <w:u w:val="single"/>
          <w:rtl/>
        </w:rPr>
        <w:t>)</w:t>
      </w:r>
    </w:p>
    <w:p w:rsidR="00FA0141" w:rsidRDefault="00FA0141" w:rsidP="00FA0141">
      <w:pPr>
        <w:widowControl w:val="0"/>
        <w:pBdr>
          <w:top w:val="nil"/>
          <w:left w:val="nil"/>
          <w:bottom w:val="nil"/>
          <w:right w:val="nil"/>
          <w:between w:val="nil"/>
        </w:pBdr>
        <w:spacing w:after="0" w:line="276" w:lineRule="auto"/>
        <w:rPr>
          <w:rFonts w:ascii="Arial" w:eastAsia="Arial" w:hAnsi="Arial" w:cs="Arial"/>
          <w:color w:val="000000"/>
        </w:rPr>
      </w:pPr>
    </w:p>
    <w:tbl>
      <w:tblPr>
        <w:tblStyle w:val="TableGrid"/>
        <w:bidiVisual/>
        <w:tblW w:w="8364" w:type="dxa"/>
        <w:jc w:val="center"/>
        <w:tblLayout w:type="fixed"/>
        <w:tblLook w:val="0400" w:firstRow="0" w:lastRow="0" w:firstColumn="0" w:lastColumn="0" w:noHBand="0" w:noVBand="1"/>
      </w:tblPr>
      <w:tblGrid>
        <w:gridCol w:w="2881"/>
        <w:gridCol w:w="2880"/>
        <w:gridCol w:w="2603"/>
      </w:tblGrid>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السنوات</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 xml:space="preserve">رصيد الدين الخارجي/مليار دولار </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معدل النمو الاقتصادي %</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يونيو-02</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28.7</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3.2</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يونيو-03</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29.4</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3.1</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يونيو-04</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29.9</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4.1</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يونيو-05</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28.9</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4.9</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يونيو-06</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29.6</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6.8</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يونيو-07</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29.9</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7.1</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يونيو-08</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33.9</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7.2</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يونيو-09</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31.5</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4.7</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يونيو-10</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33.7</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5.1</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يونيو-11</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34.8</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1.9</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يونيو-12</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34.3</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2.2</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يونيو-13</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43.2</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1.5</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يونيو-14</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46.6</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3.7</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يونيو-15</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48.6</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4.5</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يونيو-16</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55.8</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4.5</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يونيو-17</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79.3</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5</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يونيو-18</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92.6</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5.3</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يونيو-19</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108.7</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5.6</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tl/>
              </w:rPr>
              <w:t>يونيو-20</w:t>
            </w: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123.5</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3.6</w:t>
            </w:r>
          </w:p>
        </w:tc>
      </w:tr>
      <w:tr w:rsidR="00FA0141" w:rsidRPr="00FA0141" w:rsidTr="002D25E1">
        <w:trPr>
          <w:trHeight w:val="249"/>
          <w:jc w:val="center"/>
        </w:trPr>
        <w:tc>
          <w:tcPr>
            <w:tcW w:w="2881" w:type="dxa"/>
            <w:shd w:val="clear" w:color="auto" w:fill="FFF2CC" w:themeFill="accent4" w:themeFillTint="33"/>
          </w:tcPr>
          <w:p w:rsidR="00FA0141" w:rsidRPr="00FA0141" w:rsidRDefault="00FA0141" w:rsidP="00FA0141">
            <w:pPr>
              <w:bidi/>
              <w:jc w:val="center"/>
              <w:rPr>
                <w:rFonts w:ascii="Simplified Arabic" w:eastAsia="Arial" w:hAnsi="Simplified Arabic" w:cs="Simplified Arabic"/>
                <w:b/>
                <w:bCs/>
                <w:color w:val="002060"/>
              </w:rPr>
            </w:pPr>
          </w:p>
        </w:tc>
        <w:tc>
          <w:tcPr>
            <w:tcW w:w="2880" w:type="dxa"/>
            <w:shd w:val="clear" w:color="auto" w:fill="DEEAF6" w:themeFill="accent1" w:themeFillTint="33"/>
          </w:tcPr>
          <w:p w:rsidR="00FA0141" w:rsidRPr="00FA0141" w:rsidRDefault="00FA0141" w:rsidP="00FA0141">
            <w:pPr>
              <w:bidi/>
              <w:jc w:val="center"/>
              <w:rPr>
                <w:rFonts w:ascii="Simplified Arabic" w:eastAsia="Arial" w:hAnsi="Simplified Arabic" w:cs="Simplified Arabic"/>
                <w:b/>
                <w:bCs/>
                <w:color w:val="002060"/>
              </w:rPr>
            </w:pPr>
            <w:r w:rsidRPr="00FA0141">
              <w:rPr>
                <w:rFonts w:ascii="Simplified Arabic" w:eastAsia="Arial" w:hAnsi="Simplified Arabic" w:cs="Simplified Arabic"/>
                <w:b/>
                <w:bCs/>
                <w:color w:val="002060"/>
              </w:rPr>
              <w:t>942.9 ± 28.56</w:t>
            </w:r>
          </w:p>
        </w:tc>
        <w:tc>
          <w:tcPr>
            <w:tcW w:w="2603" w:type="dxa"/>
            <w:shd w:val="clear" w:color="auto" w:fill="E2EFD9" w:themeFill="accent6" w:themeFillTint="33"/>
          </w:tcPr>
          <w:p w:rsidR="00FA0141" w:rsidRPr="00FA0141" w:rsidRDefault="00FA0141" w:rsidP="00FA0141">
            <w:pPr>
              <w:bidi/>
              <w:jc w:val="center"/>
              <w:rPr>
                <w:rFonts w:ascii="Simplified Arabic" w:eastAsia="Arial" w:hAnsi="Simplified Arabic" w:cs="Simplified Arabic"/>
                <w:b/>
                <w:bCs/>
                <w:color w:val="002060"/>
              </w:rPr>
            </w:pPr>
            <w:bookmarkStart w:id="0" w:name="_gjdgxs" w:colFirst="0" w:colLast="0"/>
            <w:bookmarkEnd w:id="0"/>
            <w:r w:rsidRPr="00FA0141">
              <w:rPr>
                <w:rFonts w:ascii="Simplified Arabic" w:eastAsia="Arial" w:hAnsi="Simplified Arabic" w:cs="Simplified Arabic"/>
                <w:b/>
                <w:bCs/>
                <w:color w:val="002060"/>
              </w:rPr>
              <w:t>84 ± 1.59</w:t>
            </w:r>
          </w:p>
        </w:tc>
      </w:tr>
    </w:tbl>
    <w:p w:rsidR="00FA0141" w:rsidRDefault="00FA0141" w:rsidP="00FA0141">
      <w:pPr>
        <w:bidi/>
        <w:spacing w:after="0"/>
        <w:contextualSpacing/>
        <w:jc w:val="both"/>
        <w:rPr>
          <w:rFonts w:ascii="Simplified Arabic" w:hAnsi="Simplified Arabic" w:cs="Simplified Arabic"/>
          <w:b/>
          <w:bCs/>
          <w:color w:val="0070C0"/>
          <w:rtl/>
          <w:lang w:bidi="ar-EG"/>
        </w:rPr>
      </w:pPr>
      <w:r w:rsidRPr="00E37E93">
        <w:rPr>
          <w:rFonts w:ascii="Simplified Arabic" w:hAnsi="Simplified Arabic" w:cs="Simplified Arabic"/>
          <w:b/>
          <w:bCs/>
          <w:color w:val="0070C0"/>
          <w:rtl/>
          <w:lang w:bidi="ar-EG"/>
        </w:rPr>
        <w:t>المصدر :  البنك المركزي المصري ،التقرير السنوي ،اعداد مختلفة.</w:t>
      </w:r>
    </w:p>
    <w:p w:rsidR="00BB737B" w:rsidRDefault="00BB737B" w:rsidP="00BB737B">
      <w:pPr>
        <w:bidi/>
        <w:spacing w:after="0"/>
        <w:contextualSpacing/>
        <w:jc w:val="both"/>
        <w:rPr>
          <w:rFonts w:ascii="Simplified Arabic" w:hAnsi="Simplified Arabic" w:cs="Simplified Arabic"/>
          <w:b/>
          <w:bCs/>
          <w:color w:val="0070C0"/>
          <w:rtl/>
          <w:lang w:bidi="ar-EG"/>
        </w:rPr>
      </w:pPr>
    </w:p>
    <w:p w:rsidR="00FA0141" w:rsidRDefault="00FA0141" w:rsidP="00EE12DB">
      <w:pPr>
        <w:pStyle w:val="ListParagraph"/>
        <w:numPr>
          <w:ilvl w:val="0"/>
          <w:numId w:val="42"/>
        </w:numPr>
        <w:bidi/>
        <w:rPr>
          <w:rFonts w:ascii="Simplified Arabic" w:hAnsi="Simplified Arabic" w:cs="Simplified Arabic"/>
          <w:color w:val="1F3864" w:themeColor="accent5" w:themeShade="80"/>
        </w:rPr>
      </w:pPr>
      <w:r w:rsidRPr="00EE12DB">
        <w:rPr>
          <w:rFonts w:ascii="Simplified Arabic" w:hAnsi="Simplified Arabic" w:cs="Simplified Arabic"/>
          <w:color w:val="1F3864" w:themeColor="accent5" w:themeShade="80"/>
          <w:rtl/>
        </w:rPr>
        <w:t xml:space="preserve">من الجدول السابق نجد أن  مجموع الدين الخارجى خلال 19 سنة 28.56±942.9  وان مجموع معدل النمو خلال هذه الفترة 1.59± 84 </w:t>
      </w:r>
    </w:p>
    <w:p w:rsidR="00EE12DB" w:rsidRPr="00C9741A" w:rsidRDefault="00EE12DB" w:rsidP="00EE12DB">
      <w:pPr>
        <w:pStyle w:val="ListParagraph"/>
        <w:numPr>
          <w:ilvl w:val="0"/>
          <w:numId w:val="42"/>
        </w:numPr>
        <w:bidi/>
        <w:rPr>
          <w:rFonts w:ascii="Simplified Arabic" w:eastAsia="Times New Roman" w:hAnsi="Simplified Arabic" w:cs="Simplified Arabic"/>
          <w:sz w:val="24"/>
          <w:szCs w:val="24"/>
        </w:rPr>
      </w:pPr>
      <w:r w:rsidRPr="00EE12DB">
        <w:rPr>
          <w:rFonts w:ascii="Simplified Arabic" w:hAnsi="Simplified Arabic" w:cs="Simplified Arabic"/>
          <w:color w:val="1F3864" w:themeColor="accent5" w:themeShade="80"/>
          <w:rtl/>
        </w:rPr>
        <w:t>أما المعدل النسبى بين رصيد الدين الخارجى ومعدل النمو خلال 19 عاما 92% بنسبة نمو اقتصادي 8% بمتوسط 2.37% سنويا</w:t>
      </w:r>
    </w:p>
    <w:p w:rsidR="00C9741A" w:rsidRDefault="00C9741A" w:rsidP="00C9741A">
      <w:pPr>
        <w:bidi/>
        <w:rPr>
          <w:rFonts w:ascii="Simplified Arabic" w:eastAsia="Times New Roman" w:hAnsi="Simplified Arabic" w:cs="Simplified Arabic"/>
          <w:sz w:val="24"/>
          <w:szCs w:val="24"/>
        </w:rPr>
      </w:pPr>
    </w:p>
    <w:p w:rsidR="00C9741A" w:rsidRPr="00C9741A" w:rsidRDefault="00C9741A" w:rsidP="00C9741A">
      <w:pPr>
        <w:bidi/>
        <w:rPr>
          <w:rFonts w:ascii="Simplified Arabic" w:eastAsia="Times New Roman" w:hAnsi="Simplified Arabic" w:cs="Simplified Arabic"/>
          <w:sz w:val="24"/>
          <w:szCs w:val="24"/>
          <w:rtl/>
        </w:rPr>
      </w:pPr>
    </w:p>
    <w:p w:rsidR="00EE12DB" w:rsidRPr="00840E22" w:rsidRDefault="00EE12DB" w:rsidP="00EE12DB">
      <w:pPr>
        <w:bidi/>
        <w:rPr>
          <w:rFonts w:ascii="Simplified Arabic" w:hAnsi="Simplified Arabic" w:cs="Simplified Arabic"/>
          <w:color w:val="1F3864" w:themeColor="accent5" w:themeShade="80"/>
        </w:rPr>
      </w:pPr>
    </w:p>
    <w:tbl>
      <w:tblPr>
        <w:tblStyle w:val="TableGrid"/>
        <w:bidiVisual/>
        <w:tblW w:w="7328" w:type="dxa"/>
        <w:tblInd w:w="1381" w:type="dxa"/>
        <w:shd w:val="clear" w:color="auto" w:fill="F2F2F2" w:themeFill="background1" w:themeFillShade="F2"/>
        <w:tblLayout w:type="fixed"/>
        <w:tblLook w:val="0400" w:firstRow="0" w:lastRow="0" w:firstColumn="0" w:lastColumn="0" w:noHBand="0" w:noVBand="1"/>
      </w:tblPr>
      <w:tblGrid>
        <w:gridCol w:w="2656"/>
        <w:gridCol w:w="1980"/>
        <w:gridCol w:w="2692"/>
      </w:tblGrid>
      <w:tr w:rsidR="00FA0141" w:rsidRPr="00FA0141" w:rsidTr="00C9741A">
        <w:trPr>
          <w:trHeight w:val="231"/>
        </w:trPr>
        <w:tc>
          <w:tcPr>
            <w:tcW w:w="2656"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lastRenderedPageBreak/>
              <w:t>942.9</w:t>
            </w:r>
          </w:p>
        </w:tc>
        <w:tc>
          <w:tcPr>
            <w:tcW w:w="1980"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84</w:t>
            </w:r>
          </w:p>
        </w:tc>
        <w:tc>
          <w:tcPr>
            <w:tcW w:w="2692"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sum</w:t>
            </w:r>
          </w:p>
        </w:tc>
      </w:tr>
      <w:tr w:rsidR="00FA0141" w:rsidRPr="00FA0141" w:rsidTr="00C9741A">
        <w:trPr>
          <w:trHeight w:val="231"/>
        </w:trPr>
        <w:tc>
          <w:tcPr>
            <w:tcW w:w="2656"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49.62632</w:t>
            </w:r>
          </w:p>
        </w:tc>
        <w:tc>
          <w:tcPr>
            <w:tcW w:w="1980"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4.421053</w:t>
            </w:r>
          </w:p>
        </w:tc>
        <w:tc>
          <w:tcPr>
            <w:tcW w:w="2692" w:type="dxa"/>
            <w:shd w:val="clear" w:color="auto" w:fill="F2F2F2" w:themeFill="background1" w:themeFillShade="F2"/>
          </w:tcPr>
          <w:p w:rsidR="00FA0141" w:rsidRPr="00FA0141" w:rsidRDefault="00C06634"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Average</w:t>
            </w:r>
          </w:p>
        </w:tc>
      </w:tr>
      <w:tr w:rsidR="00FA0141" w:rsidRPr="00FA0141" w:rsidTr="00C9741A">
        <w:trPr>
          <w:trHeight w:val="231"/>
        </w:trPr>
        <w:tc>
          <w:tcPr>
            <w:tcW w:w="2656"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123.5</w:t>
            </w:r>
          </w:p>
        </w:tc>
        <w:tc>
          <w:tcPr>
            <w:tcW w:w="1980"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7.2</w:t>
            </w:r>
          </w:p>
        </w:tc>
        <w:tc>
          <w:tcPr>
            <w:tcW w:w="2692"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Max</w:t>
            </w:r>
          </w:p>
        </w:tc>
      </w:tr>
      <w:tr w:rsidR="00FA0141" w:rsidRPr="00FA0141" w:rsidTr="00C9741A">
        <w:trPr>
          <w:trHeight w:val="231"/>
        </w:trPr>
        <w:tc>
          <w:tcPr>
            <w:tcW w:w="2656"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28.7</w:t>
            </w:r>
          </w:p>
        </w:tc>
        <w:tc>
          <w:tcPr>
            <w:tcW w:w="1980"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1.5</w:t>
            </w:r>
          </w:p>
        </w:tc>
        <w:tc>
          <w:tcPr>
            <w:tcW w:w="2692"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Min</w:t>
            </w:r>
          </w:p>
        </w:tc>
      </w:tr>
      <w:tr w:rsidR="00FA0141" w:rsidRPr="00FA0141" w:rsidTr="00C9741A">
        <w:trPr>
          <w:trHeight w:val="231"/>
        </w:trPr>
        <w:tc>
          <w:tcPr>
            <w:tcW w:w="2656"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28.56</w:t>
            </w:r>
          </w:p>
        </w:tc>
        <w:tc>
          <w:tcPr>
            <w:tcW w:w="1980"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1.59</w:t>
            </w:r>
          </w:p>
        </w:tc>
        <w:tc>
          <w:tcPr>
            <w:tcW w:w="2692" w:type="dxa"/>
            <w:shd w:val="clear" w:color="auto" w:fill="F2F2F2" w:themeFill="background1" w:themeFillShade="F2"/>
          </w:tcPr>
          <w:p w:rsidR="00FA0141" w:rsidRPr="00FA0141" w:rsidRDefault="00FA0141" w:rsidP="00840E22">
            <w:pPr>
              <w:bidi/>
              <w:jc w:val="center"/>
              <w:rPr>
                <w:rFonts w:ascii="Simplified Arabic" w:eastAsia="Arial" w:hAnsi="Simplified Arabic" w:cs="Simplified Arabic"/>
                <w:b/>
                <w:bCs/>
                <w:color w:val="1F3864" w:themeColor="accent5" w:themeShade="80"/>
              </w:rPr>
            </w:pPr>
            <w:r w:rsidRPr="00FA0141">
              <w:rPr>
                <w:rFonts w:ascii="Simplified Arabic" w:eastAsia="Arial" w:hAnsi="Simplified Arabic" w:cs="Simplified Arabic"/>
                <w:b/>
                <w:bCs/>
                <w:color w:val="1F3864" w:themeColor="accent5" w:themeShade="80"/>
              </w:rPr>
              <w:t>St.D</w:t>
            </w:r>
          </w:p>
        </w:tc>
      </w:tr>
    </w:tbl>
    <w:p w:rsidR="00EE12DB" w:rsidRPr="00C9741A" w:rsidRDefault="00C06634" w:rsidP="00C9741A">
      <w:pPr>
        <w:bidi/>
        <w:jc w:val="center"/>
        <w:rPr>
          <w:rFonts w:cs="Times New Roman"/>
          <w:rtl/>
        </w:rPr>
      </w:pPr>
      <w:r w:rsidRPr="00C06634">
        <w:rPr>
          <w:rFonts w:ascii="Simplified Arabic" w:hAnsi="Simplified Arabic" w:cs="Simplified Arabic" w:hint="cs"/>
          <w:b/>
          <w:bCs/>
          <w:color w:val="0070C0"/>
          <w:rtl/>
          <w:lang w:bidi="ar-EG"/>
        </w:rPr>
        <w:t>المصدر : نتائج تحليل برنامج</w:t>
      </w:r>
      <w:r>
        <w:rPr>
          <w:rFonts w:cs="Times New Roman" w:hint="cs"/>
          <w:rtl/>
        </w:rPr>
        <w:t xml:space="preserve"> </w:t>
      </w:r>
      <w:r>
        <w:rPr>
          <w:rFonts w:cs="Times New Roman"/>
        </w:rPr>
        <w:t xml:space="preserve">             </w:t>
      </w:r>
      <w:r w:rsidR="00C9741A">
        <w:rPr>
          <w:rFonts w:cs="Times New Roman"/>
        </w:rPr>
        <w:t xml:space="preserve">                                                       </w:t>
      </w:r>
      <w:r>
        <w:rPr>
          <w:rFonts w:cs="Times New Roman"/>
        </w:rPr>
        <w:t xml:space="preserve">  </w:t>
      </w:r>
      <w:r w:rsidRPr="00C06634">
        <w:rPr>
          <w:rFonts w:ascii="Simplified Arabic" w:hAnsi="Simplified Arabic" w:cs="Simplified Arabic"/>
          <w:b/>
          <w:bCs/>
          <w:color w:val="0070C0"/>
          <w:lang w:bidi="ar-EG"/>
        </w:rPr>
        <w:t>SPSS</w:t>
      </w:r>
    </w:p>
    <w:p w:rsidR="00C9741A" w:rsidRDefault="00C9741A" w:rsidP="00911F5D">
      <w:pPr>
        <w:bidi/>
        <w:spacing w:after="100" w:line="240" w:lineRule="auto"/>
        <w:rPr>
          <w:rFonts w:ascii="Simplified Arabic" w:eastAsia="Times New Roman" w:hAnsi="Simplified Arabic" w:cs="Simplified Arabic"/>
          <w:sz w:val="24"/>
          <w:szCs w:val="24"/>
        </w:rPr>
      </w:pPr>
    </w:p>
    <w:p w:rsidR="00911F5D" w:rsidRDefault="00911F5D" w:rsidP="00C9741A">
      <w:pPr>
        <w:bidi/>
        <w:spacing w:after="100" w:line="240" w:lineRule="auto"/>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هناك </w:t>
      </w:r>
      <w:r w:rsidRPr="00911F5D">
        <w:rPr>
          <w:rFonts w:ascii="Simplified Arabic" w:eastAsia="Times New Roman" w:hAnsi="Simplified Arabic" w:cs="Simplified Arabic"/>
          <w:sz w:val="24"/>
          <w:szCs w:val="24"/>
          <w:rtl/>
        </w:rPr>
        <w:t xml:space="preserve"> علاقة طردية بين معدل النمو في الدين الخارجي ومعدل النمو الاقتصادي بمعني زيادة معدل النمو في الدين الخارجي تؤدي إلى زيادة معدل النمو الاقتصادي</w:t>
      </w:r>
      <w:r>
        <w:rPr>
          <w:rFonts w:ascii="Simplified Arabic" w:eastAsia="Times New Roman" w:hAnsi="Simplified Arabic" w:cs="Simplified Arabic" w:hint="cs"/>
          <w:sz w:val="24"/>
          <w:szCs w:val="24"/>
          <w:rtl/>
        </w:rPr>
        <w:t xml:space="preserve"> ، </w:t>
      </w:r>
      <w:r w:rsidRPr="00911F5D">
        <w:rPr>
          <w:rFonts w:ascii="Simplified Arabic" w:eastAsia="Times New Roman" w:hAnsi="Simplified Arabic" w:cs="Simplified Arabic"/>
          <w:sz w:val="24"/>
          <w:szCs w:val="24"/>
          <w:rtl/>
        </w:rPr>
        <w:t xml:space="preserve">يعتمد دور الدين الخارجي في تمويل مشاريع التنمية على </w:t>
      </w:r>
      <w:r w:rsidRPr="00911F5D">
        <w:rPr>
          <w:rFonts w:ascii="Simplified Arabic" w:eastAsia="Times New Roman" w:hAnsi="Simplified Arabic" w:cs="Simplified Arabic"/>
          <w:b/>
          <w:bCs/>
          <w:sz w:val="24"/>
          <w:szCs w:val="24"/>
          <w:rtl/>
        </w:rPr>
        <w:t>طريقة وفعالية استخدامه</w:t>
      </w:r>
      <w:r w:rsidRPr="00911F5D">
        <w:rPr>
          <w:rFonts w:ascii="Simplified Arabic" w:eastAsia="Times New Roman" w:hAnsi="Simplified Arabic" w:cs="Simplified Arabic"/>
          <w:sz w:val="24"/>
          <w:szCs w:val="24"/>
          <w:rtl/>
        </w:rPr>
        <w:t xml:space="preserve"> في عملية التنمية الاقتصادية</w:t>
      </w:r>
      <w:r>
        <w:rPr>
          <w:rFonts w:ascii="Simplified Arabic" w:eastAsia="Times New Roman" w:hAnsi="Simplified Arabic" w:cs="Simplified Arabic" w:hint="cs"/>
          <w:sz w:val="24"/>
          <w:szCs w:val="24"/>
          <w:rtl/>
        </w:rPr>
        <w:t>.</w:t>
      </w:r>
      <w:r w:rsidRPr="00911F5D">
        <w:rPr>
          <w:rFonts w:ascii="Simplified Arabic" w:eastAsia="Times New Roman" w:hAnsi="Simplified Arabic" w:cs="Simplified Arabic"/>
          <w:sz w:val="24"/>
          <w:szCs w:val="24"/>
          <w:rtl/>
        </w:rPr>
        <w:t xml:space="preserve"> </w:t>
      </w:r>
    </w:p>
    <w:p w:rsidR="00CE4957" w:rsidRDefault="00EE12DB" w:rsidP="00911F5D">
      <w:pPr>
        <w:bidi/>
        <w:spacing w:after="100" w:line="240" w:lineRule="auto"/>
        <w:rPr>
          <w:rFonts w:ascii="Simplified Arabic" w:eastAsia="Times New Roman" w:hAnsi="Simplified Arabic" w:cs="Simplified Arabic"/>
          <w:sz w:val="24"/>
          <w:szCs w:val="24"/>
          <w:rtl/>
        </w:rPr>
      </w:pPr>
      <w:r w:rsidRPr="00EE12DB">
        <w:rPr>
          <w:rFonts w:ascii="Simplified Arabic" w:eastAsia="Times New Roman" w:hAnsi="Simplified Arabic" w:cs="Simplified Arabic"/>
          <w:sz w:val="24"/>
          <w:szCs w:val="24"/>
          <w:rtl/>
        </w:rPr>
        <w:t>يدل</w:t>
      </w:r>
      <w:r w:rsidR="00911F5D">
        <w:rPr>
          <w:rFonts w:ascii="Simplified Arabic" w:eastAsia="Times New Roman" w:hAnsi="Simplified Arabic" w:cs="Simplified Arabic" w:hint="cs"/>
          <w:sz w:val="24"/>
          <w:szCs w:val="24"/>
          <w:rtl/>
        </w:rPr>
        <w:t xml:space="preserve"> النتائج</w:t>
      </w:r>
      <w:r w:rsidRPr="00EE12DB">
        <w:rPr>
          <w:rFonts w:ascii="Simplified Arabic" w:eastAsia="Times New Roman" w:hAnsi="Simplified Arabic" w:cs="Simplified Arabic"/>
          <w:sz w:val="24"/>
          <w:szCs w:val="24"/>
          <w:rtl/>
        </w:rPr>
        <w:t xml:space="preserve"> علي </w:t>
      </w:r>
      <w:r w:rsidRPr="00911F5D">
        <w:rPr>
          <w:rFonts w:ascii="Simplified Arabic" w:eastAsia="Times New Roman" w:hAnsi="Simplified Arabic" w:cs="Simplified Arabic"/>
          <w:sz w:val="24"/>
          <w:szCs w:val="24"/>
          <w:u w:val="single"/>
          <w:rtl/>
        </w:rPr>
        <w:t>محدودية دور الدين الخارجي في رفع معدل النمو الاقتصادي</w:t>
      </w:r>
      <w:r>
        <w:rPr>
          <w:rFonts w:ascii="Simplified Arabic" w:eastAsia="Times New Roman" w:hAnsi="Simplified Arabic" w:cs="Simplified Arabic" w:hint="cs"/>
          <w:sz w:val="24"/>
          <w:szCs w:val="24"/>
          <w:rtl/>
        </w:rPr>
        <w:t xml:space="preserve"> ،</w:t>
      </w:r>
      <w:r w:rsidRPr="00EE12DB">
        <w:rPr>
          <w:rFonts w:ascii="Simplified Arabic" w:eastAsia="Times New Roman" w:hAnsi="Simplified Arabic" w:cs="Simplified Arabic"/>
          <w:sz w:val="24"/>
          <w:szCs w:val="24"/>
          <w:rtl/>
        </w:rPr>
        <w:t xml:space="preserve"> ويمكن تفسير ذلك أن مصر من الدول النامية التي تعاني من نقص في رأس المال فيمثل الدين الخارجي مصدراً لتمويل العجز في نقص رأس المال ويشير تراكمه إلى تباطؤ النمو الاقتصادي بسبب عدم القدرة علي الوفاء بالتزامات الديون وذلك وفقاً لتقرير البنك الدولي عام 2018 وتتصدر الحكومات الأجنبية والمؤسسات الدولية قائمة دائنيها والتي تقوم بتقديم القروض طويلة الأجل للمشروعات التنموية.</w:t>
      </w:r>
      <w:r w:rsidRPr="0084035F">
        <w:rPr>
          <w:rStyle w:val="FootnoteReference"/>
          <w:rFonts w:ascii="Simplified Arabic" w:eastAsia="Times New Roman" w:hAnsi="Simplified Arabic" w:cs="Simplified Arabic"/>
          <w:b/>
          <w:bCs/>
          <w:sz w:val="24"/>
          <w:szCs w:val="24"/>
          <w:rtl/>
        </w:rPr>
        <w:footnoteReference w:id="31"/>
      </w:r>
    </w:p>
    <w:p w:rsidR="00C31323" w:rsidRDefault="00C31323" w:rsidP="006824EB">
      <w:pPr>
        <w:bidi/>
        <w:spacing w:after="0"/>
        <w:contextualSpacing/>
        <w:jc w:val="center"/>
        <w:rPr>
          <w:rFonts w:ascii="Simplified Arabic" w:hAnsi="Simplified Arabic" w:cs="Simplified Arabic"/>
          <w:b/>
          <w:bCs/>
          <w:color w:val="943634"/>
          <w:sz w:val="28"/>
          <w:szCs w:val="28"/>
          <w:u w:val="single"/>
          <w:rtl/>
        </w:rPr>
      </w:pPr>
      <w:r w:rsidRPr="00EE1EC8">
        <w:rPr>
          <w:rFonts w:ascii="Simplified Arabic" w:hAnsi="Simplified Arabic" w:cs="Simplified Arabic"/>
          <w:b/>
          <w:bCs/>
          <w:color w:val="943634"/>
          <w:sz w:val="28"/>
          <w:szCs w:val="28"/>
          <w:u w:val="single"/>
          <w:rtl/>
        </w:rPr>
        <w:t>هيكل الدين الخارجي في مصر</w:t>
      </w:r>
    </w:p>
    <w:p w:rsidR="00911425" w:rsidRDefault="00911425" w:rsidP="00911425">
      <w:pPr>
        <w:bidi/>
        <w:spacing w:after="0"/>
        <w:contextualSpacing/>
        <w:jc w:val="center"/>
        <w:rPr>
          <w:rFonts w:ascii="Simplified Arabic" w:hAnsi="Simplified Arabic" w:cs="Simplified Arabic"/>
          <w:b/>
          <w:bCs/>
          <w:color w:val="943634"/>
          <w:sz w:val="28"/>
          <w:szCs w:val="28"/>
          <w:u w:val="single"/>
          <w:rtl/>
        </w:rPr>
      </w:pPr>
      <w:r w:rsidRPr="00EE1EC8">
        <w:rPr>
          <w:rFonts w:ascii="Simplified Arabic" w:hAnsi="Simplified Arabic" w:cs="Simplified Arabic"/>
          <w:noProof/>
          <w:sz w:val="24"/>
          <w:szCs w:val="24"/>
        </w:rPr>
        <w:drawing>
          <wp:anchor distT="0" distB="0" distL="114300" distR="114300" simplePos="0" relativeHeight="251683840" behindDoc="1" locked="0" layoutInCell="1" allowOverlap="1" wp14:anchorId="4CE43C30" wp14:editId="6AE5E4E9">
            <wp:simplePos x="0" y="0"/>
            <wp:positionH relativeFrom="margin">
              <wp:align>center</wp:align>
            </wp:positionH>
            <wp:positionV relativeFrom="paragraph">
              <wp:posOffset>159936</wp:posOffset>
            </wp:positionV>
            <wp:extent cx="4249420" cy="2261870"/>
            <wp:effectExtent l="0" t="0" r="17780" b="5080"/>
            <wp:wrapTight wrapText="bothSides">
              <wp:wrapPolygon edited="0">
                <wp:start x="0" y="0"/>
                <wp:lineTo x="0" y="21467"/>
                <wp:lineTo x="21594" y="21467"/>
                <wp:lineTo x="21594" y="0"/>
                <wp:lineTo x="0" y="0"/>
              </wp:wrapPolygon>
            </wp:wrapTight>
            <wp:docPr id="23" name="Chart 23">
              <a:extLst xmlns:a="http://schemas.openxmlformats.org/drawingml/2006/main">
                <a:ext uri="{FF2B5EF4-FFF2-40B4-BE49-F238E27FC236}">
                  <a16:creationId xmlns:a16="http://schemas.microsoft.com/office/drawing/2014/main" id="{00000000-0008-0000-05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911425" w:rsidRDefault="00911425" w:rsidP="00911425">
      <w:pPr>
        <w:bidi/>
        <w:spacing w:after="0"/>
        <w:contextualSpacing/>
        <w:jc w:val="center"/>
        <w:rPr>
          <w:rFonts w:ascii="Simplified Arabic" w:hAnsi="Simplified Arabic" w:cs="Simplified Arabic"/>
          <w:b/>
          <w:bCs/>
          <w:color w:val="943634"/>
          <w:sz w:val="28"/>
          <w:szCs w:val="28"/>
          <w:u w:val="single"/>
          <w:rtl/>
        </w:rPr>
      </w:pPr>
    </w:p>
    <w:p w:rsidR="00911425" w:rsidRPr="00EE1EC8" w:rsidRDefault="00911425" w:rsidP="00911425">
      <w:pPr>
        <w:bidi/>
        <w:spacing w:after="0"/>
        <w:contextualSpacing/>
        <w:jc w:val="center"/>
        <w:rPr>
          <w:rFonts w:ascii="Simplified Arabic" w:eastAsia="Times New Roman" w:hAnsi="Simplified Arabic" w:cs="Simplified Arabic"/>
          <w:b/>
          <w:bCs/>
          <w:sz w:val="24"/>
          <w:szCs w:val="24"/>
        </w:rPr>
      </w:pPr>
    </w:p>
    <w:p w:rsidR="00911425" w:rsidRDefault="00911425" w:rsidP="00E4161F">
      <w:pPr>
        <w:bidi/>
        <w:spacing w:after="0"/>
        <w:contextualSpacing/>
        <w:jc w:val="both"/>
        <w:rPr>
          <w:rFonts w:ascii="Simplified Arabic" w:hAnsi="Simplified Arabic" w:cs="Simplified Arabic"/>
          <w:color w:val="000000" w:themeColor="text1"/>
          <w:sz w:val="24"/>
          <w:szCs w:val="24"/>
          <w:rtl/>
          <w:lang w:bidi="ar-EG"/>
        </w:rPr>
      </w:pPr>
    </w:p>
    <w:p w:rsidR="00911425" w:rsidRDefault="00911425" w:rsidP="00911425">
      <w:pPr>
        <w:bidi/>
        <w:spacing w:after="0"/>
        <w:contextualSpacing/>
        <w:jc w:val="both"/>
        <w:rPr>
          <w:rFonts w:ascii="Simplified Arabic" w:hAnsi="Simplified Arabic" w:cs="Simplified Arabic"/>
          <w:color w:val="000000" w:themeColor="text1"/>
          <w:sz w:val="24"/>
          <w:szCs w:val="24"/>
          <w:rtl/>
          <w:lang w:bidi="ar-EG"/>
        </w:rPr>
      </w:pPr>
    </w:p>
    <w:p w:rsidR="00911425" w:rsidRDefault="00911425" w:rsidP="00911425">
      <w:pPr>
        <w:bidi/>
        <w:spacing w:after="0"/>
        <w:contextualSpacing/>
        <w:jc w:val="both"/>
        <w:rPr>
          <w:rFonts w:ascii="Simplified Arabic" w:hAnsi="Simplified Arabic" w:cs="Simplified Arabic"/>
          <w:color w:val="000000" w:themeColor="text1"/>
          <w:sz w:val="24"/>
          <w:szCs w:val="24"/>
          <w:rtl/>
          <w:lang w:bidi="ar-EG"/>
        </w:rPr>
      </w:pPr>
    </w:p>
    <w:p w:rsidR="00911425" w:rsidRDefault="00911425" w:rsidP="00911425">
      <w:pPr>
        <w:bidi/>
        <w:spacing w:after="0"/>
        <w:contextualSpacing/>
        <w:jc w:val="both"/>
        <w:rPr>
          <w:rFonts w:ascii="Simplified Arabic" w:hAnsi="Simplified Arabic" w:cs="Simplified Arabic"/>
          <w:color w:val="000000" w:themeColor="text1"/>
          <w:sz w:val="24"/>
          <w:szCs w:val="24"/>
          <w:rtl/>
          <w:lang w:bidi="ar-EG"/>
        </w:rPr>
      </w:pPr>
    </w:p>
    <w:p w:rsidR="00911425" w:rsidRDefault="00911425" w:rsidP="00911425">
      <w:pPr>
        <w:bidi/>
        <w:spacing w:after="0"/>
        <w:contextualSpacing/>
        <w:jc w:val="both"/>
        <w:rPr>
          <w:rFonts w:ascii="Simplified Arabic" w:hAnsi="Simplified Arabic" w:cs="Simplified Arabic"/>
          <w:color w:val="000000" w:themeColor="text1"/>
          <w:sz w:val="24"/>
          <w:szCs w:val="24"/>
          <w:rtl/>
          <w:lang w:bidi="ar-EG"/>
        </w:rPr>
      </w:pPr>
    </w:p>
    <w:p w:rsidR="00911425" w:rsidRDefault="00911425" w:rsidP="00911425">
      <w:pPr>
        <w:bidi/>
        <w:spacing w:after="0"/>
        <w:contextualSpacing/>
        <w:jc w:val="both"/>
        <w:rPr>
          <w:rFonts w:ascii="Simplified Arabic" w:hAnsi="Simplified Arabic" w:cs="Simplified Arabic"/>
          <w:color w:val="000000" w:themeColor="text1"/>
          <w:sz w:val="24"/>
          <w:szCs w:val="24"/>
          <w:rtl/>
          <w:lang w:bidi="ar-EG"/>
        </w:rPr>
      </w:pPr>
    </w:p>
    <w:p w:rsidR="00911425" w:rsidRDefault="00911425" w:rsidP="00911425">
      <w:pPr>
        <w:bidi/>
        <w:spacing w:after="0"/>
        <w:contextualSpacing/>
        <w:rPr>
          <w:rFonts w:ascii="Simplified Arabic" w:hAnsi="Simplified Arabic" w:cs="Simplified Arabic"/>
          <w:b/>
          <w:bCs/>
          <w:color w:val="1F4E79" w:themeColor="accent1" w:themeShade="80"/>
          <w:lang w:bidi="ar-EG"/>
        </w:rPr>
      </w:pPr>
      <w:r w:rsidRPr="00EE1EC8">
        <w:rPr>
          <w:rFonts w:ascii="Simplified Arabic" w:hAnsi="Simplified Arabic" w:cs="Simplified Arabic"/>
          <w:color w:val="1F4E79" w:themeColor="accent1" w:themeShade="80"/>
          <w:sz w:val="24"/>
          <w:szCs w:val="24"/>
          <w:rtl/>
          <w:lang w:bidi="ar-EG"/>
        </w:rPr>
        <w:t xml:space="preserve">   </w:t>
      </w:r>
      <w:r w:rsidRPr="001C7E59">
        <w:rPr>
          <w:rFonts w:ascii="Simplified Arabic" w:hAnsi="Simplified Arabic" w:cs="Simplified Arabic"/>
          <w:b/>
          <w:bCs/>
          <w:color w:val="1F4E79" w:themeColor="accent1" w:themeShade="80"/>
          <w:rtl/>
          <w:lang w:bidi="ar-EG"/>
        </w:rPr>
        <w:t>المصدر :البنك المركزي المصري.</w:t>
      </w:r>
    </w:p>
    <w:p w:rsidR="00911425" w:rsidRDefault="00911425" w:rsidP="00911425">
      <w:pPr>
        <w:bidi/>
        <w:spacing w:after="0"/>
        <w:contextualSpacing/>
        <w:jc w:val="both"/>
        <w:rPr>
          <w:rFonts w:ascii="Simplified Arabic" w:hAnsi="Simplified Arabic" w:cs="Simplified Arabic"/>
          <w:color w:val="000000" w:themeColor="text1"/>
          <w:sz w:val="24"/>
          <w:szCs w:val="24"/>
          <w:rtl/>
          <w:lang w:bidi="ar-EG"/>
        </w:rPr>
      </w:pPr>
    </w:p>
    <w:p w:rsidR="00E4161F" w:rsidRDefault="00E4161F" w:rsidP="00911425">
      <w:pPr>
        <w:bidi/>
        <w:spacing w:after="0"/>
        <w:contextualSpacing/>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 xml:space="preserve">ومن خلال تعريف الدين الخارجي يمكن القول أن </w:t>
      </w:r>
      <w:r w:rsidRPr="00911425">
        <w:rPr>
          <w:rFonts w:ascii="Simplified Arabic" w:hAnsi="Simplified Arabic" w:cs="Simplified Arabic"/>
          <w:b/>
          <w:bCs/>
          <w:color w:val="0070C0"/>
          <w:sz w:val="24"/>
          <w:szCs w:val="24"/>
          <w:rtl/>
          <w:lang w:bidi="ar-EG"/>
        </w:rPr>
        <w:t>هيكل الدين العام المصري</w:t>
      </w:r>
      <w:r w:rsidRPr="00EE1EC8">
        <w:rPr>
          <w:rFonts w:ascii="Simplified Arabic" w:hAnsi="Simplified Arabic" w:cs="Simplified Arabic"/>
          <w:color w:val="000000" w:themeColor="text1"/>
          <w:sz w:val="24"/>
          <w:szCs w:val="24"/>
          <w:rtl/>
          <w:lang w:bidi="ar-EG"/>
        </w:rPr>
        <w:t xml:space="preserve"> يتكون من: القروض الثنائية الميسرة وغير الميسرة، والقروض من المؤسسات الدولية والإقليمية، وتسهيلات الموردين، وصافي ودائع غير المقيمين في الجهاز المصرفي. كما أنه من حيث القطاع المدين يتكون هيكل الدين الخارجي المصري من : الديون الحكومية، وديون على السلطة النقدية </w:t>
      </w:r>
      <w:r w:rsidRPr="00EE1EC8">
        <w:rPr>
          <w:rFonts w:ascii="Simplified Arabic" w:hAnsi="Simplified Arabic" w:cs="Simplified Arabic"/>
          <w:color w:val="000000" w:themeColor="text1"/>
          <w:sz w:val="24"/>
          <w:szCs w:val="24"/>
          <w:rtl/>
          <w:lang w:bidi="ar-EG"/>
        </w:rPr>
        <w:lastRenderedPageBreak/>
        <w:t>( البنك المركزي)، وديون على البنوك، وديون على القطاعات الأخرى ومنها القطاع الخاص سواء كانت تلك الديون مضمونة أو غير مضمونة من طرف الحكومة</w:t>
      </w:r>
      <w:r w:rsidRPr="00EE1EC8">
        <w:rPr>
          <w:rFonts w:ascii="Simplified Arabic" w:hAnsi="Simplified Arabic" w:cs="Simplified Arabic"/>
          <w:color w:val="000000" w:themeColor="text1"/>
          <w:sz w:val="24"/>
          <w:szCs w:val="24"/>
          <w:lang w:bidi="ar-EG"/>
        </w:rPr>
        <w:t>.</w:t>
      </w:r>
    </w:p>
    <w:p w:rsidR="00E4161F" w:rsidRPr="00EE1EC8" w:rsidRDefault="00E4161F" w:rsidP="00E4161F">
      <w:pPr>
        <w:bidi/>
        <w:spacing w:after="100" w:line="240" w:lineRule="auto"/>
        <w:jc w:val="both"/>
        <w:rPr>
          <w:rFonts w:ascii="Simplified Arabic" w:eastAsia="Times New Roman" w:hAnsi="Simplified Arabic" w:cs="Simplified Arabic"/>
          <w:sz w:val="24"/>
          <w:szCs w:val="24"/>
          <w:rtl/>
          <w:lang w:bidi="ar-EG"/>
        </w:rPr>
      </w:pPr>
    </w:p>
    <w:p w:rsidR="00A16B7B" w:rsidRPr="00EE1EC8" w:rsidRDefault="00217F69" w:rsidP="00720C7E">
      <w:pPr>
        <w:pStyle w:val="ListParagraph"/>
        <w:numPr>
          <w:ilvl w:val="0"/>
          <w:numId w:val="11"/>
        </w:numPr>
        <w:bidi/>
        <w:spacing w:after="100" w:line="240" w:lineRule="auto"/>
        <w:jc w:val="both"/>
        <w:rPr>
          <w:rFonts w:ascii="Simplified Arabic" w:eastAsia="Times New Roman" w:hAnsi="Simplified Arabic" w:cs="Simplified Arabic"/>
          <w:color w:val="833C0B" w:themeColor="accent2" w:themeShade="80"/>
          <w:sz w:val="24"/>
          <w:szCs w:val="24"/>
        </w:rPr>
      </w:pPr>
      <w:r w:rsidRPr="00EE1EC8">
        <w:rPr>
          <w:rFonts w:ascii="Simplified Arabic" w:eastAsia="Times New Roman" w:hAnsi="Simplified Arabic" w:cs="Simplified Arabic"/>
          <w:color w:val="833C0B" w:themeColor="accent2" w:themeShade="80"/>
          <w:sz w:val="24"/>
          <w:szCs w:val="24"/>
          <w:u w:val="single"/>
          <w:rtl/>
        </w:rPr>
        <w:t xml:space="preserve">و </w:t>
      </w:r>
      <w:r w:rsidR="00A866FA" w:rsidRPr="00EE1EC8">
        <w:rPr>
          <w:rFonts w:ascii="Simplified Arabic" w:eastAsia="Times New Roman" w:hAnsi="Simplified Arabic" w:cs="Simplified Arabic"/>
          <w:color w:val="833C0B" w:themeColor="accent2" w:themeShade="80"/>
          <w:sz w:val="24"/>
          <w:szCs w:val="24"/>
          <w:u w:val="single"/>
          <w:rtl/>
        </w:rPr>
        <w:t>يمكن تقسيم القروض الخارجية من حيث أجال الاستحقاق الأصلية إلى</w:t>
      </w:r>
      <w:r w:rsidR="00A866FA" w:rsidRPr="00EE1EC8">
        <w:rPr>
          <w:rFonts w:ascii="Simplified Arabic" w:eastAsia="Times New Roman" w:hAnsi="Simplified Arabic" w:cs="Simplified Arabic"/>
          <w:color w:val="833C0B" w:themeColor="accent2" w:themeShade="80"/>
          <w:sz w:val="24"/>
          <w:szCs w:val="24"/>
          <w:rtl/>
        </w:rPr>
        <w:t xml:space="preserve">: </w:t>
      </w:r>
    </w:p>
    <w:p w:rsidR="00A16B7B" w:rsidRPr="00EE1EC8" w:rsidRDefault="00A16B7B" w:rsidP="00A16B7B">
      <w:pPr>
        <w:bidi/>
        <w:spacing w:after="100" w:line="240" w:lineRule="auto"/>
        <w:jc w:val="center"/>
        <w:rPr>
          <w:rFonts w:ascii="Simplified Arabic" w:eastAsia="Times New Roman" w:hAnsi="Simplified Arabic" w:cs="Simplified Arabic"/>
          <w:sz w:val="24"/>
          <w:szCs w:val="24"/>
          <w:rtl/>
        </w:rPr>
      </w:pPr>
      <w:r w:rsidRPr="00EE1EC8">
        <w:rPr>
          <w:rFonts w:ascii="Simplified Arabic" w:eastAsia="Times New Roman" w:hAnsi="Simplified Arabic" w:cs="Simplified Arabic"/>
          <w:noProof/>
          <w:sz w:val="24"/>
          <w:szCs w:val="24"/>
          <w:rtl/>
        </w:rPr>
        <w:drawing>
          <wp:inline distT="0" distB="0" distL="0" distR="0">
            <wp:extent cx="4846849" cy="1601521"/>
            <wp:effectExtent l="0" t="19050" r="0" b="3683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A16B7B" w:rsidRPr="00EE1EC8" w:rsidRDefault="00A866FA" w:rsidP="00720C7E">
      <w:pPr>
        <w:pStyle w:val="ListParagraph"/>
        <w:numPr>
          <w:ilvl w:val="0"/>
          <w:numId w:val="11"/>
        </w:numPr>
        <w:bidi/>
        <w:spacing w:after="100" w:line="240" w:lineRule="auto"/>
        <w:jc w:val="both"/>
        <w:rPr>
          <w:rFonts w:ascii="Simplified Arabic" w:eastAsia="Times New Roman" w:hAnsi="Simplified Arabic" w:cs="Simplified Arabic"/>
          <w:sz w:val="24"/>
          <w:szCs w:val="24"/>
          <w:u w:val="single"/>
        </w:rPr>
      </w:pPr>
      <w:r w:rsidRPr="00EE1EC8">
        <w:rPr>
          <w:rFonts w:ascii="Simplified Arabic" w:eastAsia="Times New Roman" w:hAnsi="Simplified Arabic" w:cs="Simplified Arabic"/>
          <w:color w:val="833C0B" w:themeColor="accent2" w:themeShade="80"/>
          <w:sz w:val="24"/>
          <w:szCs w:val="24"/>
          <w:u w:val="single"/>
          <w:rtl/>
        </w:rPr>
        <w:t>كما يمكن تقسيم القروض من حيث الشروط إلى</w:t>
      </w:r>
      <w:r w:rsidRPr="00EE1EC8">
        <w:rPr>
          <w:rFonts w:ascii="Simplified Arabic" w:eastAsia="Times New Roman" w:hAnsi="Simplified Arabic" w:cs="Simplified Arabic"/>
          <w:sz w:val="24"/>
          <w:szCs w:val="24"/>
          <w:u w:val="single"/>
          <w:rtl/>
        </w:rPr>
        <w:t xml:space="preserve">: </w:t>
      </w:r>
    </w:p>
    <w:p w:rsidR="00A16B7B" w:rsidRPr="00EE1EC8" w:rsidRDefault="00A866FA" w:rsidP="00720C7E">
      <w:pPr>
        <w:pStyle w:val="ListParagraph"/>
        <w:numPr>
          <w:ilvl w:val="0"/>
          <w:numId w:val="10"/>
        </w:numPr>
        <w:bidi/>
        <w:spacing w:after="100" w:line="240" w:lineRule="auto"/>
        <w:jc w:val="both"/>
        <w:rPr>
          <w:rFonts w:ascii="Simplified Arabic" w:eastAsia="Times New Roman" w:hAnsi="Simplified Arabic" w:cs="Simplified Arabic"/>
          <w:sz w:val="24"/>
          <w:szCs w:val="24"/>
        </w:rPr>
      </w:pPr>
      <w:r w:rsidRPr="00EE1EC8">
        <w:rPr>
          <w:rFonts w:ascii="Simplified Arabic" w:eastAsia="Times New Roman" w:hAnsi="Simplified Arabic" w:cs="Simplified Arabic"/>
          <w:sz w:val="24"/>
          <w:szCs w:val="24"/>
          <w:rtl/>
        </w:rPr>
        <w:t xml:space="preserve">قروض تجارية والتي تتحدد شروطها المالية وفق أسواق رأس المال الدولية. </w:t>
      </w:r>
    </w:p>
    <w:p w:rsidR="00A866FA" w:rsidRDefault="00A866FA" w:rsidP="005E6707">
      <w:pPr>
        <w:pStyle w:val="ListParagraph"/>
        <w:numPr>
          <w:ilvl w:val="0"/>
          <w:numId w:val="10"/>
        </w:numPr>
        <w:bidi/>
        <w:spacing w:after="100" w:line="240" w:lineRule="auto"/>
        <w:jc w:val="both"/>
        <w:rPr>
          <w:rFonts w:ascii="Simplified Arabic" w:eastAsia="Times New Roman" w:hAnsi="Simplified Arabic" w:cs="Simplified Arabic"/>
          <w:sz w:val="24"/>
          <w:szCs w:val="24"/>
        </w:rPr>
      </w:pPr>
      <w:r w:rsidRPr="00EE1EC8">
        <w:rPr>
          <w:rFonts w:ascii="Simplified Arabic" w:eastAsia="Times New Roman" w:hAnsi="Simplified Arabic" w:cs="Simplified Arabic"/>
          <w:sz w:val="24"/>
          <w:szCs w:val="24"/>
          <w:rtl/>
        </w:rPr>
        <w:t>قروض سهلة والتي تعقد بشروط ميسرة</w:t>
      </w:r>
      <w:r w:rsidRPr="00EE1EC8">
        <w:rPr>
          <w:rFonts w:ascii="Simplified Arabic" w:eastAsia="Times New Roman" w:hAnsi="Simplified Arabic" w:cs="Simplified Arabic"/>
          <w:sz w:val="24"/>
          <w:szCs w:val="24"/>
        </w:rPr>
        <w:t>.</w:t>
      </w:r>
    </w:p>
    <w:p w:rsidR="00217F69" w:rsidRPr="00EE1EC8" w:rsidRDefault="00A866FA" w:rsidP="005E6707">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t xml:space="preserve">يوضح هيكل الدين الخارجي بحسب </w:t>
      </w:r>
      <w:r w:rsidRPr="00EE1EC8">
        <w:rPr>
          <w:rFonts w:ascii="Simplified Arabic" w:eastAsia="Times New Roman" w:hAnsi="Simplified Arabic" w:cs="Simplified Arabic"/>
          <w:color w:val="833C0B" w:themeColor="accent2" w:themeShade="80"/>
          <w:sz w:val="24"/>
          <w:szCs w:val="24"/>
          <w:rtl/>
        </w:rPr>
        <w:t xml:space="preserve">آجال الاستحقاق الأصلية </w:t>
      </w:r>
      <w:r w:rsidRPr="00EE1EC8">
        <w:rPr>
          <w:rFonts w:ascii="Simplified Arabic" w:eastAsia="Times New Roman" w:hAnsi="Simplified Arabic" w:cs="Simplified Arabic"/>
          <w:sz w:val="24"/>
          <w:szCs w:val="24"/>
          <w:rtl/>
        </w:rPr>
        <w:t xml:space="preserve">وفقا لبيانات البنك المركزي المصري في نهاية </w:t>
      </w:r>
      <w:r w:rsidR="00217F69" w:rsidRPr="00EE1EC8">
        <w:rPr>
          <w:rFonts w:ascii="Simplified Arabic" w:eastAsia="Times New Roman" w:hAnsi="Simplified Arabic" w:cs="Simplified Arabic"/>
          <w:sz w:val="24"/>
          <w:szCs w:val="24"/>
          <w:rtl/>
          <w:lang w:bidi="ar-EG"/>
        </w:rPr>
        <w:t>يونيو</w:t>
      </w:r>
      <w:r w:rsidR="00217F69" w:rsidRPr="00EE1EC8">
        <w:rPr>
          <w:rFonts w:ascii="Simplified Arabic" w:eastAsia="Times New Roman" w:hAnsi="Simplified Arabic" w:cs="Simplified Arabic"/>
          <w:sz w:val="24"/>
          <w:szCs w:val="24"/>
          <w:rtl/>
        </w:rPr>
        <w:t>2020</w:t>
      </w:r>
      <w:r w:rsidRPr="00EE1EC8">
        <w:rPr>
          <w:rFonts w:ascii="Simplified Arabic" w:eastAsia="Times New Roman" w:hAnsi="Simplified Arabic" w:cs="Simplified Arabic"/>
          <w:sz w:val="24"/>
          <w:szCs w:val="24"/>
          <w:rtl/>
        </w:rPr>
        <w:t>، والتي تبين أن الديون طويلة الأجل</w:t>
      </w:r>
      <w:r w:rsidR="00217F69" w:rsidRPr="00EE1EC8">
        <w:rPr>
          <w:rFonts w:ascii="Simplified Arabic" w:eastAsia="Times New Roman" w:hAnsi="Simplified Arabic" w:cs="Simplified Arabic"/>
          <w:sz w:val="24"/>
          <w:szCs w:val="24"/>
          <w:rtl/>
        </w:rPr>
        <w:t xml:space="preserve"> المضمونة وغير المضمونة بلغت نحو 112.6 مليار دولارو</w:t>
      </w:r>
      <w:r w:rsidRPr="00EE1EC8">
        <w:rPr>
          <w:rFonts w:ascii="Simplified Arabic" w:eastAsia="Times New Roman" w:hAnsi="Simplified Arabic" w:cs="Simplified Arabic"/>
          <w:sz w:val="24"/>
          <w:szCs w:val="24"/>
          <w:rtl/>
        </w:rPr>
        <w:t xml:space="preserve"> تحتل النسبة الأكبر</w:t>
      </w:r>
      <w:r w:rsidR="00217F69" w:rsidRPr="00EE1EC8">
        <w:rPr>
          <w:rFonts w:ascii="Simplified Arabic" w:hAnsi="Simplified Arabic" w:cs="Simplified Arabic"/>
          <w:sz w:val="24"/>
          <w:szCs w:val="24"/>
          <w:rtl/>
        </w:rPr>
        <w:t xml:space="preserve"> </w:t>
      </w:r>
      <w:r w:rsidR="00217F69" w:rsidRPr="00EE1EC8">
        <w:rPr>
          <w:rFonts w:ascii="Simplified Arabic" w:eastAsia="Times New Roman" w:hAnsi="Simplified Arabic" w:cs="Simplified Arabic"/>
          <w:sz w:val="24"/>
          <w:szCs w:val="24"/>
          <w:rtl/>
        </w:rPr>
        <w:t>مثلت 91.2٪ من إجمالى الدين الخارجى؛ معظمها من المؤسسات الدولية والإقليمية، والسندات، وودائع غير المقيمين.</w:t>
      </w:r>
    </w:p>
    <w:p w:rsidR="00865541" w:rsidRDefault="00217F69" w:rsidP="00911425">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t xml:space="preserve"> كما بلغت الديون قصيرة الأجل نحو 10.9 مليار دولار بما يعادل 8.8٪ من إجمالى الدين الخارجي. </w:t>
      </w:r>
    </w:p>
    <w:p w:rsidR="00746F63" w:rsidRPr="0084035F" w:rsidRDefault="00746F63" w:rsidP="001C7E59">
      <w:pPr>
        <w:bidi/>
        <w:spacing w:after="0"/>
        <w:contextualSpacing/>
        <w:rPr>
          <w:rFonts w:ascii="Simplified Arabic" w:hAnsi="Simplified Arabic" w:cs="Simplified Arabic"/>
          <w:b/>
          <w:bCs/>
          <w:color w:val="000000" w:themeColor="text1"/>
          <w:sz w:val="24"/>
          <w:szCs w:val="24"/>
          <w:rtl/>
          <w:lang w:bidi="ar-EG"/>
        </w:rPr>
      </w:pPr>
      <w:r w:rsidRPr="00865541">
        <w:rPr>
          <w:rFonts w:ascii="Simplified Arabic" w:hAnsi="Simplified Arabic" w:cs="Simplified Arabic"/>
          <w:b/>
          <w:bCs/>
          <w:color w:val="2F5496" w:themeColor="accent5" w:themeShade="BF"/>
          <w:sz w:val="24"/>
          <w:szCs w:val="24"/>
          <w:u w:val="single"/>
          <w:rtl/>
          <w:lang w:bidi="ar-EG"/>
        </w:rPr>
        <w:t>تشير مكونات هيكل الدين الخارجى طويل الأجل فى نهاية يونيو 2020 إلى ما يلى</w:t>
      </w:r>
      <w:r w:rsidRPr="00EE1EC8">
        <w:rPr>
          <w:rFonts w:ascii="Simplified Arabic" w:hAnsi="Simplified Arabic" w:cs="Simplified Arabic"/>
          <w:color w:val="000000" w:themeColor="text1"/>
          <w:sz w:val="24"/>
          <w:szCs w:val="24"/>
          <w:lang w:bidi="ar-EG"/>
        </w:rPr>
        <w:t>:</w:t>
      </w:r>
      <w:r w:rsidR="00911425" w:rsidRPr="0084035F">
        <w:rPr>
          <w:rStyle w:val="FootnoteReference"/>
          <w:rFonts w:ascii="Simplified Arabic" w:hAnsi="Simplified Arabic" w:cs="Simplified Arabic"/>
          <w:b/>
          <w:bCs/>
          <w:color w:val="000000" w:themeColor="text1"/>
          <w:sz w:val="24"/>
          <w:szCs w:val="24"/>
          <w:lang w:bidi="ar-EG"/>
        </w:rPr>
        <w:footnoteReference w:id="32"/>
      </w:r>
    </w:p>
    <w:p w:rsidR="00746F63" w:rsidRPr="00EE1EC8" w:rsidRDefault="00746F63" w:rsidP="00720C7E">
      <w:pPr>
        <w:pStyle w:val="ListParagraph"/>
        <w:numPr>
          <w:ilvl w:val="0"/>
          <w:numId w:val="12"/>
        </w:numPr>
        <w:bidi/>
        <w:spacing w:after="0" w:line="276" w:lineRule="auto"/>
        <w:ind w:left="360"/>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بلغ رصيد المديونية المستحقة للمؤسسات الدولية والإقليمية نحو 43.0 مليار دولار مقابل 32.8 مليار دولار في نهاية يونيو 2019 بارتفاع نحو 10.2 مليار دولار</w:t>
      </w:r>
      <w:r w:rsidRPr="00EE1EC8">
        <w:rPr>
          <w:rFonts w:ascii="Simplified Arabic" w:hAnsi="Simplified Arabic" w:cs="Simplified Arabic"/>
          <w:color w:val="000000" w:themeColor="text1"/>
          <w:sz w:val="24"/>
          <w:szCs w:val="24"/>
          <w:lang w:bidi="ar-EG"/>
        </w:rPr>
        <w:t>.</w:t>
      </w:r>
    </w:p>
    <w:p w:rsidR="00A54756" w:rsidRPr="00EE1EC8" w:rsidRDefault="00A54756" w:rsidP="00720C7E">
      <w:pPr>
        <w:pStyle w:val="ListParagraph"/>
        <w:numPr>
          <w:ilvl w:val="0"/>
          <w:numId w:val="12"/>
        </w:numPr>
        <w:bidi/>
        <w:spacing w:after="0" w:line="276" w:lineRule="auto"/>
        <w:ind w:left="36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و</w:t>
      </w:r>
      <w:r w:rsidR="00746F63" w:rsidRPr="00EE1EC8">
        <w:rPr>
          <w:rFonts w:ascii="Simplified Arabic" w:hAnsi="Simplified Arabic" w:cs="Simplified Arabic"/>
          <w:color w:val="000000" w:themeColor="text1"/>
          <w:sz w:val="24"/>
          <w:szCs w:val="24"/>
          <w:rtl/>
          <w:lang w:bidi="ar-EG"/>
        </w:rPr>
        <w:t>بلغ الرصيد القائم لأجمالى</w:t>
      </w:r>
      <w:r w:rsidR="00217F69" w:rsidRPr="00EE1EC8">
        <w:rPr>
          <w:rFonts w:ascii="Simplified Arabic" w:hAnsi="Simplified Arabic" w:cs="Simplified Arabic"/>
          <w:color w:val="000000" w:themeColor="text1"/>
          <w:sz w:val="24"/>
          <w:szCs w:val="24"/>
          <w:rtl/>
          <w:lang w:bidi="ar-EG"/>
        </w:rPr>
        <w:t xml:space="preserve"> </w:t>
      </w:r>
      <w:r w:rsidR="00746F63" w:rsidRPr="00EE1EC8">
        <w:rPr>
          <w:rFonts w:ascii="Simplified Arabic" w:hAnsi="Simplified Arabic" w:cs="Simplified Arabic"/>
          <w:color w:val="000000" w:themeColor="text1"/>
          <w:sz w:val="24"/>
          <w:szCs w:val="24"/>
          <w:rtl/>
          <w:lang w:bidi="ar-EG"/>
        </w:rPr>
        <w:t xml:space="preserve">السندات المطروحة بالخارج (حيازة غير المقيمين) نحو 23.9 مليار دولار ، وتمثل هذا الرصيد فى نحو 0.3 مليار دولار سندات سيادية، 19.4 مليار دولار سندات أوروبيــة مصـدرة بالدولار، 4.2 مليار دولار سندات أوروبية مصدرة باليورو. </w:t>
      </w:r>
    </w:p>
    <w:p w:rsidR="00746F63" w:rsidRPr="00EE1EC8" w:rsidRDefault="00F30A76" w:rsidP="00720C7E">
      <w:pPr>
        <w:pStyle w:val="ListParagraph"/>
        <w:numPr>
          <w:ilvl w:val="0"/>
          <w:numId w:val="12"/>
        </w:numPr>
        <w:bidi/>
        <w:spacing w:after="0" w:line="276" w:lineRule="auto"/>
        <w:ind w:left="360"/>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و</w:t>
      </w:r>
      <w:r w:rsidR="00746F63" w:rsidRPr="00EE1EC8">
        <w:rPr>
          <w:rFonts w:ascii="Simplified Arabic" w:hAnsi="Simplified Arabic" w:cs="Simplified Arabic"/>
          <w:color w:val="000000" w:themeColor="text1"/>
          <w:sz w:val="24"/>
          <w:szCs w:val="24"/>
          <w:rtl/>
          <w:lang w:bidi="ar-EG"/>
        </w:rPr>
        <w:t xml:space="preserve">بلغت ودائـع غير المقيمين طويلة الأجـل نحو 17.2 مليار دولار، متمثلة فى ودائع الدول العربية لدى البنك المركزى المصرى (السعودية 7.5 مليار دولار، الامارات 5.7 مليار دولار، الكويت 4.0 مليار دولار). </w:t>
      </w:r>
    </w:p>
    <w:p w:rsidR="00746F63" w:rsidRDefault="00F30A76" w:rsidP="00720C7E">
      <w:pPr>
        <w:pStyle w:val="ListParagraph"/>
        <w:numPr>
          <w:ilvl w:val="0"/>
          <w:numId w:val="12"/>
        </w:numPr>
        <w:bidi/>
        <w:spacing w:after="0" w:line="276" w:lineRule="auto"/>
        <w:ind w:left="36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اما</w:t>
      </w:r>
      <w:r w:rsidR="00746F63" w:rsidRPr="00EE1EC8">
        <w:rPr>
          <w:rFonts w:ascii="Simplified Arabic" w:hAnsi="Simplified Arabic" w:cs="Simplified Arabic"/>
          <w:color w:val="000000" w:themeColor="text1"/>
          <w:sz w:val="24"/>
          <w:szCs w:val="24"/>
          <w:rtl/>
          <w:lang w:bidi="ar-EG"/>
        </w:rPr>
        <w:t xml:space="preserve"> تسهيلات المشترين والموردين</w:t>
      </w:r>
      <w:r w:rsidRPr="00EE1EC8">
        <w:rPr>
          <w:rFonts w:ascii="Simplified Arabic" w:hAnsi="Simplified Arabic" w:cs="Simplified Arabic"/>
          <w:color w:val="000000" w:themeColor="text1"/>
          <w:sz w:val="24"/>
          <w:szCs w:val="24"/>
          <w:rtl/>
          <w:lang w:bidi="ar-EG"/>
        </w:rPr>
        <w:t xml:space="preserve"> فقد بلغت</w:t>
      </w:r>
      <w:r w:rsidR="00746F63" w:rsidRPr="00EE1EC8">
        <w:rPr>
          <w:rFonts w:ascii="Simplified Arabic" w:hAnsi="Simplified Arabic" w:cs="Simplified Arabic"/>
          <w:color w:val="000000" w:themeColor="text1"/>
          <w:sz w:val="24"/>
          <w:szCs w:val="24"/>
          <w:rtl/>
          <w:lang w:bidi="ar-EG"/>
        </w:rPr>
        <w:t xml:space="preserve"> نحو 11.4 مليار دولار </w:t>
      </w:r>
      <w:r w:rsidRPr="00EE1EC8">
        <w:rPr>
          <w:rFonts w:ascii="Simplified Arabic" w:hAnsi="Simplified Arabic" w:cs="Simplified Arabic"/>
          <w:color w:val="000000" w:themeColor="text1"/>
          <w:sz w:val="24"/>
          <w:szCs w:val="24"/>
          <w:rtl/>
          <w:lang w:bidi="ar-EG"/>
        </w:rPr>
        <w:t xml:space="preserve">، و </w:t>
      </w:r>
      <w:r w:rsidR="00746F63" w:rsidRPr="00EE1EC8">
        <w:rPr>
          <w:rFonts w:ascii="Simplified Arabic" w:hAnsi="Simplified Arabic" w:cs="Simplified Arabic"/>
          <w:color w:val="000000" w:themeColor="text1"/>
          <w:sz w:val="24"/>
          <w:szCs w:val="24"/>
          <w:rtl/>
          <w:lang w:bidi="ar-EG"/>
        </w:rPr>
        <w:t>بلغ رصيد القروض الثنائية الأخرى نحـــو 10.3 مليار دولار ، وتتضمن هذه القروض تسهيـــــل دعـــم السيولة المقدم من بنك التنمية الصينى إلى البنك المركزى المصرى بنحو 1.7 مليار دولار</w:t>
      </w:r>
      <w:r w:rsidR="00746F63" w:rsidRPr="00EE1EC8">
        <w:rPr>
          <w:rFonts w:ascii="Simplified Arabic" w:hAnsi="Simplified Arabic" w:cs="Simplified Arabic"/>
          <w:color w:val="000000" w:themeColor="text1"/>
          <w:sz w:val="24"/>
          <w:szCs w:val="24"/>
          <w:lang w:bidi="ar-EG"/>
        </w:rPr>
        <w:t xml:space="preserve">. </w:t>
      </w:r>
    </w:p>
    <w:p w:rsidR="00746F63" w:rsidRPr="00EE1EC8" w:rsidRDefault="00F30A76" w:rsidP="00720C7E">
      <w:pPr>
        <w:pStyle w:val="ListParagraph"/>
        <w:numPr>
          <w:ilvl w:val="0"/>
          <w:numId w:val="12"/>
        </w:numPr>
        <w:bidi/>
        <w:spacing w:after="0" w:line="276" w:lineRule="auto"/>
        <w:ind w:left="360"/>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t xml:space="preserve">كما </w:t>
      </w:r>
      <w:r w:rsidR="00746F63" w:rsidRPr="00EE1EC8">
        <w:rPr>
          <w:rFonts w:ascii="Simplified Arabic" w:hAnsi="Simplified Arabic" w:cs="Simplified Arabic"/>
          <w:color w:val="000000" w:themeColor="text1"/>
          <w:sz w:val="24"/>
          <w:szCs w:val="24"/>
          <w:rtl/>
          <w:lang w:bidi="ar-EG"/>
        </w:rPr>
        <w:t>بلغ رصيد عمليات إعادة شراء أوراق مالية</w:t>
      </w:r>
      <w:r w:rsidR="00746F63" w:rsidRPr="00EE1EC8">
        <w:rPr>
          <w:rFonts w:ascii="Simplified Arabic" w:hAnsi="Simplified Arabic" w:cs="Simplified Arabic"/>
          <w:color w:val="000000" w:themeColor="text1"/>
          <w:sz w:val="24"/>
          <w:szCs w:val="24"/>
          <w:lang w:bidi="ar-EG"/>
        </w:rPr>
        <w:t xml:space="preserve"> (Repo) </w:t>
      </w:r>
      <w:r w:rsidR="00746F63" w:rsidRPr="00EE1EC8">
        <w:rPr>
          <w:rFonts w:ascii="Simplified Arabic" w:hAnsi="Simplified Arabic" w:cs="Simplified Arabic"/>
          <w:color w:val="000000" w:themeColor="text1"/>
          <w:sz w:val="24"/>
          <w:szCs w:val="24"/>
          <w:rtl/>
          <w:lang w:bidi="ar-EG"/>
        </w:rPr>
        <w:t xml:space="preserve">نحو 3.9 مليار دولار </w:t>
      </w:r>
      <w:r w:rsidRPr="00EE1EC8">
        <w:rPr>
          <w:rFonts w:ascii="Simplified Arabic" w:hAnsi="Simplified Arabic" w:cs="Simplified Arabic"/>
          <w:color w:val="000000" w:themeColor="text1"/>
          <w:sz w:val="24"/>
          <w:szCs w:val="24"/>
          <w:rtl/>
          <w:lang w:bidi="ar-EG"/>
        </w:rPr>
        <w:t>.</w:t>
      </w:r>
    </w:p>
    <w:p w:rsidR="00ED68F1" w:rsidRPr="00EE1EC8" w:rsidRDefault="00E4161F" w:rsidP="00720C7E">
      <w:pPr>
        <w:pStyle w:val="ListParagraph"/>
        <w:numPr>
          <w:ilvl w:val="0"/>
          <w:numId w:val="12"/>
        </w:numPr>
        <w:bidi/>
        <w:spacing w:after="0" w:line="276" w:lineRule="auto"/>
        <w:ind w:left="360"/>
        <w:jc w:val="both"/>
        <w:rPr>
          <w:rFonts w:ascii="Simplified Arabic" w:hAnsi="Simplified Arabic" w:cs="Simplified Arabic"/>
          <w:color w:val="000000" w:themeColor="text1"/>
          <w:sz w:val="24"/>
          <w:szCs w:val="24"/>
          <w:rtl/>
          <w:lang w:bidi="ar-EG"/>
        </w:rPr>
      </w:pPr>
      <w:r w:rsidRPr="00EE1EC8">
        <w:rPr>
          <w:rFonts w:ascii="Simplified Arabic" w:hAnsi="Simplified Arabic" w:cs="Simplified Arabic"/>
          <w:color w:val="000000" w:themeColor="text1"/>
          <w:sz w:val="24"/>
          <w:szCs w:val="24"/>
          <w:rtl/>
          <w:lang w:bidi="ar-EG"/>
        </w:rPr>
        <w:lastRenderedPageBreak/>
        <w:t xml:space="preserve">و </w:t>
      </w:r>
      <w:r w:rsidR="00746F63" w:rsidRPr="00EE1EC8">
        <w:rPr>
          <w:rFonts w:ascii="Simplified Arabic" w:hAnsi="Simplified Arabic" w:cs="Simplified Arabic"/>
          <w:color w:val="000000" w:themeColor="text1"/>
          <w:sz w:val="24"/>
          <w:szCs w:val="24"/>
          <w:rtl/>
          <w:lang w:bidi="ar-EG"/>
        </w:rPr>
        <w:t xml:space="preserve">بلغ رصيد القروض الثنائيــــــة المعاد جدولتها نحو 2.5 مليار دولار </w:t>
      </w:r>
      <w:r w:rsidRPr="00EE1EC8">
        <w:rPr>
          <w:rFonts w:ascii="Simplified Arabic" w:hAnsi="Simplified Arabic" w:cs="Simplified Arabic"/>
          <w:color w:val="000000" w:themeColor="text1"/>
          <w:sz w:val="24"/>
          <w:szCs w:val="24"/>
          <w:rtl/>
          <w:lang w:bidi="ar-EG"/>
        </w:rPr>
        <w:t xml:space="preserve">،بينما </w:t>
      </w:r>
      <w:r w:rsidR="00746F63" w:rsidRPr="00EE1EC8">
        <w:rPr>
          <w:rFonts w:ascii="Simplified Arabic" w:hAnsi="Simplified Arabic" w:cs="Simplified Arabic"/>
          <w:color w:val="000000" w:themeColor="text1"/>
          <w:sz w:val="24"/>
          <w:szCs w:val="24"/>
          <w:rtl/>
          <w:lang w:bidi="ar-EG"/>
        </w:rPr>
        <w:t>بلغ رصيد الديون غير المضمونة المستحقة على القطاع الخاص نحو 421.8 مليون دولار مقابل   408.6 مليون دولار في نهاية يونيو 2019.</w:t>
      </w:r>
    </w:p>
    <w:p w:rsidR="00ED68F1" w:rsidRPr="00EE1EC8" w:rsidRDefault="00E4161F" w:rsidP="00A866FA">
      <w:pPr>
        <w:bidi/>
        <w:spacing w:after="0"/>
        <w:contextualSpacing/>
        <w:rPr>
          <w:rFonts w:ascii="Simplified Arabic" w:hAnsi="Simplified Arabic" w:cs="Simplified Arabic"/>
          <w:color w:val="000000" w:themeColor="text1"/>
          <w:sz w:val="24"/>
          <w:szCs w:val="24"/>
          <w:rtl/>
          <w:lang w:bidi="ar-EG"/>
        </w:rPr>
      </w:pPr>
      <w:r w:rsidRPr="00EE1EC8">
        <w:rPr>
          <w:rFonts w:ascii="Simplified Arabic" w:hAnsi="Simplified Arabic" w:cs="Simplified Arabic"/>
          <w:noProof/>
          <w:sz w:val="24"/>
          <w:szCs w:val="24"/>
        </w:rPr>
        <w:drawing>
          <wp:anchor distT="0" distB="0" distL="114300" distR="114300" simplePos="0" relativeHeight="251666432" behindDoc="1" locked="0" layoutInCell="1" allowOverlap="1" wp14:anchorId="3AD5A9CB" wp14:editId="31DFA3B1">
            <wp:simplePos x="0" y="0"/>
            <wp:positionH relativeFrom="margin">
              <wp:posOffset>1458595</wp:posOffset>
            </wp:positionH>
            <wp:positionV relativeFrom="paragraph">
              <wp:posOffset>173990</wp:posOffset>
            </wp:positionV>
            <wp:extent cx="3482975" cy="2034540"/>
            <wp:effectExtent l="0" t="0" r="3175" b="3810"/>
            <wp:wrapTight wrapText="bothSides">
              <wp:wrapPolygon edited="0">
                <wp:start x="0" y="0"/>
                <wp:lineTo x="0" y="21438"/>
                <wp:lineTo x="21502" y="21438"/>
                <wp:lineTo x="21502" y="0"/>
                <wp:lineTo x="0" y="0"/>
              </wp:wrapPolygon>
            </wp:wrapTight>
            <wp:docPr id="16" name="Chart 8">
              <a:extLst xmlns:a="http://schemas.openxmlformats.org/drawingml/2006/main">
                <a:ext uri="{FF2B5EF4-FFF2-40B4-BE49-F238E27FC236}">
                  <a16:creationId xmlns:a16="http://schemas.microsoft.com/office/drawing/2014/main" id="{00000000-0008-0000-0500-00005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rsidR="00704F03" w:rsidRPr="00EE1EC8" w:rsidRDefault="00704F03" w:rsidP="00A54756">
      <w:pPr>
        <w:tabs>
          <w:tab w:val="num" w:pos="366"/>
        </w:tabs>
        <w:bidi/>
        <w:spacing w:line="300" w:lineRule="exact"/>
        <w:rPr>
          <w:rFonts w:ascii="Simplified Arabic" w:hAnsi="Simplified Arabic" w:cs="Simplified Arabic"/>
          <w:sz w:val="24"/>
          <w:szCs w:val="24"/>
          <w:rtl/>
          <w:lang w:bidi="ar-EG"/>
        </w:rPr>
      </w:pPr>
    </w:p>
    <w:p w:rsidR="00704F03" w:rsidRPr="00EE1EC8" w:rsidRDefault="00704F03" w:rsidP="00704F03">
      <w:pPr>
        <w:tabs>
          <w:tab w:val="num" w:pos="366"/>
        </w:tabs>
        <w:bidi/>
        <w:spacing w:line="300" w:lineRule="exact"/>
        <w:rPr>
          <w:rFonts w:ascii="Simplified Arabic" w:hAnsi="Simplified Arabic" w:cs="Simplified Arabic"/>
          <w:sz w:val="24"/>
          <w:szCs w:val="24"/>
          <w:rtl/>
          <w:lang w:bidi="ar-EG"/>
        </w:rPr>
      </w:pPr>
    </w:p>
    <w:p w:rsidR="00704F03" w:rsidRPr="00EE1EC8" w:rsidRDefault="00704F03" w:rsidP="00704F03">
      <w:pPr>
        <w:tabs>
          <w:tab w:val="num" w:pos="366"/>
        </w:tabs>
        <w:bidi/>
        <w:spacing w:line="300" w:lineRule="exact"/>
        <w:rPr>
          <w:rFonts w:ascii="Simplified Arabic" w:hAnsi="Simplified Arabic" w:cs="Simplified Arabic"/>
          <w:sz w:val="24"/>
          <w:szCs w:val="24"/>
          <w:rtl/>
          <w:lang w:bidi="ar-EG"/>
        </w:rPr>
      </w:pPr>
    </w:p>
    <w:p w:rsidR="00704F03" w:rsidRPr="00EE1EC8" w:rsidRDefault="00704F03" w:rsidP="00704F03">
      <w:pPr>
        <w:tabs>
          <w:tab w:val="num" w:pos="366"/>
        </w:tabs>
        <w:bidi/>
        <w:spacing w:line="300" w:lineRule="exact"/>
        <w:rPr>
          <w:rFonts w:ascii="Simplified Arabic" w:hAnsi="Simplified Arabic" w:cs="Simplified Arabic"/>
          <w:sz w:val="24"/>
          <w:szCs w:val="24"/>
          <w:rtl/>
          <w:lang w:bidi="ar-EG"/>
        </w:rPr>
      </w:pPr>
    </w:p>
    <w:p w:rsidR="00704F03" w:rsidRPr="00EE1EC8" w:rsidRDefault="00704F03" w:rsidP="00704F03">
      <w:pPr>
        <w:tabs>
          <w:tab w:val="num" w:pos="366"/>
        </w:tabs>
        <w:bidi/>
        <w:spacing w:line="300" w:lineRule="exact"/>
        <w:rPr>
          <w:rFonts w:ascii="Simplified Arabic" w:hAnsi="Simplified Arabic" w:cs="Simplified Arabic"/>
          <w:sz w:val="24"/>
          <w:szCs w:val="24"/>
          <w:rtl/>
          <w:lang w:bidi="ar-EG"/>
        </w:rPr>
      </w:pPr>
    </w:p>
    <w:p w:rsidR="00704F03" w:rsidRPr="00EE1EC8" w:rsidRDefault="00704F03" w:rsidP="00704F03">
      <w:pPr>
        <w:tabs>
          <w:tab w:val="num" w:pos="366"/>
        </w:tabs>
        <w:bidi/>
        <w:spacing w:line="300" w:lineRule="exact"/>
        <w:rPr>
          <w:rFonts w:ascii="Simplified Arabic" w:hAnsi="Simplified Arabic" w:cs="Simplified Arabic"/>
          <w:sz w:val="24"/>
          <w:szCs w:val="24"/>
          <w:rtl/>
          <w:lang w:bidi="ar-EG"/>
        </w:rPr>
      </w:pPr>
    </w:p>
    <w:p w:rsidR="00704F03" w:rsidRPr="00EE1EC8" w:rsidRDefault="00704F03" w:rsidP="00704F03">
      <w:pPr>
        <w:tabs>
          <w:tab w:val="num" w:pos="366"/>
        </w:tabs>
        <w:bidi/>
        <w:spacing w:line="300" w:lineRule="exact"/>
        <w:rPr>
          <w:rFonts w:ascii="Simplified Arabic" w:hAnsi="Simplified Arabic" w:cs="Simplified Arabic"/>
          <w:sz w:val="24"/>
          <w:szCs w:val="24"/>
          <w:rtl/>
          <w:lang w:bidi="ar-EG"/>
        </w:rPr>
      </w:pPr>
    </w:p>
    <w:p w:rsidR="00E4161F" w:rsidRPr="001C7E59" w:rsidRDefault="00E4161F" w:rsidP="001C7E59">
      <w:pPr>
        <w:tabs>
          <w:tab w:val="num" w:pos="366"/>
        </w:tabs>
        <w:bidi/>
        <w:spacing w:line="300" w:lineRule="exact"/>
        <w:ind w:left="720"/>
        <w:rPr>
          <w:rFonts w:ascii="Simplified Arabic" w:hAnsi="Simplified Arabic" w:cs="Simplified Arabic"/>
          <w:b/>
          <w:bCs/>
          <w:color w:val="1F4E79" w:themeColor="accent1" w:themeShade="80"/>
          <w:rtl/>
          <w:lang w:bidi="ar-EG"/>
        </w:rPr>
      </w:pPr>
      <w:r w:rsidRPr="001C7E59">
        <w:rPr>
          <w:rFonts w:ascii="Simplified Arabic" w:hAnsi="Simplified Arabic" w:cs="Simplified Arabic"/>
          <w:b/>
          <w:bCs/>
          <w:color w:val="1F4E79" w:themeColor="accent1" w:themeShade="80"/>
          <w:rtl/>
          <w:lang w:bidi="ar-EG"/>
        </w:rPr>
        <w:t>المصدر :البنك المركزي المصري.</w:t>
      </w:r>
    </w:p>
    <w:p w:rsidR="00A54756" w:rsidRPr="00EE1EC8" w:rsidRDefault="00A54756" w:rsidP="00E4161F">
      <w:pPr>
        <w:tabs>
          <w:tab w:val="num" w:pos="366"/>
        </w:tabs>
        <w:bidi/>
        <w:spacing w:line="300" w:lineRule="exact"/>
        <w:rPr>
          <w:rFonts w:ascii="Simplified Arabic" w:hAnsi="Simplified Arabic" w:cs="Simplified Arabic"/>
          <w:sz w:val="24"/>
          <w:szCs w:val="24"/>
          <w:rtl/>
          <w:lang w:bidi="ar-EG"/>
        </w:rPr>
      </w:pPr>
      <w:r w:rsidRPr="00EE1EC8">
        <w:rPr>
          <w:rFonts w:ascii="Simplified Arabic" w:hAnsi="Simplified Arabic" w:cs="Simplified Arabic"/>
          <w:sz w:val="24"/>
          <w:szCs w:val="24"/>
          <w:rtl/>
          <w:lang w:bidi="ar-EG"/>
        </w:rPr>
        <w:t>اما</w:t>
      </w:r>
      <w:r w:rsidR="00746F63" w:rsidRPr="00EE1EC8">
        <w:rPr>
          <w:rFonts w:ascii="Simplified Arabic" w:hAnsi="Simplified Arabic" w:cs="Simplified Arabic"/>
          <w:sz w:val="24"/>
          <w:szCs w:val="24"/>
          <w:rtl/>
          <w:lang w:bidi="ar-EG"/>
        </w:rPr>
        <w:t xml:space="preserve"> رصيد الدين الخارجى قصير الأجل وفقاً لآجال الاستحقاق الأصلية فى نهاية يونيو 2020 نحو 10.9 مليار دولار (بما يمثل 8.8٪ من إجمالى الدين الخارجي، وبما نسبته 28.5٪ من صافى الاحتياطيات الدولية)، بانخفاض نحو 189.4 مليون دولار مقارنة بنهاية يونيو 2019.</w:t>
      </w:r>
    </w:p>
    <w:p w:rsidR="00746F63" w:rsidRPr="00EE1EC8" w:rsidRDefault="00746F63" w:rsidP="00F30A76">
      <w:pPr>
        <w:tabs>
          <w:tab w:val="num" w:pos="366"/>
        </w:tabs>
        <w:bidi/>
        <w:spacing w:line="300" w:lineRule="exact"/>
        <w:rPr>
          <w:rFonts w:ascii="Simplified Arabic" w:hAnsi="Simplified Arabic" w:cs="Simplified Arabic"/>
          <w:color w:val="000000"/>
          <w:sz w:val="24"/>
          <w:szCs w:val="24"/>
          <w:rtl/>
          <w:lang w:bidi="ar-EG"/>
        </w:rPr>
      </w:pPr>
      <w:r w:rsidRPr="00EE1EC8">
        <w:rPr>
          <w:rFonts w:ascii="Simplified Arabic" w:hAnsi="Simplified Arabic" w:cs="Simplified Arabic"/>
          <w:sz w:val="24"/>
          <w:szCs w:val="24"/>
          <w:rtl/>
          <w:lang w:bidi="ar-EG"/>
        </w:rPr>
        <w:t xml:space="preserve"> ويرجع الانخفاض فى رصيد الدين الخارجى قصير الأجل بصفة أساسية إلى </w:t>
      </w:r>
      <w:r w:rsidRPr="00EE1EC8">
        <w:rPr>
          <w:rFonts w:ascii="Simplified Arabic" w:eastAsia="Calibri" w:hAnsi="Simplified Arabic" w:cs="Simplified Arabic"/>
          <w:color w:val="000000"/>
          <w:sz w:val="24"/>
          <w:szCs w:val="24"/>
          <w:rtl/>
          <w:lang w:bidi="ar-EG"/>
        </w:rPr>
        <w:t xml:space="preserve">انخفاض ودائع غير المقيمين قصيرة الآجل بنحو 139.2 مليون دولار لتصل إلى 3.6 مليار دولار. </w:t>
      </w:r>
    </w:p>
    <w:p w:rsidR="00746F63" w:rsidRPr="00EE1EC8" w:rsidRDefault="00746F63" w:rsidP="00F30A76">
      <w:pPr>
        <w:bidi/>
        <w:spacing w:line="360" w:lineRule="exact"/>
        <w:ind w:left="51"/>
        <w:contextualSpacing/>
        <w:rPr>
          <w:rFonts w:ascii="Simplified Arabic" w:hAnsi="Simplified Arabic" w:cs="Simplified Arabic"/>
          <w:color w:val="000000"/>
          <w:sz w:val="24"/>
          <w:szCs w:val="24"/>
          <w:rtl/>
          <w:lang w:bidi="ar-EG"/>
        </w:rPr>
      </w:pPr>
      <w:r w:rsidRPr="00EE1EC8">
        <w:rPr>
          <w:rFonts w:ascii="Simplified Arabic" w:hAnsi="Simplified Arabic" w:cs="Simplified Arabic"/>
          <w:color w:val="000000"/>
          <w:sz w:val="24"/>
          <w:szCs w:val="24"/>
          <w:rtl/>
          <w:lang w:bidi="ar-EG"/>
        </w:rPr>
        <w:t xml:space="preserve"> كما يبلغ رصيد الديـــــن الخارجي قصير </w:t>
      </w:r>
      <w:r w:rsidRPr="00EE1EC8">
        <w:rPr>
          <w:rFonts w:ascii="Simplified Arabic" w:eastAsia="Calibri" w:hAnsi="Simplified Arabic" w:cs="Simplified Arabic"/>
          <w:color w:val="000000"/>
          <w:sz w:val="24"/>
          <w:szCs w:val="24"/>
          <w:rtl/>
          <w:lang w:bidi="ar-EG"/>
        </w:rPr>
        <w:t>الآجل</w:t>
      </w:r>
      <w:r w:rsidRPr="00EE1EC8">
        <w:rPr>
          <w:rFonts w:ascii="Simplified Arabic" w:hAnsi="Simplified Arabic" w:cs="Simplified Arabic"/>
          <w:color w:val="000000"/>
          <w:sz w:val="24"/>
          <w:szCs w:val="24"/>
          <w:rtl/>
          <w:lang w:bidi="ar-EG"/>
        </w:rPr>
        <w:t xml:space="preserve"> وفقاً لآجال الاستحقاق المتبقية</w:t>
      </w:r>
      <w:r w:rsidR="00F30A76" w:rsidRPr="00EE1EC8">
        <w:rPr>
          <w:rFonts w:ascii="Simplified Arabic" w:hAnsi="Simplified Arabic" w:cs="Simplified Arabic"/>
          <w:color w:val="000000"/>
          <w:sz w:val="24"/>
          <w:szCs w:val="24"/>
          <w:vertAlign w:val="superscript"/>
          <w:rtl/>
          <w:lang w:bidi="ar-EG"/>
        </w:rPr>
        <w:t xml:space="preserve"> (</w:t>
      </w:r>
      <w:r w:rsidR="005711CA" w:rsidRPr="00EE1EC8">
        <w:rPr>
          <w:rFonts w:ascii="Simplified Arabic" w:hAnsi="Simplified Arabic" w:cs="Simplified Arabic"/>
          <w:color w:val="000000"/>
          <w:sz w:val="24"/>
          <w:szCs w:val="24"/>
          <w:rtl/>
          <w:lang w:bidi="ar-EG"/>
        </w:rPr>
        <w:t xml:space="preserve">يتضمن الديون قصيرة الأجل حسب آجال الاستحقاق الأصلية مضافاً إليها الأقساط التي يستحق سدادها على الديون طويلة الأجل خلال سنة قادمة) </w:t>
      </w:r>
      <w:r w:rsidRPr="00EE1EC8">
        <w:rPr>
          <w:rFonts w:ascii="Simplified Arabic" w:hAnsi="Simplified Arabic" w:cs="Simplified Arabic"/>
          <w:color w:val="000000"/>
          <w:sz w:val="24"/>
          <w:szCs w:val="24"/>
          <w:rtl/>
          <w:lang w:bidi="ar-EG"/>
        </w:rPr>
        <w:t xml:space="preserve"> نحو 26.1 مليار دولار، بما يمثل 21.1٪ من إجمالي رصيد الدين الخارجي، وبما نسبته 68.4٪ من صافي الاحتياطيات الدولية.</w:t>
      </w:r>
    </w:p>
    <w:p w:rsidR="00746F63" w:rsidRPr="00EE1EC8" w:rsidRDefault="00746F63" w:rsidP="00F30A76">
      <w:pPr>
        <w:pStyle w:val="BodyText"/>
        <w:spacing w:after="0" w:line="360" w:lineRule="exact"/>
        <w:jc w:val="both"/>
        <w:rPr>
          <w:rFonts w:ascii="Simplified Arabic" w:hAnsi="Simplified Arabic" w:cs="Simplified Arabic"/>
          <w:b/>
          <w:bCs/>
          <w:color w:val="943634"/>
          <w:sz w:val="24"/>
          <w:szCs w:val="24"/>
          <w:u w:val="single"/>
          <w:rtl/>
        </w:rPr>
      </w:pPr>
      <w:r w:rsidRPr="00EE1EC8">
        <w:rPr>
          <w:rFonts w:ascii="Simplified Arabic" w:hAnsi="Simplified Arabic" w:cs="Simplified Arabic"/>
          <w:b/>
          <w:bCs/>
          <w:color w:val="1F4E79" w:themeColor="accent1" w:themeShade="80"/>
          <w:sz w:val="24"/>
          <w:szCs w:val="24"/>
          <w:u w:val="single"/>
          <w:rtl/>
        </w:rPr>
        <w:t>الدين الخارجى حسب القطاع المدين</w:t>
      </w:r>
    </w:p>
    <w:p w:rsidR="005711CA" w:rsidRPr="00EE1EC8" w:rsidRDefault="00EB7978" w:rsidP="00746F63">
      <w:pPr>
        <w:pStyle w:val="BodyText"/>
        <w:spacing w:after="0" w:line="360" w:lineRule="exact"/>
        <w:ind w:left="170"/>
        <w:jc w:val="both"/>
        <w:rPr>
          <w:rFonts w:ascii="Simplified Arabic" w:hAnsi="Simplified Arabic" w:cs="Simplified Arabic"/>
          <w:b/>
          <w:bCs/>
          <w:color w:val="943634"/>
          <w:sz w:val="24"/>
          <w:szCs w:val="24"/>
          <w:u w:val="single"/>
          <w:rtl/>
        </w:rPr>
      </w:pPr>
      <w:r w:rsidRPr="00EE1EC8">
        <w:rPr>
          <w:rFonts w:ascii="Simplified Arabic" w:hAnsi="Simplified Arabic" w:cs="Simplified Arabic"/>
          <w:noProof/>
          <w:sz w:val="24"/>
          <w:szCs w:val="24"/>
        </w:rPr>
        <w:drawing>
          <wp:anchor distT="0" distB="0" distL="114300" distR="114300" simplePos="0" relativeHeight="251668480" behindDoc="1" locked="0" layoutInCell="1" allowOverlap="1" wp14:anchorId="4107A342" wp14:editId="5D0EE587">
            <wp:simplePos x="0" y="0"/>
            <wp:positionH relativeFrom="margin">
              <wp:posOffset>1538632</wp:posOffset>
            </wp:positionH>
            <wp:positionV relativeFrom="paragraph">
              <wp:posOffset>58006</wp:posOffset>
            </wp:positionV>
            <wp:extent cx="3604260" cy="1981835"/>
            <wp:effectExtent l="0" t="0" r="15240" b="18415"/>
            <wp:wrapTight wrapText="bothSides">
              <wp:wrapPolygon edited="0">
                <wp:start x="0" y="0"/>
                <wp:lineTo x="0" y="21593"/>
                <wp:lineTo x="21577" y="21593"/>
                <wp:lineTo x="21577" y="0"/>
                <wp:lineTo x="0" y="0"/>
              </wp:wrapPolygon>
            </wp:wrapTight>
            <wp:docPr id="17" name="Chart 9">
              <a:extLst xmlns:a="http://schemas.openxmlformats.org/drawingml/2006/main">
                <a:ext uri="{FF2B5EF4-FFF2-40B4-BE49-F238E27FC236}">
                  <a16:creationId xmlns:a16="http://schemas.microsoft.com/office/drawing/2014/main" id="{F006F1AF-F2AD-49F7-A799-CC51AD3C8B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EB7978" w:rsidRPr="00EE1EC8" w:rsidRDefault="00EB7978" w:rsidP="00EB7978">
      <w:pPr>
        <w:tabs>
          <w:tab w:val="left" w:pos="3997"/>
        </w:tabs>
        <w:bidi/>
        <w:spacing w:line="320" w:lineRule="exact"/>
        <w:ind w:firstLine="454"/>
        <w:jc w:val="both"/>
        <w:rPr>
          <w:rFonts w:ascii="Simplified Arabic" w:hAnsi="Simplified Arabic" w:cs="Simplified Arabic"/>
          <w:sz w:val="24"/>
          <w:szCs w:val="24"/>
          <w:rtl/>
          <w:lang w:bidi="ar-EG"/>
        </w:rPr>
      </w:pPr>
    </w:p>
    <w:p w:rsidR="00EB7978" w:rsidRPr="00EE1EC8" w:rsidRDefault="00EB7978" w:rsidP="00EB7978">
      <w:pPr>
        <w:tabs>
          <w:tab w:val="left" w:pos="3997"/>
        </w:tabs>
        <w:bidi/>
        <w:spacing w:line="320" w:lineRule="exact"/>
        <w:ind w:firstLine="454"/>
        <w:jc w:val="both"/>
        <w:rPr>
          <w:rFonts w:ascii="Simplified Arabic" w:hAnsi="Simplified Arabic" w:cs="Simplified Arabic"/>
          <w:sz w:val="24"/>
          <w:szCs w:val="24"/>
          <w:rtl/>
          <w:lang w:bidi="ar-EG"/>
        </w:rPr>
      </w:pPr>
    </w:p>
    <w:p w:rsidR="00EB7978" w:rsidRPr="00EE1EC8" w:rsidRDefault="00EB7978" w:rsidP="00EB7978">
      <w:pPr>
        <w:tabs>
          <w:tab w:val="left" w:pos="3997"/>
        </w:tabs>
        <w:bidi/>
        <w:spacing w:line="320" w:lineRule="exact"/>
        <w:ind w:firstLine="454"/>
        <w:jc w:val="both"/>
        <w:rPr>
          <w:rFonts w:ascii="Simplified Arabic" w:hAnsi="Simplified Arabic" w:cs="Simplified Arabic"/>
          <w:sz w:val="24"/>
          <w:szCs w:val="24"/>
          <w:rtl/>
          <w:lang w:bidi="ar-EG"/>
        </w:rPr>
      </w:pPr>
    </w:p>
    <w:p w:rsidR="00EB7978" w:rsidRPr="00EE1EC8" w:rsidRDefault="00EB7978" w:rsidP="00EB7978">
      <w:pPr>
        <w:tabs>
          <w:tab w:val="left" w:pos="3997"/>
        </w:tabs>
        <w:bidi/>
        <w:spacing w:line="320" w:lineRule="exact"/>
        <w:ind w:firstLine="454"/>
        <w:jc w:val="both"/>
        <w:rPr>
          <w:rFonts w:ascii="Simplified Arabic" w:hAnsi="Simplified Arabic" w:cs="Simplified Arabic"/>
          <w:sz w:val="24"/>
          <w:szCs w:val="24"/>
          <w:rtl/>
          <w:lang w:bidi="ar-EG"/>
        </w:rPr>
      </w:pPr>
    </w:p>
    <w:p w:rsidR="00EB7978" w:rsidRPr="00EE1EC8" w:rsidRDefault="00EB7978" w:rsidP="00EB7978">
      <w:pPr>
        <w:tabs>
          <w:tab w:val="left" w:pos="3997"/>
        </w:tabs>
        <w:bidi/>
        <w:spacing w:line="320" w:lineRule="exact"/>
        <w:ind w:firstLine="454"/>
        <w:jc w:val="both"/>
        <w:rPr>
          <w:rFonts w:ascii="Simplified Arabic" w:hAnsi="Simplified Arabic" w:cs="Simplified Arabic"/>
          <w:sz w:val="24"/>
          <w:szCs w:val="24"/>
          <w:rtl/>
          <w:lang w:bidi="ar-EG"/>
        </w:rPr>
      </w:pPr>
    </w:p>
    <w:p w:rsidR="00EB7978" w:rsidRPr="00EE1EC8" w:rsidRDefault="00EB7978" w:rsidP="00EB7978">
      <w:pPr>
        <w:tabs>
          <w:tab w:val="left" w:pos="3997"/>
        </w:tabs>
        <w:bidi/>
        <w:spacing w:line="320" w:lineRule="exact"/>
        <w:ind w:firstLine="454"/>
        <w:jc w:val="both"/>
        <w:rPr>
          <w:rFonts w:ascii="Simplified Arabic" w:hAnsi="Simplified Arabic" w:cs="Simplified Arabic"/>
          <w:sz w:val="24"/>
          <w:szCs w:val="24"/>
          <w:rtl/>
          <w:lang w:bidi="ar-EG"/>
        </w:rPr>
      </w:pPr>
    </w:p>
    <w:p w:rsidR="00E4161F" w:rsidRPr="001C7E59" w:rsidRDefault="00E84EC8" w:rsidP="00BB737B">
      <w:pPr>
        <w:tabs>
          <w:tab w:val="left" w:pos="3997"/>
        </w:tabs>
        <w:bidi/>
        <w:spacing w:line="320" w:lineRule="exact"/>
        <w:ind w:firstLine="454"/>
        <w:jc w:val="both"/>
        <w:rPr>
          <w:rFonts w:ascii="Simplified Arabic" w:hAnsi="Simplified Arabic" w:cs="Simplified Arabic"/>
          <w:b/>
          <w:bCs/>
          <w:color w:val="1F4E79" w:themeColor="accent1" w:themeShade="80"/>
          <w:sz w:val="24"/>
          <w:szCs w:val="24"/>
          <w:rtl/>
          <w:lang w:bidi="ar-EG"/>
        </w:rPr>
      </w:pPr>
      <w:r w:rsidRPr="001C7E59">
        <w:rPr>
          <w:rFonts w:ascii="Simplified Arabic" w:hAnsi="Simplified Arabic" w:cs="Simplified Arabic"/>
          <w:b/>
          <w:bCs/>
          <w:color w:val="1F4E79" w:themeColor="accent1" w:themeShade="80"/>
          <w:rtl/>
          <w:lang w:bidi="ar-EG"/>
        </w:rPr>
        <w:t xml:space="preserve">           </w:t>
      </w:r>
      <w:r w:rsidR="00E4161F" w:rsidRPr="001C7E59">
        <w:rPr>
          <w:rFonts w:ascii="Simplified Arabic" w:hAnsi="Simplified Arabic" w:cs="Simplified Arabic"/>
          <w:b/>
          <w:bCs/>
          <w:color w:val="1F4E79" w:themeColor="accent1" w:themeShade="80"/>
          <w:rtl/>
          <w:lang w:bidi="ar-EG"/>
        </w:rPr>
        <w:t>المصدر :البنك المركزي المصري</w:t>
      </w:r>
      <w:r w:rsidR="00E4161F" w:rsidRPr="001C7E59">
        <w:rPr>
          <w:rFonts w:ascii="Simplified Arabic" w:hAnsi="Simplified Arabic" w:cs="Simplified Arabic"/>
          <w:b/>
          <w:bCs/>
          <w:color w:val="1F4E79" w:themeColor="accent1" w:themeShade="80"/>
          <w:sz w:val="24"/>
          <w:szCs w:val="24"/>
          <w:rtl/>
          <w:lang w:bidi="ar-EG"/>
        </w:rPr>
        <w:t>.</w:t>
      </w:r>
    </w:p>
    <w:p w:rsidR="00BB737B" w:rsidRDefault="00BB737B" w:rsidP="00E4161F">
      <w:pPr>
        <w:tabs>
          <w:tab w:val="left" w:pos="3997"/>
        </w:tabs>
        <w:bidi/>
        <w:spacing w:line="320" w:lineRule="exact"/>
        <w:ind w:firstLine="454"/>
        <w:jc w:val="both"/>
        <w:rPr>
          <w:rFonts w:ascii="Simplified Arabic" w:hAnsi="Simplified Arabic" w:cs="Simplified Arabic"/>
          <w:sz w:val="24"/>
          <w:szCs w:val="24"/>
          <w:lang w:bidi="ar-EG"/>
        </w:rPr>
      </w:pPr>
    </w:p>
    <w:p w:rsidR="00C9741A" w:rsidRDefault="00C9741A" w:rsidP="00C9741A">
      <w:pPr>
        <w:tabs>
          <w:tab w:val="left" w:pos="3997"/>
        </w:tabs>
        <w:bidi/>
        <w:spacing w:line="320" w:lineRule="exact"/>
        <w:ind w:firstLine="454"/>
        <w:jc w:val="both"/>
        <w:rPr>
          <w:rFonts w:ascii="Simplified Arabic" w:hAnsi="Simplified Arabic" w:cs="Simplified Arabic"/>
          <w:sz w:val="24"/>
          <w:szCs w:val="24"/>
          <w:rtl/>
          <w:lang w:bidi="ar-EG"/>
        </w:rPr>
      </w:pPr>
    </w:p>
    <w:p w:rsidR="00BB737B" w:rsidRDefault="00BB737B" w:rsidP="00BB737B">
      <w:pPr>
        <w:tabs>
          <w:tab w:val="left" w:pos="3997"/>
        </w:tabs>
        <w:bidi/>
        <w:spacing w:line="320" w:lineRule="exact"/>
        <w:ind w:firstLine="454"/>
        <w:jc w:val="both"/>
        <w:rPr>
          <w:rFonts w:ascii="Simplified Arabic" w:hAnsi="Simplified Arabic" w:cs="Simplified Arabic"/>
          <w:sz w:val="24"/>
          <w:szCs w:val="24"/>
          <w:rtl/>
          <w:lang w:bidi="ar-EG"/>
        </w:rPr>
      </w:pPr>
    </w:p>
    <w:p w:rsidR="00746F63" w:rsidRDefault="00746F63" w:rsidP="00BB737B">
      <w:pPr>
        <w:tabs>
          <w:tab w:val="left" w:pos="3997"/>
        </w:tabs>
        <w:bidi/>
        <w:spacing w:line="320" w:lineRule="exact"/>
        <w:ind w:firstLine="454"/>
        <w:jc w:val="both"/>
        <w:rPr>
          <w:rFonts w:ascii="Simplified Arabic" w:hAnsi="Simplified Arabic" w:cs="Simplified Arabic"/>
          <w:sz w:val="24"/>
          <w:szCs w:val="24"/>
          <w:rtl/>
          <w:lang w:bidi="ar-EG"/>
        </w:rPr>
      </w:pPr>
      <w:r w:rsidRPr="00EE1EC8">
        <w:rPr>
          <w:rFonts w:ascii="Simplified Arabic" w:hAnsi="Simplified Arabic" w:cs="Simplified Arabic"/>
          <w:sz w:val="24"/>
          <w:szCs w:val="24"/>
          <w:rtl/>
          <w:lang w:bidi="ar-EG"/>
        </w:rPr>
        <w:lastRenderedPageBreak/>
        <w:t xml:space="preserve">يظهر توزيع الدين الخارجي وفقاً للقطاع المقترض في نهاية يونيو 2020 </w:t>
      </w:r>
      <w:r w:rsidR="00EB7978" w:rsidRPr="00EE1EC8">
        <w:rPr>
          <w:rFonts w:ascii="Simplified Arabic" w:hAnsi="Simplified Arabic" w:cs="Simplified Arabic"/>
          <w:sz w:val="24"/>
          <w:szCs w:val="24"/>
          <w:rtl/>
          <w:lang w:bidi="ar-EG"/>
        </w:rPr>
        <w:t>:</w:t>
      </w:r>
      <w:r w:rsidR="00704F03" w:rsidRPr="00EE1EC8">
        <w:rPr>
          <w:rFonts w:ascii="Simplified Arabic" w:hAnsi="Simplified Arabic" w:cs="Simplified Arabic"/>
          <w:sz w:val="24"/>
          <w:szCs w:val="24"/>
          <w:rtl/>
          <w:lang w:bidi="ar-EG"/>
        </w:rPr>
        <w:t xml:space="preserve"> </w:t>
      </w:r>
      <w:r w:rsidRPr="00EE1EC8">
        <w:rPr>
          <w:rFonts w:ascii="Simplified Arabic" w:hAnsi="Simplified Arabic" w:cs="Simplified Arabic"/>
          <w:sz w:val="24"/>
          <w:szCs w:val="24"/>
          <w:rtl/>
          <w:lang w:bidi="ar-EG"/>
        </w:rPr>
        <w:t>استحواذ الحكومة العامة علي معظم الزيادة في رصيد الدين الخارجي والبالغة 14.8 مليار دولار</w:t>
      </w:r>
      <w:r w:rsidR="00F30A76" w:rsidRPr="00EE1EC8">
        <w:rPr>
          <w:rFonts w:ascii="Simplified Arabic" w:hAnsi="Simplified Arabic" w:cs="Simplified Arabic"/>
          <w:sz w:val="24"/>
          <w:szCs w:val="24"/>
          <w:rtl/>
          <w:lang w:bidi="ar-EG"/>
        </w:rPr>
        <w:t xml:space="preserve"> </w:t>
      </w:r>
      <w:r w:rsidRPr="00EE1EC8">
        <w:rPr>
          <w:rFonts w:ascii="Simplified Arabic" w:hAnsi="Simplified Arabic" w:cs="Simplified Arabic"/>
          <w:sz w:val="24"/>
          <w:szCs w:val="24"/>
          <w:rtl/>
          <w:lang w:bidi="ar-EG"/>
        </w:rPr>
        <w:t>بما يمثل 56.2٪ من إجمالى الدين الخارجى.</w:t>
      </w:r>
    </w:p>
    <w:p w:rsidR="00746F63" w:rsidRPr="00EE1EC8" w:rsidRDefault="00746F63" w:rsidP="00EB7978">
      <w:pPr>
        <w:tabs>
          <w:tab w:val="left" w:pos="3997"/>
        </w:tabs>
        <w:bidi/>
        <w:spacing w:after="0" w:line="320" w:lineRule="exact"/>
        <w:ind w:left="360"/>
        <w:jc w:val="both"/>
        <w:rPr>
          <w:rFonts w:ascii="Simplified Arabic" w:hAnsi="Simplified Arabic" w:cs="Simplified Arabic"/>
          <w:sz w:val="24"/>
          <w:szCs w:val="24"/>
          <w:lang w:bidi="ar-EG"/>
        </w:rPr>
      </w:pPr>
      <w:r w:rsidRPr="00EE1EC8">
        <w:rPr>
          <w:rFonts w:ascii="Simplified Arabic" w:hAnsi="Simplified Arabic" w:cs="Simplified Arabic"/>
          <w:sz w:val="24"/>
          <w:szCs w:val="24"/>
          <w:rtl/>
          <w:lang w:bidi="ar-EG"/>
        </w:rPr>
        <w:t>ارتفاع الدين المستحق على البنوك بنحو 2.4 مليار دولار ليصل إلى نحو 11.9 مليار دولار</w:t>
      </w:r>
      <w:r w:rsidR="00EB7978" w:rsidRPr="00EE1EC8">
        <w:rPr>
          <w:rFonts w:ascii="Simplified Arabic" w:hAnsi="Simplified Arabic" w:cs="Simplified Arabic"/>
          <w:sz w:val="24"/>
          <w:szCs w:val="24"/>
          <w:rtl/>
          <w:lang w:bidi="ar-EG"/>
        </w:rPr>
        <w:t>، و</w:t>
      </w:r>
      <w:r w:rsidRPr="00EE1EC8">
        <w:rPr>
          <w:rFonts w:ascii="Simplified Arabic" w:hAnsi="Simplified Arabic" w:cs="Simplified Arabic"/>
          <w:sz w:val="24"/>
          <w:szCs w:val="24"/>
          <w:rtl/>
          <w:lang w:bidi="ar-EG"/>
        </w:rPr>
        <w:t>ارتفاع الدين المستحق على القطاعات الأخرى بنحـو 0.4 مليار دولار ليصل إلى نحو 14.3 مليار دولار</w:t>
      </w:r>
      <w:r w:rsidR="00EB7978" w:rsidRPr="00EE1EC8">
        <w:rPr>
          <w:rFonts w:ascii="Simplified Arabic" w:hAnsi="Simplified Arabic" w:cs="Simplified Arabic"/>
          <w:sz w:val="24"/>
          <w:szCs w:val="24"/>
          <w:rtl/>
          <w:lang w:bidi="ar-EG"/>
        </w:rPr>
        <w:t xml:space="preserve">، الي جانب </w:t>
      </w:r>
      <w:r w:rsidRPr="00EE1EC8">
        <w:rPr>
          <w:rFonts w:ascii="Simplified Arabic" w:hAnsi="Simplified Arabic" w:cs="Simplified Arabic"/>
          <w:sz w:val="24"/>
          <w:szCs w:val="24"/>
          <w:rtl/>
          <w:lang w:bidi="ar-EG"/>
        </w:rPr>
        <w:t xml:space="preserve">انخفاض الدين المستحق على البنك المركزى بنحو 0.1 مليار دولار ليصل إلى نحو 27.9 مليار دولار، بما يمثل 22.6٪. </w:t>
      </w:r>
    </w:p>
    <w:p w:rsidR="00077A2A" w:rsidRPr="00EE1EC8" w:rsidRDefault="00077A2A" w:rsidP="00746F63">
      <w:pPr>
        <w:pStyle w:val="BodyText"/>
        <w:spacing w:after="0" w:line="360" w:lineRule="exact"/>
        <w:ind w:left="312" w:hanging="120"/>
        <w:jc w:val="both"/>
        <w:rPr>
          <w:rFonts w:ascii="Simplified Arabic" w:hAnsi="Simplified Arabic" w:cs="Simplified Arabic"/>
          <w:b/>
          <w:bCs/>
          <w:color w:val="1F4E79" w:themeColor="accent1" w:themeShade="80"/>
          <w:sz w:val="24"/>
          <w:szCs w:val="24"/>
          <w:u w:val="single"/>
          <w:rtl/>
        </w:rPr>
      </w:pPr>
    </w:p>
    <w:p w:rsidR="00746F63" w:rsidRPr="00EE1EC8" w:rsidRDefault="00746F63" w:rsidP="00746F63">
      <w:pPr>
        <w:pStyle w:val="BodyText"/>
        <w:spacing w:after="0" w:line="360" w:lineRule="exact"/>
        <w:ind w:left="312" w:hanging="120"/>
        <w:jc w:val="both"/>
        <w:rPr>
          <w:rFonts w:ascii="Simplified Arabic" w:hAnsi="Simplified Arabic" w:cs="Simplified Arabic"/>
          <w:b/>
          <w:bCs/>
          <w:color w:val="1F4E79" w:themeColor="accent1" w:themeShade="80"/>
          <w:sz w:val="24"/>
          <w:szCs w:val="24"/>
          <w:u w:val="single"/>
          <w:rtl/>
        </w:rPr>
      </w:pPr>
      <w:r w:rsidRPr="00EE1EC8">
        <w:rPr>
          <w:rFonts w:ascii="Simplified Arabic" w:hAnsi="Simplified Arabic" w:cs="Simplified Arabic"/>
          <w:b/>
          <w:bCs/>
          <w:color w:val="1F4E79" w:themeColor="accent1" w:themeShade="80"/>
          <w:sz w:val="24"/>
          <w:szCs w:val="24"/>
          <w:u w:val="single"/>
          <w:rtl/>
        </w:rPr>
        <w:t xml:space="preserve"> الدين الخارجى حسب العملات</w:t>
      </w:r>
    </w:p>
    <w:p w:rsidR="00746F63" w:rsidRPr="00EE1EC8" w:rsidRDefault="00704F03" w:rsidP="00746F63">
      <w:pPr>
        <w:tabs>
          <w:tab w:val="left" w:pos="3997"/>
        </w:tabs>
        <w:spacing w:line="240" w:lineRule="exact"/>
        <w:ind w:firstLine="284"/>
        <w:jc w:val="lowKashida"/>
        <w:rPr>
          <w:rFonts w:ascii="Simplified Arabic" w:hAnsi="Simplified Arabic" w:cs="Simplified Arabic"/>
          <w:sz w:val="24"/>
          <w:szCs w:val="24"/>
          <w:rtl/>
          <w:lang w:bidi="ar-EG"/>
        </w:rPr>
      </w:pPr>
      <w:r w:rsidRPr="00EE1EC8">
        <w:rPr>
          <w:rFonts w:ascii="Simplified Arabic" w:hAnsi="Simplified Arabic" w:cs="Simplified Arabic"/>
          <w:noProof/>
          <w:sz w:val="24"/>
          <w:szCs w:val="24"/>
        </w:rPr>
        <w:drawing>
          <wp:anchor distT="0" distB="0" distL="114300" distR="114300" simplePos="0" relativeHeight="251670528" behindDoc="1" locked="0" layoutInCell="1" allowOverlap="1" wp14:anchorId="4A543844" wp14:editId="1BFF7893">
            <wp:simplePos x="0" y="0"/>
            <wp:positionH relativeFrom="margin">
              <wp:posOffset>1338580</wp:posOffset>
            </wp:positionH>
            <wp:positionV relativeFrom="paragraph">
              <wp:posOffset>57785</wp:posOffset>
            </wp:positionV>
            <wp:extent cx="3664585" cy="2209165"/>
            <wp:effectExtent l="0" t="0" r="12065" b="635"/>
            <wp:wrapTight wrapText="bothSides">
              <wp:wrapPolygon edited="0">
                <wp:start x="0" y="0"/>
                <wp:lineTo x="0" y="21420"/>
                <wp:lineTo x="21559" y="21420"/>
                <wp:lineTo x="21559" y="0"/>
                <wp:lineTo x="0" y="0"/>
              </wp:wrapPolygon>
            </wp:wrapTight>
            <wp:docPr id="24" name="Chart 24">
              <a:extLst xmlns:a="http://schemas.openxmlformats.org/drawingml/2006/main">
                <a:ext uri="{FF2B5EF4-FFF2-40B4-BE49-F238E27FC236}">
                  <a16:creationId xmlns:a16="http://schemas.microsoft.com/office/drawing/2014/main" id="{00000000-0008-0000-05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rsidR="00704F03" w:rsidRPr="00EE1EC8" w:rsidRDefault="00704F03" w:rsidP="00704F03">
      <w:pPr>
        <w:tabs>
          <w:tab w:val="left" w:pos="1"/>
        </w:tabs>
        <w:bidi/>
        <w:spacing w:line="320" w:lineRule="exact"/>
        <w:ind w:firstLine="454"/>
        <w:rPr>
          <w:rFonts w:ascii="Simplified Arabic" w:hAnsi="Simplified Arabic" w:cs="Simplified Arabic"/>
          <w:sz w:val="24"/>
          <w:szCs w:val="24"/>
          <w:rtl/>
          <w:lang w:bidi="ar-EG"/>
        </w:rPr>
      </w:pPr>
    </w:p>
    <w:p w:rsidR="00704F03" w:rsidRPr="00EE1EC8" w:rsidRDefault="00704F03" w:rsidP="00704F03">
      <w:pPr>
        <w:tabs>
          <w:tab w:val="left" w:pos="1"/>
        </w:tabs>
        <w:bidi/>
        <w:spacing w:line="320" w:lineRule="exact"/>
        <w:ind w:firstLine="454"/>
        <w:rPr>
          <w:rFonts w:ascii="Simplified Arabic" w:hAnsi="Simplified Arabic" w:cs="Simplified Arabic"/>
          <w:sz w:val="24"/>
          <w:szCs w:val="24"/>
          <w:rtl/>
          <w:lang w:bidi="ar-EG"/>
        </w:rPr>
      </w:pPr>
    </w:p>
    <w:p w:rsidR="00704F03" w:rsidRPr="00EE1EC8" w:rsidRDefault="00704F03" w:rsidP="00704F03">
      <w:pPr>
        <w:tabs>
          <w:tab w:val="left" w:pos="1"/>
        </w:tabs>
        <w:bidi/>
        <w:spacing w:line="320" w:lineRule="exact"/>
        <w:ind w:firstLine="454"/>
        <w:rPr>
          <w:rFonts w:ascii="Simplified Arabic" w:hAnsi="Simplified Arabic" w:cs="Simplified Arabic"/>
          <w:sz w:val="24"/>
          <w:szCs w:val="24"/>
          <w:rtl/>
          <w:lang w:bidi="ar-EG"/>
        </w:rPr>
      </w:pPr>
    </w:p>
    <w:p w:rsidR="00704F03" w:rsidRPr="00EE1EC8" w:rsidRDefault="00704F03" w:rsidP="00704F03">
      <w:pPr>
        <w:tabs>
          <w:tab w:val="left" w:pos="1"/>
        </w:tabs>
        <w:bidi/>
        <w:spacing w:line="320" w:lineRule="exact"/>
        <w:ind w:firstLine="454"/>
        <w:rPr>
          <w:rFonts w:ascii="Simplified Arabic" w:hAnsi="Simplified Arabic" w:cs="Simplified Arabic"/>
          <w:sz w:val="24"/>
          <w:szCs w:val="24"/>
          <w:rtl/>
          <w:lang w:bidi="ar-EG"/>
        </w:rPr>
      </w:pPr>
    </w:p>
    <w:p w:rsidR="00704F03" w:rsidRPr="00EE1EC8" w:rsidRDefault="00704F03" w:rsidP="00704F03">
      <w:pPr>
        <w:tabs>
          <w:tab w:val="left" w:pos="1"/>
        </w:tabs>
        <w:bidi/>
        <w:spacing w:line="320" w:lineRule="exact"/>
        <w:ind w:firstLine="454"/>
        <w:rPr>
          <w:rFonts w:ascii="Simplified Arabic" w:hAnsi="Simplified Arabic" w:cs="Simplified Arabic"/>
          <w:sz w:val="24"/>
          <w:szCs w:val="24"/>
          <w:rtl/>
          <w:lang w:bidi="ar-EG"/>
        </w:rPr>
      </w:pPr>
    </w:p>
    <w:p w:rsidR="00704F03" w:rsidRPr="00EE1EC8" w:rsidRDefault="00704F03" w:rsidP="00704F03">
      <w:pPr>
        <w:tabs>
          <w:tab w:val="left" w:pos="1"/>
        </w:tabs>
        <w:bidi/>
        <w:spacing w:line="320" w:lineRule="exact"/>
        <w:ind w:firstLine="454"/>
        <w:rPr>
          <w:rFonts w:ascii="Simplified Arabic" w:hAnsi="Simplified Arabic" w:cs="Simplified Arabic"/>
          <w:sz w:val="24"/>
          <w:szCs w:val="24"/>
          <w:rtl/>
          <w:lang w:bidi="ar-EG"/>
        </w:rPr>
      </w:pPr>
    </w:p>
    <w:p w:rsidR="00931AED" w:rsidRPr="00EE1EC8" w:rsidRDefault="00931AED" w:rsidP="00E4161F">
      <w:pPr>
        <w:tabs>
          <w:tab w:val="left" w:pos="1"/>
        </w:tabs>
        <w:bidi/>
        <w:spacing w:line="320" w:lineRule="exact"/>
        <w:ind w:left="1440" w:firstLine="454"/>
        <w:rPr>
          <w:rFonts w:ascii="Simplified Arabic" w:hAnsi="Simplified Arabic" w:cs="Simplified Arabic"/>
          <w:color w:val="1F4E79" w:themeColor="accent1" w:themeShade="80"/>
          <w:sz w:val="24"/>
          <w:szCs w:val="24"/>
          <w:rtl/>
          <w:lang w:bidi="ar-EG"/>
        </w:rPr>
      </w:pPr>
    </w:p>
    <w:p w:rsidR="00E4161F" w:rsidRPr="001C7E59" w:rsidRDefault="00E4161F" w:rsidP="001C7E59">
      <w:pPr>
        <w:tabs>
          <w:tab w:val="left" w:pos="1"/>
        </w:tabs>
        <w:bidi/>
        <w:spacing w:line="320" w:lineRule="exact"/>
        <w:ind w:left="454" w:firstLine="454"/>
        <w:rPr>
          <w:rFonts w:ascii="Simplified Arabic" w:hAnsi="Simplified Arabic" w:cs="Simplified Arabic"/>
          <w:b/>
          <w:bCs/>
          <w:color w:val="1F4E79" w:themeColor="accent1" w:themeShade="80"/>
          <w:rtl/>
          <w:lang w:bidi="ar-EG"/>
        </w:rPr>
      </w:pPr>
      <w:r w:rsidRPr="001C7E59">
        <w:rPr>
          <w:rFonts w:ascii="Simplified Arabic" w:hAnsi="Simplified Arabic" w:cs="Simplified Arabic"/>
          <w:b/>
          <w:bCs/>
          <w:color w:val="1F4E79" w:themeColor="accent1" w:themeShade="80"/>
          <w:rtl/>
          <w:lang w:bidi="ar-EG"/>
        </w:rPr>
        <w:t>المصدر :البنك المركزي المصري.</w:t>
      </w:r>
    </w:p>
    <w:p w:rsidR="009E0394" w:rsidRPr="00EE1EC8" w:rsidRDefault="00746F63" w:rsidP="00E4161F">
      <w:pPr>
        <w:tabs>
          <w:tab w:val="left" w:pos="1"/>
        </w:tabs>
        <w:bidi/>
        <w:spacing w:line="320" w:lineRule="exact"/>
        <w:ind w:firstLine="454"/>
        <w:rPr>
          <w:rFonts w:ascii="Simplified Arabic" w:hAnsi="Simplified Arabic" w:cs="Simplified Arabic"/>
          <w:sz w:val="24"/>
          <w:szCs w:val="24"/>
          <w:lang w:bidi="ar-EG"/>
        </w:rPr>
      </w:pPr>
      <w:r w:rsidRPr="00EE1EC8">
        <w:rPr>
          <w:rFonts w:ascii="Simplified Arabic" w:hAnsi="Simplified Arabic" w:cs="Simplified Arabic"/>
          <w:sz w:val="24"/>
          <w:szCs w:val="24"/>
          <w:rtl/>
          <w:lang w:bidi="ar-EG"/>
        </w:rPr>
        <w:t xml:space="preserve">يتضح من توزيع الدين الخارجى حسب العملات الرئيسية المكونة له </w:t>
      </w:r>
      <w:r w:rsidR="00704F03" w:rsidRPr="00EE1EC8">
        <w:rPr>
          <w:rFonts w:ascii="Simplified Arabic" w:hAnsi="Simplified Arabic" w:cs="Simplified Arabic"/>
          <w:sz w:val="24"/>
          <w:szCs w:val="24"/>
          <w:rtl/>
          <w:lang w:bidi="ar-EG"/>
        </w:rPr>
        <w:t xml:space="preserve"> </w:t>
      </w:r>
      <w:r w:rsidRPr="00EE1EC8">
        <w:rPr>
          <w:rFonts w:ascii="Simplified Arabic" w:hAnsi="Simplified Arabic" w:cs="Simplified Arabic"/>
          <w:sz w:val="24"/>
          <w:szCs w:val="24"/>
          <w:rtl/>
          <w:lang w:bidi="ar-EG"/>
        </w:rPr>
        <w:t>استحواذ الدولار الأمريكى على النصيب الأكبر من إجمالى المديونية الخارجيــة بقيمة 77.6 مليـــار دولار، يليه اليورو بما قيمته</w:t>
      </w:r>
    </w:p>
    <w:p w:rsidR="005711CA" w:rsidRPr="00EE1EC8" w:rsidRDefault="00746F63" w:rsidP="009E0394">
      <w:pPr>
        <w:tabs>
          <w:tab w:val="left" w:pos="1"/>
        </w:tabs>
        <w:bidi/>
        <w:spacing w:line="320" w:lineRule="exact"/>
        <w:ind w:firstLine="454"/>
        <w:rPr>
          <w:rFonts w:ascii="Simplified Arabic" w:hAnsi="Simplified Arabic" w:cs="Simplified Arabic"/>
          <w:sz w:val="24"/>
          <w:szCs w:val="24"/>
          <w:rtl/>
          <w:lang w:bidi="ar-EG"/>
        </w:rPr>
      </w:pPr>
      <w:r w:rsidRPr="00EE1EC8">
        <w:rPr>
          <w:rFonts w:ascii="Simplified Arabic" w:hAnsi="Simplified Arabic" w:cs="Simplified Arabic"/>
          <w:sz w:val="24"/>
          <w:szCs w:val="24"/>
          <w:rtl/>
          <w:lang w:bidi="ar-EG"/>
        </w:rPr>
        <w:t xml:space="preserve"> 15.9 مليار دولار، ثم وحدات حقوق السحب الخاصة 18.7 مليار دولار، واليوان الصينى 3.7 مليار دولار، ثم الدينار الكويتى 2.9 مليار دولار، واليـن اليابانــى 2.6 مليار دولار، ونحو2.1 مليار دولار عملات أخرى.</w:t>
      </w:r>
    </w:p>
    <w:p w:rsidR="00746F63" w:rsidRPr="00EE1EC8" w:rsidRDefault="00746F63" w:rsidP="00746F63">
      <w:pPr>
        <w:pStyle w:val="BodyText"/>
        <w:spacing w:after="0" w:line="180" w:lineRule="exact"/>
        <w:jc w:val="both"/>
        <w:rPr>
          <w:rFonts w:ascii="Simplified Arabic" w:hAnsi="Simplified Arabic" w:cs="Simplified Arabic"/>
          <w:b/>
          <w:bCs/>
          <w:sz w:val="24"/>
          <w:szCs w:val="24"/>
          <w:highlight w:val="lightGray"/>
          <w:rtl/>
          <w:lang w:bidi="ar-EG"/>
        </w:rPr>
      </w:pPr>
    </w:p>
    <w:p w:rsidR="00746F63" w:rsidRPr="00EE1EC8" w:rsidRDefault="00746F63" w:rsidP="00704F03">
      <w:pPr>
        <w:pStyle w:val="BodyText"/>
        <w:spacing w:after="0" w:line="360" w:lineRule="exact"/>
        <w:ind w:left="312" w:hanging="120"/>
        <w:jc w:val="both"/>
        <w:rPr>
          <w:rFonts w:ascii="Simplified Arabic" w:hAnsi="Simplified Arabic" w:cs="Simplified Arabic"/>
          <w:b/>
          <w:bCs/>
          <w:color w:val="1F4E79" w:themeColor="accent1" w:themeShade="80"/>
          <w:sz w:val="24"/>
          <w:szCs w:val="24"/>
          <w:u w:val="single"/>
          <w:rtl/>
        </w:rPr>
      </w:pPr>
      <w:r w:rsidRPr="00EE1EC8">
        <w:rPr>
          <w:rFonts w:ascii="Simplified Arabic" w:hAnsi="Simplified Arabic" w:cs="Simplified Arabic"/>
          <w:b/>
          <w:bCs/>
          <w:color w:val="1F4E79" w:themeColor="accent1" w:themeShade="80"/>
          <w:sz w:val="24"/>
          <w:szCs w:val="24"/>
          <w:u w:val="single"/>
          <w:rtl/>
        </w:rPr>
        <w:t xml:space="preserve"> الدين الخارجى وفقا للدائنين </w:t>
      </w:r>
    </w:p>
    <w:p w:rsidR="005711CA" w:rsidRPr="00EE1EC8" w:rsidRDefault="00E4161F" w:rsidP="00746F63">
      <w:pPr>
        <w:pStyle w:val="BodyText"/>
        <w:spacing w:after="0" w:line="360" w:lineRule="exact"/>
        <w:ind w:left="312" w:hanging="120"/>
        <w:jc w:val="both"/>
        <w:rPr>
          <w:rFonts w:ascii="Simplified Arabic" w:hAnsi="Simplified Arabic" w:cs="Simplified Arabic"/>
          <w:b/>
          <w:bCs/>
          <w:color w:val="943634"/>
          <w:sz w:val="24"/>
          <w:szCs w:val="24"/>
          <w:u w:val="single"/>
          <w:rtl/>
        </w:rPr>
      </w:pPr>
      <w:r w:rsidRPr="00EE1EC8">
        <w:rPr>
          <w:rFonts w:ascii="Simplified Arabic" w:hAnsi="Simplified Arabic" w:cs="Simplified Arabic"/>
          <w:noProof/>
          <w:sz w:val="24"/>
          <w:szCs w:val="24"/>
          <w:highlight w:val="lightGray"/>
        </w:rPr>
        <w:drawing>
          <wp:anchor distT="0" distB="0" distL="114300" distR="114300" simplePos="0" relativeHeight="251672576" behindDoc="1" locked="0" layoutInCell="1" allowOverlap="1" wp14:anchorId="44EB8F27" wp14:editId="1BDFA456">
            <wp:simplePos x="0" y="0"/>
            <wp:positionH relativeFrom="margin">
              <wp:posOffset>1330960</wp:posOffset>
            </wp:positionH>
            <wp:positionV relativeFrom="paragraph">
              <wp:posOffset>64770</wp:posOffset>
            </wp:positionV>
            <wp:extent cx="3840480" cy="2201545"/>
            <wp:effectExtent l="0" t="0" r="7620" b="8255"/>
            <wp:wrapTight wrapText="bothSides">
              <wp:wrapPolygon edited="0">
                <wp:start x="0" y="0"/>
                <wp:lineTo x="0" y="21494"/>
                <wp:lineTo x="21536" y="21494"/>
                <wp:lineTo x="21536" y="0"/>
                <wp:lineTo x="0" y="0"/>
              </wp:wrapPolygon>
            </wp:wrapTight>
            <wp:docPr id="7" name="Chart 7">
              <a:extLst xmlns:a="http://schemas.openxmlformats.org/drawingml/2006/main">
                <a:ext uri="{FF2B5EF4-FFF2-40B4-BE49-F238E27FC236}">
                  <a16:creationId xmlns:a16="http://schemas.microsoft.com/office/drawing/2014/main" id="{00000000-0008-0000-05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rsidR="005711CA" w:rsidRPr="00EE1EC8" w:rsidRDefault="005711CA" w:rsidP="00746F63">
      <w:pPr>
        <w:pStyle w:val="BodyText"/>
        <w:spacing w:after="0" w:line="360" w:lineRule="exact"/>
        <w:ind w:left="312" w:hanging="120"/>
        <w:jc w:val="both"/>
        <w:rPr>
          <w:rFonts w:ascii="Simplified Arabic" w:hAnsi="Simplified Arabic" w:cs="Simplified Arabic"/>
          <w:b/>
          <w:bCs/>
          <w:color w:val="943634"/>
          <w:sz w:val="24"/>
          <w:szCs w:val="24"/>
          <w:u w:val="single"/>
          <w:rtl/>
        </w:rPr>
      </w:pPr>
    </w:p>
    <w:p w:rsidR="005711CA" w:rsidRPr="00EE1EC8" w:rsidRDefault="005711CA" w:rsidP="00746F63">
      <w:pPr>
        <w:pStyle w:val="BodyText"/>
        <w:spacing w:after="0" w:line="360" w:lineRule="exact"/>
        <w:ind w:left="312" w:hanging="120"/>
        <w:jc w:val="both"/>
        <w:rPr>
          <w:rFonts w:ascii="Simplified Arabic" w:hAnsi="Simplified Arabic" w:cs="Simplified Arabic"/>
          <w:b/>
          <w:bCs/>
          <w:color w:val="943634"/>
          <w:sz w:val="24"/>
          <w:szCs w:val="24"/>
          <w:u w:val="single"/>
          <w:rtl/>
        </w:rPr>
      </w:pPr>
    </w:p>
    <w:p w:rsidR="005711CA" w:rsidRPr="00EE1EC8" w:rsidRDefault="005711CA" w:rsidP="00746F63">
      <w:pPr>
        <w:pStyle w:val="BodyText"/>
        <w:spacing w:after="0" w:line="360" w:lineRule="exact"/>
        <w:ind w:left="312" w:hanging="120"/>
        <w:jc w:val="both"/>
        <w:rPr>
          <w:rFonts w:ascii="Simplified Arabic" w:hAnsi="Simplified Arabic" w:cs="Simplified Arabic"/>
          <w:b/>
          <w:bCs/>
          <w:color w:val="943634"/>
          <w:sz w:val="24"/>
          <w:szCs w:val="24"/>
          <w:u w:val="single"/>
          <w:rtl/>
        </w:rPr>
      </w:pPr>
    </w:p>
    <w:p w:rsidR="005711CA" w:rsidRPr="00EE1EC8" w:rsidRDefault="005711CA" w:rsidP="00746F63">
      <w:pPr>
        <w:pStyle w:val="BodyText"/>
        <w:spacing w:after="0" w:line="360" w:lineRule="exact"/>
        <w:ind w:left="312" w:hanging="120"/>
        <w:jc w:val="both"/>
        <w:rPr>
          <w:rFonts w:ascii="Simplified Arabic" w:hAnsi="Simplified Arabic" w:cs="Simplified Arabic"/>
          <w:b/>
          <w:bCs/>
          <w:color w:val="943634"/>
          <w:sz w:val="24"/>
          <w:szCs w:val="24"/>
          <w:u w:val="single"/>
          <w:rtl/>
        </w:rPr>
      </w:pPr>
    </w:p>
    <w:p w:rsidR="005711CA" w:rsidRPr="00EE1EC8" w:rsidRDefault="005711CA" w:rsidP="00746F63">
      <w:pPr>
        <w:pStyle w:val="BodyText"/>
        <w:spacing w:after="0" w:line="360" w:lineRule="exact"/>
        <w:ind w:left="312" w:hanging="120"/>
        <w:jc w:val="both"/>
        <w:rPr>
          <w:rFonts w:ascii="Simplified Arabic" w:hAnsi="Simplified Arabic" w:cs="Simplified Arabic"/>
          <w:b/>
          <w:bCs/>
          <w:color w:val="943634"/>
          <w:sz w:val="24"/>
          <w:szCs w:val="24"/>
          <w:u w:val="single"/>
          <w:rtl/>
        </w:rPr>
      </w:pPr>
    </w:p>
    <w:p w:rsidR="005711CA" w:rsidRPr="00EE1EC8" w:rsidRDefault="005711CA" w:rsidP="00746F63">
      <w:pPr>
        <w:pStyle w:val="BodyText"/>
        <w:spacing w:after="0" w:line="360" w:lineRule="exact"/>
        <w:ind w:left="312" w:hanging="120"/>
        <w:jc w:val="both"/>
        <w:rPr>
          <w:rFonts w:ascii="Simplified Arabic" w:hAnsi="Simplified Arabic" w:cs="Simplified Arabic"/>
          <w:b/>
          <w:bCs/>
          <w:color w:val="943634"/>
          <w:sz w:val="24"/>
          <w:szCs w:val="24"/>
          <w:u w:val="single"/>
          <w:rtl/>
          <w:lang w:bidi="ar-EG"/>
        </w:rPr>
      </w:pPr>
    </w:p>
    <w:p w:rsidR="00746F63" w:rsidRPr="00EE1EC8" w:rsidRDefault="00746F63" w:rsidP="00746F63">
      <w:pPr>
        <w:spacing w:line="80" w:lineRule="exact"/>
        <w:jc w:val="lowKashida"/>
        <w:rPr>
          <w:rFonts w:ascii="Simplified Arabic" w:hAnsi="Simplified Arabic" w:cs="Simplified Arabic"/>
          <w:sz w:val="24"/>
          <w:szCs w:val="24"/>
          <w:rtl/>
          <w:lang w:bidi="ar-EG"/>
        </w:rPr>
      </w:pPr>
    </w:p>
    <w:p w:rsidR="00746F63" w:rsidRPr="00EE1EC8" w:rsidRDefault="00746F63" w:rsidP="00746F63">
      <w:pPr>
        <w:spacing w:line="80" w:lineRule="exact"/>
        <w:jc w:val="lowKashida"/>
        <w:rPr>
          <w:rFonts w:ascii="Simplified Arabic" w:hAnsi="Simplified Arabic" w:cs="Simplified Arabic"/>
          <w:sz w:val="24"/>
          <w:szCs w:val="24"/>
          <w:rtl/>
          <w:lang w:bidi="ar-EG"/>
        </w:rPr>
      </w:pPr>
    </w:p>
    <w:p w:rsidR="00E4161F" w:rsidRPr="00EE1EC8" w:rsidRDefault="00E4161F" w:rsidP="00746F63">
      <w:pPr>
        <w:spacing w:line="320" w:lineRule="exact"/>
        <w:ind w:firstLine="284"/>
        <w:jc w:val="both"/>
        <w:rPr>
          <w:rFonts w:ascii="Simplified Arabic" w:hAnsi="Simplified Arabic" w:cs="Simplified Arabic"/>
          <w:color w:val="1F4E79" w:themeColor="accent1" w:themeShade="80"/>
          <w:sz w:val="24"/>
          <w:szCs w:val="24"/>
          <w:rtl/>
          <w:lang w:bidi="ar-EG"/>
        </w:rPr>
      </w:pPr>
    </w:p>
    <w:p w:rsidR="005711CA" w:rsidRPr="001C7E59" w:rsidRDefault="00E4161F" w:rsidP="001C7E59">
      <w:pPr>
        <w:spacing w:line="320" w:lineRule="exact"/>
        <w:ind w:left="5760" w:firstLine="284"/>
        <w:jc w:val="both"/>
        <w:rPr>
          <w:rFonts w:ascii="Simplified Arabic" w:hAnsi="Simplified Arabic" w:cs="Simplified Arabic"/>
          <w:b/>
          <w:bCs/>
          <w:color w:val="1F4E79" w:themeColor="accent1" w:themeShade="80"/>
          <w:rtl/>
          <w:lang w:bidi="ar-EG"/>
        </w:rPr>
      </w:pPr>
      <w:r w:rsidRPr="001C7E59">
        <w:rPr>
          <w:rFonts w:ascii="Simplified Arabic" w:hAnsi="Simplified Arabic" w:cs="Simplified Arabic"/>
          <w:b/>
          <w:bCs/>
          <w:color w:val="1F4E79" w:themeColor="accent1" w:themeShade="80"/>
          <w:rtl/>
          <w:lang w:bidi="ar-EG"/>
        </w:rPr>
        <w:t>المصدر :البنك المركزي المصري.</w:t>
      </w:r>
    </w:p>
    <w:p w:rsidR="00BB737B" w:rsidRDefault="00BB737B" w:rsidP="00931AED">
      <w:pPr>
        <w:bidi/>
        <w:spacing w:line="320" w:lineRule="exact"/>
        <w:ind w:firstLine="284"/>
        <w:jc w:val="both"/>
        <w:rPr>
          <w:rFonts w:ascii="Simplified Arabic" w:hAnsi="Simplified Arabic" w:cs="Simplified Arabic"/>
          <w:sz w:val="24"/>
          <w:szCs w:val="24"/>
          <w:rtl/>
          <w:lang w:bidi="ar-EG"/>
        </w:rPr>
      </w:pPr>
    </w:p>
    <w:p w:rsidR="00BB737B" w:rsidRDefault="00BB737B" w:rsidP="00BB737B">
      <w:pPr>
        <w:bidi/>
        <w:spacing w:line="320" w:lineRule="exact"/>
        <w:ind w:firstLine="284"/>
        <w:jc w:val="both"/>
        <w:rPr>
          <w:rFonts w:ascii="Simplified Arabic" w:hAnsi="Simplified Arabic" w:cs="Simplified Arabic"/>
          <w:sz w:val="24"/>
          <w:szCs w:val="24"/>
          <w:rtl/>
          <w:lang w:bidi="ar-EG"/>
        </w:rPr>
      </w:pPr>
    </w:p>
    <w:p w:rsidR="00746F63" w:rsidRPr="00EE1EC8" w:rsidRDefault="00746F63" w:rsidP="00BB737B">
      <w:pPr>
        <w:bidi/>
        <w:spacing w:line="320" w:lineRule="exact"/>
        <w:ind w:firstLine="284"/>
        <w:jc w:val="both"/>
        <w:rPr>
          <w:rFonts w:ascii="Simplified Arabic" w:hAnsi="Simplified Arabic" w:cs="Simplified Arabic"/>
          <w:sz w:val="24"/>
          <w:szCs w:val="24"/>
          <w:rtl/>
          <w:lang w:bidi="ar-EG"/>
        </w:rPr>
      </w:pPr>
      <w:r w:rsidRPr="00EE1EC8">
        <w:rPr>
          <w:rFonts w:ascii="Simplified Arabic" w:hAnsi="Simplified Arabic" w:cs="Simplified Arabic"/>
          <w:sz w:val="24"/>
          <w:szCs w:val="24"/>
          <w:rtl/>
          <w:lang w:bidi="ar-EG"/>
        </w:rPr>
        <w:lastRenderedPageBreak/>
        <w:t xml:space="preserve">يتضح من توزيع الدين الخارجى وفقا للدول والجهات الدائنة فى نهاية يونيو 2020 ما يلي: </w:t>
      </w:r>
    </w:p>
    <w:p w:rsidR="00746F63" w:rsidRPr="00EE1EC8" w:rsidRDefault="00746F63" w:rsidP="00931AED">
      <w:pPr>
        <w:bidi/>
        <w:spacing w:after="0" w:line="320" w:lineRule="exact"/>
        <w:jc w:val="both"/>
        <w:rPr>
          <w:rFonts w:ascii="Simplified Arabic" w:hAnsi="Simplified Arabic" w:cs="Simplified Arabic"/>
          <w:sz w:val="24"/>
          <w:szCs w:val="24"/>
          <w:lang w:bidi="ar-EG"/>
        </w:rPr>
      </w:pPr>
      <w:r w:rsidRPr="00EE1EC8">
        <w:rPr>
          <w:rFonts w:ascii="Simplified Arabic" w:hAnsi="Simplified Arabic" w:cs="Simplified Arabic"/>
          <w:sz w:val="24"/>
          <w:szCs w:val="24"/>
          <w:rtl/>
          <w:lang w:bidi="ar-EG"/>
        </w:rPr>
        <w:t>بلغ رصيد مديونية المؤسسات الدولية والإقليمية نحو 43.0 مليار دولار تمثل أغلبها فى صندوق النقد الدولى بنحو 17.9 مليار دولار، والبنك الدولى بنحو 11.3 مليار دولار، وبنك الاستثمار الاوروبى بنحو 3.6 مليار دولار</w:t>
      </w:r>
      <w:r w:rsidR="00704F03" w:rsidRPr="00EE1EC8">
        <w:rPr>
          <w:rFonts w:ascii="Simplified Arabic" w:hAnsi="Simplified Arabic" w:cs="Simplified Arabic"/>
          <w:sz w:val="24"/>
          <w:szCs w:val="24"/>
          <w:rtl/>
          <w:lang w:bidi="ar-EG"/>
        </w:rPr>
        <w:t xml:space="preserve">، كما </w:t>
      </w:r>
      <w:r w:rsidRPr="00EE1EC8">
        <w:rPr>
          <w:rFonts w:ascii="Simplified Arabic" w:hAnsi="Simplified Arabic" w:cs="Simplified Arabic"/>
          <w:sz w:val="24"/>
          <w:szCs w:val="24"/>
          <w:rtl/>
          <w:lang w:bidi="ar-EG"/>
        </w:rPr>
        <w:t>بلغ رصيد مديوينة الدول العربية نحو 24.2 مليار دولار تمثل أغلبها فى السعودية بنحو 9.2 مليار دولار (بنسبة 7.5٪ من إجمالى الدين الخارجى)، والامارات بنحو 9.1 مليار دولار (بنسبة 7.4٪)، والكويت بنحو 5.3 مليار دولار (بنسبة 4.3٪).</w:t>
      </w:r>
    </w:p>
    <w:p w:rsidR="00746F63" w:rsidRPr="00EE1EC8" w:rsidRDefault="00704F03" w:rsidP="00931AED">
      <w:pPr>
        <w:bidi/>
        <w:spacing w:after="0" w:line="320" w:lineRule="exact"/>
        <w:jc w:val="both"/>
        <w:rPr>
          <w:rFonts w:ascii="Simplified Arabic" w:hAnsi="Simplified Arabic" w:cs="Simplified Arabic"/>
          <w:sz w:val="24"/>
          <w:szCs w:val="24"/>
          <w:lang w:bidi="ar-EG"/>
        </w:rPr>
      </w:pPr>
      <w:r w:rsidRPr="00EE1EC8">
        <w:rPr>
          <w:rFonts w:ascii="Simplified Arabic" w:hAnsi="Simplified Arabic" w:cs="Simplified Arabic"/>
          <w:sz w:val="24"/>
          <w:szCs w:val="24"/>
          <w:rtl/>
          <w:lang w:bidi="ar-EG"/>
        </w:rPr>
        <w:t>في حين</w:t>
      </w:r>
      <w:r w:rsidRPr="00EE1EC8">
        <w:rPr>
          <w:rFonts w:ascii="Simplified Arabic" w:hAnsi="Simplified Arabic" w:cs="Simplified Arabic"/>
          <w:b/>
          <w:bCs/>
          <w:sz w:val="24"/>
          <w:szCs w:val="24"/>
          <w:rtl/>
          <w:lang w:bidi="ar-EG"/>
        </w:rPr>
        <w:t xml:space="preserve"> </w:t>
      </w:r>
      <w:r w:rsidR="00746F63" w:rsidRPr="00EE1EC8">
        <w:rPr>
          <w:rFonts w:ascii="Simplified Arabic" w:hAnsi="Simplified Arabic" w:cs="Simplified Arabic"/>
          <w:b/>
          <w:bCs/>
          <w:sz w:val="24"/>
          <w:szCs w:val="24"/>
          <w:rtl/>
          <w:lang w:bidi="ar-EG"/>
        </w:rPr>
        <w:t xml:space="preserve"> </w:t>
      </w:r>
      <w:r w:rsidR="00746F63" w:rsidRPr="00EE1EC8">
        <w:rPr>
          <w:rFonts w:ascii="Simplified Arabic" w:hAnsi="Simplified Arabic" w:cs="Simplified Arabic"/>
          <w:sz w:val="24"/>
          <w:szCs w:val="24"/>
          <w:rtl/>
          <w:lang w:bidi="ar-EG"/>
        </w:rPr>
        <w:t xml:space="preserve">بلغ رصيد السندات المصرية المطروحة فى الخارج (حيازة غير المقيمين) نحو 23.9 مليار دولار. </w:t>
      </w:r>
    </w:p>
    <w:p w:rsidR="00746F63" w:rsidRPr="00EE1EC8" w:rsidRDefault="00704F03" w:rsidP="00931AED">
      <w:pPr>
        <w:bidi/>
        <w:spacing w:after="0" w:line="320" w:lineRule="exact"/>
        <w:jc w:val="both"/>
        <w:rPr>
          <w:rFonts w:ascii="Simplified Arabic" w:hAnsi="Simplified Arabic" w:cs="Simplified Arabic"/>
          <w:sz w:val="24"/>
          <w:szCs w:val="24"/>
          <w:lang w:bidi="ar-EG"/>
        </w:rPr>
      </w:pPr>
      <w:r w:rsidRPr="00EE1EC8">
        <w:rPr>
          <w:rFonts w:ascii="Simplified Arabic" w:hAnsi="Simplified Arabic" w:cs="Simplified Arabic"/>
          <w:sz w:val="24"/>
          <w:szCs w:val="24"/>
          <w:rtl/>
          <w:lang w:bidi="ar-EG"/>
        </w:rPr>
        <w:t>كما</w:t>
      </w:r>
      <w:r w:rsidR="00746F63" w:rsidRPr="00EE1EC8">
        <w:rPr>
          <w:rFonts w:ascii="Simplified Arabic" w:hAnsi="Simplified Arabic" w:cs="Simplified Arabic"/>
          <w:sz w:val="24"/>
          <w:szCs w:val="24"/>
          <w:rtl/>
          <w:lang w:bidi="ar-EG"/>
        </w:rPr>
        <w:t xml:space="preserve"> بلغت رصيد المديونيــــــة لأهم خمس دول أعضاء في نــادى باريس نحو 10.6 مليار دولار هى ألمانيا (3.2 مليار دولار)، واليابــــــان (2.6 مليار دولار)، والمملكة المتحــــــدة (2.1 مليار دولار)، وفرنسا (1.7 مليار دولار)، والولايات المتحدة الأمريكية (1.0 مليار دولار)</w:t>
      </w:r>
      <w:r w:rsidRPr="00EE1EC8">
        <w:rPr>
          <w:rFonts w:ascii="Simplified Arabic" w:hAnsi="Simplified Arabic" w:cs="Simplified Arabic"/>
          <w:sz w:val="24"/>
          <w:szCs w:val="24"/>
          <w:rtl/>
          <w:lang w:bidi="ar-EG"/>
        </w:rPr>
        <w:t xml:space="preserve">، بينما </w:t>
      </w:r>
      <w:r w:rsidR="00746F63" w:rsidRPr="00EE1EC8">
        <w:rPr>
          <w:rFonts w:ascii="Simplified Arabic" w:hAnsi="Simplified Arabic" w:cs="Simplified Arabic"/>
          <w:sz w:val="24"/>
          <w:szCs w:val="24"/>
          <w:rtl/>
          <w:lang w:bidi="ar-EG"/>
        </w:rPr>
        <w:t>بلغ رصيد مديونية دولة الصين نحو 6.9 مليار دولار.</w:t>
      </w:r>
      <w:r w:rsidR="00536D14" w:rsidRPr="0084035F">
        <w:rPr>
          <w:rStyle w:val="FootnoteReference"/>
          <w:rFonts w:ascii="Simplified Arabic" w:hAnsi="Simplified Arabic" w:cs="Simplified Arabic"/>
          <w:b/>
          <w:bCs/>
          <w:sz w:val="24"/>
          <w:szCs w:val="24"/>
          <w:rtl/>
          <w:lang w:bidi="ar-EG"/>
        </w:rPr>
        <w:footnoteReference w:id="33"/>
      </w:r>
    </w:p>
    <w:p w:rsidR="003B26A4" w:rsidRPr="00EE1EC8" w:rsidRDefault="003B26A4" w:rsidP="004058E6">
      <w:pPr>
        <w:pStyle w:val="BodyText2"/>
        <w:bidi/>
        <w:spacing w:line="100" w:lineRule="exact"/>
        <w:ind w:firstLine="454"/>
        <w:rPr>
          <w:rFonts w:ascii="Simplified Arabic" w:hAnsi="Simplified Arabic" w:cs="Simplified Arabic"/>
          <w:b/>
          <w:bCs/>
          <w:sz w:val="24"/>
          <w:szCs w:val="24"/>
          <w:highlight w:val="lightGray"/>
        </w:rPr>
      </w:pPr>
    </w:p>
    <w:p w:rsidR="00FF1F36" w:rsidRPr="00EE1EC8" w:rsidRDefault="00FF1F36" w:rsidP="00FF1F36">
      <w:pPr>
        <w:pStyle w:val="BodyText2"/>
        <w:bidi/>
        <w:spacing w:line="100" w:lineRule="exact"/>
        <w:ind w:firstLine="454"/>
        <w:rPr>
          <w:rFonts w:ascii="Simplified Arabic" w:hAnsi="Simplified Arabic" w:cs="Simplified Arabic"/>
          <w:b/>
          <w:bCs/>
          <w:sz w:val="24"/>
          <w:szCs w:val="24"/>
          <w:highlight w:val="lightGray"/>
          <w:rtl/>
        </w:rPr>
      </w:pPr>
    </w:p>
    <w:p w:rsidR="00FF1F36" w:rsidRPr="00EE1EC8" w:rsidRDefault="00FF1F36" w:rsidP="00EE1EC8">
      <w:pPr>
        <w:bidi/>
        <w:spacing w:after="0"/>
        <w:contextualSpacing/>
        <w:jc w:val="center"/>
        <w:rPr>
          <w:rFonts w:ascii="Simplified Arabic" w:hAnsi="Simplified Arabic" w:cs="Simplified Arabic"/>
          <w:b/>
          <w:bCs/>
          <w:color w:val="943634"/>
          <w:sz w:val="28"/>
          <w:szCs w:val="28"/>
          <w:u w:val="single"/>
        </w:rPr>
      </w:pPr>
      <w:r w:rsidRPr="00EE1EC8">
        <w:rPr>
          <w:rFonts w:ascii="Simplified Arabic" w:hAnsi="Simplified Arabic" w:cs="Simplified Arabic"/>
          <w:b/>
          <w:bCs/>
          <w:color w:val="943634"/>
          <w:sz w:val="28"/>
          <w:szCs w:val="28"/>
          <w:u w:val="single"/>
          <w:rtl/>
        </w:rPr>
        <w:t>المنافع والتكاليف الناتجة عن الاستدانة الخارجية كمصدر للتمويل</w:t>
      </w:r>
    </w:p>
    <w:p w:rsidR="00E4366A" w:rsidRPr="00EE1EC8" w:rsidRDefault="00FF1F36" w:rsidP="00FB45A2">
      <w:pPr>
        <w:pStyle w:val="NormalWeb"/>
        <w:bidi/>
        <w:spacing w:before="0" w:beforeAutospacing="0" w:afterAutospacing="0"/>
        <w:jc w:val="both"/>
        <w:rPr>
          <w:rFonts w:ascii="Simplified Arabic" w:hAnsi="Simplified Arabic" w:cs="Simplified Arabic"/>
          <w:rtl/>
        </w:rPr>
      </w:pPr>
      <w:r w:rsidRPr="00EE1EC8">
        <w:rPr>
          <w:rFonts w:ascii="Simplified Arabic" w:hAnsi="Simplified Arabic" w:cs="Simplified Arabic"/>
          <w:rtl/>
        </w:rPr>
        <w:t>تؤدي الاستدانة الخارجية إلى الاستفادة من فرص التمويل الدولي المتاح والأقل عب</w:t>
      </w:r>
      <w:r w:rsidR="00364E3B" w:rsidRPr="00EE1EC8">
        <w:rPr>
          <w:rFonts w:ascii="Simplified Arabic" w:hAnsi="Simplified Arabic" w:cs="Simplified Arabic"/>
          <w:rtl/>
        </w:rPr>
        <w:t xml:space="preserve">ءً من الاقتراض الحكومي حيث انها </w:t>
      </w:r>
      <w:r w:rsidRPr="00EE1EC8">
        <w:rPr>
          <w:rFonts w:ascii="Simplified Arabic" w:hAnsi="Simplified Arabic" w:cs="Simplified Arabic"/>
          <w:rtl/>
        </w:rPr>
        <w:t>منخفض</w:t>
      </w:r>
      <w:r w:rsidR="00364E3B" w:rsidRPr="00EE1EC8">
        <w:rPr>
          <w:rFonts w:ascii="Simplified Arabic" w:hAnsi="Simplified Arabic" w:cs="Simplified Arabic"/>
          <w:rtl/>
        </w:rPr>
        <w:t>ة</w:t>
      </w:r>
      <w:r w:rsidRPr="00EE1EC8">
        <w:rPr>
          <w:rFonts w:ascii="Simplified Arabic" w:hAnsi="Simplified Arabic" w:cs="Simplified Arabic"/>
          <w:rtl/>
        </w:rPr>
        <w:t xml:space="preserve"> الفائدة مقارنة بالفائدة على </w:t>
      </w:r>
      <w:r w:rsidR="00FB45A2">
        <w:rPr>
          <w:rFonts w:ascii="Simplified Arabic" w:hAnsi="Simplified Arabic" w:cs="Simplified Arabic" w:hint="cs"/>
          <w:rtl/>
        </w:rPr>
        <w:t>أذون الخزانة الحكومية</w:t>
      </w:r>
      <w:r w:rsidRPr="00EE1EC8">
        <w:rPr>
          <w:rFonts w:ascii="Simplified Arabic" w:hAnsi="Simplified Arabic" w:cs="Simplified Arabic"/>
          <w:rtl/>
        </w:rPr>
        <w:t xml:space="preserve">، </w:t>
      </w:r>
      <w:r w:rsidRPr="00EE1EC8">
        <w:rPr>
          <w:rFonts w:ascii="Simplified Arabic" w:hAnsi="Simplified Arabic" w:cs="Simplified Arabic"/>
          <w:u w:val="double"/>
          <w:rtl/>
        </w:rPr>
        <w:t>إلا أن هذا يفترض سعر صرف ثابت وغير متغير</w:t>
      </w:r>
      <w:r w:rsidR="00F74908" w:rsidRPr="00EE1EC8">
        <w:rPr>
          <w:rFonts w:ascii="Simplified Arabic" w:hAnsi="Simplified Arabic" w:cs="Simplified Arabic"/>
          <w:rtl/>
        </w:rPr>
        <w:t>.</w:t>
      </w:r>
    </w:p>
    <w:p w:rsidR="00EF768F" w:rsidRPr="00EE1EC8" w:rsidRDefault="00EF768F" w:rsidP="001C7E59">
      <w:pPr>
        <w:pStyle w:val="NormalWeb"/>
        <w:bidi/>
        <w:jc w:val="both"/>
        <w:rPr>
          <w:rFonts w:ascii="Simplified Arabic" w:hAnsi="Simplified Arabic" w:cs="Simplified Arabic"/>
          <w:rtl/>
        </w:rPr>
      </w:pPr>
      <w:r w:rsidRPr="00EE1EC8">
        <w:rPr>
          <w:rFonts w:ascii="Simplified Arabic" w:hAnsi="Simplified Arabic" w:cs="Simplified Arabic"/>
          <w:rtl/>
        </w:rPr>
        <w:t>تقييم منافع وتكاليف القروض يتضح علي المدي الطويل من خلال جميع الاستخدامات النسبية لكل من الاستثمار والاستهلاك ،حيث يتساوي كل من التكاليف الحدية لرأس المال مع التكاليف الحدية للقرض (هي عبارة عن معدل أو سعر الخصم الاجتماعي ،الذي يعبر عن المعدل الصافي للتف</w:t>
      </w:r>
      <w:r w:rsidR="00ED4980" w:rsidRPr="00EE1EC8">
        <w:rPr>
          <w:rFonts w:ascii="Simplified Arabic" w:hAnsi="Simplified Arabic" w:cs="Simplified Arabic"/>
          <w:rtl/>
        </w:rPr>
        <w:t>ض</w:t>
      </w:r>
      <w:r w:rsidRPr="00EE1EC8">
        <w:rPr>
          <w:rFonts w:ascii="Simplified Arabic" w:hAnsi="Simplified Arabic" w:cs="Simplified Arabic"/>
          <w:rtl/>
        </w:rPr>
        <w:t>يل الزمني مخصوما منه معدل التغير في المنفعة الحدية للاستهلاك ) وهما معا يساويان التكلفة الحدية للقرض وهذه التكاليف تزيد عبر الزمن مثلها مثل تراكم الدين</w:t>
      </w:r>
      <w:r w:rsidRPr="00EE1EC8">
        <w:rPr>
          <w:rFonts w:ascii="Simplified Arabic" w:hAnsi="Simplified Arabic" w:cs="Simplified Arabic"/>
        </w:rPr>
        <w:t xml:space="preserve"> .</w:t>
      </w:r>
    </w:p>
    <w:p w:rsidR="00034673" w:rsidRPr="00EE1EC8" w:rsidRDefault="00EF768F" w:rsidP="001C7E59">
      <w:pPr>
        <w:pStyle w:val="NormalWeb"/>
        <w:bidi/>
        <w:spacing w:before="0" w:beforeAutospacing="0" w:afterAutospacing="0"/>
        <w:jc w:val="both"/>
        <w:rPr>
          <w:rFonts w:ascii="Simplified Arabic" w:hAnsi="Simplified Arabic" w:cs="Simplified Arabic"/>
          <w:u w:val="single"/>
          <w:rtl/>
        </w:rPr>
      </w:pPr>
      <w:r w:rsidRPr="00EE1EC8">
        <w:rPr>
          <w:rFonts w:ascii="Simplified Arabic" w:hAnsi="Simplified Arabic" w:cs="Simplified Arabic"/>
          <w:rtl/>
        </w:rPr>
        <w:t xml:space="preserve">ولكي تتحقق فائدة ولو هامشية من استخدام القروض فلابد من أن يكون معدل الفائدة علي القروض الاجنبية </w:t>
      </w:r>
      <w:r w:rsidRPr="00EE1EC8">
        <w:rPr>
          <w:rFonts w:ascii="Simplified Arabic" w:hAnsi="Simplified Arabic" w:cs="Simplified Arabic"/>
          <w:b/>
          <w:bCs/>
          <w:rtl/>
        </w:rPr>
        <w:t>أقل</w:t>
      </w:r>
      <w:r w:rsidRPr="00EE1EC8">
        <w:rPr>
          <w:rFonts w:ascii="Simplified Arabic" w:hAnsi="Simplified Arabic" w:cs="Simplified Arabic"/>
          <w:rtl/>
        </w:rPr>
        <w:t xml:space="preserve"> من معدل النمو في البلد المدين .</w:t>
      </w:r>
    </w:p>
    <w:p w:rsidR="00EF768F" w:rsidRPr="00EE1EC8" w:rsidRDefault="00892A08" w:rsidP="00034673">
      <w:pPr>
        <w:pStyle w:val="NormalWeb"/>
        <w:bidi/>
        <w:spacing w:before="0" w:beforeAutospacing="0" w:afterAutospacing="0"/>
        <w:jc w:val="both"/>
        <w:rPr>
          <w:rFonts w:ascii="Simplified Arabic" w:hAnsi="Simplified Arabic" w:cs="Simplified Arabic"/>
          <w:b/>
          <w:bCs/>
          <w:u w:val="single"/>
          <w:rtl/>
        </w:rPr>
      </w:pPr>
      <w:r w:rsidRPr="00EE1EC8">
        <w:rPr>
          <w:rFonts w:ascii="Simplified Arabic" w:hAnsi="Simplified Arabic" w:cs="Simplified Arabic"/>
          <w:b/>
          <w:bCs/>
          <w:u w:val="single"/>
          <w:rtl/>
        </w:rPr>
        <w:t>ويمكن عرض أهم المنافع والتكاليف الناتجة عن الاستدانة الخارجية</w:t>
      </w:r>
      <w:r w:rsidRPr="00EE1EC8">
        <w:rPr>
          <w:rFonts w:ascii="Simplified Arabic" w:hAnsi="Simplified Arabic" w:cs="Simplified Arabic"/>
          <w:b/>
          <w:bCs/>
          <w:rtl/>
        </w:rPr>
        <w:t xml:space="preserve"> </w:t>
      </w:r>
      <w:r w:rsidRPr="00EE1EC8">
        <w:rPr>
          <w:rFonts w:ascii="Simplified Arabic" w:hAnsi="Simplified Arabic" w:cs="Simplified Arabic"/>
          <w:rtl/>
        </w:rPr>
        <w:t>:</w:t>
      </w:r>
      <w:r w:rsidR="00EF768F" w:rsidRPr="00EE1EC8">
        <w:rPr>
          <w:rFonts w:ascii="Simplified Arabic" w:hAnsi="Simplified Arabic" w:cs="Simplified Arabic"/>
          <w:rtl/>
        </w:rPr>
        <w:t xml:space="preserve"> </w:t>
      </w:r>
      <w:r w:rsidR="00CE5AAD" w:rsidRPr="00EE1EC8">
        <w:rPr>
          <w:rFonts w:ascii="Simplified Arabic" w:hAnsi="Simplified Arabic" w:cs="Simplified Arabic"/>
          <w:rtl/>
        </w:rPr>
        <w:t>-</w:t>
      </w:r>
      <w:r w:rsidR="00EF768F" w:rsidRPr="0084035F">
        <w:rPr>
          <w:rStyle w:val="FootnoteReference"/>
          <w:rFonts w:ascii="Simplified Arabic" w:hAnsi="Simplified Arabic" w:cs="Simplified Arabic"/>
          <w:b/>
          <w:bCs/>
          <w:rtl/>
        </w:rPr>
        <w:footnoteReference w:id="34"/>
      </w:r>
    </w:p>
    <w:tbl>
      <w:tblPr>
        <w:tblStyle w:val="TableGrid"/>
        <w:bidiVisual/>
        <w:tblW w:w="11156" w:type="dxa"/>
        <w:jc w:val="center"/>
        <w:tblLook w:val="04A0" w:firstRow="1" w:lastRow="0" w:firstColumn="1" w:lastColumn="0" w:noHBand="0" w:noVBand="1"/>
      </w:tblPr>
      <w:tblGrid>
        <w:gridCol w:w="5128"/>
        <w:gridCol w:w="6028"/>
      </w:tblGrid>
      <w:tr w:rsidR="00422EA5" w:rsidRPr="00EE1EC8" w:rsidTr="001C7E59">
        <w:trPr>
          <w:jc w:val="center"/>
        </w:trPr>
        <w:tc>
          <w:tcPr>
            <w:tcW w:w="5128" w:type="dxa"/>
          </w:tcPr>
          <w:p w:rsidR="00EF768F" w:rsidRPr="00EE1EC8" w:rsidRDefault="00034673" w:rsidP="00034673">
            <w:pPr>
              <w:pStyle w:val="NormalWeb"/>
              <w:bidi/>
              <w:spacing w:before="0" w:beforeAutospacing="0" w:afterAutospacing="0"/>
              <w:jc w:val="center"/>
              <w:rPr>
                <w:rFonts w:ascii="Simplified Arabic" w:hAnsi="Simplified Arabic" w:cs="Simplified Arabic"/>
                <w:b/>
                <w:bCs/>
                <w:color w:val="002060"/>
                <w:rtl/>
              </w:rPr>
            </w:pPr>
            <w:r w:rsidRPr="00EE1EC8">
              <w:rPr>
                <w:rFonts w:ascii="Simplified Arabic" w:hAnsi="Simplified Arabic" w:cs="Simplified Arabic"/>
                <w:b/>
                <w:bCs/>
                <w:color w:val="002060"/>
                <w:rtl/>
              </w:rPr>
              <w:t>المنافع</w:t>
            </w:r>
          </w:p>
        </w:tc>
        <w:tc>
          <w:tcPr>
            <w:tcW w:w="6028" w:type="dxa"/>
          </w:tcPr>
          <w:p w:rsidR="00EF768F" w:rsidRPr="00EE1EC8" w:rsidRDefault="00034673" w:rsidP="00034673">
            <w:pPr>
              <w:pStyle w:val="NormalWeb"/>
              <w:bidi/>
              <w:spacing w:before="0" w:beforeAutospacing="0" w:afterAutospacing="0"/>
              <w:jc w:val="center"/>
              <w:rPr>
                <w:rFonts w:ascii="Simplified Arabic" w:hAnsi="Simplified Arabic" w:cs="Simplified Arabic"/>
                <w:b/>
                <w:bCs/>
                <w:color w:val="002060"/>
                <w:rtl/>
              </w:rPr>
            </w:pPr>
            <w:r w:rsidRPr="00EE1EC8">
              <w:rPr>
                <w:rFonts w:ascii="Simplified Arabic" w:hAnsi="Simplified Arabic" w:cs="Simplified Arabic"/>
                <w:b/>
                <w:bCs/>
                <w:color w:val="C00000"/>
                <w:rtl/>
              </w:rPr>
              <w:t>التكاليف</w:t>
            </w:r>
          </w:p>
        </w:tc>
      </w:tr>
      <w:tr w:rsidR="00422EA5" w:rsidRPr="00EE1EC8" w:rsidTr="001C7E59">
        <w:trPr>
          <w:trHeight w:val="791"/>
          <w:jc w:val="center"/>
        </w:trPr>
        <w:tc>
          <w:tcPr>
            <w:tcW w:w="5128" w:type="dxa"/>
          </w:tcPr>
          <w:p w:rsidR="00EF768F" w:rsidRPr="00EE1EC8" w:rsidRDefault="00EF768F" w:rsidP="00720C7E">
            <w:pPr>
              <w:pStyle w:val="NormalWeb"/>
              <w:numPr>
                <w:ilvl w:val="0"/>
                <w:numId w:val="11"/>
              </w:numPr>
              <w:bidi/>
              <w:rPr>
                <w:rFonts w:ascii="Simplified Arabic" w:hAnsi="Simplified Arabic" w:cs="Simplified Arabic"/>
                <w:b/>
                <w:bCs/>
                <w:color w:val="002060"/>
                <w:rtl/>
              </w:rPr>
            </w:pPr>
            <w:r w:rsidRPr="00EE1EC8">
              <w:rPr>
                <w:rFonts w:ascii="Simplified Arabic" w:hAnsi="Simplified Arabic" w:cs="Simplified Arabic"/>
                <w:b/>
                <w:bCs/>
                <w:color w:val="002060"/>
                <w:rtl/>
              </w:rPr>
              <w:t xml:space="preserve">إحلال الدين المحلي (مرتفع الفائدة) بالدين الخارجي (منخفض الفائدة). </w:t>
            </w:r>
          </w:p>
        </w:tc>
        <w:tc>
          <w:tcPr>
            <w:tcW w:w="6028" w:type="dxa"/>
          </w:tcPr>
          <w:p w:rsidR="00EF768F" w:rsidRPr="00EE1EC8" w:rsidRDefault="00EF768F" w:rsidP="00720C7E">
            <w:pPr>
              <w:pStyle w:val="NormalWeb"/>
              <w:numPr>
                <w:ilvl w:val="0"/>
                <w:numId w:val="27"/>
              </w:numPr>
              <w:bidi/>
              <w:spacing w:before="0" w:beforeAutospacing="0" w:afterAutospacing="0"/>
              <w:rPr>
                <w:rFonts w:ascii="Simplified Arabic" w:hAnsi="Simplified Arabic" w:cs="Simplified Arabic"/>
                <w:b/>
                <w:bCs/>
                <w:color w:val="C00000"/>
                <w:rtl/>
              </w:rPr>
            </w:pPr>
            <w:r w:rsidRPr="00EE1EC8">
              <w:rPr>
                <w:rFonts w:ascii="Simplified Arabic" w:hAnsi="Simplified Arabic" w:cs="Simplified Arabic"/>
                <w:b/>
                <w:bCs/>
                <w:color w:val="C00000"/>
                <w:rtl/>
              </w:rPr>
              <w:t>هناك زيادات متزامنة ومستمرة في الدين المحلي والخارجي علي حد سواء، وبالتالي لا يتحقق الإحلال بينهما</w:t>
            </w:r>
          </w:p>
          <w:p w:rsidR="00EF768F" w:rsidRPr="00EE1EC8" w:rsidRDefault="00EF768F" w:rsidP="00EF768F">
            <w:pPr>
              <w:pStyle w:val="NormalWeb"/>
              <w:bidi/>
              <w:spacing w:before="0" w:beforeAutospacing="0" w:afterAutospacing="0"/>
              <w:jc w:val="both"/>
              <w:rPr>
                <w:rFonts w:ascii="Simplified Arabic" w:hAnsi="Simplified Arabic" w:cs="Simplified Arabic"/>
                <w:b/>
                <w:bCs/>
                <w:color w:val="002060"/>
                <w:rtl/>
              </w:rPr>
            </w:pPr>
          </w:p>
        </w:tc>
      </w:tr>
      <w:tr w:rsidR="00422EA5" w:rsidRPr="00EE1EC8" w:rsidTr="00422EA5">
        <w:trPr>
          <w:trHeight w:val="1007"/>
          <w:jc w:val="center"/>
        </w:trPr>
        <w:tc>
          <w:tcPr>
            <w:tcW w:w="11156" w:type="dxa"/>
            <w:gridSpan w:val="2"/>
          </w:tcPr>
          <w:p w:rsidR="00422EA5" w:rsidRPr="00EE1EC8" w:rsidRDefault="00422EA5" w:rsidP="00720C7E">
            <w:pPr>
              <w:pStyle w:val="NormalWeb"/>
              <w:numPr>
                <w:ilvl w:val="0"/>
                <w:numId w:val="27"/>
              </w:numPr>
              <w:bidi/>
              <w:spacing w:before="0" w:beforeAutospacing="0" w:afterAutospacing="0"/>
              <w:rPr>
                <w:rFonts w:ascii="Simplified Arabic" w:hAnsi="Simplified Arabic" w:cs="Simplified Arabic"/>
                <w:b/>
                <w:bCs/>
                <w:color w:val="002060"/>
                <w:rtl/>
              </w:rPr>
            </w:pPr>
            <w:r w:rsidRPr="00EE1EC8">
              <w:rPr>
                <w:rFonts w:ascii="Simplified Arabic" w:hAnsi="Simplified Arabic" w:cs="Simplified Arabic"/>
                <w:b/>
                <w:bCs/>
                <w:color w:val="002060"/>
                <w:rtl/>
              </w:rPr>
              <w:t>ولكن بالنظر للوضع الحالي للاقتصاد المصري، تفيد حسابات المكسب والخسارة بأن استبدال الدين الخارجي محل الدين المحلي قد يكون خيار غير كفء من الناحية المالية ، فقد كبد الاقتصاد خسائر كبيرة حتى الآن، وتستمر هذه الخسائر او التكاليف بالارتفاع مع تعويم العملة ومع استمرار الاعتماد على القروض متوسطة وقصيرة الأجل.</w:t>
            </w:r>
          </w:p>
        </w:tc>
      </w:tr>
      <w:tr w:rsidR="00422EA5" w:rsidRPr="00EE1EC8" w:rsidTr="001C7E59">
        <w:trPr>
          <w:jc w:val="center"/>
        </w:trPr>
        <w:tc>
          <w:tcPr>
            <w:tcW w:w="5128" w:type="dxa"/>
          </w:tcPr>
          <w:p w:rsidR="00EF768F" w:rsidRPr="00EE1EC8" w:rsidRDefault="00EF768F" w:rsidP="00720C7E">
            <w:pPr>
              <w:pStyle w:val="NormalWeb"/>
              <w:numPr>
                <w:ilvl w:val="0"/>
                <w:numId w:val="11"/>
              </w:numPr>
              <w:bidi/>
              <w:rPr>
                <w:rFonts w:ascii="Simplified Arabic" w:hAnsi="Simplified Arabic" w:cs="Simplified Arabic"/>
                <w:b/>
                <w:bCs/>
                <w:color w:val="002060"/>
                <w:rtl/>
              </w:rPr>
            </w:pPr>
            <w:r w:rsidRPr="00EE1EC8">
              <w:rPr>
                <w:rFonts w:ascii="Simplified Arabic" w:hAnsi="Simplified Arabic" w:cs="Simplified Arabic"/>
                <w:b/>
                <w:bCs/>
                <w:color w:val="002060"/>
                <w:rtl/>
              </w:rPr>
              <w:lastRenderedPageBreak/>
              <w:t>تخفيض إجمالي تكلفة الاقتراض الحكومي (فرص التمويل الدولي المتاح والرخيص)</w:t>
            </w:r>
          </w:p>
          <w:p w:rsidR="00EF768F" w:rsidRPr="00EE1EC8" w:rsidRDefault="00EF768F" w:rsidP="00EF768F">
            <w:pPr>
              <w:pStyle w:val="NormalWeb"/>
              <w:bidi/>
              <w:spacing w:before="0" w:beforeAutospacing="0" w:afterAutospacing="0"/>
              <w:jc w:val="both"/>
              <w:rPr>
                <w:rFonts w:ascii="Simplified Arabic" w:hAnsi="Simplified Arabic" w:cs="Simplified Arabic"/>
                <w:b/>
                <w:bCs/>
                <w:color w:val="002060"/>
                <w:rtl/>
              </w:rPr>
            </w:pPr>
          </w:p>
        </w:tc>
        <w:tc>
          <w:tcPr>
            <w:tcW w:w="6028" w:type="dxa"/>
          </w:tcPr>
          <w:p w:rsidR="00EF768F" w:rsidRPr="00EE1EC8" w:rsidRDefault="00EF768F" w:rsidP="00720C7E">
            <w:pPr>
              <w:pStyle w:val="NormalWeb"/>
              <w:numPr>
                <w:ilvl w:val="0"/>
                <w:numId w:val="27"/>
              </w:numPr>
              <w:bidi/>
              <w:spacing w:before="0" w:beforeAutospacing="0" w:afterAutospacing="0"/>
              <w:rPr>
                <w:rFonts w:ascii="Simplified Arabic" w:hAnsi="Simplified Arabic" w:cs="Simplified Arabic"/>
                <w:b/>
                <w:bCs/>
                <w:color w:val="002060"/>
                <w:rtl/>
              </w:rPr>
            </w:pPr>
            <w:r w:rsidRPr="00EE1EC8">
              <w:rPr>
                <w:rFonts w:ascii="Simplified Arabic" w:hAnsi="Simplified Arabic" w:cs="Simplified Arabic"/>
                <w:b/>
                <w:bCs/>
                <w:color w:val="C00000"/>
                <w:rtl/>
              </w:rPr>
              <w:t>اقتراض الخارجي هو خيار غير كفء من الناحية المالية، فقد كبد الاقتصاد خسائر كبيرة حتى الآن، والخسائر في طريقها  للارتفاع مع استمرار تعويم العملة المحلية.</w:t>
            </w:r>
          </w:p>
        </w:tc>
      </w:tr>
      <w:tr w:rsidR="00422EA5" w:rsidRPr="00EE1EC8" w:rsidTr="001C7E59">
        <w:trPr>
          <w:jc w:val="center"/>
        </w:trPr>
        <w:tc>
          <w:tcPr>
            <w:tcW w:w="5128" w:type="dxa"/>
          </w:tcPr>
          <w:p w:rsidR="00EF768F" w:rsidRPr="00EE1EC8" w:rsidRDefault="00EF768F" w:rsidP="00720C7E">
            <w:pPr>
              <w:pStyle w:val="NormalWeb"/>
              <w:numPr>
                <w:ilvl w:val="0"/>
                <w:numId w:val="11"/>
              </w:numPr>
              <w:bidi/>
              <w:rPr>
                <w:rFonts w:ascii="Simplified Arabic" w:hAnsi="Simplified Arabic" w:cs="Simplified Arabic"/>
                <w:b/>
                <w:bCs/>
                <w:color w:val="002060"/>
              </w:rPr>
            </w:pPr>
            <w:r w:rsidRPr="00EE1EC8">
              <w:rPr>
                <w:rFonts w:ascii="Simplified Arabic" w:hAnsi="Simplified Arabic" w:cs="Simplified Arabic"/>
                <w:b/>
                <w:bCs/>
                <w:color w:val="002060"/>
                <w:rtl/>
              </w:rPr>
              <w:t xml:space="preserve">إتاحة تمويل خارجي يتيح أجال طويلة للسداد، للحفاظ على الاحتياطيات الدولية </w:t>
            </w:r>
          </w:p>
          <w:p w:rsidR="00EF768F" w:rsidRPr="00EE1EC8" w:rsidRDefault="00EF768F" w:rsidP="00EF768F">
            <w:pPr>
              <w:pStyle w:val="NormalWeb"/>
              <w:bidi/>
              <w:spacing w:before="0" w:beforeAutospacing="0" w:afterAutospacing="0"/>
              <w:jc w:val="both"/>
              <w:rPr>
                <w:rFonts w:ascii="Simplified Arabic" w:hAnsi="Simplified Arabic" w:cs="Simplified Arabic"/>
                <w:b/>
                <w:bCs/>
                <w:color w:val="002060"/>
                <w:rtl/>
              </w:rPr>
            </w:pPr>
          </w:p>
        </w:tc>
        <w:tc>
          <w:tcPr>
            <w:tcW w:w="6028" w:type="dxa"/>
          </w:tcPr>
          <w:p w:rsidR="00EF768F" w:rsidRPr="00EE1EC8" w:rsidRDefault="00EF768F" w:rsidP="00720C7E">
            <w:pPr>
              <w:pStyle w:val="NormalWeb"/>
              <w:numPr>
                <w:ilvl w:val="0"/>
                <w:numId w:val="27"/>
              </w:numPr>
              <w:bidi/>
              <w:spacing w:before="0" w:beforeAutospacing="0" w:afterAutospacing="0"/>
              <w:rPr>
                <w:rFonts w:ascii="Simplified Arabic" w:hAnsi="Simplified Arabic" w:cs="Simplified Arabic"/>
                <w:b/>
                <w:bCs/>
                <w:color w:val="C00000"/>
                <w:rtl/>
              </w:rPr>
            </w:pPr>
            <w:r w:rsidRPr="00EE1EC8">
              <w:rPr>
                <w:rFonts w:ascii="Simplified Arabic" w:hAnsi="Simplified Arabic" w:cs="Simplified Arabic"/>
                <w:b/>
                <w:bCs/>
                <w:color w:val="C00000"/>
                <w:rtl/>
              </w:rPr>
              <w:t>ما حدث بالفعل هو زيادة الاعتماد على القروض متوسطة الاجل  للحفاظ على الاحتياطيات الدولية والاعتماد على القروض  قصيرة الأجل في شكل ودائع وتسهيلات موردين</w:t>
            </w:r>
          </w:p>
        </w:tc>
      </w:tr>
      <w:tr w:rsidR="00422EA5" w:rsidRPr="00EE1EC8" w:rsidTr="001C7E59">
        <w:trPr>
          <w:trHeight w:val="1700"/>
          <w:jc w:val="center"/>
        </w:trPr>
        <w:tc>
          <w:tcPr>
            <w:tcW w:w="5128" w:type="dxa"/>
          </w:tcPr>
          <w:p w:rsidR="00EF768F" w:rsidRPr="00EE1EC8" w:rsidRDefault="00EF768F" w:rsidP="001C7E59">
            <w:pPr>
              <w:pStyle w:val="NormalWeb"/>
              <w:numPr>
                <w:ilvl w:val="0"/>
                <w:numId w:val="11"/>
              </w:numPr>
              <w:bidi/>
              <w:rPr>
                <w:rFonts w:ascii="Simplified Arabic" w:hAnsi="Simplified Arabic" w:cs="Simplified Arabic"/>
                <w:b/>
                <w:bCs/>
                <w:color w:val="002060"/>
                <w:rtl/>
              </w:rPr>
            </w:pPr>
            <w:r w:rsidRPr="00EE1EC8">
              <w:rPr>
                <w:rFonts w:ascii="Simplified Arabic" w:hAnsi="Simplified Arabic" w:cs="Simplified Arabic"/>
                <w:b/>
                <w:bCs/>
                <w:color w:val="002060"/>
                <w:rtl/>
              </w:rPr>
              <w:t xml:space="preserve">ويعطي شهادة ثقة للمستثمرين الأجانب في الاقتصاد، سواء في حالة الاتفاق مع مؤسسات التمويل مثل البنك والصندوق، أو طرح أوراق دين في سوق التمويل الدولية.   </w:t>
            </w:r>
          </w:p>
        </w:tc>
        <w:tc>
          <w:tcPr>
            <w:tcW w:w="6028" w:type="dxa"/>
          </w:tcPr>
          <w:p w:rsidR="00EF768F" w:rsidRPr="00EE1EC8" w:rsidRDefault="00EF768F" w:rsidP="00720C7E">
            <w:pPr>
              <w:pStyle w:val="NormalWeb"/>
              <w:numPr>
                <w:ilvl w:val="0"/>
                <w:numId w:val="27"/>
              </w:numPr>
              <w:bidi/>
              <w:spacing w:before="0" w:beforeAutospacing="0" w:afterAutospacing="0"/>
              <w:rPr>
                <w:rFonts w:ascii="Simplified Arabic" w:hAnsi="Simplified Arabic" w:cs="Simplified Arabic"/>
                <w:b/>
                <w:bCs/>
                <w:color w:val="002060"/>
                <w:rtl/>
              </w:rPr>
            </w:pPr>
            <w:r w:rsidRPr="00EE1EC8">
              <w:rPr>
                <w:rFonts w:ascii="Simplified Arabic" w:hAnsi="Simplified Arabic" w:cs="Simplified Arabic"/>
                <w:b/>
                <w:bCs/>
                <w:color w:val="C00000"/>
                <w:rtl/>
              </w:rPr>
              <w:t>قد تزيد الشروط الاقتصادية المصاحبة للقرض (مثل التعويم وتقليص الاجور)من مخاطر الاجتماعية والسياسية ،مما يؤثر بالسلب علي جذب المستثمرين الاجانب</w:t>
            </w:r>
          </w:p>
        </w:tc>
      </w:tr>
      <w:tr w:rsidR="00422EA5" w:rsidRPr="00EE1EC8" w:rsidTr="001C7E59">
        <w:trPr>
          <w:jc w:val="center"/>
        </w:trPr>
        <w:tc>
          <w:tcPr>
            <w:tcW w:w="5128" w:type="dxa"/>
          </w:tcPr>
          <w:p w:rsidR="00EF768F" w:rsidRPr="00EE1EC8" w:rsidRDefault="00EF768F" w:rsidP="00720C7E">
            <w:pPr>
              <w:pStyle w:val="NormalWeb"/>
              <w:numPr>
                <w:ilvl w:val="0"/>
                <w:numId w:val="27"/>
              </w:numPr>
              <w:bidi/>
              <w:spacing w:before="0" w:beforeAutospacing="0" w:afterAutospacing="0"/>
              <w:jc w:val="both"/>
              <w:rPr>
                <w:rFonts w:ascii="Simplified Arabic" w:hAnsi="Simplified Arabic" w:cs="Simplified Arabic"/>
                <w:b/>
                <w:bCs/>
                <w:color w:val="002060"/>
                <w:rtl/>
              </w:rPr>
            </w:pPr>
            <w:r w:rsidRPr="00EE1EC8">
              <w:rPr>
                <w:rFonts w:ascii="Simplified Arabic" w:hAnsi="Simplified Arabic" w:cs="Simplified Arabic"/>
                <w:b/>
                <w:bCs/>
                <w:color w:val="002060"/>
                <w:rtl/>
              </w:rPr>
              <w:t>تمويل مشروعات تنموية عملاقة تؤدي لزيادة فرص العمل في الاقتصاد</w:t>
            </w:r>
          </w:p>
        </w:tc>
        <w:tc>
          <w:tcPr>
            <w:tcW w:w="6028" w:type="dxa"/>
          </w:tcPr>
          <w:p w:rsidR="00EF768F" w:rsidRPr="00EE1EC8" w:rsidRDefault="00EF768F" w:rsidP="00720C7E">
            <w:pPr>
              <w:pStyle w:val="NormalWeb"/>
              <w:numPr>
                <w:ilvl w:val="0"/>
                <w:numId w:val="27"/>
              </w:numPr>
              <w:bidi/>
              <w:rPr>
                <w:rFonts w:ascii="Simplified Arabic" w:hAnsi="Simplified Arabic" w:cs="Simplified Arabic"/>
                <w:b/>
                <w:bCs/>
                <w:color w:val="002060"/>
                <w:rtl/>
              </w:rPr>
            </w:pPr>
            <w:r w:rsidRPr="00EE1EC8">
              <w:rPr>
                <w:rFonts w:ascii="Simplified Arabic" w:hAnsi="Simplified Arabic" w:cs="Simplified Arabic"/>
                <w:b/>
                <w:bCs/>
                <w:color w:val="C00000"/>
                <w:rtl/>
              </w:rPr>
              <w:t>هو خيار غير عادل اجتماعيا بسبب أثره على الفقراء وعلي الطبقة المتوسطة (الاقتراض من أجل سداد القروض، بدلا من إقامة مشروعات تنموية تخدم الفقراء والطبقة المتوسطة) وبالتالي يؤدي لاستنزاف مصادر النقد الاجنبي لدفع اسعار الفائدة مما يؤثر سلبا علي مستوي معيشة المواطنين ،ما لم يتم توظيف الأموال المقترضة في استثمارات مربحة تغطي عوائدها علي الأقل طلبات الدائنين ،بطريقة مباشرة عن طريق زيادة الصادرات أو غير مباشرة عن طريق إحلال الواردات</w:t>
            </w:r>
          </w:p>
        </w:tc>
      </w:tr>
    </w:tbl>
    <w:p w:rsidR="000D4E5D" w:rsidRDefault="000D4E5D" w:rsidP="00AF68C5">
      <w:pPr>
        <w:bidi/>
        <w:spacing w:after="0"/>
        <w:contextualSpacing/>
        <w:jc w:val="center"/>
        <w:rPr>
          <w:rFonts w:ascii="Simplified Arabic" w:hAnsi="Simplified Arabic" w:cs="Simplified Arabic"/>
          <w:b/>
          <w:bCs/>
          <w:color w:val="943634"/>
          <w:sz w:val="28"/>
          <w:szCs w:val="28"/>
          <w:u w:val="single"/>
          <w:rtl/>
        </w:rPr>
      </w:pPr>
      <w:r w:rsidRPr="00EE1EC8">
        <w:rPr>
          <w:rFonts w:ascii="Simplified Arabic" w:hAnsi="Simplified Arabic" w:cs="Simplified Arabic"/>
          <w:b/>
          <w:bCs/>
          <w:color w:val="943634"/>
          <w:sz w:val="28"/>
          <w:szCs w:val="28"/>
          <w:u w:val="single"/>
          <w:rtl/>
        </w:rPr>
        <w:t>المبحث</w:t>
      </w:r>
      <w:r w:rsidR="00AF68C5">
        <w:rPr>
          <w:rFonts w:ascii="Simplified Arabic" w:hAnsi="Simplified Arabic" w:cs="Simplified Arabic" w:hint="cs"/>
          <w:b/>
          <w:bCs/>
          <w:color w:val="943634"/>
          <w:sz w:val="28"/>
          <w:szCs w:val="28"/>
          <w:u w:val="single"/>
          <w:rtl/>
        </w:rPr>
        <w:t xml:space="preserve"> الثالث</w:t>
      </w:r>
    </w:p>
    <w:p w:rsidR="00AF68C5" w:rsidRPr="00EE1EC8" w:rsidRDefault="00AF68C5" w:rsidP="00AF68C5">
      <w:pPr>
        <w:bidi/>
        <w:spacing w:after="0"/>
        <w:contextualSpacing/>
        <w:jc w:val="center"/>
        <w:rPr>
          <w:rFonts w:ascii="Simplified Arabic" w:hAnsi="Simplified Arabic" w:cs="Simplified Arabic"/>
          <w:b/>
          <w:bCs/>
          <w:color w:val="943634"/>
          <w:sz w:val="28"/>
          <w:szCs w:val="28"/>
          <w:u w:val="single"/>
        </w:rPr>
      </w:pPr>
      <w:r>
        <w:rPr>
          <w:rFonts w:ascii="Simplified Arabic" w:hAnsi="Simplified Arabic" w:cs="Simplified Arabic" w:hint="cs"/>
          <w:b/>
          <w:bCs/>
          <w:color w:val="943634"/>
          <w:sz w:val="28"/>
          <w:szCs w:val="28"/>
          <w:u w:val="single"/>
          <w:rtl/>
        </w:rPr>
        <w:t xml:space="preserve">بعض التجارب الدولية الناجحة في </w:t>
      </w:r>
      <w:r>
        <w:rPr>
          <w:rFonts w:ascii="Simplified Arabic" w:hAnsi="Simplified Arabic" w:cs="Simplified Arabic"/>
          <w:b/>
          <w:bCs/>
          <w:color w:val="943634"/>
          <w:sz w:val="28"/>
          <w:szCs w:val="28"/>
          <w:u w:val="single"/>
          <w:rtl/>
        </w:rPr>
        <w:t>إ</w:t>
      </w:r>
      <w:r>
        <w:rPr>
          <w:rFonts w:ascii="Simplified Arabic" w:hAnsi="Simplified Arabic" w:cs="Simplified Arabic" w:hint="cs"/>
          <w:b/>
          <w:bCs/>
          <w:color w:val="943634"/>
          <w:sz w:val="28"/>
          <w:szCs w:val="28"/>
          <w:u w:val="single"/>
          <w:rtl/>
        </w:rPr>
        <w:t>دارة الديون الخارجية</w:t>
      </w:r>
    </w:p>
    <w:p w:rsidR="00AF68C5" w:rsidRDefault="00AF68C5" w:rsidP="00D56524">
      <w:pPr>
        <w:bidi/>
        <w:spacing w:after="100" w:line="240" w:lineRule="auto"/>
        <w:jc w:val="both"/>
        <w:rPr>
          <w:rFonts w:ascii="Simplified Arabic" w:eastAsia="Times New Roman" w:hAnsi="Simplified Arabic" w:cs="Simplified Arabic"/>
          <w:sz w:val="24"/>
          <w:szCs w:val="24"/>
          <w:rtl/>
          <w:lang w:bidi="ar-EG"/>
        </w:rPr>
      </w:pPr>
    </w:p>
    <w:p w:rsidR="00C85689" w:rsidRPr="00EE1EC8" w:rsidRDefault="000D4E5D" w:rsidP="00CE4957">
      <w:pPr>
        <w:bidi/>
        <w:spacing w:after="100" w:line="240" w:lineRule="auto"/>
        <w:jc w:val="both"/>
        <w:rPr>
          <w:rFonts w:ascii="Simplified Arabic" w:eastAsia="Times New Roman" w:hAnsi="Simplified Arabic" w:cs="Simplified Arabic"/>
          <w:sz w:val="24"/>
          <w:szCs w:val="24"/>
          <w:rtl/>
          <w:lang w:bidi="ar-EG"/>
        </w:rPr>
      </w:pPr>
      <w:r w:rsidRPr="00EE1EC8">
        <w:rPr>
          <w:rFonts w:ascii="Simplified Arabic" w:eastAsia="Times New Roman" w:hAnsi="Simplified Arabic" w:cs="Simplified Arabic"/>
          <w:sz w:val="24"/>
          <w:szCs w:val="24"/>
          <w:rtl/>
          <w:lang w:bidi="ar-EG"/>
        </w:rPr>
        <w:t xml:space="preserve">يتناول هذا المبحث عرضًا موجزًا لوضع المديونية الخارجية وعلاقتها بالتنمية في عدد من الدول التي تنتمي للشريحة الدنيا من البلدان متوسطة الدخل شأنها شأن مصر </w:t>
      </w:r>
      <w:r w:rsidR="00CE4957">
        <w:rPr>
          <w:rFonts w:ascii="Simplified Arabic" w:eastAsia="Times New Roman" w:hAnsi="Simplified Arabic" w:cs="Simplified Arabic" w:hint="cs"/>
          <w:sz w:val="24"/>
          <w:szCs w:val="24"/>
          <w:rtl/>
          <w:lang w:bidi="ar-EG"/>
        </w:rPr>
        <w:t xml:space="preserve">، </w:t>
      </w:r>
      <w:r w:rsidRPr="00EE1EC8">
        <w:rPr>
          <w:rFonts w:ascii="Simplified Arabic" w:eastAsia="Times New Roman" w:hAnsi="Simplified Arabic" w:cs="Simplified Arabic"/>
          <w:b/>
          <w:bCs/>
          <w:sz w:val="24"/>
          <w:szCs w:val="24"/>
          <w:rtl/>
          <w:lang w:bidi="ar-EG"/>
        </w:rPr>
        <w:t>البرازيل</w:t>
      </w:r>
      <w:r w:rsidRPr="00EE1EC8">
        <w:rPr>
          <w:rFonts w:ascii="Simplified Arabic" w:eastAsia="Times New Roman" w:hAnsi="Simplified Arabic" w:cs="Simplified Arabic"/>
          <w:sz w:val="24"/>
          <w:szCs w:val="24"/>
          <w:rtl/>
          <w:lang w:bidi="ar-EG"/>
        </w:rPr>
        <w:t xml:space="preserve"> كأحد دول أمريكا اللاتينية وعضو في تجمع </w:t>
      </w:r>
      <w:r w:rsidRPr="00EE1EC8">
        <w:rPr>
          <w:rFonts w:ascii="Simplified Arabic" w:eastAsia="Times New Roman" w:hAnsi="Simplified Arabic" w:cs="Simplified Arabic"/>
          <w:sz w:val="24"/>
          <w:szCs w:val="24"/>
          <w:lang w:bidi="ar-EG"/>
        </w:rPr>
        <w:t>BRICS</w:t>
      </w:r>
      <w:r w:rsidR="00B138A4" w:rsidRPr="00EE1EC8">
        <w:rPr>
          <w:rFonts w:ascii="Simplified Arabic" w:eastAsia="Times New Roman" w:hAnsi="Simplified Arabic" w:cs="Simplified Arabic"/>
          <w:sz w:val="24"/>
          <w:szCs w:val="24"/>
          <w:rtl/>
          <w:lang w:bidi="ar-EG"/>
        </w:rPr>
        <w:t xml:space="preserve"> (البرازيل ،وروسيا ،والهند والصين) أي الدول ذات اﻹمكانات الاقتصادية الكبيرة والسياسات الخارجية النامية المنفتحة علي العالم</w:t>
      </w:r>
      <w:r w:rsidR="00C85689" w:rsidRPr="00EE1EC8">
        <w:rPr>
          <w:rFonts w:ascii="Simplified Arabic" w:eastAsia="Times New Roman" w:hAnsi="Simplified Arabic" w:cs="Simplified Arabic"/>
          <w:sz w:val="24"/>
          <w:szCs w:val="24"/>
          <w:rtl/>
          <w:lang w:bidi="ar-EG"/>
        </w:rPr>
        <w:t>.</w:t>
      </w:r>
      <w:r w:rsidRPr="00EE1EC8">
        <w:rPr>
          <w:rFonts w:ascii="Simplified Arabic" w:eastAsia="Times New Roman" w:hAnsi="Simplified Arabic" w:cs="Simplified Arabic"/>
          <w:sz w:val="24"/>
          <w:szCs w:val="24"/>
          <w:rtl/>
          <w:lang w:bidi="ar-EG"/>
        </w:rPr>
        <w:t xml:space="preserve"> </w:t>
      </w:r>
    </w:p>
    <w:p w:rsidR="000D4E5D" w:rsidRPr="00EE1EC8" w:rsidRDefault="000D4E5D" w:rsidP="002B7FEF">
      <w:pPr>
        <w:bidi/>
        <w:spacing w:after="100" w:line="240" w:lineRule="auto"/>
        <w:jc w:val="both"/>
        <w:rPr>
          <w:rFonts w:ascii="Simplified Arabic" w:eastAsia="Times New Roman" w:hAnsi="Simplified Arabic" w:cs="Simplified Arabic"/>
          <w:sz w:val="24"/>
          <w:szCs w:val="24"/>
          <w:rtl/>
          <w:lang w:bidi="ar-EG"/>
        </w:rPr>
      </w:pPr>
      <w:r w:rsidRPr="00EE1EC8">
        <w:rPr>
          <w:rFonts w:ascii="Simplified Arabic" w:eastAsia="Times New Roman" w:hAnsi="Simplified Arabic" w:cs="Simplified Arabic"/>
          <w:sz w:val="24"/>
          <w:szCs w:val="24"/>
          <w:rtl/>
          <w:lang w:bidi="ar-EG"/>
        </w:rPr>
        <w:t xml:space="preserve"> و</w:t>
      </w:r>
      <w:r w:rsidRPr="00EE1EC8">
        <w:rPr>
          <w:rFonts w:ascii="Simplified Arabic" w:eastAsia="Times New Roman" w:hAnsi="Simplified Arabic" w:cs="Simplified Arabic"/>
          <w:b/>
          <w:bCs/>
          <w:sz w:val="24"/>
          <w:szCs w:val="24"/>
          <w:rtl/>
          <w:lang w:bidi="ar-EG"/>
        </w:rPr>
        <w:t>ماليزيا</w:t>
      </w:r>
      <w:r w:rsidRPr="00EE1EC8">
        <w:rPr>
          <w:rFonts w:ascii="Simplified Arabic" w:eastAsia="Times New Roman" w:hAnsi="Simplified Arabic" w:cs="Simplified Arabic"/>
          <w:sz w:val="24"/>
          <w:szCs w:val="24"/>
          <w:rtl/>
          <w:lang w:bidi="ar-EG"/>
        </w:rPr>
        <w:t xml:space="preserve"> كنموذج متميز لدولة من الدول النامية التي استطاعت </w:t>
      </w:r>
      <w:r w:rsidR="002B7FEF" w:rsidRPr="00EE1EC8">
        <w:rPr>
          <w:rFonts w:ascii="Simplified Arabic" w:eastAsia="Times New Roman" w:hAnsi="Simplified Arabic" w:cs="Simplified Arabic"/>
          <w:sz w:val="24"/>
          <w:szCs w:val="24"/>
          <w:rtl/>
          <w:lang w:bidi="ar-EG"/>
        </w:rPr>
        <w:t xml:space="preserve">أن تحقق طفرة تنموية، استحقت عن جدارة أن يطلق عليها" معجزة"، </w:t>
      </w:r>
      <w:r w:rsidRPr="00EE1EC8">
        <w:rPr>
          <w:rFonts w:ascii="Simplified Arabic" w:eastAsia="Times New Roman" w:hAnsi="Simplified Arabic" w:cs="Simplified Arabic"/>
          <w:sz w:val="24"/>
          <w:szCs w:val="24"/>
          <w:rtl/>
          <w:lang w:bidi="ar-EG"/>
        </w:rPr>
        <w:t xml:space="preserve">مما جعلها نموذجا تنمويا يستحق الدراسة </w:t>
      </w:r>
      <w:r w:rsidR="00C85689" w:rsidRPr="00EE1EC8">
        <w:rPr>
          <w:rFonts w:ascii="Simplified Arabic" w:eastAsia="Times New Roman" w:hAnsi="Simplified Arabic" w:cs="Simplified Arabic"/>
          <w:sz w:val="24"/>
          <w:szCs w:val="24"/>
          <w:rtl/>
          <w:lang w:bidi="ar-EG"/>
        </w:rPr>
        <w:t>.</w:t>
      </w:r>
    </w:p>
    <w:p w:rsidR="009C5C22" w:rsidRDefault="000D4E5D" w:rsidP="00FE5314">
      <w:pPr>
        <w:bidi/>
        <w:spacing w:after="100" w:line="240" w:lineRule="auto"/>
        <w:jc w:val="both"/>
        <w:rPr>
          <w:rFonts w:ascii="Simplified Arabic" w:eastAsia="Times New Roman" w:hAnsi="Simplified Arabic" w:cs="Simplified Arabic"/>
          <w:sz w:val="24"/>
          <w:szCs w:val="24"/>
          <w:lang w:bidi="ar-EG"/>
        </w:rPr>
      </w:pPr>
      <w:r w:rsidRPr="00EE1EC8">
        <w:rPr>
          <w:rFonts w:ascii="Simplified Arabic" w:eastAsia="Times New Roman" w:hAnsi="Simplified Arabic" w:cs="Simplified Arabic"/>
          <w:sz w:val="24"/>
          <w:szCs w:val="24"/>
          <w:rtl/>
          <w:lang w:bidi="ar-EG"/>
        </w:rPr>
        <w:t>يسعي المبحث إلى عرض كيفية الاستفادة من التجارب التنموية الناجحة ، حيث اعتمدت</w:t>
      </w:r>
      <w:r w:rsidRPr="00EE1EC8">
        <w:rPr>
          <w:rFonts w:ascii="Simplified Arabic" w:eastAsia="Times New Roman" w:hAnsi="Simplified Arabic" w:cs="Simplified Arabic"/>
          <w:b/>
          <w:bCs/>
          <w:sz w:val="24"/>
          <w:szCs w:val="24"/>
          <w:rtl/>
          <w:lang w:bidi="ar-EG"/>
        </w:rPr>
        <w:t xml:space="preserve"> ماليزيا</w:t>
      </w:r>
      <w:r w:rsidRPr="00EE1EC8">
        <w:rPr>
          <w:rFonts w:ascii="Simplified Arabic" w:eastAsia="Times New Roman" w:hAnsi="Simplified Arabic" w:cs="Simplified Arabic"/>
          <w:sz w:val="24"/>
          <w:szCs w:val="24"/>
          <w:rtl/>
          <w:lang w:bidi="ar-EG"/>
        </w:rPr>
        <w:t xml:space="preserve"> علي التفكير الابتكاري في مسيرتها نحو التنمية الاقتصادية إلي جانب التعليم، ومعرفة التحديات ال</w:t>
      </w:r>
      <w:r w:rsidR="00FE5314" w:rsidRPr="00EE1EC8">
        <w:rPr>
          <w:rFonts w:ascii="Simplified Arabic" w:eastAsia="Times New Roman" w:hAnsi="Simplified Arabic" w:cs="Simplified Arabic"/>
          <w:sz w:val="24"/>
          <w:szCs w:val="24"/>
          <w:rtl/>
          <w:lang w:bidi="ar-EG"/>
        </w:rPr>
        <w:t>أ</w:t>
      </w:r>
      <w:r w:rsidRPr="00EE1EC8">
        <w:rPr>
          <w:rFonts w:ascii="Simplified Arabic" w:eastAsia="Times New Roman" w:hAnsi="Simplified Arabic" w:cs="Simplified Arabic"/>
          <w:sz w:val="24"/>
          <w:szCs w:val="24"/>
          <w:rtl/>
          <w:lang w:bidi="ar-EG"/>
        </w:rPr>
        <w:t>ساسية التي تواجه الدولة والعمل على إيجاد الحلول التي تتفق مع معطيات الاقتصاد الماليزى، وربما كان من أهم نقاط في التجربة الماليزية هي الاعتماد علي الذات</w:t>
      </w:r>
      <w:r w:rsidRPr="00EE1EC8">
        <w:rPr>
          <w:rFonts w:ascii="Simplified Arabic" w:eastAsia="Times New Roman" w:hAnsi="Simplified Arabic" w:cs="Simplified Arabic"/>
          <w:b/>
          <w:bCs/>
          <w:sz w:val="24"/>
          <w:szCs w:val="24"/>
          <w:rtl/>
          <w:lang w:bidi="ar-EG"/>
        </w:rPr>
        <w:t>،</w:t>
      </w:r>
      <w:r w:rsidRPr="00EE1EC8">
        <w:rPr>
          <w:rFonts w:ascii="Simplified Arabic" w:eastAsia="Times New Roman" w:hAnsi="Simplified Arabic" w:cs="Simplified Arabic"/>
          <w:sz w:val="24"/>
          <w:szCs w:val="24"/>
          <w:rtl/>
          <w:lang w:bidi="ar-EG"/>
        </w:rPr>
        <w:t xml:space="preserve"> وعدم الاتجاه للاقتراض من المؤسسات المالية العالمية عند الأزمة المالية التي عصفت بدول جنوب آسيا</w:t>
      </w:r>
      <w:r w:rsidRPr="00EE1EC8">
        <w:rPr>
          <w:rFonts w:ascii="Simplified Arabic" w:eastAsia="Times New Roman" w:hAnsi="Simplified Arabic" w:cs="Simplified Arabic"/>
          <w:sz w:val="24"/>
          <w:szCs w:val="24"/>
          <w:lang w:bidi="ar-EG"/>
        </w:rPr>
        <w:t>.</w:t>
      </w:r>
    </w:p>
    <w:p w:rsidR="000D4E5D" w:rsidRPr="00EE1EC8" w:rsidRDefault="000D4E5D" w:rsidP="004C55CA">
      <w:pPr>
        <w:bidi/>
        <w:spacing w:after="100" w:line="240" w:lineRule="auto"/>
        <w:jc w:val="both"/>
        <w:rPr>
          <w:rFonts w:ascii="Simplified Arabic" w:eastAsia="Times New Roman" w:hAnsi="Simplified Arabic" w:cs="Simplified Arabic"/>
          <w:sz w:val="24"/>
          <w:szCs w:val="24"/>
          <w:rtl/>
          <w:lang w:bidi="ar-EG"/>
        </w:rPr>
      </w:pPr>
      <w:r w:rsidRPr="00EE1EC8">
        <w:rPr>
          <w:rFonts w:ascii="Simplified Arabic" w:eastAsia="Times New Roman" w:hAnsi="Simplified Arabic" w:cs="Simplified Arabic"/>
          <w:sz w:val="24"/>
          <w:szCs w:val="24"/>
          <w:rtl/>
          <w:lang w:bidi="ar-EG"/>
        </w:rPr>
        <w:lastRenderedPageBreak/>
        <w:t xml:space="preserve">وتعد </w:t>
      </w:r>
      <w:r w:rsidRPr="00EE1EC8">
        <w:rPr>
          <w:rFonts w:ascii="Simplified Arabic" w:eastAsia="Times New Roman" w:hAnsi="Simplified Arabic" w:cs="Simplified Arabic"/>
          <w:b/>
          <w:bCs/>
          <w:sz w:val="24"/>
          <w:szCs w:val="24"/>
          <w:rtl/>
          <w:lang w:bidi="ar-EG"/>
        </w:rPr>
        <w:t>ماليزيا</w:t>
      </w:r>
      <w:r w:rsidRPr="00EE1EC8">
        <w:rPr>
          <w:rFonts w:ascii="Simplified Arabic" w:eastAsia="Times New Roman" w:hAnsi="Simplified Arabic" w:cs="Simplified Arabic"/>
          <w:sz w:val="24"/>
          <w:szCs w:val="24"/>
          <w:rtl/>
          <w:lang w:bidi="ar-EG"/>
        </w:rPr>
        <w:t xml:space="preserve"> من الدول الرائدة في القضاء على الفقر في العصر الحالى، فقد قضت علي الفقر المطلق كما انها اصبحت تقود النمو في جنوب شرق آسيا، واصبحت واحدة من </w:t>
      </w:r>
      <w:r w:rsidR="004C55CA">
        <w:rPr>
          <w:rFonts w:ascii="Simplified Arabic" w:eastAsia="Times New Roman" w:hAnsi="Simplified Arabic" w:cs="Simplified Arabic" w:hint="cs"/>
          <w:sz w:val="24"/>
          <w:szCs w:val="24"/>
          <w:rtl/>
          <w:lang w:bidi="ar-EG"/>
        </w:rPr>
        <w:t>الخمسة</w:t>
      </w:r>
      <w:r w:rsidRPr="00EE1EC8">
        <w:rPr>
          <w:rFonts w:ascii="Simplified Arabic" w:eastAsia="Times New Roman" w:hAnsi="Simplified Arabic" w:cs="Simplified Arabic"/>
          <w:sz w:val="24"/>
          <w:szCs w:val="24"/>
          <w:rtl/>
          <w:lang w:bidi="ar-EG"/>
        </w:rPr>
        <w:t xml:space="preserve"> اقتصادات </w:t>
      </w:r>
      <w:r w:rsidR="004C55CA">
        <w:rPr>
          <w:rFonts w:ascii="Simplified Arabic" w:eastAsia="Times New Roman" w:hAnsi="Simplified Arabic" w:cs="Simplified Arabic" w:hint="cs"/>
          <w:sz w:val="24"/>
          <w:szCs w:val="24"/>
          <w:rtl/>
          <w:lang w:bidi="ar-EG"/>
        </w:rPr>
        <w:t>ال</w:t>
      </w:r>
      <w:r w:rsidRPr="00EE1EC8">
        <w:rPr>
          <w:rFonts w:ascii="Simplified Arabic" w:eastAsia="Times New Roman" w:hAnsi="Simplified Arabic" w:cs="Simplified Arabic"/>
          <w:sz w:val="24"/>
          <w:szCs w:val="24"/>
          <w:rtl/>
          <w:lang w:bidi="ar-EG"/>
        </w:rPr>
        <w:t>أولي من حيث قوة الاقتصاد المحلي، حيث انخفضت معدلات البطالة، ونسب التضخم، وارتفعت مستويات الانتاجية، وتزايدت التجارة الخارجية، إلي جانب تحسن العديد من المؤشرات الاجتماعية سواء فيما يتعلق بالتعليم أو الصحة</w:t>
      </w:r>
      <w:r w:rsidRPr="00EE1EC8">
        <w:rPr>
          <w:rFonts w:ascii="Simplified Arabic" w:eastAsia="Times New Roman" w:hAnsi="Simplified Arabic" w:cs="Simplified Arabic"/>
          <w:sz w:val="24"/>
          <w:szCs w:val="24"/>
          <w:lang w:bidi="ar-EG"/>
        </w:rPr>
        <w:t>.</w:t>
      </w:r>
    </w:p>
    <w:p w:rsidR="000C2576" w:rsidRPr="00EE1EC8" w:rsidRDefault="000D4E5D" w:rsidP="001C7E59">
      <w:pPr>
        <w:bidi/>
        <w:spacing w:after="100" w:line="240" w:lineRule="auto"/>
        <w:jc w:val="both"/>
        <w:rPr>
          <w:rFonts w:ascii="Simplified Arabic" w:eastAsia="Times New Roman" w:hAnsi="Simplified Arabic" w:cs="Simplified Arabic"/>
          <w:sz w:val="24"/>
          <w:szCs w:val="24"/>
          <w:rtl/>
          <w:lang w:bidi="ar-EG"/>
        </w:rPr>
      </w:pPr>
      <w:r w:rsidRPr="00EE1EC8">
        <w:rPr>
          <w:rFonts w:ascii="Simplified Arabic" w:eastAsia="Times New Roman" w:hAnsi="Simplified Arabic" w:cs="Simplified Arabic"/>
          <w:sz w:val="24"/>
          <w:szCs w:val="24"/>
          <w:rtl/>
          <w:lang w:bidi="ar-EG"/>
        </w:rPr>
        <w:t xml:space="preserve">ويهدف البحث ايضًا إلي الاقتراب من تجربة النهضة الاقتصادية </w:t>
      </w:r>
      <w:r w:rsidRPr="00EE1EC8">
        <w:rPr>
          <w:rFonts w:ascii="Simplified Arabic" w:eastAsia="Times New Roman" w:hAnsi="Simplified Arabic" w:cs="Simplified Arabic"/>
          <w:b/>
          <w:bCs/>
          <w:sz w:val="24"/>
          <w:szCs w:val="24"/>
          <w:rtl/>
          <w:lang w:bidi="ar-EG"/>
        </w:rPr>
        <w:t>البرازيلية</w:t>
      </w:r>
      <w:r w:rsidRPr="00EE1EC8">
        <w:rPr>
          <w:rFonts w:ascii="Simplified Arabic" w:eastAsia="Times New Roman" w:hAnsi="Simplified Arabic" w:cs="Simplified Arabic"/>
          <w:sz w:val="24"/>
          <w:szCs w:val="24"/>
          <w:rtl/>
          <w:lang w:bidi="ar-EG"/>
        </w:rPr>
        <w:t xml:space="preserve"> ، ومحاولة فهم سياساتها الاقتصادية التي أدت إلي نقل البرازيل من هوة الافلاس حيث أزمة الثقة ،وضعف معدلات النمو وعدم القدرة علي سداد الدين الخارجي حتي 2002 لتصبح واحدة من أكبر 20 اقتصاد علي العالم عام 2011 وتحتل المرتبة السادسة من حيث الناتج المحلي الاجمالي ، وتتحول من دولة مدينة إلي دائنة ب14 مليار دولار ،بالاضافة إلي عودة 2 مليون برازيلي مهاجر بعد تحسن الأحوال</w:t>
      </w:r>
      <w:r w:rsidRPr="00EE1EC8">
        <w:rPr>
          <w:rFonts w:ascii="Simplified Arabic" w:eastAsia="Times New Roman" w:hAnsi="Simplified Arabic" w:cs="Simplified Arabic"/>
          <w:sz w:val="24"/>
          <w:szCs w:val="24"/>
          <w:lang w:bidi="ar-EG"/>
        </w:rPr>
        <w:t>.</w:t>
      </w:r>
    </w:p>
    <w:p w:rsidR="000D4E5D" w:rsidRPr="00E340D8" w:rsidRDefault="000D4E5D" w:rsidP="00E340D8">
      <w:pPr>
        <w:bidi/>
        <w:spacing w:after="0" w:line="240" w:lineRule="auto"/>
        <w:contextualSpacing/>
        <w:rPr>
          <w:rFonts w:ascii="Simplified Arabic" w:hAnsi="Simplified Arabic" w:cs="Simplified Arabic"/>
          <w:b/>
          <w:bCs/>
          <w:color w:val="0070C0"/>
          <w:sz w:val="28"/>
          <w:szCs w:val="28"/>
          <w:u w:val="single"/>
          <w:rtl/>
        </w:rPr>
      </w:pPr>
      <w:r w:rsidRPr="00E340D8">
        <w:rPr>
          <w:rFonts w:ascii="Simplified Arabic" w:hAnsi="Simplified Arabic" w:cs="Simplified Arabic"/>
          <w:b/>
          <w:bCs/>
          <w:color w:val="0070C0"/>
          <w:sz w:val="28"/>
          <w:szCs w:val="28"/>
          <w:u w:val="single"/>
          <w:rtl/>
        </w:rPr>
        <w:t>اولاً:الدين الخارجي في البرازيل ودوره في تمويل التنمية.</w:t>
      </w:r>
    </w:p>
    <w:p w:rsidR="001C7E59" w:rsidRDefault="000D4E5D" w:rsidP="001C7E59">
      <w:pPr>
        <w:bidi/>
        <w:spacing w:after="100" w:line="240" w:lineRule="auto"/>
        <w:jc w:val="both"/>
        <w:rPr>
          <w:rFonts w:ascii="Simplified Arabic" w:eastAsia="Times New Roman" w:hAnsi="Simplified Arabic" w:cs="Simplified Arabic"/>
          <w:sz w:val="24"/>
          <w:szCs w:val="24"/>
        </w:rPr>
      </w:pPr>
      <w:r w:rsidRPr="00EE1EC8">
        <w:rPr>
          <w:rFonts w:ascii="Simplified Arabic" w:eastAsia="Times New Roman" w:hAnsi="Simplified Arabic" w:cs="Simplified Arabic"/>
          <w:sz w:val="24"/>
          <w:szCs w:val="24"/>
          <w:rtl/>
        </w:rPr>
        <w:t xml:space="preserve">       استطاعت البرازيل أن تتحول من اقتصاد متدهور ومتأخر حتى عام 2002 لتصبح واحدة من أكبر 20 اقتصادً على العالم عام 2011 وتحتل المرتبة السادسة من حيث حجم الناتج المحلي الإجمالي، وتتحول من دولة مدينة إلى أن تكون دائنة ب 14 مليار دولار، بالإضافة إلى عودة 2 مليون برازيلي مهاجر بعد تحسن الأحوال</w:t>
      </w:r>
      <w:r w:rsidRPr="00EE1EC8">
        <w:rPr>
          <w:rFonts w:ascii="Simplified Arabic" w:eastAsia="Times New Roman" w:hAnsi="Simplified Arabic" w:cs="Simplified Arabic"/>
          <w:sz w:val="24"/>
          <w:szCs w:val="24"/>
        </w:rPr>
        <w:t>.</w:t>
      </w:r>
    </w:p>
    <w:p w:rsidR="000D4E5D" w:rsidRPr="00EE1EC8" w:rsidRDefault="000D4E5D" w:rsidP="00EF4F5C">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t xml:space="preserve">حيث عصفت الأزمات المالية باقتصاد البرازيلي </w:t>
      </w:r>
      <w:r w:rsidR="002B7FEF" w:rsidRPr="00EE1EC8">
        <w:rPr>
          <w:rFonts w:ascii="Simplified Arabic" w:eastAsia="Times New Roman" w:hAnsi="Simplified Arabic" w:cs="Simplified Arabic"/>
          <w:sz w:val="24"/>
          <w:szCs w:val="24"/>
          <w:rtl/>
        </w:rPr>
        <w:t xml:space="preserve">، </w:t>
      </w:r>
      <w:r w:rsidRPr="00EE1EC8">
        <w:rPr>
          <w:rFonts w:ascii="Simplified Arabic" w:eastAsia="Times New Roman" w:hAnsi="Simplified Arabic" w:cs="Simplified Arabic"/>
          <w:sz w:val="24"/>
          <w:szCs w:val="24"/>
          <w:rtl/>
        </w:rPr>
        <w:t>ففي فترة الثمانينيات وبداية ًمن عام 1982</w:t>
      </w:r>
      <w:r w:rsidRPr="00EE1EC8">
        <w:rPr>
          <w:rFonts w:ascii="Simplified Arabic" w:hAnsi="Simplified Arabic" w:cs="Simplified Arabic"/>
          <w:sz w:val="24"/>
          <w:szCs w:val="24"/>
          <w:rtl/>
        </w:rPr>
        <w:t xml:space="preserve"> </w:t>
      </w:r>
      <w:r w:rsidRPr="00EE1EC8">
        <w:rPr>
          <w:rFonts w:ascii="Simplified Arabic" w:eastAsia="Times New Roman" w:hAnsi="Simplified Arabic" w:cs="Simplified Arabic"/>
          <w:sz w:val="24"/>
          <w:szCs w:val="24"/>
          <w:rtl/>
        </w:rPr>
        <w:t xml:space="preserve">حيث  كانت معدلات النمو الموجبة مرتبطة بتدفقات رأس المال الأجنبي وبارتفاع في المديونية الخارجية وبالتالي أدت إلي تصاعد معدلات التضخم وارتفاع معدلات الفائدة على الديون ، مع تراجع حجم الصادرات ، وذلك على خلفية الكساد الذي خيم على النشاط الاقتصادي عالمية وتصاعد أزمة الديون، </w:t>
      </w:r>
      <w:r w:rsidR="002B7FEF" w:rsidRPr="00EE1EC8">
        <w:rPr>
          <w:rFonts w:ascii="Simplified Arabic" w:eastAsia="Times New Roman" w:hAnsi="Simplified Arabic" w:cs="Simplified Arabic"/>
          <w:sz w:val="24"/>
          <w:szCs w:val="24"/>
          <w:rtl/>
        </w:rPr>
        <w:t xml:space="preserve">مما </w:t>
      </w:r>
      <w:r w:rsidRPr="00EE1EC8">
        <w:rPr>
          <w:rFonts w:ascii="Simplified Arabic" w:eastAsia="Times New Roman" w:hAnsi="Simplified Arabic" w:cs="Simplified Arabic"/>
          <w:sz w:val="24"/>
          <w:szCs w:val="24"/>
          <w:rtl/>
        </w:rPr>
        <w:t xml:space="preserve">أدى لاستحاله تمويله من خلال المزيد من المديونية ، </w:t>
      </w:r>
      <w:r w:rsidR="002B7FEF" w:rsidRPr="00EE1EC8">
        <w:rPr>
          <w:rFonts w:ascii="Simplified Arabic" w:eastAsia="Times New Roman" w:hAnsi="Simplified Arabic" w:cs="Simplified Arabic"/>
          <w:sz w:val="24"/>
          <w:szCs w:val="24"/>
          <w:rtl/>
        </w:rPr>
        <w:t xml:space="preserve">و </w:t>
      </w:r>
      <w:r w:rsidRPr="00EE1EC8">
        <w:rPr>
          <w:rFonts w:ascii="Simplified Arabic" w:eastAsia="Times New Roman" w:hAnsi="Simplified Arabic" w:cs="Simplified Arabic"/>
          <w:sz w:val="24"/>
          <w:szCs w:val="24"/>
          <w:rtl/>
        </w:rPr>
        <w:t>تدخل صندوق النقد الدولي و</w:t>
      </w:r>
      <w:r w:rsidR="005C4FCA">
        <w:rPr>
          <w:rFonts w:ascii="Simplified Arabic" w:eastAsia="Times New Roman" w:hAnsi="Simplified Arabic" w:cs="Simplified Arabic" w:hint="cs"/>
          <w:sz w:val="24"/>
          <w:szCs w:val="24"/>
          <w:rtl/>
        </w:rPr>
        <w:t xml:space="preserve"> </w:t>
      </w:r>
      <w:r w:rsidRPr="00EE1EC8">
        <w:rPr>
          <w:rFonts w:ascii="Simplified Arabic" w:eastAsia="Times New Roman" w:hAnsi="Simplified Arabic" w:cs="Simplified Arabic"/>
          <w:sz w:val="24"/>
          <w:szCs w:val="24"/>
          <w:rtl/>
        </w:rPr>
        <w:t>أجبر حكومة البرازيل على تنفيذ برامج تقشف مالي صارم أدى لأثار سلبية بالغة على المجتمع ولجأت البرازيل للاقتراض من الصندوق لسداد فوائد القروض القديمة.</w:t>
      </w:r>
      <w:r w:rsidR="008142E4" w:rsidRPr="008142E4">
        <w:rPr>
          <w:rFonts w:ascii="Simplified Arabic" w:hAnsi="Simplified Arabic" w:cs="Simplified Arabic"/>
          <w:color w:val="0070C0"/>
        </w:rPr>
        <w:t xml:space="preserve"> </w:t>
      </w:r>
      <w:r w:rsidR="00EF4F5C" w:rsidRPr="0084035F">
        <w:rPr>
          <w:rStyle w:val="FootnoteReference"/>
          <w:rFonts w:ascii="Simplified Arabic" w:hAnsi="Simplified Arabic" w:cs="Simplified Arabic"/>
          <w:b/>
          <w:bCs/>
        </w:rPr>
        <w:footnoteReference w:id="35"/>
      </w:r>
    </w:p>
    <w:p w:rsidR="000D4E5D" w:rsidRDefault="000D4E5D" w:rsidP="001C7E59">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t xml:space="preserve">ثم قامت الحكومة البرازيلية في مطلع التسعينيات </w:t>
      </w:r>
      <w:r w:rsidRPr="00EE1EC8">
        <w:rPr>
          <w:rFonts w:ascii="Simplified Arabic" w:eastAsia="Times New Roman" w:hAnsi="Simplified Arabic" w:cs="Simplified Arabic"/>
          <w:b/>
          <w:bCs/>
          <w:sz w:val="24"/>
          <w:szCs w:val="24"/>
          <w:rtl/>
        </w:rPr>
        <w:t>بإعادة هيكلة ديونها الخارجية</w:t>
      </w:r>
      <w:r w:rsidRPr="00EE1EC8">
        <w:rPr>
          <w:rFonts w:ascii="Simplified Arabic" w:eastAsia="Times New Roman" w:hAnsi="Simplified Arabic" w:cs="Simplified Arabic"/>
          <w:sz w:val="24"/>
          <w:szCs w:val="24"/>
          <w:rtl/>
        </w:rPr>
        <w:t xml:space="preserve"> التي أثقلت كاهلها وانضمت إلى نادي باريس وأبرمت الاتفاقيات التي ساعدت على إعادة جدولة ديونها</w:t>
      </w:r>
      <w:r w:rsidRPr="00EE1EC8">
        <w:rPr>
          <w:rFonts w:ascii="Simplified Arabic" w:eastAsia="Times New Roman" w:hAnsi="Simplified Arabic" w:cs="Simplified Arabic"/>
          <w:sz w:val="24"/>
          <w:szCs w:val="24"/>
        </w:rPr>
        <w:t>.</w:t>
      </w:r>
    </w:p>
    <w:p w:rsidR="00BB737B" w:rsidRPr="00EE1EC8" w:rsidRDefault="00BB737B" w:rsidP="00BB737B">
      <w:pPr>
        <w:bidi/>
        <w:spacing w:after="100" w:line="240" w:lineRule="auto"/>
        <w:jc w:val="both"/>
        <w:rPr>
          <w:rFonts w:ascii="Simplified Arabic" w:eastAsia="Times New Roman" w:hAnsi="Simplified Arabic" w:cs="Simplified Arabic"/>
          <w:sz w:val="24"/>
          <w:szCs w:val="24"/>
          <w:rtl/>
        </w:rPr>
      </w:pPr>
    </w:p>
    <w:p w:rsidR="000D4E5D" w:rsidRPr="00EE1EC8" w:rsidRDefault="000D4E5D" w:rsidP="000D4E5D">
      <w:pPr>
        <w:bidi/>
        <w:spacing w:after="0" w:line="240" w:lineRule="auto"/>
        <w:jc w:val="center"/>
        <w:rPr>
          <w:rFonts w:ascii="Simplified Arabic" w:eastAsia="Times New Roman" w:hAnsi="Simplified Arabic" w:cs="Simplified Arabic"/>
          <w:sz w:val="24"/>
          <w:szCs w:val="24"/>
          <w:rtl/>
        </w:rPr>
      </w:pPr>
      <w:r w:rsidRPr="00EE1EC8">
        <w:rPr>
          <w:rFonts w:ascii="Simplified Arabic" w:hAnsi="Simplified Arabic" w:cs="Simplified Arabic"/>
          <w:noProof/>
          <w:sz w:val="24"/>
          <w:szCs w:val="24"/>
        </w:rPr>
        <w:drawing>
          <wp:inline distT="0" distB="0" distL="0" distR="0" wp14:anchorId="2DAA9FC9" wp14:editId="05C0B019">
            <wp:extent cx="5317263" cy="2172361"/>
            <wp:effectExtent l="0" t="0" r="17145" b="1841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D4E5D" w:rsidRPr="001C7E59" w:rsidRDefault="000D4E5D" w:rsidP="000D4E5D">
      <w:pPr>
        <w:spacing w:after="0"/>
        <w:ind w:left="720"/>
        <w:contextualSpacing/>
        <w:jc w:val="both"/>
        <w:rPr>
          <w:rFonts w:ascii="Simplified Arabic" w:hAnsi="Simplified Arabic" w:cs="Simplified Arabic"/>
          <w:b/>
          <w:bCs/>
          <w:color w:val="002060"/>
          <w:rtl/>
        </w:rPr>
      </w:pPr>
      <w:r w:rsidRPr="001C7E59">
        <w:rPr>
          <w:rFonts w:ascii="Simplified Arabic" w:hAnsi="Simplified Arabic" w:cs="Simplified Arabic"/>
          <w:b/>
          <w:bCs/>
          <w:color w:val="002060"/>
        </w:rPr>
        <w:t>Source: World Bank Database.</w:t>
      </w:r>
    </w:p>
    <w:p w:rsidR="000D4E5D" w:rsidRDefault="000D4E5D" w:rsidP="00CE4957">
      <w:pPr>
        <w:bidi/>
        <w:spacing w:after="100" w:line="240" w:lineRule="auto"/>
        <w:jc w:val="both"/>
        <w:rPr>
          <w:rFonts w:ascii="Simplified Arabic" w:eastAsia="Times New Roman" w:hAnsi="Simplified Arabic" w:cs="Simplified Arabic"/>
          <w:sz w:val="24"/>
          <w:szCs w:val="24"/>
          <w:rtl/>
        </w:rPr>
      </w:pPr>
      <w:r w:rsidRPr="00EE1EC8">
        <w:rPr>
          <w:rFonts w:ascii="Simplified Arabic" w:eastAsia="Times New Roman" w:hAnsi="Simplified Arabic" w:cs="Simplified Arabic"/>
          <w:sz w:val="24"/>
          <w:szCs w:val="24"/>
          <w:rtl/>
        </w:rPr>
        <w:lastRenderedPageBreak/>
        <w:t xml:space="preserve">وكما يتضح بعد أن وصلت نسبة الدين الخارجي للناتج المحلي الإجمالي إلى </w:t>
      </w:r>
      <w:r w:rsidR="009C5C22" w:rsidRPr="00EE1EC8">
        <w:rPr>
          <w:rFonts w:ascii="Simplified Arabic" w:eastAsia="Times New Roman" w:hAnsi="Simplified Arabic" w:cs="Simplified Arabic"/>
          <w:sz w:val="24"/>
          <w:szCs w:val="24"/>
          <w:rtl/>
        </w:rPr>
        <w:t xml:space="preserve">50 </w:t>
      </w:r>
      <w:r w:rsidRPr="00EE1EC8">
        <w:rPr>
          <w:rFonts w:ascii="Simplified Arabic" w:eastAsia="Times New Roman" w:hAnsi="Simplified Arabic" w:cs="Simplified Arabic"/>
          <w:sz w:val="24"/>
          <w:szCs w:val="24"/>
          <w:rtl/>
        </w:rPr>
        <w:t xml:space="preserve">% في عام 2002 ووصلت البرازيل إلى </w:t>
      </w:r>
      <w:r w:rsidRPr="001C7E59">
        <w:rPr>
          <w:rFonts w:ascii="Simplified Arabic" w:eastAsia="Times New Roman" w:hAnsi="Simplified Arabic" w:cs="Simplified Arabic"/>
          <w:b/>
          <w:bCs/>
          <w:color w:val="C00000"/>
          <w:sz w:val="24"/>
          <w:szCs w:val="24"/>
          <w:u w:val="single"/>
          <w:rtl/>
        </w:rPr>
        <w:t>حد الإفلاس الفعلي</w:t>
      </w:r>
      <w:r w:rsidRPr="001C7E59">
        <w:rPr>
          <w:rFonts w:ascii="Simplified Arabic" w:eastAsia="Times New Roman" w:hAnsi="Simplified Arabic" w:cs="Simplified Arabic"/>
          <w:color w:val="C00000"/>
          <w:sz w:val="24"/>
          <w:szCs w:val="24"/>
          <w:rtl/>
        </w:rPr>
        <w:t xml:space="preserve"> </w:t>
      </w:r>
      <w:r w:rsidRPr="00EE1EC8">
        <w:rPr>
          <w:rFonts w:ascii="Simplified Arabic" w:eastAsia="Times New Roman" w:hAnsi="Simplified Arabic" w:cs="Simplified Arabic"/>
          <w:sz w:val="24"/>
          <w:szCs w:val="24"/>
          <w:rtl/>
        </w:rPr>
        <w:t xml:space="preserve">بحجم دیون 250 مليار دولار بعد أن كانت 150 مليار دولار في منتصف التسعينيات، إلا أنه باستخدام تلك الديون في تمويل مشروعات البنية التحتية ومشروعات تنموية وتنفيذ برامج ذات تخطيط جيد، تمكنت البرازيل من التخلص من عبء هذه الديون وتحقيق استقرار نسبي وانخفاض في نسبة الديون الخارجية للناتج المحلي الإجمالي </w:t>
      </w:r>
      <w:r w:rsidRPr="00EE1EC8">
        <w:rPr>
          <w:rFonts w:ascii="Simplified Arabic" w:eastAsia="Times New Roman" w:hAnsi="Simplified Arabic" w:cs="Simplified Arabic"/>
          <w:sz w:val="24"/>
          <w:szCs w:val="24"/>
          <w:rtl/>
          <w:lang w:bidi="ar-EG"/>
        </w:rPr>
        <w:t xml:space="preserve">ابتداءَا من </w:t>
      </w:r>
      <w:r w:rsidRPr="00EE1EC8">
        <w:rPr>
          <w:rFonts w:ascii="Simplified Arabic" w:eastAsia="Times New Roman" w:hAnsi="Simplified Arabic" w:cs="Simplified Arabic"/>
          <w:sz w:val="24"/>
          <w:szCs w:val="24"/>
          <w:rtl/>
        </w:rPr>
        <w:t xml:space="preserve"> 2005.</w:t>
      </w:r>
    </w:p>
    <w:p w:rsidR="000D4E5D" w:rsidRPr="00EE1EC8" w:rsidRDefault="000D4E5D" w:rsidP="00911425">
      <w:pPr>
        <w:numPr>
          <w:ilvl w:val="0"/>
          <w:numId w:val="16"/>
        </w:numPr>
        <w:bidi/>
        <w:spacing w:after="0"/>
        <w:ind w:left="360"/>
        <w:contextualSpacing/>
        <w:jc w:val="both"/>
        <w:rPr>
          <w:rFonts w:ascii="Simplified Arabic" w:hAnsi="Simplified Arabic" w:cs="Simplified Arabic"/>
          <w:sz w:val="24"/>
          <w:szCs w:val="24"/>
        </w:rPr>
      </w:pPr>
      <w:r w:rsidRPr="00EE1EC8">
        <w:rPr>
          <w:rFonts w:ascii="Simplified Arabic" w:hAnsi="Simplified Arabic" w:cs="Simplified Arabic"/>
          <w:sz w:val="24"/>
          <w:szCs w:val="24"/>
          <w:rtl/>
        </w:rPr>
        <w:t xml:space="preserve">حيث اتجهت الحكومة البرازيلية في فترة الإصلاح </w:t>
      </w:r>
      <w:r w:rsidR="002B7FEF" w:rsidRPr="00EE1EC8">
        <w:rPr>
          <w:rFonts w:ascii="Simplified Arabic" w:hAnsi="Simplified Arabic" w:cs="Simplified Arabic"/>
          <w:sz w:val="24"/>
          <w:szCs w:val="24"/>
          <w:rtl/>
        </w:rPr>
        <w:t>(</w:t>
      </w:r>
      <w:r w:rsidRPr="00EE1EC8">
        <w:rPr>
          <w:rFonts w:ascii="Simplified Arabic" w:hAnsi="Simplified Arabic" w:cs="Simplified Arabic"/>
          <w:sz w:val="24"/>
          <w:szCs w:val="24"/>
          <w:rtl/>
        </w:rPr>
        <w:t xml:space="preserve"> من منتصف التسعينيات حتى عام 2002 </w:t>
      </w:r>
      <w:r w:rsidR="002B7FEF" w:rsidRPr="00EE1EC8">
        <w:rPr>
          <w:rFonts w:ascii="Simplified Arabic" w:hAnsi="Simplified Arabic" w:cs="Simplified Arabic"/>
          <w:sz w:val="24"/>
          <w:szCs w:val="24"/>
          <w:rtl/>
        </w:rPr>
        <w:t xml:space="preserve">) </w:t>
      </w:r>
      <w:r w:rsidRPr="00EE1EC8">
        <w:rPr>
          <w:rFonts w:ascii="Simplified Arabic" w:hAnsi="Simplified Arabic" w:cs="Simplified Arabic"/>
          <w:sz w:val="24"/>
          <w:szCs w:val="24"/>
          <w:rtl/>
        </w:rPr>
        <w:t>نحو طرح سندات الدين الداخلي بفوائد مرتفعة مما شجع المستثمرين على التخلي عن الاستثمار المنتج لصالح شراء السندات الحكومية حتى ارتفع الدين الداخلي بنسبة 900%، وانحرفت محاولات الإصلاح إلى مزيد من الأعباء والتكاليف وساءت الأوضاع الاقتصادية للبلاد.</w:t>
      </w:r>
    </w:p>
    <w:p w:rsidR="000D4E5D" w:rsidRPr="00EE1EC8" w:rsidRDefault="000D4E5D" w:rsidP="00720C7E">
      <w:pPr>
        <w:numPr>
          <w:ilvl w:val="0"/>
          <w:numId w:val="16"/>
        </w:numPr>
        <w:bidi/>
        <w:spacing w:after="0"/>
        <w:ind w:left="360"/>
        <w:contextualSpacing/>
        <w:jc w:val="both"/>
        <w:rPr>
          <w:rFonts w:ascii="Simplified Arabic" w:hAnsi="Simplified Arabic" w:cs="Simplified Arabic"/>
          <w:sz w:val="24"/>
          <w:szCs w:val="24"/>
        </w:rPr>
      </w:pPr>
      <w:r w:rsidRPr="007B1C41">
        <w:rPr>
          <w:rFonts w:ascii="Simplified Arabic" w:hAnsi="Simplified Arabic" w:cs="Simplified Arabic"/>
          <w:sz w:val="24"/>
          <w:szCs w:val="24"/>
          <w:rtl/>
        </w:rPr>
        <w:t>وبالرغم من زيادة معدل النمو نتيجة لاتباع برامج الصندوق في هذه الفترة لكنه لم يكن تقدماً فعلياً حيث أن سياسات</w:t>
      </w:r>
      <w:r w:rsidRPr="00EE1EC8">
        <w:rPr>
          <w:rFonts w:ascii="Simplified Arabic" w:hAnsi="Simplified Arabic" w:cs="Simplified Arabic"/>
          <w:sz w:val="24"/>
          <w:szCs w:val="24"/>
          <w:rtl/>
        </w:rPr>
        <w:t xml:space="preserve"> الإنفتاح الاقتصادي اصابت المنتجين المحليين بخسائر فادحة وهو ما أدي إلي تراجع في الإنتاج والتصدير وارتفاع معدلات البطالة وزيادة معدلات الفقر مما أدى لتنامي أزمة الثقة وارتفاع مستويات الدين الداخلي والخارجي</w:t>
      </w:r>
    </w:p>
    <w:p w:rsidR="000D4E5D" w:rsidRDefault="007C68FA" w:rsidP="00F74908">
      <w:pPr>
        <w:bidi/>
        <w:spacing w:after="0"/>
        <w:contextualSpacing/>
        <w:jc w:val="both"/>
        <w:rPr>
          <w:rFonts w:ascii="Simplified Arabic" w:hAnsi="Simplified Arabic" w:cs="Simplified Arabic"/>
          <w:sz w:val="24"/>
          <w:szCs w:val="24"/>
          <w:rtl/>
        </w:rPr>
      </w:pPr>
      <w:r w:rsidRPr="00EE1EC8">
        <w:rPr>
          <w:rFonts w:ascii="Simplified Arabic" w:hAnsi="Simplified Arabic" w:cs="Simplified Arabic"/>
          <w:sz w:val="24"/>
          <w:szCs w:val="24"/>
          <w:rtl/>
        </w:rPr>
        <w:t>و</w:t>
      </w:r>
      <w:r w:rsidR="000D4E5D" w:rsidRPr="00EE1EC8">
        <w:rPr>
          <w:rFonts w:ascii="Simplified Arabic" w:hAnsi="Simplified Arabic" w:cs="Simplified Arabic"/>
          <w:sz w:val="24"/>
          <w:szCs w:val="24"/>
          <w:rtl/>
        </w:rPr>
        <w:t>حاولت الحكومة البرازيلية إنقاذ الاقتصاد البرازيلي في</w:t>
      </w:r>
      <w:r w:rsidR="00F74908" w:rsidRPr="00EE1EC8">
        <w:rPr>
          <w:rFonts w:ascii="Simplified Arabic" w:hAnsi="Simplified Arabic" w:cs="Simplified Arabic"/>
          <w:sz w:val="24"/>
          <w:szCs w:val="24"/>
          <w:rtl/>
        </w:rPr>
        <w:t xml:space="preserve"> عام</w:t>
      </w:r>
      <w:r w:rsidR="000D4E5D" w:rsidRPr="00EE1EC8">
        <w:rPr>
          <w:rFonts w:ascii="Simplified Arabic" w:hAnsi="Simplified Arabic" w:cs="Simplified Arabic"/>
          <w:sz w:val="24"/>
          <w:szCs w:val="24"/>
          <w:rtl/>
        </w:rPr>
        <w:t xml:space="preserve"> 2002</w:t>
      </w:r>
      <w:r w:rsidR="00F74908" w:rsidRPr="00EE1EC8">
        <w:rPr>
          <w:rFonts w:ascii="Simplified Arabic" w:hAnsi="Simplified Arabic" w:cs="Simplified Arabic"/>
          <w:sz w:val="24"/>
          <w:szCs w:val="24"/>
          <w:rtl/>
        </w:rPr>
        <w:t xml:space="preserve"> </w:t>
      </w:r>
      <w:r w:rsidR="000D4E5D" w:rsidRPr="00EE1EC8">
        <w:rPr>
          <w:rFonts w:ascii="Simplified Arabic" w:hAnsi="Simplified Arabic" w:cs="Simplified Arabic"/>
          <w:sz w:val="24"/>
          <w:szCs w:val="24"/>
          <w:rtl/>
        </w:rPr>
        <w:t>قبل إنتخابات الرئاسة الجديدة وإتخاذ خطوات للتصدي لانعدام الثقة</w:t>
      </w:r>
      <w:r w:rsidRPr="00EE1EC8">
        <w:rPr>
          <w:rFonts w:ascii="Simplified Arabic" w:hAnsi="Simplified Arabic" w:cs="Simplified Arabic"/>
          <w:sz w:val="24"/>
          <w:szCs w:val="24"/>
          <w:rtl/>
        </w:rPr>
        <w:t>،</w:t>
      </w:r>
      <w:r w:rsidR="000D4E5D" w:rsidRPr="00EE1EC8">
        <w:rPr>
          <w:rFonts w:ascii="Simplified Arabic" w:hAnsi="Simplified Arabic" w:cs="Simplified Arabic"/>
          <w:sz w:val="24"/>
          <w:szCs w:val="24"/>
          <w:rtl/>
        </w:rPr>
        <w:t xml:space="preserve"> ولجأت إلي الصندوق طالبه قرض بقيمة 30 مليار دولار بواسطة الولايات المتحدة الامريكية</w:t>
      </w:r>
      <w:r w:rsidRPr="00EE1EC8">
        <w:rPr>
          <w:rFonts w:ascii="Simplified Arabic" w:hAnsi="Simplified Arabic" w:cs="Simplified Arabic"/>
          <w:sz w:val="24"/>
          <w:szCs w:val="24"/>
          <w:rtl/>
        </w:rPr>
        <w:t xml:space="preserve">، </w:t>
      </w:r>
      <w:r w:rsidR="000D4E5D" w:rsidRPr="00EE1EC8">
        <w:rPr>
          <w:rFonts w:ascii="Simplified Arabic" w:hAnsi="Simplified Arabic" w:cs="Simplified Arabic"/>
          <w:sz w:val="24"/>
          <w:szCs w:val="24"/>
          <w:rtl/>
        </w:rPr>
        <w:t>ووافق الصندوق لكنه اشترط منح القرض بعد الإنتخابات في عام 2003 لتتضح سياسات الرئيس الجديد</w:t>
      </w:r>
      <w:r w:rsidR="002B7FEF" w:rsidRPr="00EE1EC8">
        <w:rPr>
          <w:rFonts w:ascii="Simplified Arabic" w:hAnsi="Simplified Arabic" w:cs="Simplified Arabic"/>
          <w:sz w:val="24"/>
          <w:szCs w:val="24"/>
          <w:rtl/>
        </w:rPr>
        <w:t>.</w:t>
      </w:r>
      <w:r w:rsidR="00CE4957" w:rsidRPr="0084035F">
        <w:rPr>
          <w:rFonts w:ascii="Simplified Arabic" w:hAnsi="Simplified Arabic" w:cs="Simplified Arabic"/>
          <w:b/>
          <w:bCs/>
          <w:sz w:val="24"/>
          <w:szCs w:val="24"/>
        </w:rPr>
        <w:t xml:space="preserve"> .</w:t>
      </w:r>
      <w:r w:rsidR="00CE4957" w:rsidRPr="0084035F">
        <w:rPr>
          <w:rStyle w:val="FootnoteReference"/>
          <w:rFonts w:ascii="Simplified Arabic" w:hAnsi="Simplified Arabic" w:cs="Simplified Arabic"/>
          <w:b/>
          <w:bCs/>
          <w:sz w:val="24"/>
          <w:szCs w:val="24"/>
        </w:rPr>
        <w:footnoteReference w:id="36"/>
      </w:r>
    </w:p>
    <w:p w:rsidR="00CE4957" w:rsidRPr="00EE1EC8" w:rsidRDefault="00CE4957" w:rsidP="00CE4957">
      <w:pPr>
        <w:bidi/>
        <w:spacing w:after="0"/>
        <w:contextualSpacing/>
        <w:jc w:val="both"/>
        <w:rPr>
          <w:rFonts w:ascii="Simplified Arabic" w:hAnsi="Simplified Arabic" w:cs="Simplified Arabic"/>
          <w:sz w:val="24"/>
          <w:szCs w:val="24"/>
          <w:rtl/>
        </w:rPr>
      </w:pPr>
    </w:p>
    <w:p w:rsidR="000D4E5D" w:rsidRPr="00EE1EC8" w:rsidRDefault="007C68FA" w:rsidP="007C68FA">
      <w:pPr>
        <w:bidi/>
        <w:spacing w:after="0"/>
        <w:contextualSpacing/>
        <w:jc w:val="both"/>
        <w:rPr>
          <w:rFonts w:ascii="Simplified Arabic" w:hAnsi="Simplified Arabic" w:cs="Simplified Arabic"/>
          <w:sz w:val="24"/>
          <w:szCs w:val="24"/>
          <w:rtl/>
        </w:rPr>
      </w:pPr>
      <w:r w:rsidRPr="00EE1EC8">
        <w:rPr>
          <w:rFonts w:ascii="Simplified Arabic" w:hAnsi="Simplified Arabic" w:cs="Simplified Arabic"/>
          <w:sz w:val="24"/>
          <w:szCs w:val="24"/>
          <w:rtl/>
        </w:rPr>
        <w:t>و</w:t>
      </w:r>
      <w:r w:rsidR="000D4E5D" w:rsidRPr="00EE1EC8">
        <w:rPr>
          <w:rFonts w:ascii="Simplified Arabic" w:hAnsi="Simplified Arabic" w:cs="Simplified Arabic"/>
          <w:sz w:val="24"/>
          <w:szCs w:val="24"/>
          <w:rtl/>
        </w:rPr>
        <w:t xml:space="preserve">للحصول علي </w:t>
      </w:r>
      <w:r w:rsidRPr="00EE1EC8">
        <w:rPr>
          <w:rFonts w:ascii="Simplified Arabic" w:hAnsi="Simplified Arabic" w:cs="Simplified Arabic"/>
          <w:sz w:val="24"/>
          <w:szCs w:val="24"/>
          <w:rtl/>
        </w:rPr>
        <w:t>ال</w:t>
      </w:r>
      <w:r w:rsidR="000D4E5D" w:rsidRPr="00EE1EC8">
        <w:rPr>
          <w:rFonts w:ascii="Simplified Arabic" w:hAnsi="Simplified Arabic" w:cs="Simplified Arabic"/>
          <w:sz w:val="24"/>
          <w:szCs w:val="24"/>
          <w:rtl/>
        </w:rPr>
        <w:t>قرض قامت البرازيل بمجموعة من الخطوات وانتهجت سياسات معينة والتزمت بشروط الصندوق للحصول علي القرض بناء علي تعليمات صندوق النقد الدولي ومنها</w:t>
      </w:r>
      <w:r w:rsidR="000D4E5D" w:rsidRPr="00EE1EC8">
        <w:rPr>
          <w:rFonts w:ascii="Simplified Arabic" w:hAnsi="Simplified Arabic" w:cs="Simplified Arabic"/>
          <w:sz w:val="24"/>
          <w:szCs w:val="24"/>
        </w:rPr>
        <w:t>:</w:t>
      </w:r>
    </w:p>
    <w:p w:rsidR="000D4E5D" w:rsidRPr="00EE1EC8" w:rsidRDefault="000D4E5D" w:rsidP="00CE4957">
      <w:pPr>
        <w:pStyle w:val="ListParagraph"/>
        <w:numPr>
          <w:ilvl w:val="0"/>
          <w:numId w:val="28"/>
        </w:numPr>
        <w:bidi/>
        <w:spacing w:after="0"/>
        <w:jc w:val="both"/>
        <w:rPr>
          <w:rFonts w:ascii="Simplified Arabic" w:hAnsi="Simplified Arabic" w:cs="Simplified Arabic"/>
          <w:sz w:val="24"/>
          <w:szCs w:val="24"/>
          <w:rtl/>
        </w:rPr>
      </w:pPr>
      <w:r w:rsidRPr="001C7E59">
        <w:rPr>
          <w:rFonts w:ascii="Simplified Arabic" w:hAnsi="Simplified Arabic" w:cs="Simplified Arabic"/>
          <w:b/>
          <w:bCs/>
          <w:color w:val="1F3864" w:themeColor="accent5" w:themeShade="80"/>
          <w:sz w:val="24"/>
          <w:szCs w:val="24"/>
          <w:rtl/>
        </w:rPr>
        <w:t>برنامج التقشف</w:t>
      </w:r>
      <w:r w:rsidRPr="00EE1EC8">
        <w:rPr>
          <w:rFonts w:ascii="Simplified Arabic" w:hAnsi="Simplified Arabic" w:cs="Simplified Arabic"/>
          <w:sz w:val="24"/>
          <w:szCs w:val="24"/>
          <w:rtl/>
        </w:rPr>
        <w:t xml:space="preserve">: نفذت البرازيل برنامج التقشف وفقاً لخطة صندوق النقد الدولي بهدف سد عجز الموازنة والقضاء علي أزمة الثقة ، وأعلن </w:t>
      </w:r>
      <w:r w:rsidR="00BE3A1D" w:rsidRPr="00EE1EC8">
        <w:rPr>
          <w:rFonts w:ascii="Simplified Arabic" w:hAnsi="Simplified Arabic" w:cs="Simplified Arabic"/>
          <w:sz w:val="24"/>
          <w:szCs w:val="24"/>
          <w:rtl/>
        </w:rPr>
        <w:t>الرئيس البرازيلي</w:t>
      </w:r>
      <w:r w:rsidRPr="00EE1EC8">
        <w:rPr>
          <w:rFonts w:ascii="Simplified Arabic" w:hAnsi="Simplified Arabic" w:cs="Simplified Arabic"/>
          <w:sz w:val="24"/>
          <w:szCs w:val="24"/>
          <w:rtl/>
        </w:rPr>
        <w:t xml:space="preserve"> أن البرنامج هو الحل الوحيد والأمثل لحل مشاكل الاقتصاد، وطلب دعم الطبقات الفقيرة ،وأدي البرنامج إلي خفض عجز الموازنة وارتفاع التصنيف الائتماني للبلاد وساهم ذلك في القضاء علي أزمة الثقة في الاقتصاد البرازيلي،  وبذلك يمكن القول أن اتباع سياسات التقشف أدت إلي إستعادة</w:t>
      </w:r>
      <w:r w:rsidR="00BE3A1D" w:rsidRPr="00EE1EC8">
        <w:rPr>
          <w:rFonts w:ascii="Simplified Arabic" w:hAnsi="Simplified Arabic" w:cs="Simplified Arabic"/>
          <w:sz w:val="24"/>
          <w:szCs w:val="24"/>
          <w:rtl/>
        </w:rPr>
        <w:t xml:space="preserve"> </w:t>
      </w:r>
      <w:r w:rsidRPr="00EE1EC8">
        <w:rPr>
          <w:rFonts w:ascii="Simplified Arabic" w:hAnsi="Simplified Arabic" w:cs="Simplified Arabic"/>
          <w:sz w:val="24"/>
          <w:szCs w:val="24"/>
          <w:rtl/>
        </w:rPr>
        <w:t>الثقة في الاقتصاد البرازيلي ومن ثم زيادة الاستثمارات والإنتاج وتشجيع الصناعة والزراعة والسياحة وهو ما</w:t>
      </w:r>
      <w:r w:rsidR="002B7FEF" w:rsidRPr="00EE1EC8">
        <w:rPr>
          <w:rFonts w:ascii="Simplified Arabic" w:hAnsi="Simplified Arabic" w:cs="Simplified Arabic"/>
          <w:sz w:val="24"/>
          <w:szCs w:val="24"/>
          <w:rtl/>
        </w:rPr>
        <w:t xml:space="preserve"> </w:t>
      </w:r>
      <w:r w:rsidRPr="00EE1EC8">
        <w:rPr>
          <w:rFonts w:ascii="Simplified Arabic" w:hAnsi="Simplified Arabic" w:cs="Simplified Arabic"/>
          <w:sz w:val="24"/>
          <w:szCs w:val="24"/>
          <w:rtl/>
        </w:rPr>
        <w:t>أدي لاتساع فرص العمل وزيادة الدخل للبرازيلين</w:t>
      </w:r>
      <w:r w:rsidR="00CE4957">
        <w:rPr>
          <w:rFonts w:ascii="Simplified Arabic" w:hAnsi="Simplified Arabic" w:cs="Simplified Arabic" w:hint="cs"/>
          <w:sz w:val="24"/>
          <w:szCs w:val="24"/>
          <w:rtl/>
        </w:rPr>
        <w:t>.</w:t>
      </w:r>
    </w:p>
    <w:p w:rsidR="00BB737B" w:rsidRDefault="000D4E5D" w:rsidP="002536FC">
      <w:pPr>
        <w:pStyle w:val="ListParagraph"/>
        <w:numPr>
          <w:ilvl w:val="0"/>
          <w:numId w:val="29"/>
        </w:numPr>
        <w:bidi/>
        <w:spacing w:after="0"/>
        <w:jc w:val="both"/>
        <w:rPr>
          <w:rFonts w:ascii="Simplified Arabic" w:hAnsi="Simplified Arabic" w:cs="Simplified Arabic"/>
          <w:sz w:val="24"/>
          <w:szCs w:val="24"/>
        </w:rPr>
      </w:pPr>
      <w:r w:rsidRPr="00BB737B">
        <w:rPr>
          <w:rFonts w:ascii="Simplified Arabic" w:hAnsi="Simplified Arabic" w:cs="Simplified Arabic"/>
          <w:b/>
          <w:bCs/>
          <w:color w:val="1F3864" w:themeColor="accent5" w:themeShade="80"/>
          <w:sz w:val="24"/>
          <w:szCs w:val="24"/>
          <w:rtl/>
        </w:rPr>
        <w:t>تغيير سياسات الإقراض</w:t>
      </w:r>
      <w:r w:rsidRPr="00BB737B">
        <w:rPr>
          <w:rFonts w:ascii="Simplified Arabic" w:hAnsi="Simplified Arabic" w:cs="Simplified Arabic"/>
          <w:sz w:val="24"/>
          <w:szCs w:val="24"/>
          <w:rtl/>
        </w:rPr>
        <w:t>: تم توفير سياسات ائتمانية</w:t>
      </w:r>
      <w:r w:rsidRPr="00BB737B">
        <w:rPr>
          <w:rFonts w:ascii="Simplified Arabic" w:hAnsi="Simplified Arabic" w:cs="Simplified Arabic"/>
          <w:sz w:val="24"/>
          <w:szCs w:val="24"/>
          <w:rtl/>
          <w:lang w:bidi="ar-EG"/>
        </w:rPr>
        <w:t>،</w:t>
      </w:r>
      <w:r w:rsidRPr="00BB737B">
        <w:rPr>
          <w:rFonts w:ascii="Simplified Arabic" w:hAnsi="Simplified Arabic" w:cs="Simplified Arabic"/>
          <w:sz w:val="24"/>
          <w:szCs w:val="24"/>
          <w:rtl/>
        </w:rPr>
        <w:t xml:space="preserve"> حيث تم تخفيض سعر الفائدة من 13%إلي 8% وهو ما سهل الإقراض بالنسبة للمستثمرين الصغار ومن ثم تسهيل إقامة المشروعات الصغيرة والمتوسطة وتوفير فرص عمل ورفع مستوي الطاقة الإنتاجية والنمو وهو ما ساهم في حل مشكلة الفقر حيث ازدادات دخول الأفراد بنسبة </w:t>
      </w:r>
      <w:r w:rsidRPr="00BB737B">
        <w:rPr>
          <w:rFonts w:ascii="Simplified Arabic" w:hAnsi="Simplified Arabic" w:cs="Simplified Arabic"/>
          <w:sz w:val="24"/>
          <w:szCs w:val="24"/>
          <w:rtl/>
        </w:rPr>
        <w:lastRenderedPageBreak/>
        <w:t>68</w:t>
      </w:r>
      <w:r w:rsidRPr="00BB737B">
        <w:rPr>
          <w:rFonts w:ascii="Simplified Arabic" w:hAnsi="Simplified Arabic" w:cs="Simplified Arabic"/>
          <w:sz w:val="24"/>
          <w:szCs w:val="24"/>
        </w:rPr>
        <w:t>%.</w:t>
      </w:r>
      <w:r w:rsidRPr="00BB737B">
        <w:rPr>
          <w:rFonts w:ascii="Simplified Arabic" w:hAnsi="Simplified Arabic" w:cs="Simplified Arabic"/>
          <w:sz w:val="24"/>
          <w:szCs w:val="24"/>
          <w:rtl/>
        </w:rPr>
        <w:t xml:space="preserve"> ، وايض</w:t>
      </w:r>
      <w:r w:rsidR="00BE3A1D" w:rsidRPr="00BB737B">
        <w:rPr>
          <w:rFonts w:ascii="Simplified Arabic" w:hAnsi="Simplified Arabic" w:cs="Simplified Arabic"/>
          <w:sz w:val="24"/>
          <w:szCs w:val="24"/>
          <w:rtl/>
        </w:rPr>
        <w:t>ً</w:t>
      </w:r>
      <w:r w:rsidRPr="00BB737B">
        <w:rPr>
          <w:rFonts w:ascii="Simplified Arabic" w:hAnsi="Simplified Arabic" w:cs="Simplified Arabic"/>
          <w:sz w:val="24"/>
          <w:szCs w:val="24"/>
          <w:rtl/>
        </w:rPr>
        <w:t>ا تم استهداف التضخم حتى وصل إلى 4% عام 2007 وزاد الاحتياطي الأجنبي وفي المقابل انخفض حجم الدين الخارجي</w:t>
      </w:r>
      <w:r w:rsidR="003D008E" w:rsidRPr="00BB737B">
        <w:rPr>
          <w:rFonts w:ascii="Simplified Arabic" w:hAnsi="Simplified Arabic" w:cs="Simplified Arabic"/>
          <w:sz w:val="24"/>
          <w:szCs w:val="24"/>
          <w:rtl/>
        </w:rPr>
        <w:t>.</w:t>
      </w:r>
      <w:r w:rsidR="00846BD6" w:rsidRPr="0084035F">
        <w:rPr>
          <w:rStyle w:val="FootnoteReference"/>
          <w:rFonts w:ascii="Simplified Arabic" w:hAnsi="Simplified Arabic" w:cs="Simplified Arabic"/>
          <w:b/>
          <w:bCs/>
          <w:sz w:val="24"/>
          <w:szCs w:val="24"/>
          <w:rtl/>
        </w:rPr>
        <w:footnoteReference w:id="37"/>
      </w:r>
    </w:p>
    <w:p w:rsidR="00BB737B" w:rsidRDefault="00BB737B" w:rsidP="00BB737B">
      <w:pPr>
        <w:pStyle w:val="ListParagraph"/>
        <w:bidi/>
        <w:spacing w:after="0"/>
        <w:jc w:val="both"/>
        <w:rPr>
          <w:rFonts w:ascii="Simplified Arabic" w:hAnsi="Simplified Arabic" w:cs="Simplified Arabic"/>
          <w:sz w:val="24"/>
          <w:szCs w:val="24"/>
        </w:rPr>
      </w:pPr>
    </w:p>
    <w:p w:rsidR="000D4E5D" w:rsidRPr="00BB737B" w:rsidRDefault="00BE3A1D" w:rsidP="00BB737B">
      <w:pPr>
        <w:pStyle w:val="ListParagraph"/>
        <w:numPr>
          <w:ilvl w:val="0"/>
          <w:numId w:val="29"/>
        </w:numPr>
        <w:bidi/>
        <w:spacing w:after="0"/>
        <w:jc w:val="both"/>
        <w:rPr>
          <w:rFonts w:ascii="Simplified Arabic" w:hAnsi="Simplified Arabic" w:cs="Simplified Arabic"/>
          <w:sz w:val="24"/>
          <w:szCs w:val="24"/>
          <w:rtl/>
        </w:rPr>
      </w:pPr>
      <w:r w:rsidRPr="00BB737B">
        <w:rPr>
          <w:rFonts w:ascii="Simplified Arabic" w:hAnsi="Simplified Arabic" w:cs="Simplified Arabic"/>
          <w:sz w:val="24"/>
          <w:szCs w:val="24"/>
          <w:rtl/>
        </w:rPr>
        <w:t xml:space="preserve">و </w:t>
      </w:r>
      <w:r w:rsidR="000D4E5D" w:rsidRPr="00BB737B">
        <w:rPr>
          <w:rFonts w:ascii="Simplified Arabic" w:hAnsi="Simplified Arabic" w:cs="Simplified Arabic"/>
          <w:sz w:val="24"/>
          <w:szCs w:val="24"/>
          <w:rtl/>
        </w:rPr>
        <w:t>ترتب على ذلك حدوث تنمية اقتصادية واجتماعية ساعدت في نقل 30 مليون مواطن من الطبقة الفقيرة إلى الطبقة المتوسطة، لدرجة أنها قامت بفرض ضرائب على الاستثمارات الأجنبية المتدفقة إليها لاكتفاءها وللحد منها.</w:t>
      </w:r>
      <w:r w:rsidR="007B1C41" w:rsidRPr="0084035F">
        <w:rPr>
          <w:rStyle w:val="FootnoteReference"/>
          <w:rFonts w:ascii="Simplified Arabic" w:hAnsi="Simplified Arabic" w:cs="Simplified Arabic"/>
          <w:b/>
          <w:bCs/>
          <w:sz w:val="24"/>
          <w:szCs w:val="24"/>
          <w:rtl/>
        </w:rPr>
        <w:footnoteReference w:id="38"/>
      </w:r>
    </w:p>
    <w:p w:rsidR="000D4E5D" w:rsidRPr="00EE1EC8" w:rsidRDefault="000D4E5D" w:rsidP="003D008E">
      <w:pPr>
        <w:bidi/>
        <w:spacing w:after="0"/>
        <w:contextualSpacing/>
        <w:jc w:val="both"/>
        <w:rPr>
          <w:rFonts w:ascii="Simplified Arabic" w:hAnsi="Simplified Arabic" w:cs="Simplified Arabic"/>
          <w:sz w:val="24"/>
          <w:szCs w:val="24"/>
          <w:rtl/>
        </w:rPr>
      </w:pPr>
      <w:r w:rsidRPr="00EE1EC8">
        <w:rPr>
          <w:rFonts w:ascii="Simplified Arabic" w:hAnsi="Simplified Arabic" w:cs="Simplified Arabic"/>
          <w:b/>
          <w:bCs/>
          <w:sz w:val="24"/>
          <w:szCs w:val="24"/>
          <w:u w:val="single"/>
          <w:rtl/>
        </w:rPr>
        <w:t>وبعد سنوات</w:t>
      </w:r>
      <w:r w:rsidRPr="00EE1EC8">
        <w:rPr>
          <w:rFonts w:ascii="Simplified Arabic" w:hAnsi="Simplified Arabic" w:cs="Simplified Arabic"/>
          <w:sz w:val="24"/>
          <w:szCs w:val="24"/>
          <w:rtl/>
        </w:rPr>
        <w:t xml:space="preserve"> من تنفيذ خطة الصندوق كانت كل الدلائل تشير إلي </w:t>
      </w:r>
      <w:r w:rsidRPr="00EE1EC8">
        <w:rPr>
          <w:rFonts w:ascii="Simplified Arabic" w:hAnsi="Simplified Arabic" w:cs="Simplified Arabic"/>
          <w:b/>
          <w:bCs/>
          <w:sz w:val="24"/>
          <w:szCs w:val="24"/>
          <w:u w:val="single"/>
          <w:rtl/>
        </w:rPr>
        <w:t>تدهور جديد</w:t>
      </w:r>
      <w:r w:rsidRPr="00EE1EC8">
        <w:rPr>
          <w:rFonts w:ascii="Simplified Arabic" w:hAnsi="Simplified Arabic" w:cs="Simplified Arabic"/>
          <w:sz w:val="24"/>
          <w:szCs w:val="24"/>
          <w:u w:val="single"/>
          <w:rtl/>
        </w:rPr>
        <w:t xml:space="preserve"> </w:t>
      </w:r>
      <w:r w:rsidRPr="00EE1EC8">
        <w:rPr>
          <w:rFonts w:ascii="Simplified Arabic" w:hAnsi="Simplified Arabic" w:cs="Simplified Arabic"/>
          <w:sz w:val="24"/>
          <w:szCs w:val="24"/>
          <w:rtl/>
        </w:rPr>
        <w:t>في حالة الاقتصاد البرازيلي والو</w:t>
      </w:r>
      <w:r w:rsidR="003D008E" w:rsidRPr="00EE1EC8">
        <w:rPr>
          <w:rFonts w:ascii="Simplified Arabic" w:hAnsi="Simplified Arabic" w:cs="Simplified Arabic"/>
          <w:sz w:val="24"/>
          <w:szCs w:val="24"/>
          <w:rtl/>
        </w:rPr>
        <w:t>ضع يزداد سوءاً واق</w:t>
      </w:r>
      <w:r w:rsidRPr="00EE1EC8">
        <w:rPr>
          <w:rFonts w:ascii="Simplified Arabic" w:hAnsi="Simplified Arabic" w:cs="Simplified Arabic"/>
          <w:sz w:val="24"/>
          <w:szCs w:val="24"/>
          <w:rtl/>
        </w:rPr>
        <w:t>تر</w:t>
      </w:r>
      <w:r w:rsidR="003D008E" w:rsidRPr="00EE1EC8">
        <w:rPr>
          <w:rFonts w:ascii="Simplified Arabic" w:hAnsi="Simplified Arabic" w:cs="Simplified Arabic"/>
          <w:sz w:val="24"/>
          <w:szCs w:val="24"/>
          <w:rtl/>
        </w:rPr>
        <w:t>ا</w:t>
      </w:r>
      <w:r w:rsidRPr="00EE1EC8">
        <w:rPr>
          <w:rFonts w:ascii="Simplified Arabic" w:hAnsi="Simplified Arabic" w:cs="Simplified Arabic"/>
          <w:sz w:val="24"/>
          <w:szCs w:val="24"/>
          <w:rtl/>
        </w:rPr>
        <w:t>ب معدل التنمية من الصفر</w:t>
      </w:r>
      <w:r w:rsidR="004D5C94" w:rsidRPr="00EE1EC8">
        <w:rPr>
          <w:rFonts w:ascii="Simplified Arabic" w:hAnsi="Simplified Arabic" w:cs="Simplified Arabic"/>
          <w:sz w:val="24"/>
          <w:szCs w:val="24"/>
          <w:rtl/>
        </w:rPr>
        <w:t>، و</w:t>
      </w:r>
      <w:r w:rsidRPr="00EE1EC8">
        <w:rPr>
          <w:rFonts w:ascii="Simplified Arabic" w:hAnsi="Simplified Arabic" w:cs="Simplified Arabic"/>
          <w:sz w:val="24"/>
          <w:szCs w:val="24"/>
          <w:rtl/>
        </w:rPr>
        <w:t>اتسعت الفجوة بين طبقات المجتمع</w:t>
      </w:r>
      <w:r w:rsidR="004D5C94" w:rsidRPr="00EE1EC8">
        <w:rPr>
          <w:rFonts w:ascii="Simplified Arabic" w:hAnsi="Simplified Arabic" w:cs="Simplified Arabic"/>
          <w:sz w:val="24"/>
          <w:szCs w:val="24"/>
          <w:rtl/>
        </w:rPr>
        <w:t xml:space="preserve"> ،و</w:t>
      </w:r>
      <w:r w:rsidRPr="00EE1EC8">
        <w:rPr>
          <w:rFonts w:ascii="Simplified Arabic" w:hAnsi="Simplified Arabic" w:cs="Simplified Arabic"/>
          <w:sz w:val="24"/>
          <w:szCs w:val="24"/>
        </w:rPr>
        <w:t xml:space="preserve">  </w:t>
      </w:r>
      <w:r w:rsidRPr="00EE1EC8">
        <w:rPr>
          <w:rFonts w:ascii="Simplified Arabic" w:hAnsi="Simplified Arabic" w:cs="Simplified Arabic"/>
          <w:sz w:val="24"/>
          <w:szCs w:val="24"/>
          <w:rtl/>
        </w:rPr>
        <w:t>ازدادات معدلات الفقر</w:t>
      </w:r>
      <w:r w:rsidR="00BE3A1D" w:rsidRPr="00EE1EC8">
        <w:rPr>
          <w:rFonts w:ascii="Simplified Arabic" w:hAnsi="Simplified Arabic" w:cs="Simplified Arabic"/>
          <w:sz w:val="24"/>
          <w:szCs w:val="24"/>
          <w:rtl/>
        </w:rPr>
        <w:t>،</w:t>
      </w:r>
      <w:r w:rsidR="003D008E" w:rsidRPr="00EE1EC8">
        <w:rPr>
          <w:rFonts w:ascii="Simplified Arabic" w:hAnsi="Simplified Arabic" w:cs="Simplified Arabic"/>
          <w:sz w:val="24"/>
          <w:szCs w:val="24"/>
          <w:rtl/>
        </w:rPr>
        <w:t xml:space="preserve"> </w:t>
      </w:r>
      <w:r w:rsidR="004D5C94" w:rsidRPr="00EE1EC8">
        <w:rPr>
          <w:rFonts w:ascii="Simplified Arabic" w:hAnsi="Simplified Arabic" w:cs="Simplified Arabic"/>
          <w:sz w:val="24"/>
          <w:szCs w:val="24"/>
          <w:rtl/>
        </w:rPr>
        <w:t xml:space="preserve">إلي جانب </w:t>
      </w:r>
      <w:r w:rsidRPr="00EE1EC8">
        <w:rPr>
          <w:rFonts w:ascii="Simplified Arabic" w:hAnsi="Simplified Arabic" w:cs="Simplified Arabic"/>
          <w:sz w:val="24"/>
          <w:szCs w:val="24"/>
          <w:rtl/>
        </w:rPr>
        <w:t>ارتف</w:t>
      </w:r>
      <w:r w:rsidR="004D5C94" w:rsidRPr="00EE1EC8">
        <w:rPr>
          <w:rFonts w:ascii="Simplified Arabic" w:hAnsi="Simplified Arabic" w:cs="Simplified Arabic"/>
          <w:sz w:val="24"/>
          <w:szCs w:val="24"/>
          <w:rtl/>
        </w:rPr>
        <w:t>ا</w:t>
      </w:r>
      <w:r w:rsidRPr="00EE1EC8">
        <w:rPr>
          <w:rFonts w:ascii="Simplified Arabic" w:hAnsi="Simplified Arabic" w:cs="Simplified Arabic"/>
          <w:sz w:val="24"/>
          <w:szCs w:val="24"/>
          <w:rtl/>
        </w:rPr>
        <w:t>ع العجز في الميزان التجاري</w:t>
      </w:r>
      <w:r w:rsidRPr="00EE1EC8">
        <w:rPr>
          <w:rFonts w:ascii="Simplified Arabic" w:hAnsi="Simplified Arabic" w:cs="Simplified Arabic"/>
          <w:sz w:val="24"/>
          <w:szCs w:val="24"/>
        </w:rPr>
        <w:t>.</w:t>
      </w:r>
    </w:p>
    <w:p w:rsidR="003D008E" w:rsidRPr="00EE1EC8" w:rsidRDefault="003D008E" w:rsidP="000D4E5D">
      <w:pPr>
        <w:bidi/>
        <w:spacing w:after="0"/>
        <w:contextualSpacing/>
        <w:jc w:val="both"/>
        <w:rPr>
          <w:rFonts w:ascii="Simplified Arabic" w:hAnsi="Simplified Arabic" w:cs="Simplified Arabic"/>
          <w:sz w:val="24"/>
          <w:szCs w:val="24"/>
          <w:rtl/>
        </w:rPr>
      </w:pPr>
    </w:p>
    <w:p w:rsidR="000D4E5D" w:rsidRPr="00EE1EC8" w:rsidRDefault="000D4E5D" w:rsidP="003D008E">
      <w:pPr>
        <w:bidi/>
        <w:spacing w:after="0"/>
        <w:contextualSpacing/>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لذلك </w:t>
      </w:r>
      <w:r w:rsidR="003D008E" w:rsidRPr="00EE1EC8">
        <w:rPr>
          <w:rFonts w:ascii="Simplified Arabic" w:hAnsi="Simplified Arabic" w:cs="Simplified Arabic"/>
          <w:sz w:val="24"/>
          <w:szCs w:val="24"/>
          <w:rtl/>
        </w:rPr>
        <w:t xml:space="preserve">قررت البرازيل </w:t>
      </w:r>
      <w:r w:rsidR="003D008E" w:rsidRPr="00EE1EC8">
        <w:rPr>
          <w:rFonts w:ascii="Simplified Arabic" w:hAnsi="Simplified Arabic" w:cs="Simplified Arabic"/>
          <w:b/>
          <w:bCs/>
          <w:sz w:val="24"/>
          <w:szCs w:val="24"/>
          <w:u w:val="single"/>
          <w:rtl/>
        </w:rPr>
        <w:t>اعلان</w:t>
      </w:r>
      <w:r w:rsidRPr="00EE1EC8">
        <w:rPr>
          <w:rFonts w:ascii="Simplified Arabic" w:hAnsi="Simplified Arabic" w:cs="Simplified Arabic"/>
          <w:b/>
          <w:bCs/>
          <w:sz w:val="24"/>
          <w:szCs w:val="24"/>
          <w:u w:val="single"/>
          <w:rtl/>
        </w:rPr>
        <w:t xml:space="preserve"> خطة بديلة لخطة الصندوق</w:t>
      </w:r>
      <w:r w:rsidRPr="00EE1EC8">
        <w:rPr>
          <w:rFonts w:ascii="Simplified Arabic" w:hAnsi="Simplified Arabic" w:cs="Simplified Arabic"/>
          <w:sz w:val="24"/>
          <w:szCs w:val="24"/>
        </w:rPr>
        <w:t>.</w:t>
      </w:r>
    </w:p>
    <w:p w:rsidR="004D5C94" w:rsidRPr="00EE1EC8" w:rsidRDefault="000D4E5D" w:rsidP="00720C7E">
      <w:pPr>
        <w:pStyle w:val="ListParagraph"/>
        <w:numPr>
          <w:ilvl w:val="0"/>
          <w:numId w:val="30"/>
        </w:numPr>
        <w:bidi/>
        <w:spacing w:after="0" w:line="276" w:lineRule="auto"/>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عملت علي </w:t>
      </w:r>
      <w:r w:rsidRPr="00EE1EC8">
        <w:rPr>
          <w:rFonts w:ascii="Simplified Arabic" w:hAnsi="Simplified Arabic" w:cs="Simplified Arabic"/>
          <w:sz w:val="24"/>
          <w:szCs w:val="24"/>
          <w:u w:val="single"/>
          <w:rtl/>
        </w:rPr>
        <w:t>تشجيع التصنيع وزيادة الإنتاج وزيادة الإنفاق في القطاعات الاقتصادية</w:t>
      </w:r>
      <w:r w:rsidRPr="00EE1EC8">
        <w:rPr>
          <w:rFonts w:ascii="Simplified Arabic" w:hAnsi="Simplified Arabic" w:cs="Simplified Arabic"/>
          <w:sz w:val="24"/>
          <w:szCs w:val="24"/>
        </w:rPr>
        <w:t>.</w:t>
      </w:r>
    </w:p>
    <w:p w:rsidR="003D008E" w:rsidRPr="00EE1EC8" w:rsidRDefault="000D4E5D" w:rsidP="00234006">
      <w:pPr>
        <w:pStyle w:val="ListParagraph"/>
        <w:numPr>
          <w:ilvl w:val="0"/>
          <w:numId w:val="30"/>
        </w:numPr>
        <w:bidi/>
        <w:spacing w:after="0" w:line="276" w:lineRule="auto"/>
        <w:jc w:val="both"/>
        <w:rPr>
          <w:rFonts w:ascii="Simplified Arabic" w:hAnsi="Simplified Arabic" w:cs="Simplified Arabic"/>
          <w:sz w:val="24"/>
          <w:szCs w:val="24"/>
        </w:rPr>
      </w:pPr>
      <w:r w:rsidRPr="00EE1EC8">
        <w:rPr>
          <w:rFonts w:ascii="Simplified Arabic" w:hAnsi="Simplified Arabic" w:cs="Simplified Arabic"/>
          <w:sz w:val="24"/>
          <w:szCs w:val="24"/>
          <w:rtl/>
        </w:rPr>
        <w:t xml:space="preserve">اتبعت سياسة </w:t>
      </w:r>
      <w:r w:rsidRPr="00EE1EC8">
        <w:rPr>
          <w:rFonts w:ascii="Simplified Arabic" w:hAnsi="Simplified Arabic" w:cs="Simplified Arabic"/>
          <w:sz w:val="24"/>
          <w:szCs w:val="24"/>
          <w:u w:val="single"/>
          <w:rtl/>
        </w:rPr>
        <w:t>إحلال الواردات</w:t>
      </w:r>
      <w:r w:rsidRPr="00EE1EC8">
        <w:rPr>
          <w:rFonts w:ascii="Simplified Arabic" w:hAnsi="Simplified Arabic" w:cs="Simplified Arabic"/>
          <w:sz w:val="24"/>
          <w:szCs w:val="24"/>
          <w:rtl/>
        </w:rPr>
        <w:t xml:space="preserve"> وتحقيق قفزة هائلة في الصادرات, وتعد البرازيل من أكثر النماذج نجاحاً في العالم في تنفيذ تلك السياسة</w:t>
      </w:r>
      <w:r w:rsidRPr="00EE1EC8">
        <w:rPr>
          <w:rFonts w:ascii="Simplified Arabic" w:hAnsi="Simplified Arabic" w:cs="Simplified Arabic"/>
          <w:sz w:val="24"/>
          <w:szCs w:val="24"/>
        </w:rPr>
        <w:t>.</w:t>
      </w:r>
    </w:p>
    <w:p w:rsidR="004D5C94" w:rsidRPr="00EE1EC8" w:rsidRDefault="000D4E5D" w:rsidP="00720C7E">
      <w:pPr>
        <w:pStyle w:val="ListParagraph"/>
        <w:numPr>
          <w:ilvl w:val="0"/>
          <w:numId w:val="30"/>
        </w:numPr>
        <w:bidi/>
        <w:spacing w:after="0" w:line="276" w:lineRule="auto"/>
        <w:jc w:val="both"/>
        <w:rPr>
          <w:rFonts w:ascii="Simplified Arabic" w:hAnsi="Simplified Arabic" w:cs="Simplified Arabic"/>
          <w:sz w:val="24"/>
          <w:szCs w:val="24"/>
        </w:rPr>
      </w:pPr>
      <w:r w:rsidRPr="00EE1EC8">
        <w:rPr>
          <w:rFonts w:ascii="Simplified Arabic" w:hAnsi="Simplified Arabic" w:cs="Simplified Arabic"/>
          <w:sz w:val="24"/>
          <w:szCs w:val="24"/>
          <w:rtl/>
        </w:rPr>
        <w:t xml:space="preserve">كما انتهجت البرازيل </w:t>
      </w:r>
      <w:r w:rsidRPr="00EE1EC8">
        <w:rPr>
          <w:rFonts w:ascii="Simplified Arabic" w:hAnsi="Simplified Arabic" w:cs="Simplified Arabic"/>
          <w:sz w:val="24"/>
          <w:szCs w:val="24"/>
          <w:u w:val="single"/>
          <w:rtl/>
        </w:rPr>
        <w:t>سياسة إنمائية</w:t>
      </w:r>
      <w:r w:rsidRPr="00EE1EC8">
        <w:rPr>
          <w:rFonts w:ascii="Simplified Arabic" w:hAnsi="Simplified Arabic" w:cs="Simplified Arabic"/>
          <w:sz w:val="24"/>
          <w:szCs w:val="24"/>
          <w:rtl/>
        </w:rPr>
        <w:t xml:space="preserve"> تقوم علي تشجيع الزراعة والصناعات التي تدعمها الدولة بصفة أساسية</w:t>
      </w:r>
      <w:r w:rsidR="00FD0CF3" w:rsidRPr="00EE1EC8">
        <w:rPr>
          <w:rFonts w:ascii="Simplified Arabic" w:hAnsi="Simplified Arabic" w:cs="Simplified Arabic"/>
          <w:sz w:val="24"/>
          <w:szCs w:val="24"/>
          <w:rtl/>
          <w:lang w:bidi="ar-EG"/>
        </w:rPr>
        <w:t>.</w:t>
      </w:r>
    </w:p>
    <w:p w:rsidR="004546EB" w:rsidRPr="00EE1EC8" w:rsidRDefault="000D4E5D" w:rsidP="00720C7E">
      <w:pPr>
        <w:pStyle w:val="ListParagraph"/>
        <w:numPr>
          <w:ilvl w:val="0"/>
          <w:numId w:val="30"/>
        </w:numPr>
        <w:bidi/>
        <w:spacing w:after="0" w:line="276" w:lineRule="auto"/>
        <w:jc w:val="both"/>
        <w:rPr>
          <w:rFonts w:ascii="Simplified Arabic" w:hAnsi="Simplified Arabic" w:cs="Simplified Arabic"/>
          <w:sz w:val="24"/>
          <w:szCs w:val="24"/>
          <w:rtl/>
        </w:rPr>
      </w:pPr>
      <w:r w:rsidRPr="00EE1EC8">
        <w:rPr>
          <w:rFonts w:ascii="Simplified Arabic" w:hAnsi="Simplified Arabic" w:cs="Simplified Arabic"/>
          <w:sz w:val="24"/>
          <w:szCs w:val="24"/>
          <w:u w:val="single"/>
          <w:rtl/>
        </w:rPr>
        <w:t>توسيع دائرة العلاقات الاقتصادية</w:t>
      </w:r>
      <w:r w:rsidRPr="00EE1EC8">
        <w:rPr>
          <w:rFonts w:ascii="Simplified Arabic" w:hAnsi="Simplified Arabic" w:cs="Simplified Arabic"/>
          <w:sz w:val="24"/>
          <w:szCs w:val="24"/>
          <w:rtl/>
        </w:rPr>
        <w:t xml:space="preserve"> مع دول العالم وفي مقدمتها الإتحاد الأوروبي</w:t>
      </w:r>
      <w:r w:rsidRPr="00EE1EC8">
        <w:rPr>
          <w:rFonts w:ascii="Simplified Arabic" w:hAnsi="Simplified Arabic" w:cs="Simplified Arabic"/>
          <w:sz w:val="24"/>
          <w:szCs w:val="24"/>
        </w:rPr>
        <w:t>.</w:t>
      </w:r>
    </w:p>
    <w:p w:rsidR="004546EB" w:rsidRPr="00EE1EC8" w:rsidRDefault="000D4E5D" w:rsidP="00720C7E">
      <w:pPr>
        <w:pStyle w:val="ListParagraph"/>
        <w:numPr>
          <w:ilvl w:val="0"/>
          <w:numId w:val="30"/>
        </w:numPr>
        <w:bidi/>
        <w:spacing w:after="0" w:line="276" w:lineRule="auto"/>
        <w:jc w:val="both"/>
        <w:rPr>
          <w:rFonts w:ascii="Simplified Arabic" w:hAnsi="Simplified Arabic" w:cs="Simplified Arabic"/>
          <w:sz w:val="24"/>
          <w:szCs w:val="24"/>
        </w:rPr>
      </w:pPr>
      <w:r w:rsidRPr="00EE1EC8">
        <w:rPr>
          <w:rFonts w:ascii="Simplified Arabic" w:hAnsi="Simplified Arabic" w:cs="Simplified Arabic"/>
          <w:sz w:val="24"/>
          <w:szCs w:val="24"/>
          <w:rtl/>
        </w:rPr>
        <w:t xml:space="preserve">الإنفاق الكبير علي </w:t>
      </w:r>
      <w:r w:rsidRPr="00EE1EC8">
        <w:rPr>
          <w:rFonts w:ascii="Simplified Arabic" w:hAnsi="Simplified Arabic" w:cs="Simplified Arabic"/>
          <w:sz w:val="24"/>
          <w:szCs w:val="24"/>
          <w:u w:val="single"/>
          <w:rtl/>
        </w:rPr>
        <w:t>مشروعات البنية التحتية</w:t>
      </w:r>
      <w:r w:rsidRPr="00EE1EC8">
        <w:rPr>
          <w:rFonts w:ascii="Simplified Arabic" w:hAnsi="Simplified Arabic" w:cs="Simplified Arabic"/>
          <w:sz w:val="24"/>
          <w:szCs w:val="24"/>
          <w:rtl/>
        </w:rPr>
        <w:t>.</w:t>
      </w:r>
    </w:p>
    <w:p w:rsidR="004546EB" w:rsidRPr="00EE1EC8" w:rsidRDefault="004D5C94" w:rsidP="00720C7E">
      <w:pPr>
        <w:pStyle w:val="ListParagraph"/>
        <w:numPr>
          <w:ilvl w:val="0"/>
          <w:numId w:val="30"/>
        </w:numPr>
        <w:bidi/>
        <w:spacing w:after="0" w:line="276" w:lineRule="auto"/>
        <w:jc w:val="both"/>
        <w:rPr>
          <w:rFonts w:ascii="Simplified Arabic" w:hAnsi="Simplified Arabic" w:cs="Simplified Arabic"/>
          <w:sz w:val="24"/>
          <w:szCs w:val="24"/>
        </w:rPr>
      </w:pPr>
      <w:r w:rsidRPr="00EE1EC8">
        <w:rPr>
          <w:rFonts w:ascii="Simplified Arabic" w:hAnsi="Simplified Arabic" w:cs="Simplified Arabic"/>
          <w:sz w:val="24"/>
          <w:szCs w:val="24"/>
          <w:rtl/>
        </w:rPr>
        <w:t>و</w:t>
      </w:r>
      <w:r w:rsidR="000D4E5D" w:rsidRPr="00EE1EC8">
        <w:rPr>
          <w:rFonts w:ascii="Simplified Arabic" w:hAnsi="Simplified Arabic" w:cs="Simplified Arabic"/>
          <w:sz w:val="24"/>
          <w:szCs w:val="24"/>
          <w:rtl/>
        </w:rPr>
        <w:t>في بدايات عام2006 أصبحت حالة الاقتصاد البرازيلي أكثر استقراراً مما كانت عليه في بداية 2001</w:t>
      </w:r>
      <w:r w:rsidRPr="00EE1EC8">
        <w:rPr>
          <w:rFonts w:ascii="Simplified Arabic" w:hAnsi="Simplified Arabic" w:cs="Simplified Arabic"/>
          <w:sz w:val="24"/>
          <w:szCs w:val="24"/>
          <w:rtl/>
        </w:rPr>
        <w:t xml:space="preserve"> ،</w:t>
      </w:r>
      <w:r w:rsidR="000D4E5D" w:rsidRPr="00EE1EC8">
        <w:rPr>
          <w:rFonts w:ascii="Simplified Arabic" w:hAnsi="Simplified Arabic" w:cs="Simplified Arabic"/>
          <w:sz w:val="24"/>
          <w:szCs w:val="24"/>
          <w:rtl/>
        </w:rPr>
        <w:t>ولم تعد البرازيل في حاجة إلي الإقتراض من صندوق النقد الدولي ولم يرتفع الدين العام في مقابل الناتج المحلي الأجمالي</w:t>
      </w:r>
      <w:r w:rsidR="000D4E5D" w:rsidRPr="00EE1EC8">
        <w:rPr>
          <w:rFonts w:ascii="Simplified Arabic" w:hAnsi="Simplified Arabic" w:cs="Simplified Arabic"/>
          <w:sz w:val="24"/>
          <w:szCs w:val="24"/>
        </w:rPr>
        <w:t>.</w:t>
      </w:r>
    </w:p>
    <w:p w:rsidR="004546EB" w:rsidRPr="00EE1EC8" w:rsidRDefault="004D5C94" w:rsidP="00720C7E">
      <w:pPr>
        <w:pStyle w:val="ListParagraph"/>
        <w:numPr>
          <w:ilvl w:val="0"/>
          <w:numId w:val="30"/>
        </w:numPr>
        <w:bidi/>
        <w:spacing w:after="0" w:line="276" w:lineRule="auto"/>
        <w:jc w:val="both"/>
        <w:rPr>
          <w:rFonts w:ascii="Simplified Arabic" w:hAnsi="Simplified Arabic" w:cs="Simplified Arabic"/>
          <w:sz w:val="24"/>
          <w:szCs w:val="24"/>
        </w:rPr>
      </w:pPr>
      <w:r w:rsidRPr="00EE1EC8">
        <w:rPr>
          <w:rFonts w:ascii="Simplified Arabic" w:hAnsi="Simplified Arabic" w:cs="Simplified Arabic"/>
          <w:sz w:val="24"/>
          <w:szCs w:val="24"/>
          <w:rtl/>
        </w:rPr>
        <w:t>و</w:t>
      </w:r>
      <w:r w:rsidR="000D4E5D" w:rsidRPr="00EE1EC8">
        <w:rPr>
          <w:rFonts w:ascii="Simplified Arabic" w:hAnsi="Simplified Arabic" w:cs="Simplified Arabic"/>
          <w:sz w:val="24"/>
          <w:szCs w:val="24"/>
          <w:rtl/>
        </w:rPr>
        <w:t xml:space="preserve">سجلت البرازيل في عام 2005 أعلي معدل نمو اقتصادي لها منذ1995م حيث بلغ </w:t>
      </w:r>
      <w:r w:rsidR="003D008E" w:rsidRPr="00EE1EC8">
        <w:rPr>
          <w:rFonts w:ascii="Simplified Arabic" w:hAnsi="Simplified Arabic" w:cs="Simplified Arabic"/>
          <w:sz w:val="24"/>
          <w:szCs w:val="24"/>
        </w:rPr>
        <w:t xml:space="preserve">4.9 </w:t>
      </w:r>
      <w:r w:rsidR="000D4E5D" w:rsidRPr="00EE1EC8">
        <w:rPr>
          <w:rFonts w:ascii="Simplified Arabic" w:hAnsi="Simplified Arabic" w:cs="Simplified Arabic"/>
          <w:sz w:val="24"/>
          <w:szCs w:val="24"/>
        </w:rPr>
        <w:t>%.</w:t>
      </w:r>
      <w:r w:rsidR="004546EB" w:rsidRPr="00EE1EC8">
        <w:rPr>
          <w:rFonts w:ascii="Simplified Arabic" w:hAnsi="Simplified Arabic" w:cs="Simplified Arabic"/>
          <w:sz w:val="24"/>
          <w:szCs w:val="24"/>
          <w:rtl/>
        </w:rPr>
        <w:t xml:space="preserve"> </w:t>
      </w:r>
      <w:r w:rsidR="00FD0CF3" w:rsidRPr="00EE1EC8">
        <w:rPr>
          <w:rFonts w:ascii="Simplified Arabic" w:hAnsi="Simplified Arabic" w:cs="Simplified Arabic"/>
          <w:sz w:val="24"/>
          <w:szCs w:val="24"/>
          <w:rtl/>
        </w:rPr>
        <w:t>.</w:t>
      </w:r>
    </w:p>
    <w:p w:rsidR="004546EB" w:rsidRPr="00EE1EC8" w:rsidRDefault="000D4E5D" w:rsidP="00720C7E">
      <w:pPr>
        <w:pStyle w:val="ListParagraph"/>
        <w:numPr>
          <w:ilvl w:val="0"/>
          <w:numId w:val="30"/>
        </w:numPr>
        <w:bidi/>
        <w:spacing w:after="0" w:line="276" w:lineRule="auto"/>
        <w:jc w:val="both"/>
        <w:rPr>
          <w:rFonts w:ascii="Simplified Arabic" w:hAnsi="Simplified Arabic" w:cs="Simplified Arabic"/>
          <w:sz w:val="24"/>
          <w:szCs w:val="24"/>
          <w:rtl/>
        </w:rPr>
      </w:pPr>
      <w:r w:rsidRPr="00EE1EC8">
        <w:rPr>
          <w:rFonts w:ascii="Simplified Arabic" w:hAnsi="Simplified Arabic" w:cs="Simplified Arabic"/>
          <w:sz w:val="24"/>
          <w:szCs w:val="24"/>
          <w:rtl/>
        </w:rPr>
        <w:t>انخفضت معدلات البطالة في السنوات الأخيرة من 9.9% عام1999 م إلي 9.3% عام 2004</w:t>
      </w:r>
      <w:r w:rsidRPr="00EE1EC8">
        <w:rPr>
          <w:rFonts w:ascii="Simplified Arabic" w:hAnsi="Simplified Arabic" w:cs="Simplified Arabic"/>
          <w:sz w:val="24"/>
          <w:szCs w:val="24"/>
        </w:rPr>
        <w:t>.</w:t>
      </w:r>
    </w:p>
    <w:p w:rsidR="004546EB" w:rsidRPr="00EE1EC8" w:rsidRDefault="000D4E5D" w:rsidP="00720C7E">
      <w:pPr>
        <w:pStyle w:val="ListParagraph"/>
        <w:numPr>
          <w:ilvl w:val="0"/>
          <w:numId w:val="30"/>
        </w:numPr>
        <w:bidi/>
        <w:spacing w:after="0" w:line="276" w:lineRule="auto"/>
        <w:jc w:val="both"/>
        <w:rPr>
          <w:rFonts w:ascii="Simplified Arabic" w:hAnsi="Simplified Arabic" w:cs="Simplified Arabic"/>
          <w:sz w:val="24"/>
          <w:szCs w:val="24"/>
          <w:rtl/>
        </w:rPr>
      </w:pPr>
      <w:r w:rsidRPr="00EE1EC8">
        <w:rPr>
          <w:rFonts w:ascii="Simplified Arabic" w:hAnsi="Simplified Arabic" w:cs="Simplified Arabic"/>
          <w:sz w:val="24"/>
          <w:szCs w:val="24"/>
          <w:rtl/>
        </w:rPr>
        <w:t>انخفاض معدلات الفقر من9.9% عام 1990 م إلي 5.7%عام 2003م</w:t>
      </w:r>
      <w:r w:rsidRPr="00EE1EC8">
        <w:rPr>
          <w:rFonts w:ascii="Simplified Arabic" w:hAnsi="Simplified Arabic" w:cs="Simplified Arabic"/>
          <w:sz w:val="24"/>
          <w:szCs w:val="24"/>
        </w:rPr>
        <w:t>.</w:t>
      </w:r>
    </w:p>
    <w:p w:rsidR="004546EB" w:rsidRPr="00EE1EC8" w:rsidRDefault="000D4E5D" w:rsidP="00720C7E">
      <w:pPr>
        <w:pStyle w:val="ListParagraph"/>
        <w:numPr>
          <w:ilvl w:val="0"/>
          <w:numId w:val="30"/>
        </w:numPr>
        <w:bidi/>
        <w:spacing w:after="0" w:line="276" w:lineRule="auto"/>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عملت البرازيل علي </w:t>
      </w:r>
      <w:r w:rsidRPr="00EE1EC8">
        <w:rPr>
          <w:rFonts w:ascii="Simplified Arabic" w:hAnsi="Simplified Arabic" w:cs="Simplified Arabic"/>
          <w:sz w:val="24"/>
          <w:szCs w:val="24"/>
          <w:u w:val="single"/>
          <w:rtl/>
        </w:rPr>
        <w:t>وضع خطة جديدة للفقر</w:t>
      </w:r>
      <w:r w:rsidR="004D5C94" w:rsidRPr="00EE1EC8">
        <w:rPr>
          <w:rFonts w:ascii="Simplified Arabic" w:hAnsi="Simplified Arabic" w:cs="Simplified Arabic"/>
          <w:sz w:val="24"/>
          <w:szCs w:val="24"/>
          <w:u w:val="single"/>
          <w:rtl/>
        </w:rPr>
        <w:t>"</w:t>
      </w:r>
      <w:r w:rsidRPr="00EE1EC8">
        <w:rPr>
          <w:rFonts w:ascii="Simplified Arabic" w:hAnsi="Simplified Arabic" w:cs="Simplified Arabic"/>
          <w:sz w:val="24"/>
          <w:szCs w:val="24"/>
          <w:u w:val="single"/>
          <w:rtl/>
        </w:rPr>
        <w:t>1990-2015</w:t>
      </w:r>
      <w:r w:rsidR="004D5C94" w:rsidRPr="00EE1EC8">
        <w:rPr>
          <w:rFonts w:ascii="Simplified Arabic" w:hAnsi="Simplified Arabic" w:cs="Simplified Arabic"/>
          <w:sz w:val="24"/>
          <w:szCs w:val="24"/>
          <w:u w:val="single"/>
          <w:rtl/>
        </w:rPr>
        <w:t>"</w:t>
      </w:r>
      <w:r w:rsidRPr="00EE1EC8">
        <w:rPr>
          <w:rFonts w:ascii="Simplified Arabic" w:hAnsi="Simplified Arabic" w:cs="Simplified Arabic"/>
          <w:sz w:val="24"/>
          <w:szCs w:val="24"/>
          <w:u w:val="single"/>
          <w:rtl/>
        </w:rPr>
        <w:t xml:space="preserve"> </w:t>
      </w:r>
      <w:r w:rsidRPr="00EE1EC8">
        <w:rPr>
          <w:rFonts w:ascii="Simplified Arabic" w:hAnsi="Simplified Arabic" w:cs="Simplified Arabic"/>
          <w:sz w:val="24"/>
          <w:szCs w:val="24"/>
          <w:rtl/>
        </w:rPr>
        <w:t>تهدف إلي تخفيض عدد الأشخاص الذين يعيشون بدخل قومي أقل من دولار</w:t>
      </w:r>
      <w:r w:rsidRPr="00EE1EC8">
        <w:rPr>
          <w:rFonts w:ascii="Simplified Arabic" w:hAnsi="Simplified Arabic" w:cs="Simplified Arabic"/>
          <w:sz w:val="24"/>
          <w:szCs w:val="24"/>
        </w:rPr>
        <w:t>.</w:t>
      </w:r>
    </w:p>
    <w:p w:rsidR="000D4E5D" w:rsidRPr="00EE1EC8" w:rsidRDefault="000D4E5D" w:rsidP="00FD0CF3">
      <w:pPr>
        <w:pStyle w:val="ListParagraph"/>
        <w:numPr>
          <w:ilvl w:val="0"/>
          <w:numId w:val="30"/>
        </w:numPr>
        <w:bidi/>
        <w:spacing w:after="0" w:line="276" w:lineRule="auto"/>
        <w:jc w:val="both"/>
        <w:rPr>
          <w:rFonts w:ascii="Simplified Arabic" w:hAnsi="Simplified Arabic" w:cs="Simplified Arabic"/>
          <w:sz w:val="24"/>
          <w:szCs w:val="24"/>
          <w:rtl/>
        </w:rPr>
      </w:pPr>
      <w:r w:rsidRPr="00EE1EC8">
        <w:rPr>
          <w:rFonts w:ascii="Simplified Arabic" w:hAnsi="Simplified Arabic" w:cs="Simplified Arabic"/>
          <w:sz w:val="24"/>
          <w:szCs w:val="24"/>
          <w:rtl/>
        </w:rPr>
        <w:t>ارتفع نصيب الفرد من الدخل في البرازيل</w:t>
      </w:r>
      <w:r w:rsidR="003D008E" w:rsidRPr="00EE1EC8">
        <w:rPr>
          <w:rFonts w:ascii="Simplified Arabic" w:hAnsi="Simplified Arabic" w:cs="Simplified Arabic"/>
          <w:sz w:val="24"/>
          <w:szCs w:val="24"/>
        </w:rPr>
        <w:t xml:space="preserve"> </w:t>
      </w:r>
      <w:r w:rsidR="003D008E" w:rsidRPr="00EE1EC8">
        <w:rPr>
          <w:rFonts w:ascii="Simplified Arabic" w:hAnsi="Simplified Arabic" w:cs="Simplified Arabic"/>
          <w:sz w:val="24"/>
          <w:szCs w:val="24"/>
          <w:rtl/>
          <w:lang w:bidi="ar-EG"/>
        </w:rPr>
        <w:t>،</w:t>
      </w:r>
      <w:r w:rsidR="003D008E" w:rsidRPr="00EE1EC8">
        <w:rPr>
          <w:rFonts w:ascii="Simplified Arabic" w:hAnsi="Simplified Arabic" w:cs="Simplified Arabic"/>
          <w:sz w:val="24"/>
          <w:szCs w:val="24"/>
          <w:rtl/>
        </w:rPr>
        <w:t>حدثت زيادة حقيقية في قيمة الحد الأدني للأجور بنسبة 75%</w:t>
      </w:r>
    </w:p>
    <w:p w:rsidR="000D4E5D" w:rsidRPr="00EE1EC8" w:rsidRDefault="000D4E5D" w:rsidP="003D008E">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lastRenderedPageBreak/>
        <w:t xml:space="preserve">وبعد ثماني سنوات من البرنامج الاقتصادي للبرازيل أصبح الصندوق مدين للبرازيل ب14 مليار دولارفي عام 2009  بعد إن كان الصندوق يرفض إقراض البرازيل </w:t>
      </w:r>
      <w:r w:rsidR="004546EB" w:rsidRPr="00EE1EC8">
        <w:rPr>
          <w:rFonts w:ascii="Simplified Arabic" w:hAnsi="Simplified Arabic" w:cs="Simplified Arabic"/>
          <w:sz w:val="24"/>
          <w:szCs w:val="24"/>
          <w:rtl/>
        </w:rPr>
        <w:t xml:space="preserve">، </w:t>
      </w:r>
      <w:r w:rsidRPr="00EE1EC8">
        <w:rPr>
          <w:rFonts w:ascii="Simplified Arabic" w:hAnsi="Simplified Arabic" w:cs="Simplified Arabic"/>
          <w:sz w:val="24"/>
          <w:szCs w:val="24"/>
          <w:rtl/>
        </w:rPr>
        <w:t xml:space="preserve">وفي نهاية 2011 أعلنت البرازيل أنها </w:t>
      </w:r>
      <w:r w:rsidRPr="00EE1EC8">
        <w:rPr>
          <w:rFonts w:ascii="Simplified Arabic" w:hAnsi="Simplified Arabic" w:cs="Simplified Arabic"/>
          <w:b/>
          <w:bCs/>
          <w:sz w:val="24"/>
          <w:szCs w:val="24"/>
          <w:rtl/>
        </w:rPr>
        <w:t>أصبحت سادس أكبر اقتصاد علي مستوي العالم</w:t>
      </w:r>
      <w:r w:rsidRPr="00EE1EC8">
        <w:rPr>
          <w:rFonts w:ascii="Simplified Arabic" w:hAnsi="Simplified Arabic" w:cs="Simplified Arabic"/>
          <w:sz w:val="24"/>
          <w:szCs w:val="24"/>
          <w:rtl/>
        </w:rPr>
        <w:t xml:space="preserve"> حيث حققت نمو بنسبة 2.7%</w:t>
      </w:r>
      <w:r w:rsidR="004546EB" w:rsidRPr="00EE1EC8">
        <w:rPr>
          <w:rFonts w:ascii="Simplified Arabic" w:hAnsi="Simplified Arabic" w:cs="Simplified Arabic"/>
          <w:sz w:val="24"/>
          <w:szCs w:val="24"/>
          <w:rtl/>
        </w:rPr>
        <w:t xml:space="preserve">، </w:t>
      </w:r>
      <w:r w:rsidRPr="00EE1EC8">
        <w:rPr>
          <w:rFonts w:ascii="Simplified Arabic" w:hAnsi="Simplified Arabic" w:cs="Simplified Arabic"/>
          <w:sz w:val="24"/>
          <w:szCs w:val="24"/>
          <w:rtl/>
        </w:rPr>
        <w:t>في الوقت الذي حققت فيه بريطانيا نمو بنسبة8.%</w:t>
      </w:r>
      <w:r w:rsidR="004546EB" w:rsidRPr="00EE1EC8">
        <w:rPr>
          <w:rFonts w:ascii="Simplified Arabic" w:hAnsi="Simplified Arabic" w:cs="Simplified Arabic"/>
          <w:sz w:val="24"/>
          <w:szCs w:val="24"/>
          <w:rtl/>
        </w:rPr>
        <w:t xml:space="preserve"> ،</w:t>
      </w:r>
      <w:r w:rsidRPr="00EE1EC8">
        <w:rPr>
          <w:rFonts w:ascii="Simplified Arabic" w:hAnsi="Simplified Arabic" w:cs="Simplified Arabic"/>
          <w:sz w:val="24"/>
          <w:szCs w:val="24"/>
          <w:rtl/>
        </w:rPr>
        <w:t>ويعد</w:t>
      </w:r>
      <w:r w:rsidR="003D008E" w:rsidRPr="00EE1EC8">
        <w:rPr>
          <w:rFonts w:ascii="Simplified Arabic" w:hAnsi="Simplified Arabic" w:cs="Simplified Arabic"/>
          <w:sz w:val="24"/>
          <w:szCs w:val="24"/>
          <w:rtl/>
        </w:rPr>
        <w:t xml:space="preserve"> </w:t>
      </w:r>
      <w:r w:rsidRPr="00EE1EC8">
        <w:rPr>
          <w:rFonts w:ascii="Simplified Arabic" w:hAnsi="Simplified Arabic" w:cs="Simplified Arabic"/>
          <w:sz w:val="24"/>
          <w:szCs w:val="24"/>
          <w:rtl/>
        </w:rPr>
        <w:t xml:space="preserve">هذا نتيجة برنامج اقتصادي إصلاحي طموح شهدته البرازيل طوال 8سنوات </w:t>
      </w:r>
      <w:r w:rsidR="003D008E" w:rsidRPr="00EE1EC8">
        <w:rPr>
          <w:rFonts w:ascii="Simplified Arabic" w:hAnsi="Simplified Arabic" w:cs="Simplified Arabic"/>
          <w:sz w:val="24"/>
          <w:szCs w:val="24"/>
          <w:rtl/>
        </w:rPr>
        <w:t>.</w:t>
      </w:r>
    </w:p>
    <w:p w:rsidR="00CB4E7E" w:rsidRPr="00EE1EC8" w:rsidRDefault="00CB4E7E" w:rsidP="00CB4E7E">
      <w:pPr>
        <w:bidi/>
        <w:spacing w:after="0"/>
        <w:jc w:val="both"/>
        <w:rPr>
          <w:rFonts w:ascii="Simplified Arabic" w:hAnsi="Simplified Arabic" w:cs="Simplified Arabic"/>
          <w:sz w:val="24"/>
          <w:szCs w:val="24"/>
          <w:rtl/>
        </w:rPr>
      </w:pPr>
      <w:r w:rsidRPr="00EE1EC8">
        <w:rPr>
          <w:rFonts w:ascii="Simplified Arabic" w:hAnsi="Simplified Arabic" w:cs="Simplified Arabic"/>
          <w:b/>
          <w:bCs/>
          <w:sz w:val="24"/>
          <w:szCs w:val="24"/>
          <w:rtl/>
        </w:rPr>
        <w:t xml:space="preserve">وخلاصة القول </w:t>
      </w:r>
      <w:r w:rsidRPr="00EE1EC8">
        <w:rPr>
          <w:rFonts w:ascii="Simplified Arabic" w:hAnsi="Simplified Arabic" w:cs="Simplified Arabic"/>
          <w:sz w:val="24"/>
          <w:szCs w:val="24"/>
          <w:rtl/>
        </w:rPr>
        <w:t>أن قرض البرازيل ا</w:t>
      </w:r>
      <w:r w:rsidRPr="00EE1EC8">
        <w:rPr>
          <w:rFonts w:ascii="Simplified Arabic" w:hAnsi="Simplified Arabic" w:cs="Simplified Arabic"/>
          <w:sz w:val="24"/>
          <w:szCs w:val="24"/>
          <w:u w:val="single"/>
          <w:rtl/>
        </w:rPr>
        <w:t>لأول</w:t>
      </w:r>
      <w:r w:rsidRPr="00EE1EC8">
        <w:rPr>
          <w:rFonts w:ascii="Simplified Arabic" w:hAnsi="Simplified Arabic" w:cs="Simplified Arabic"/>
          <w:sz w:val="24"/>
          <w:szCs w:val="24"/>
          <w:rtl/>
        </w:rPr>
        <w:t xml:space="preserve"> من الصندوق لم يحرك البرازيل من سباتها والأزمات التي كانت موجودة فيها، نلاحظ أن معدل النمو ظل في حالته غير المستقرة ما بين الانخفاض والارتفاع، كما أن معدل التضخم بدء في الارتفاع رغم السياسات التي اتخذها الصندوق لمكافحة التضخم، كما ارتفعت معدلات البطالة بعد القرض بسبب السياسات التي اتخذها الصندوق مثل تسريح العمالة وخصخصة القطاعات العامة وغيرها</w:t>
      </w:r>
      <w:r w:rsidR="00443F5E" w:rsidRPr="00EE1EC8">
        <w:rPr>
          <w:rStyle w:val="FootnoteReference"/>
          <w:rFonts w:ascii="Simplified Arabic" w:hAnsi="Simplified Arabic" w:cs="Simplified Arabic"/>
          <w:sz w:val="24"/>
          <w:szCs w:val="24"/>
          <w:rtl/>
        </w:rPr>
        <w:footnoteReference w:id="39"/>
      </w:r>
    </w:p>
    <w:p w:rsidR="000D4E5D" w:rsidRDefault="00CB4E7E" w:rsidP="00BB737B">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أما القرض الثاني في عام 2003 هو الذي عمل علي تحسن حالة البرازيل الاقتصادية وغيرها بسبب سياسات التقشف التي فرضها الصندوق ،بإضافة إلي سياسات الرئيس البرازيلي التي فرضها لإنقاذ البرازيل وساعده في ذلك الشعب البرازيلي من خلال مساندته وتحمل أعباء هذه السياسات.</w:t>
      </w:r>
    </w:p>
    <w:p w:rsidR="00BB737B" w:rsidRPr="00EE1EC8" w:rsidRDefault="00BB737B" w:rsidP="00BB737B">
      <w:pPr>
        <w:bidi/>
        <w:spacing w:after="0"/>
        <w:jc w:val="both"/>
        <w:rPr>
          <w:rFonts w:ascii="Simplified Arabic" w:hAnsi="Simplified Arabic" w:cs="Simplified Arabic"/>
          <w:sz w:val="24"/>
          <w:szCs w:val="24"/>
        </w:rPr>
      </w:pPr>
    </w:p>
    <w:p w:rsidR="009510CE" w:rsidRDefault="002B7FEF" w:rsidP="005E6707">
      <w:pPr>
        <w:bidi/>
        <w:spacing w:after="0"/>
        <w:contextualSpacing/>
        <w:jc w:val="center"/>
        <w:rPr>
          <w:rFonts w:ascii="Simplified Arabic" w:hAnsi="Simplified Arabic" w:cs="Simplified Arabic"/>
          <w:b/>
          <w:bCs/>
          <w:color w:val="943634"/>
          <w:sz w:val="28"/>
          <w:szCs w:val="28"/>
          <w:u w:val="single"/>
          <w:rtl/>
        </w:rPr>
      </w:pPr>
      <w:r w:rsidRPr="00EE1EC8">
        <w:rPr>
          <w:rFonts w:ascii="Simplified Arabic" w:hAnsi="Simplified Arabic" w:cs="Simplified Arabic"/>
          <w:b/>
          <w:bCs/>
          <w:color w:val="943634"/>
          <w:sz w:val="28"/>
          <w:szCs w:val="28"/>
          <w:u w:val="single"/>
          <w:rtl/>
        </w:rPr>
        <w:t xml:space="preserve">ثالثًا: </w:t>
      </w:r>
      <w:r w:rsidR="007A3C62" w:rsidRPr="00EE1EC8">
        <w:rPr>
          <w:rFonts w:ascii="Simplified Arabic" w:hAnsi="Simplified Arabic" w:cs="Simplified Arabic"/>
          <w:b/>
          <w:bCs/>
          <w:color w:val="943634"/>
          <w:sz w:val="28"/>
          <w:szCs w:val="28"/>
          <w:u w:val="single"/>
          <w:rtl/>
        </w:rPr>
        <w:t>الدين الخارجي في ماليزيا ودوره في تمويل التنمية</w:t>
      </w:r>
    </w:p>
    <w:p w:rsidR="009510CE" w:rsidRPr="00EE1EC8" w:rsidRDefault="009510CE" w:rsidP="00720C7E">
      <w:pPr>
        <w:pStyle w:val="ListParagraph"/>
        <w:numPr>
          <w:ilvl w:val="0"/>
          <w:numId w:val="31"/>
        </w:numPr>
        <w:bidi/>
        <w:spacing w:after="0"/>
        <w:ind w:left="360"/>
        <w:jc w:val="both"/>
        <w:rPr>
          <w:rFonts w:ascii="Simplified Arabic" w:hAnsi="Simplified Arabic" w:cs="Simplified Arabic"/>
          <w:sz w:val="24"/>
          <w:szCs w:val="24"/>
          <w:rtl/>
          <w:lang w:bidi="ar-EG"/>
        </w:rPr>
      </w:pPr>
      <w:r w:rsidRPr="00EE1EC8">
        <w:rPr>
          <w:rFonts w:ascii="Simplified Arabic" w:hAnsi="Simplified Arabic" w:cs="Simplified Arabic"/>
          <w:sz w:val="24"/>
          <w:szCs w:val="24"/>
          <w:rtl/>
        </w:rPr>
        <w:t xml:space="preserve">استطاعت ماليزيا أن تحقق طفرة تنموية، استحقت عن جدارة أن يطلق عليها" </w:t>
      </w:r>
      <w:r w:rsidRPr="00EE1EC8">
        <w:rPr>
          <w:rFonts w:ascii="Simplified Arabic" w:hAnsi="Simplified Arabic" w:cs="Simplified Arabic"/>
          <w:b/>
          <w:bCs/>
          <w:sz w:val="24"/>
          <w:szCs w:val="24"/>
          <w:rtl/>
        </w:rPr>
        <w:t>معجزة</w:t>
      </w:r>
      <w:r w:rsidR="007B6A41">
        <w:rPr>
          <w:rFonts w:ascii="Simplified Arabic" w:hAnsi="Simplified Arabic" w:cs="Simplified Arabic" w:hint="cs"/>
          <w:b/>
          <w:bCs/>
          <w:sz w:val="24"/>
          <w:szCs w:val="24"/>
          <w:rtl/>
        </w:rPr>
        <w:t xml:space="preserve"> </w:t>
      </w:r>
      <w:r w:rsidRPr="00EE1EC8">
        <w:rPr>
          <w:rFonts w:ascii="Simplified Arabic" w:hAnsi="Simplified Arabic" w:cs="Simplified Arabic"/>
          <w:sz w:val="24"/>
          <w:szCs w:val="24"/>
          <w:rtl/>
        </w:rPr>
        <w:t>"، فقد أستطاعت ماليزيا أن تتحول من مجتمع زراعى متخلف بعد الاستقلال عن بريطانيا عام 1957، فضلاً عن الصدامات العرقية التى حدثت فى أواخر الستينات بين الملايو والصينيين، إلى مجتمع واقتصاد يشهد نمو متسارع على الصعيد الاقتصادى، وعملت على خلق تجانس واستقرار وطنى بين العرقيات المختلفة المكون لها</w:t>
      </w:r>
      <w:r w:rsidR="00BA4000" w:rsidRPr="00EE1EC8">
        <w:rPr>
          <w:rFonts w:ascii="Simplified Arabic" w:hAnsi="Simplified Arabic" w:cs="Simplified Arabic"/>
          <w:sz w:val="24"/>
          <w:szCs w:val="24"/>
          <w:rtl/>
        </w:rPr>
        <w:t>،</w:t>
      </w:r>
      <w:r w:rsidRPr="00EE1EC8">
        <w:rPr>
          <w:rFonts w:ascii="Simplified Arabic" w:hAnsi="Simplified Arabic" w:cs="Simplified Arabic"/>
          <w:sz w:val="24"/>
          <w:szCs w:val="24"/>
          <w:rtl/>
        </w:rPr>
        <w:t>وبطبيعة الحال هذه الانجازات لم تحدث من تلقاء نفسها</w:t>
      </w:r>
      <w:r w:rsidR="001771C0" w:rsidRPr="00EE1EC8">
        <w:rPr>
          <w:rFonts w:ascii="Simplified Arabic" w:hAnsi="Simplified Arabic" w:cs="Simplified Arabic"/>
          <w:sz w:val="24"/>
          <w:szCs w:val="24"/>
          <w:rtl/>
          <w:lang w:bidi="ar-EG"/>
        </w:rPr>
        <w:t>.</w:t>
      </w:r>
      <w:r w:rsidR="007B6A41">
        <w:rPr>
          <w:rStyle w:val="FootnoteReference"/>
          <w:rFonts w:ascii="Simplified Arabic" w:hAnsi="Simplified Arabic" w:cs="Simplified Arabic"/>
          <w:sz w:val="24"/>
          <w:szCs w:val="24"/>
          <w:rtl/>
          <w:lang w:bidi="ar-EG"/>
        </w:rPr>
        <w:footnoteReference w:id="40"/>
      </w:r>
    </w:p>
    <w:p w:rsidR="006A49F3" w:rsidRPr="00EE1EC8" w:rsidRDefault="006A49F3" w:rsidP="006A49F3">
      <w:pPr>
        <w:bidi/>
        <w:spacing w:after="0"/>
        <w:jc w:val="both"/>
        <w:rPr>
          <w:rFonts w:ascii="Simplified Arabic" w:hAnsi="Simplified Arabic" w:cs="Simplified Arabic"/>
          <w:sz w:val="24"/>
          <w:szCs w:val="24"/>
          <w:rtl/>
          <w:lang w:bidi="ar-EG"/>
        </w:rPr>
      </w:pPr>
      <w:r w:rsidRPr="00EE1EC8">
        <w:rPr>
          <w:rFonts w:ascii="Simplified Arabic" w:hAnsi="Simplified Arabic" w:cs="Simplified Arabic"/>
          <w:noProof/>
          <w:sz w:val="24"/>
          <w:szCs w:val="24"/>
        </w:rPr>
        <w:drawing>
          <wp:inline distT="0" distB="0" distL="0" distR="0" wp14:anchorId="0425DB50" wp14:editId="3B5B35A6">
            <wp:extent cx="5586730" cy="2409246"/>
            <wp:effectExtent l="0" t="0" r="13970" b="101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90B0F" w:rsidRPr="00EE1EC8" w:rsidRDefault="00890B0F" w:rsidP="00504C6E">
      <w:pPr>
        <w:pStyle w:val="ListParagraph"/>
        <w:spacing w:after="0"/>
        <w:ind w:left="0"/>
        <w:rPr>
          <w:rFonts w:ascii="Simplified Arabic" w:hAnsi="Simplified Arabic" w:cs="Simplified Arabic"/>
          <w:color w:val="002060"/>
          <w:sz w:val="24"/>
          <w:szCs w:val="24"/>
          <w:u w:val="single"/>
          <w:rtl/>
        </w:rPr>
      </w:pPr>
      <w:r w:rsidRPr="00504C6E">
        <w:rPr>
          <w:rFonts w:ascii="Simplified Arabic" w:hAnsi="Simplified Arabic" w:cs="Simplified Arabic"/>
          <w:b/>
          <w:bCs/>
          <w:color w:val="002060"/>
          <w:rtl/>
        </w:rPr>
        <w:t xml:space="preserve">  </w:t>
      </w:r>
      <w:r w:rsidRPr="00504C6E">
        <w:rPr>
          <w:rFonts w:ascii="Simplified Arabic" w:hAnsi="Simplified Arabic" w:cs="Simplified Arabic"/>
          <w:b/>
          <w:bCs/>
          <w:color w:val="002060"/>
          <w:u w:val="single"/>
        </w:rPr>
        <w:t>Source: World Bank Database</w:t>
      </w:r>
      <w:r w:rsidRPr="00EE1EC8">
        <w:rPr>
          <w:rStyle w:val="FootnoteReference"/>
          <w:rFonts w:ascii="Simplified Arabic" w:hAnsi="Simplified Arabic" w:cs="Simplified Arabic"/>
          <w:color w:val="002060"/>
          <w:sz w:val="24"/>
          <w:szCs w:val="24"/>
          <w:u w:val="single"/>
        </w:rPr>
        <w:footnoteReference w:id="41"/>
      </w:r>
    </w:p>
    <w:p w:rsidR="006A49F3" w:rsidRPr="00EE1EC8" w:rsidRDefault="006A49F3" w:rsidP="007B6A41">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lastRenderedPageBreak/>
        <w:t>تعتبر التجربة الماليزية في عملية التنمية</w:t>
      </w:r>
      <w:r w:rsidR="001068AA" w:rsidRPr="00EE1EC8">
        <w:rPr>
          <w:rFonts w:ascii="Simplified Arabic" w:hAnsi="Simplified Arabic" w:cs="Simplified Arabic"/>
          <w:sz w:val="24"/>
          <w:szCs w:val="24"/>
          <w:rtl/>
        </w:rPr>
        <w:t xml:space="preserve"> الاقتصادية </w:t>
      </w:r>
      <w:r w:rsidRPr="00EE1EC8">
        <w:rPr>
          <w:rFonts w:ascii="Simplified Arabic" w:hAnsi="Simplified Arabic" w:cs="Simplified Arabic"/>
          <w:sz w:val="24"/>
          <w:szCs w:val="24"/>
          <w:rtl/>
        </w:rPr>
        <w:t xml:space="preserve"> واحدة من أكبر التجارب العالمية الرائدة</w:t>
      </w:r>
      <w:r w:rsidR="007B6A41">
        <w:rPr>
          <w:rFonts w:ascii="Simplified Arabic" w:hAnsi="Simplified Arabic" w:cs="Simplified Arabic" w:hint="cs"/>
          <w:sz w:val="24"/>
          <w:szCs w:val="24"/>
          <w:rtl/>
        </w:rPr>
        <w:t xml:space="preserve"> </w:t>
      </w:r>
      <w:r w:rsidRPr="00EE1EC8">
        <w:rPr>
          <w:rFonts w:ascii="Simplified Arabic" w:hAnsi="Simplified Arabic" w:cs="Simplified Arabic"/>
          <w:sz w:val="24"/>
          <w:szCs w:val="24"/>
          <w:rtl/>
        </w:rPr>
        <w:t xml:space="preserve">في مجال التنمية </w:t>
      </w:r>
      <w:r w:rsidR="001068AA" w:rsidRPr="00EE1EC8">
        <w:rPr>
          <w:rFonts w:ascii="Simplified Arabic" w:hAnsi="Simplified Arabic" w:cs="Simplified Arabic"/>
          <w:sz w:val="24"/>
          <w:szCs w:val="24"/>
          <w:rtl/>
        </w:rPr>
        <w:t xml:space="preserve">الاقتصادية </w:t>
      </w:r>
      <w:r w:rsidRPr="00EE1EC8">
        <w:rPr>
          <w:rFonts w:ascii="Simplified Arabic" w:hAnsi="Simplified Arabic" w:cs="Simplified Arabic"/>
          <w:sz w:val="24"/>
          <w:szCs w:val="24"/>
          <w:rtl/>
        </w:rPr>
        <w:t xml:space="preserve">، </w:t>
      </w:r>
      <w:r w:rsidR="001068AA" w:rsidRPr="00EE1EC8">
        <w:rPr>
          <w:rFonts w:ascii="Simplified Arabic" w:hAnsi="Simplified Arabic" w:cs="Simplified Arabic"/>
          <w:sz w:val="24"/>
          <w:szCs w:val="24"/>
          <w:rtl/>
        </w:rPr>
        <w:t>فقد شهد</w:t>
      </w:r>
      <w:r w:rsidRPr="00EE1EC8">
        <w:rPr>
          <w:rFonts w:ascii="Simplified Arabic" w:hAnsi="Simplified Arabic" w:cs="Simplified Arabic"/>
          <w:sz w:val="24"/>
          <w:szCs w:val="24"/>
          <w:rtl/>
        </w:rPr>
        <w:t xml:space="preserve"> الد</w:t>
      </w:r>
      <w:r w:rsidR="001068AA" w:rsidRPr="00EE1EC8">
        <w:rPr>
          <w:rFonts w:ascii="Simplified Arabic" w:hAnsi="Simplified Arabic" w:cs="Simplified Arabic"/>
          <w:sz w:val="24"/>
          <w:szCs w:val="24"/>
          <w:rtl/>
        </w:rPr>
        <w:t>ي</w:t>
      </w:r>
      <w:r w:rsidRPr="00EE1EC8">
        <w:rPr>
          <w:rFonts w:ascii="Simplified Arabic" w:hAnsi="Simplified Arabic" w:cs="Simplified Arabic"/>
          <w:sz w:val="24"/>
          <w:szCs w:val="24"/>
          <w:rtl/>
        </w:rPr>
        <w:t>ن الخارجي في ماليزي</w:t>
      </w:r>
      <w:r w:rsidR="001068AA" w:rsidRPr="00EE1EC8">
        <w:rPr>
          <w:rFonts w:ascii="Simplified Arabic" w:hAnsi="Simplified Arabic" w:cs="Simplified Arabic"/>
          <w:sz w:val="24"/>
          <w:szCs w:val="24"/>
          <w:rtl/>
        </w:rPr>
        <w:t xml:space="preserve">ا استقرارا خلال الفترة </w:t>
      </w:r>
      <w:r w:rsidRPr="00EE1EC8">
        <w:rPr>
          <w:rFonts w:ascii="Simplified Arabic" w:hAnsi="Simplified Arabic" w:cs="Simplified Arabic"/>
          <w:sz w:val="24"/>
          <w:szCs w:val="24"/>
          <w:rtl/>
        </w:rPr>
        <w:t xml:space="preserve">2000/2019 </w:t>
      </w:r>
      <w:r w:rsidR="001068AA" w:rsidRPr="00EE1EC8">
        <w:rPr>
          <w:rFonts w:ascii="Simplified Arabic" w:hAnsi="Simplified Arabic" w:cs="Simplified Arabic"/>
          <w:sz w:val="24"/>
          <w:szCs w:val="24"/>
          <w:rtl/>
        </w:rPr>
        <w:t xml:space="preserve"> يتراوح ما بين (0.16 :-0.1)</w:t>
      </w:r>
    </w:p>
    <w:p w:rsidR="009510CE" w:rsidRPr="00EE1EC8" w:rsidRDefault="00E7064F" w:rsidP="001068AA">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lang w:bidi="ar-EG"/>
        </w:rPr>
        <w:t xml:space="preserve">فقد استطاعت ماليزيا وضع </w:t>
      </w:r>
      <w:r w:rsidRPr="00EE1EC8">
        <w:rPr>
          <w:rFonts w:ascii="Simplified Arabic" w:hAnsi="Simplified Arabic" w:cs="Simplified Arabic"/>
          <w:b/>
          <w:bCs/>
          <w:sz w:val="24"/>
          <w:szCs w:val="24"/>
          <w:rtl/>
          <w:lang w:bidi="ar-EG"/>
        </w:rPr>
        <w:t>الخطط الخمسية</w:t>
      </w:r>
      <w:r w:rsidRPr="00EE1EC8">
        <w:rPr>
          <w:rFonts w:ascii="Simplified Arabic" w:hAnsi="Simplified Arabic" w:cs="Simplified Arabic"/>
          <w:sz w:val="24"/>
          <w:szCs w:val="24"/>
          <w:rtl/>
          <w:lang w:bidi="ar-EG"/>
        </w:rPr>
        <w:t xml:space="preserve"> و</w:t>
      </w:r>
      <w:r w:rsidRPr="00EE1EC8">
        <w:rPr>
          <w:rFonts w:ascii="Simplified Arabic" w:hAnsi="Simplified Arabic" w:cs="Simplified Arabic"/>
          <w:b/>
          <w:bCs/>
          <w:sz w:val="24"/>
          <w:szCs w:val="24"/>
          <w:rtl/>
          <w:lang w:bidi="ar-EG"/>
        </w:rPr>
        <w:t>صياغة السياسات الاقتصادية</w:t>
      </w:r>
      <w:r w:rsidRPr="00EE1EC8">
        <w:rPr>
          <w:rFonts w:ascii="Simplified Arabic" w:hAnsi="Simplified Arabic" w:cs="Simplified Arabic"/>
          <w:sz w:val="24"/>
          <w:szCs w:val="24"/>
          <w:rtl/>
          <w:lang w:bidi="ar-EG"/>
        </w:rPr>
        <w:t xml:space="preserve"> طويلة الاجل و</w:t>
      </w:r>
      <w:r w:rsidR="009510CE" w:rsidRPr="00EE1EC8">
        <w:rPr>
          <w:rFonts w:ascii="Simplified Arabic" w:hAnsi="Simplified Arabic" w:cs="Simplified Arabic"/>
          <w:sz w:val="24"/>
          <w:szCs w:val="24"/>
          <w:rtl/>
        </w:rPr>
        <w:t xml:space="preserve"> إقرار </w:t>
      </w:r>
      <w:r w:rsidR="009510CE" w:rsidRPr="00EE1EC8">
        <w:rPr>
          <w:rFonts w:ascii="Simplified Arabic" w:hAnsi="Simplified Arabic" w:cs="Simplified Arabic"/>
          <w:b/>
          <w:bCs/>
          <w:sz w:val="24"/>
          <w:szCs w:val="24"/>
          <w:rtl/>
        </w:rPr>
        <w:t>رؤية 2020</w:t>
      </w:r>
      <w:r w:rsidR="009510CE" w:rsidRPr="00EE1EC8">
        <w:rPr>
          <w:rFonts w:ascii="Simplified Arabic" w:hAnsi="Simplified Arabic" w:cs="Simplified Arabic"/>
          <w:sz w:val="24"/>
          <w:szCs w:val="24"/>
          <w:rtl/>
        </w:rPr>
        <w:t xml:space="preserve"> </w:t>
      </w:r>
      <w:r w:rsidRPr="00EE1EC8">
        <w:rPr>
          <w:rFonts w:ascii="Simplified Arabic" w:hAnsi="Simplified Arabic" w:cs="Simplified Arabic"/>
          <w:sz w:val="24"/>
          <w:szCs w:val="24"/>
          <w:rtl/>
        </w:rPr>
        <w:t xml:space="preserve">إلي جانب </w:t>
      </w:r>
      <w:r w:rsidR="009510CE" w:rsidRPr="00EE1EC8">
        <w:rPr>
          <w:rFonts w:ascii="Simplified Arabic" w:hAnsi="Simplified Arabic" w:cs="Simplified Arabic"/>
          <w:b/>
          <w:bCs/>
          <w:sz w:val="24"/>
          <w:szCs w:val="24"/>
          <w:rtl/>
        </w:rPr>
        <w:t>مواجهة التحديات العرقية</w:t>
      </w:r>
      <w:r w:rsidR="009510CE" w:rsidRPr="00EE1EC8">
        <w:rPr>
          <w:rFonts w:ascii="Simplified Arabic" w:hAnsi="Simplified Arabic" w:cs="Simplified Arabic"/>
          <w:sz w:val="24"/>
          <w:szCs w:val="24"/>
          <w:rtl/>
        </w:rPr>
        <w:t xml:space="preserve"> التى واجهت الدولة منذ نشأتها، فالدولة الماليزية كان لها </w:t>
      </w:r>
      <w:r w:rsidR="009510CE" w:rsidRPr="00EE1EC8">
        <w:rPr>
          <w:rFonts w:ascii="Simplified Arabic" w:hAnsi="Simplified Arabic" w:cs="Simplified Arabic"/>
          <w:b/>
          <w:bCs/>
          <w:sz w:val="24"/>
          <w:szCs w:val="24"/>
          <w:rtl/>
        </w:rPr>
        <w:t>دور توجيهى</w:t>
      </w:r>
      <w:r w:rsidR="009510CE" w:rsidRPr="00EE1EC8">
        <w:rPr>
          <w:rFonts w:ascii="Simplified Arabic" w:hAnsi="Simplified Arabic" w:cs="Simplified Arabic"/>
          <w:sz w:val="24"/>
          <w:szCs w:val="24"/>
          <w:rtl/>
        </w:rPr>
        <w:t xml:space="preserve"> فى إطلاق عملية التنمية، فحتى مع استقبالها للاستثمارات الأجنبية كانت حريصة على</w:t>
      </w:r>
      <w:r w:rsidR="009510CE" w:rsidRPr="00EE1EC8">
        <w:rPr>
          <w:rFonts w:ascii="Simplified Arabic" w:hAnsi="Simplified Arabic" w:cs="Simplified Arabic"/>
          <w:b/>
          <w:bCs/>
          <w:sz w:val="24"/>
          <w:szCs w:val="24"/>
          <w:rtl/>
        </w:rPr>
        <w:t xml:space="preserve"> نوع</w:t>
      </w:r>
      <w:r w:rsidRPr="00EE1EC8">
        <w:rPr>
          <w:rFonts w:ascii="Simplified Arabic" w:hAnsi="Simplified Arabic" w:cs="Simplified Arabic"/>
          <w:b/>
          <w:bCs/>
          <w:sz w:val="24"/>
          <w:szCs w:val="24"/>
          <w:rtl/>
        </w:rPr>
        <w:t>يه</w:t>
      </w:r>
      <w:r w:rsidRPr="00EE1EC8">
        <w:rPr>
          <w:rFonts w:ascii="Simplified Arabic" w:hAnsi="Simplified Arabic" w:cs="Simplified Arabic"/>
          <w:sz w:val="24"/>
          <w:szCs w:val="24"/>
          <w:rtl/>
        </w:rPr>
        <w:t xml:space="preserve"> </w:t>
      </w:r>
      <w:r w:rsidR="009510CE" w:rsidRPr="00EE1EC8">
        <w:rPr>
          <w:rFonts w:ascii="Simplified Arabic" w:hAnsi="Simplified Arabic" w:cs="Simplified Arabic"/>
          <w:sz w:val="24"/>
          <w:szCs w:val="24"/>
          <w:rtl/>
        </w:rPr>
        <w:t xml:space="preserve"> هذه الاستثمارات وعلى</w:t>
      </w:r>
      <w:r w:rsidR="009510CE" w:rsidRPr="00EE1EC8">
        <w:rPr>
          <w:rFonts w:ascii="Simplified Arabic" w:hAnsi="Simplified Arabic" w:cs="Simplified Arabic"/>
          <w:b/>
          <w:bCs/>
          <w:sz w:val="24"/>
          <w:szCs w:val="24"/>
          <w:rtl/>
        </w:rPr>
        <w:t xml:space="preserve"> المجالات</w:t>
      </w:r>
      <w:r w:rsidR="009510CE" w:rsidRPr="00EE1EC8">
        <w:rPr>
          <w:rFonts w:ascii="Simplified Arabic" w:hAnsi="Simplified Arabic" w:cs="Simplified Arabic"/>
          <w:sz w:val="24"/>
          <w:szCs w:val="24"/>
          <w:rtl/>
        </w:rPr>
        <w:t xml:space="preserve"> التى يتم ضخ هذه </w:t>
      </w:r>
      <w:r w:rsidR="009510CE" w:rsidRPr="00EE1EC8">
        <w:rPr>
          <w:rFonts w:ascii="Simplified Arabic" w:hAnsi="Simplified Arabic" w:cs="Simplified Arabic"/>
          <w:b/>
          <w:bCs/>
          <w:sz w:val="24"/>
          <w:szCs w:val="24"/>
          <w:rtl/>
        </w:rPr>
        <w:t>الاستثمارات</w:t>
      </w:r>
      <w:r w:rsidR="009510CE" w:rsidRPr="00EE1EC8">
        <w:rPr>
          <w:rFonts w:ascii="Simplified Arabic" w:hAnsi="Simplified Arabic" w:cs="Simplified Arabic"/>
          <w:sz w:val="24"/>
          <w:szCs w:val="24"/>
          <w:rtl/>
        </w:rPr>
        <w:t xml:space="preserve"> فيها،</w:t>
      </w:r>
      <w:r w:rsidR="00BD1617" w:rsidRPr="00EE1EC8">
        <w:rPr>
          <w:rFonts w:ascii="Simplified Arabic" w:hAnsi="Simplified Arabic" w:cs="Simplified Arabic"/>
          <w:sz w:val="24"/>
          <w:szCs w:val="24"/>
          <w:rtl/>
        </w:rPr>
        <w:t xml:space="preserve"> </w:t>
      </w:r>
      <w:r w:rsidR="009510CE" w:rsidRPr="00EE1EC8">
        <w:rPr>
          <w:rFonts w:ascii="Simplified Arabic" w:hAnsi="Simplified Arabic" w:cs="Simplified Arabic"/>
          <w:sz w:val="24"/>
          <w:szCs w:val="24"/>
          <w:rtl/>
        </w:rPr>
        <w:t xml:space="preserve">و ضرورة الاستفادة من </w:t>
      </w:r>
      <w:r w:rsidR="009510CE" w:rsidRPr="00EE1EC8">
        <w:rPr>
          <w:rFonts w:ascii="Simplified Arabic" w:hAnsi="Simplified Arabic" w:cs="Simplified Arabic"/>
          <w:b/>
          <w:bCs/>
          <w:sz w:val="24"/>
          <w:szCs w:val="24"/>
          <w:rtl/>
        </w:rPr>
        <w:t>نقل تكنولوجيا</w:t>
      </w:r>
      <w:r w:rsidR="009510CE" w:rsidRPr="00EE1EC8">
        <w:rPr>
          <w:rFonts w:ascii="Simplified Arabic" w:hAnsi="Simplified Arabic" w:cs="Simplified Arabic"/>
          <w:sz w:val="24"/>
          <w:szCs w:val="24"/>
          <w:rtl/>
        </w:rPr>
        <w:t xml:space="preserve"> الشريك الأجنبى إلى الماليزين،</w:t>
      </w:r>
      <w:r w:rsidR="00BD1617" w:rsidRPr="00EE1EC8">
        <w:rPr>
          <w:rFonts w:ascii="Simplified Arabic" w:hAnsi="Simplified Arabic" w:cs="Simplified Arabic"/>
          <w:sz w:val="24"/>
          <w:szCs w:val="24"/>
          <w:rtl/>
        </w:rPr>
        <w:t xml:space="preserve"> </w:t>
      </w:r>
      <w:r w:rsidR="009510CE" w:rsidRPr="00EE1EC8">
        <w:rPr>
          <w:rFonts w:ascii="Simplified Arabic" w:hAnsi="Simplified Arabic" w:cs="Simplified Arabic"/>
          <w:sz w:val="24"/>
          <w:szCs w:val="24"/>
          <w:rtl/>
        </w:rPr>
        <w:t xml:space="preserve"> وكذا الدور الهام الذى قامت به الدولة خلال الأزمة المالية الآسيوية من خلال </w:t>
      </w:r>
      <w:r w:rsidR="009510CE" w:rsidRPr="00EE1EC8">
        <w:rPr>
          <w:rFonts w:ascii="Simplified Arabic" w:hAnsi="Simplified Arabic" w:cs="Simplified Arabic"/>
          <w:b/>
          <w:bCs/>
          <w:sz w:val="24"/>
          <w:szCs w:val="24"/>
          <w:rtl/>
        </w:rPr>
        <w:t>عدم اللجوء إلى صندوق النقد الدولى</w:t>
      </w:r>
      <w:r w:rsidR="009510CE" w:rsidRPr="00EE1EC8">
        <w:rPr>
          <w:rFonts w:ascii="Simplified Arabic" w:hAnsi="Simplified Arabic" w:cs="Simplified Arabic"/>
          <w:sz w:val="24"/>
          <w:szCs w:val="24"/>
          <w:rtl/>
        </w:rPr>
        <w:t xml:space="preserve"> والاعتماد على </w:t>
      </w:r>
      <w:r w:rsidR="009510CE" w:rsidRPr="00EE1EC8">
        <w:rPr>
          <w:rFonts w:ascii="Simplified Arabic" w:hAnsi="Simplified Arabic" w:cs="Simplified Arabic"/>
          <w:b/>
          <w:bCs/>
          <w:sz w:val="24"/>
          <w:szCs w:val="24"/>
          <w:rtl/>
        </w:rPr>
        <w:t>حزم تحفيزية للاقتصاد</w:t>
      </w:r>
      <w:r w:rsidR="009510CE" w:rsidRPr="00EE1EC8">
        <w:rPr>
          <w:rFonts w:ascii="Simplified Arabic" w:hAnsi="Simplified Arabic" w:cs="Simplified Arabic"/>
          <w:sz w:val="24"/>
          <w:szCs w:val="24"/>
          <w:rtl/>
        </w:rPr>
        <w:t xml:space="preserve"> ووضع </w:t>
      </w:r>
      <w:r w:rsidR="009510CE" w:rsidRPr="00EE1EC8">
        <w:rPr>
          <w:rFonts w:ascii="Simplified Arabic" w:hAnsi="Simplified Arabic" w:cs="Simplified Arabic"/>
          <w:b/>
          <w:bCs/>
          <w:sz w:val="24"/>
          <w:szCs w:val="24"/>
          <w:rtl/>
        </w:rPr>
        <w:t>ضوابط على الاستثمار</w:t>
      </w:r>
      <w:r w:rsidR="009510CE" w:rsidRPr="00EE1EC8">
        <w:rPr>
          <w:rFonts w:ascii="Simplified Arabic" w:hAnsi="Simplified Arabic" w:cs="Simplified Arabic"/>
          <w:sz w:val="24"/>
          <w:szCs w:val="24"/>
          <w:rtl/>
        </w:rPr>
        <w:t xml:space="preserve"> و</w:t>
      </w:r>
      <w:r w:rsidR="009510CE" w:rsidRPr="00EE1EC8">
        <w:rPr>
          <w:rFonts w:ascii="Simplified Arabic" w:hAnsi="Simplified Arabic" w:cs="Simplified Arabic"/>
          <w:b/>
          <w:bCs/>
          <w:sz w:val="24"/>
          <w:szCs w:val="24"/>
          <w:rtl/>
        </w:rPr>
        <w:t xml:space="preserve">منع المضاربة </w:t>
      </w:r>
      <w:r w:rsidR="009510CE" w:rsidRPr="00EE1EC8">
        <w:rPr>
          <w:rFonts w:ascii="Simplified Arabic" w:hAnsi="Simplified Arabic" w:cs="Simplified Arabic"/>
          <w:sz w:val="24"/>
          <w:szCs w:val="24"/>
          <w:rtl/>
        </w:rPr>
        <w:t>على العملة الماليزية، مما جعل ماليزيا من أسرع الدول الاسيوية تعافياً من الأزمة.</w:t>
      </w:r>
    </w:p>
    <w:p w:rsidR="009510CE" w:rsidRPr="00EE1EC8" w:rsidRDefault="009510CE" w:rsidP="007F447E">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وأدرك القادة الماليزيون منذ الاستقلال أن ماليزيا ما هى إلا القارة الآسيوية من حيث امتزاج العديد من الأجناس الآسيوية على أراضيها ويحملون جنسيتها، ولكن بعد الاستقلال كان للمالايو أمال عريضة فى تحسين وضعهم، ولكن نتيجة انتهاج الدولة الجديدة نهج الحرية الاقتصادية، فأصبحوا عاجزين عن تحقيق أى تقدم على الصعيد الاقتصادى،</w:t>
      </w:r>
    </w:p>
    <w:p w:rsidR="009510CE" w:rsidRPr="00EE1EC8" w:rsidRDefault="009510CE" w:rsidP="00BB01EE">
      <w:pPr>
        <w:bidi/>
        <w:spacing w:after="0"/>
        <w:jc w:val="both"/>
        <w:rPr>
          <w:rFonts w:ascii="Simplified Arabic" w:hAnsi="Simplified Arabic" w:cs="Simplified Arabic"/>
          <w:b/>
          <w:bCs/>
          <w:sz w:val="24"/>
          <w:szCs w:val="24"/>
          <w:rtl/>
        </w:rPr>
      </w:pPr>
      <w:r w:rsidRPr="00EE1EC8">
        <w:rPr>
          <w:rFonts w:ascii="Simplified Arabic" w:hAnsi="Simplified Arabic" w:cs="Simplified Arabic"/>
          <w:sz w:val="24"/>
          <w:szCs w:val="24"/>
          <w:rtl/>
        </w:rPr>
        <w:t xml:space="preserve">وما كان من الدولة الماليزية إلا اتباع ما يسمى </w:t>
      </w:r>
      <w:r w:rsidRPr="00EE1EC8">
        <w:rPr>
          <w:rFonts w:ascii="Simplified Arabic" w:hAnsi="Simplified Arabic" w:cs="Simplified Arabic"/>
          <w:b/>
          <w:bCs/>
          <w:sz w:val="24"/>
          <w:szCs w:val="24"/>
          <w:rtl/>
        </w:rPr>
        <w:t>بالسياسة الاقتصادية الجديدة</w:t>
      </w:r>
      <w:r w:rsidRPr="00EE1EC8">
        <w:rPr>
          <w:rFonts w:ascii="Simplified Arabic" w:hAnsi="Simplified Arabic" w:cs="Simplified Arabic"/>
          <w:sz w:val="24"/>
          <w:szCs w:val="24"/>
          <w:rtl/>
        </w:rPr>
        <w:t xml:space="preserve"> التى ارسى دعائمها رئيس الوزراء الماليزى عام 1971 حيث ركز على </w:t>
      </w:r>
      <w:r w:rsidRPr="00EE1EC8">
        <w:rPr>
          <w:rFonts w:ascii="Simplified Arabic" w:hAnsi="Simplified Arabic" w:cs="Simplified Arabic"/>
          <w:b/>
          <w:bCs/>
          <w:sz w:val="24"/>
          <w:szCs w:val="24"/>
          <w:rtl/>
        </w:rPr>
        <w:t>القضاء على الفقر</w:t>
      </w:r>
      <w:r w:rsidRPr="00EE1EC8">
        <w:rPr>
          <w:rFonts w:ascii="Simplified Arabic" w:hAnsi="Simplified Arabic" w:cs="Simplified Arabic"/>
          <w:sz w:val="24"/>
          <w:szCs w:val="24"/>
          <w:rtl/>
        </w:rPr>
        <w:t xml:space="preserve"> </w:t>
      </w:r>
      <w:r w:rsidR="007F447E" w:rsidRPr="00EE1EC8">
        <w:rPr>
          <w:rFonts w:ascii="Simplified Arabic" w:hAnsi="Simplified Arabic" w:cs="Simplified Arabic"/>
          <w:sz w:val="24"/>
          <w:szCs w:val="24"/>
          <w:rtl/>
        </w:rPr>
        <w:t>و</w:t>
      </w:r>
      <w:r w:rsidRPr="00EE1EC8">
        <w:rPr>
          <w:rFonts w:ascii="Simplified Arabic" w:hAnsi="Simplified Arabic" w:cs="Simplified Arabic"/>
          <w:sz w:val="24"/>
          <w:szCs w:val="24"/>
          <w:rtl/>
        </w:rPr>
        <w:t xml:space="preserve"> </w:t>
      </w:r>
      <w:r w:rsidRPr="00EE1EC8">
        <w:rPr>
          <w:rFonts w:ascii="Simplified Arabic" w:hAnsi="Simplified Arabic" w:cs="Simplified Arabic"/>
          <w:b/>
          <w:bCs/>
          <w:sz w:val="24"/>
          <w:szCs w:val="24"/>
          <w:rtl/>
        </w:rPr>
        <w:t xml:space="preserve">القضاء على الارتباط بين العرقية والمستوى الاقتصادى </w:t>
      </w:r>
    </w:p>
    <w:p w:rsidR="007F447E" w:rsidRPr="00EE1EC8" w:rsidRDefault="009510CE" w:rsidP="009510CE">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وبعد ان</w:t>
      </w:r>
      <w:r w:rsidRPr="00EE1EC8">
        <w:rPr>
          <w:rFonts w:ascii="Simplified Arabic" w:hAnsi="Simplified Arabic" w:cs="Simplified Arabic"/>
          <w:b/>
          <w:bCs/>
          <w:sz w:val="24"/>
          <w:szCs w:val="24"/>
          <w:rtl/>
        </w:rPr>
        <w:t xml:space="preserve"> نحجت</w:t>
      </w:r>
      <w:r w:rsidRPr="00EE1EC8">
        <w:rPr>
          <w:rFonts w:ascii="Simplified Arabic" w:hAnsi="Simplified Arabic" w:cs="Simplified Arabic"/>
          <w:sz w:val="24"/>
          <w:szCs w:val="24"/>
          <w:rtl/>
        </w:rPr>
        <w:t xml:space="preserve"> السياسة الاقتصادية الجديدة الى حد كبير فى</w:t>
      </w:r>
      <w:r w:rsidRPr="00EE1EC8">
        <w:rPr>
          <w:rFonts w:ascii="Simplified Arabic" w:hAnsi="Simplified Arabic" w:cs="Simplified Arabic"/>
          <w:b/>
          <w:bCs/>
          <w:sz w:val="24"/>
          <w:szCs w:val="24"/>
          <w:rtl/>
        </w:rPr>
        <w:t xml:space="preserve"> تقليل الفجوات الاقتصادية</w:t>
      </w:r>
      <w:r w:rsidRPr="00EE1EC8">
        <w:rPr>
          <w:rFonts w:ascii="Simplified Arabic" w:hAnsi="Simplified Arabic" w:cs="Simplified Arabic"/>
          <w:sz w:val="24"/>
          <w:szCs w:val="24"/>
          <w:rtl/>
        </w:rPr>
        <w:t xml:space="preserve"> بين الملايو وغيرهم من العرقيات وتحقيق معدلات نمو بلغت فى بعض السنوات مايزيد عن 8%.</w:t>
      </w:r>
      <w:r w:rsidR="00BB01EE" w:rsidRPr="0084035F">
        <w:rPr>
          <w:rStyle w:val="FootnoteReference"/>
          <w:rFonts w:ascii="Simplified Arabic" w:hAnsi="Simplified Arabic" w:cs="Simplified Arabic"/>
          <w:b/>
          <w:bCs/>
          <w:sz w:val="24"/>
          <w:szCs w:val="24"/>
          <w:rtl/>
        </w:rPr>
        <w:footnoteReference w:id="42"/>
      </w:r>
    </w:p>
    <w:p w:rsidR="009510CE" w:rsidRPr="00EE1EC8" w:rsidRDefault="009510CE" w:rsidP="007F447E">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 تبنت ماليزيا سياسة التنمية القومية</w:t>
      </w:r>
      <w:r w:rsidRPr="00EE1EC8">
        <w:rPr>
          <w:rFonts w:ascii="Simplified Arabic" w:hAnsi="Simplified Arabic" w:cs="Simplified Arabic"/>
          <w:sz w:val="24"/>
          <w:szCs w:val="24"/>
        </w:rPr>
        <w:t xml:space="preserve">  </w:t>
      </w:r>
      <w:r w:rsidRPr="00EE1EC8">
        <w:rPr>
          <w:rFonts w:ascii="Simplified Arabic" w:hAnsi="Simplified Arabic" w:cs="Simplified Arabic"/>
          <w:sz w:val="24"/>
          <w:szCs w:val="24"/>
          <w:rtl/>
        </w:rPr>
        <w:t>منذ عام 1991-2000 ثم تم وضع سياسة الرؤية الجديدة (2000-2010)، بالتزامن مع وضع</w:t>
      </w:r>
      <w:r w:rsidR="007F447E" w:rsidRPr="00EE1EC8">
        <w:rPr>
          <w:rFonts w:ascii="Simplified Arabic" w:hAnsi="Simplified Arabic" w:cs="Simplified Arabic"/>
          <w:sz w:val="24"/>
          <w:szCs w:val="24"/>
          <w:rtl/>
        </w:rPr>
        <w:t xml:space="preserve"> الرئيس الماليزي </w:t>
      </w:r>
      <w:r w:rsidRPr="00EE1EC8">
        <w:rPr>
          <w:rFonts w:ascii="Simplified Arabic" w:hAnsi="Simplified Arabic" w:cs="Simplified Arabic"/>
          <w:sz w:val="24"/>
          <w:szCs w:val="24"/>
          <w:rtl/>
        </w:rPr>
        <w:t xml:space="preserve">مهاتير </w:t>
      </w:r>
      <w:r w:rsidR="007F447E" w:rsidRPr="00EE1EC8">
        <w:rPr>
          <w:rFonts w:ascii="Simplified Arabic" w:hAnsi="Simplified Arabic" w:cs="Simplified Arabic"/>
          <w:sz w:val="24"/>
          <w:szCs w:val="24"/>
          <w:rtl/>
        </w:rPr>
        <w:t>ل</w:t>
      </w:r>
      <w:r w:rsidRPr="00EE1EC8">
        <w:rPr>
          <w:rFonts w:ascii="Simplified Arabic" w:hAnsi="Simplified Arabic" w:cs="Simplified Arabic"/>
          <w:sz w:val="24"/>
          <w:szCs w:val="24"/>
          <w:rtl/>
        </w:rPr>
        <w:t xml:space="preserve">رؤية ماليزيا 2020، </w:t>
      </w:r>
    </w:p>
    <w:p w:rsidR="009510CE" w:rsidRPr="00EE1EC8" w:rsidRDefault="009510CE" w:rsidP="00720C7E">
      <w:pPr>
        <w:pStyle w:val="ListParagraph"/>
        <w:numPr>
          <w:ilvl w:val="0"/>
          <w:numId w:val="32"/>
        </w:numPr>
        <w:bidi/>
        <w:spacing w:after="0"/>
        <w:jc w:val="both"/>
        <w:rPr>
          <w:rFonts w:ascii="Simplified Arabic" w:hAnsi="Simplified Arabic" w:cs="Simplified Arabic"/>
          <w:b/>
          <w:bCs/>
          <w:sz w:val="24"/>
          <w:szCs w:val="24"/>
          <w:u w:val="single"/>
          <w:rtl/>
        </w:rPr>
      </w:pPr>
      <w:r w:rsidRPr="00EE1EC8">
        <w:rPr>
          <w:rFonts w:ascii="Simplified Arabic" w:hAnsi="Simplified Arabic" w:cs="Simplified Arabic"/>
          <w:b/>
          <w:bCs/>
          <w:sz w:val="24"/>
          <w:szCs w:val="24"/>
          <w:u w:val="single"/>
          <w:rtl/>
        </w:rPr>
        <w:t>سياسة التنمية الوطنية منذ عام 1991-2000</w:t>
      </w:r>
      <w:r w:rsidRPr="00EE1EC8">
        <w:rPr>
          <w:rFonts w:ascii="Simplified Arabic" w:hAnsi="Simplified Arabic" w:cs="Simplified Arabic"/>
          <w:b/>
          <w:bCs/>
          <w:sz w:val="24"/>
          <w:szCs w:val="24"/>
          <w:u w:val="single"/>
        </w:rPr>
        <w:t>:</w:t>
      </w:r>
    </w:p>
    <w:p w:rsidR="009510CE" w:rsidRPr="00EE1EC8" w:rsidRDefault="007F447E" w:rsidP="00504C6E">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 </w:t>
      </w:r>
      <w:r w:rsidR="009510CE" w:rsidRPr="00EE1EC8">
        <w:rPr>
          <w:rFonts w:ascii="Simplified Arabic" w:hAnsi="Simplified Arabic" w:cs="Simplified Arabic"/>
          <w:sz w:val="24"/>
          <w:szCs w:val="24"/>
          <w:rtl/>
        </w:rPr>
        <w:t>كان الهدف من سياسة التنمية الوطنية، ليس احداث تنمية متوازنة على الصعيد العرقى فقط، بل متوازنة على الصعيد الاقليمى والقطاعى أيضاً، مع الاستمرار فى مكافحة الفقر</w:t>
      </w:r>
      <w:r w:rsidRPr="00EE1EC8">
        <w:rPr>
          <w:rFonts w:ascii="Simplified Arabic" w:hAnsi="Simplified Arabic" w:cs="Simplified Arabic"/>
          <w:sz w:val="24"/>
          <w:szCs w:val="24"/>
          <w:rtl/>
        </w:rPr>
        <w:t>،</w:t>
      </w:r>
      <w:r w:rsidR="009510CE" w:rsidRPr="00EE1EC8">
        <w:rPr>
          <w:rFonts w:ascii="Simplified Arabic" w:hAnsi="Simplified Arabic" w:cs="Simplified Arabic"/>
          <w:sz w:val="24"/>
          <w:szCs w:val="24"/>
          <w:rtl/>
        </w:rPr>
        <w:t xml:space="preserve"> والعمل على خلق وظائف لمكافحة البطالة، وكذا الاعتماد على القطاع الخاص بشكل كبير</w:t>
      </w:r>
      <w:r w:rsidRPr="00EE1EC8">
        <w:rPr>
          <w:rFonts w:ascii="Simplified Arabic" w:hAnsi="Simplified Arabic" w:cs="Simplified Arabic"/>
          <w:sz w:val="24"/>
          <w:szCs w:val="24"/>
          <w:rtl/>
        </w:rPr>
        <w:t>.</w:t>
      </w:r>
      <w:r w:rsidR="009510CE" w:rsidRPr="00EE1EC8">
        <w:rPr>
          <w:rFonts w:ascii="Simplified Arabic" w:hAnsi="Simplified Arabic" w:cs="Simplified Arabic"/>
          <w:sz w:val="24"/>
          <w:szCs w:val="24"/>
        </w:rPr>
        <w:t xml:space="preserve"> </w:t>
      </w:r>
    </w:p>
    <w:p w:rsidR="009510CE" w:rsidRPr="00EE1EC8" w:rsidRDefault="009510CE" w:rsidP="00720C7E">
      <w:pPr>
        <w:pStyle w:val="ListParagraph"/>
        <w:numPr>
          <w:ilvl w:val="0"/>
          <w:numId w:val="33"/>
        </w:num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تنشيط عمليات النمو الصناعى</w:t>
      </w:r>
    </w:p>
    <w:p w:rsidR="009510CE" w:rsidRPr="00EE1EC8" w:rsidRDefault="009510CE" w:rsidP="00720C7E">
      <w:pPr>
        <w:pStyle w:val="ListParagraph"/>
        <w:numPr>
          <w:ilvl w:val="0"/>
          <w:numId w:val="33"/>
        </w:num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التحول من الصناعات الهادفة إلى الاحلال محل الواردات إلى الصناعات الموجه نحو التصدير</w:t>
      </w:r>
    </w:p>
    <w:p w:rsidR="009510CE" w:rsidRPr="00EE1EC8" w:rsidRDefault="009510CE" w:rsidP="00720C7E">
      <w:pPr>
        <w:pStyle w:val="ListParagraph"/>
        <w:numPr>
          <w:ilvl w:val="0"/>
          <w:numId w:val="33"/>
        </w:num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تحديث البنية الأساسية</w:t>
      </w:r>
    </w:p>
    <w:p w:rsidR="009510CE" w:rsidRDefault="009510CE" w:rsidP="00720C7E">
      <w:pPr>
        <w:pStyle w:val="ListParagraph"/>
        <w:numPr>
          <w:ilvl w:val="0"/>
          <w:numId w:val="33"/>
        </w:numPr>
        <w:bidi/>
        <w:spacing w:after="0"/>
        <w:jc w:val="both"/>
        <w:rPr>
          <w:rFonts w:ascii="Simplified Arabic" w:hAnsi="Simplified Arabic" w:cs="Simplified Arabic"/>
          <w:sz w:val="24"/>
          <w:szCs w:val="24"/>
        </w:rPr>
      </w:pPr>
      <w:r w:rsidRPr="00EE1EC8">
        <w:rPr>
          <w:rFonts w:ascii="Simplified Arabic" w:hAnsi="Simplified Arabic" w:cs="Simplified Arabic"/>
          <w:sz w:val="24"/>
          <w:szCs w:val="24"/>
          <w:rtl/>
        </w:rPr>
        <w:t xml:space="preserve">تحقيق مزيد من التعاون مع التكتلات الاقتصادية </w:t>
      </w:r>
      <w:r w:rsidR="007F447E" w:rsidRPr="00EE1EC8">
        <w:rPr>
          <w:rFonts w:ascii="Simplified Arabic" w:hAnsi="Simplified Arabic" w:cs="Simplified Arabic"/>
          <w:sz w:val="24"/>
          <w:szCs w:val="24"/>
          <w:rtl/>
        </w:rPr>
        <w:t>الاقليمية وخاصة تجمع دول الآسيان.</w:t>
      </w:r>
      <w:r w:rsidR="00812C39" w:rsidRPr="0084035F">
        <w:rPr>
          <w:rStyle w:val="FootnoteReference"/>
          <w:rFonts w:ascii="Simplified Arabic" w:hAnsi="Simplified Arabic" w:cs="Simplified Arabic"/>
          <w:b/>
          <w:bCs/>
          <w:sz w:val="24"/>
          <w:szCs w:val="24"/>
          <w:rtl/>
        </w:rPr>
        <w:footnoteReference w:id="43"/>
      </w:r>
    </w:p>
    <w:p w:rsidR="00BB737B" w:rsidRPr="00EE1EC8" w:rsidRDefault="00BB737B" w:rsidP="00BB737B">
      <w:pPr>
        <w:pStyle w:val="ListParagraph"/>
        <w:numPr>
          <w:ilvl w:val="0"/>
          <w:numId w:val="33"/>
        </w:numPr>
        <w:bidi/>
        <w:spacing w:after="0"/>
        <w:jc w:val="both"/>
        <w:rPr>
          <w:rFonts w:ascii="Simplified Arabic" w:hAnsi="Simplified Arabic" w:cs="Simplified Arabic"/>
          <w:sz w:val="24"/>
          <w:szCs w:val="24"/>
        </w:rPr>
      </w:pPr>
    </w:p>
    <w:p w:rsidR="00495957" w:rsidRPr="00EE1EC8" w:rsidRDefault="009510CE" w:rsidP="00720C7E">
      <w:pPr>
        <w:pStyle w:val="ListParagraph"/>
        <w:numPr>
          <w:ilvl w:val="0"/>
          <w:numId w:val="34"/>
        </w:numPr>
        <w:bidi/>
        <w:spacing w:after="0"/>
        <w:jc w:val="both"/>
        <w:rPr>
          <w:rFonts w:ascii="Simplified Arabic" w:hAnsi="Simplified Arabic" w:cs="Simplified Arabic"/>
          <w:sz w:val="24"/>
          <w:szCs w:val="24"/>
        </w:rPr>
      </w:pPr>
      <w:r w:rsidRPr="00EE1EC8">
        <w:rPr>
          <w:rFonts w:ascii="Simplified Arabic" w:hAnsi="Simplified Arabic" w:cs="Simplified Arabic"/>
          <w:b/>
          <w:bCs/>
          <w:sz w:val="24"/>
          <w:szCs w:val="24"/>
          <w:u w:val="single"/>
          <w:rtl/>
        </w:rPr>
        <w:lastRenderedPageBreak/>
        <w:t>سياسة الرؤية الجديدة</w:t>
      </w:r>
      <w:r w:rsidRPr="00EE1EC8">
        <w:rPr>
          <w:rFonts w:ascii="Simplified Arabic" w:hAnsi="Simplified Arabic" w:cs="Simplified Arabic"/>
          <w:b/>
          <w:bCs/>
          <w:sz w:val="24"/>
          <w:szCs w:val="24"/>
          <w:u w:val="single"/>
        </w:rPr>
        <w:t xml:space="preserve"> </w:t>
      </w:r>
      <w:r w:rsidRPr="00EE1EC8">
        <w:rPr>
          <w:rFonts w:ascii="Simplified Arabic" w:hAnsi="Simplified Arabic" w:cs="Simplified Arabic"/>
          <w:sz w:val="24"/>
          <w:szCs w:val="24"/>
        </w:rPr>
        <w:t>(</w:t>
      </w:r>
      <w:r w:rsidRPr="00EE1EC8">
        <w:rPr>
          <w:rFonts w:ascii="Simplified Arabic" w:hAnsi="Simplified Arabic" w:cs="Simplified Arabic"/>
          <w:b/>
          <w:bCs/>
          <w:sz w:val="24"/>
          <w:szCs w:val="24"/>
          <w:u w:val="single"/>
        </w:rPr>
        <w:t>2000-2010):</w:t>
      </w:r>
    </w:p>
    <w:p w:rsidR="009510CE" w:rsidRPr="00EE1EC8" w:rsidRDefault="00495957" w:rsidP="00495957">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تمثلت أهدافها في </w:t>
      </w:r>
      <w:r w:rsidR="009510CE" w:rsidRPr="00EE1EC8">
        <w:rPr>
          <w:rFonts w:ascii="Simplified Arabic" w:hAnsi="Simplified Arabic" w:cs="Simplified Arabic"/>
          <w:sz w:val="24"/>
          <w:szCs w:val="24"/>
        </w:rPr>
        <w:t>:</w:t>
      </w:r>
    </w:p>
    <w:p w:rsidR="009510CE" w:rsidRPr="00EE1EC8" w:rsidRDefault="009510CE" w:rsidP="00720C7E">
      <w:pPr>
        <w:pStyle w:val="ListParagraph"/>
        <w:numPr>
          <w:ilvl w:val="0"/>
          <w:numId w:val="35"/>
        </w:num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مواصلة التنمية الاقتصادية والتوسع فى ارساء شراكة عالمية من أجل التنمية</w:t>
      </w:r>
    </w:p>
    <w:p w:rsidR="009510CE" w:rsidRPr="00EE1EC8" w:rsidRDefault="009510CE" w:rsidP="00720C7E">
      <w:pPr>
        <w:pStyle w:val="ListParagraph"/>
        <w:numPr>
          <w:ilvl w:val="0"/>
          <w:numId w:val="35"/>
        </w:num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استمرار سياسات القضاء على الفقر</w:t>
      </w:r>
    </w:p>
    <w:p w:rsidR="009510CE" w:rsidRPr="00EE1EC8" w:rsidRDefault="009510CE" w:rsidP="00720C7E">
      <w:pPr>
        <w:pStyle w:val="ListParagraph"/>
        <w:numPr>
          <w:ilvl w:val="0"/>
          <w:numId w:val="35"/>
        </w:num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الارتقاء بمنظومة التعليم</w:t>
      </w:r>
    </w:p>
    <w:p w:rsidR="009510CE" w:rsidRPr="00EE1EC8" w:rsidRDefault="009510CE" w:rsidP="00720C7E">
      <w:pPr>
        <w:pStyle w:val="ListParagraph"/>
        <w:numPr>
          <w:ilvl w:val="0"/>
          <w:numId w:val="35"/>
        </w:numPr>
        <w:bidi/>
        <w:spacing w:after="0"/>
        <w:jc w:val="both"/>
        <w:rPr>
          <w:rFonts w:ascii="Simplified Arabic" w:hAnsi="Simplified Arabic" w:cs="Simplified Arabic"/>
          <w:sz w:val="24"/>
          <w:szCs w:val="24"/>
        </w:rPr>
      </w:pPr>
      <w:r w:rsidRPr="00EE1EC8">
        <w:rPr>
          <w:rFonts w:ascii="Simplified Arabic" w:hAnsi="Simplified Arabic" w:cs="Simplified Arabic"/>
          <w:sz w:val="24"/>
          <w:szCs w:val="24"/>
          <w:rtl/>
        </w:rPr>
        <w:t>تحقيق التوازن النوعى وتعزيز مكانة المرأة وتمكينها</w:t>
      </w:r>
      <w:r w:rsidRPr="00EE1EC8">
        <w:rPr>
          <w:rFonts w:ascii="Simplified Arabic" w:hAnsi="Simplified Arabic" w:cs="Simplified Arabic"/>
          <w:sz w:val="24"/>
          <w:szCs w:val="24"/>
        </w:rPr>
        <w:t xml:space="preserve"> </w:t>
      </w:r>
      <w:r w:rsidR="00495957" w:rsidRPr="00EE1EC8">
        <w:rPr>
          <w:rFonts w:ascii="Simplified Arabic" w:hAnsi="Simplified Arabic" w:cs="Simplified Arabic"/>
          <w:sz w:val="24"/>
          <w:szCs w:val="24"/>
          <w:rtl/>
        </w:rPr>
        <w:t>.</w:t>
      </w:r>
    </w:p>
    <w:p w:rsidR="009510CE" w:rsidRPr="00EE1EC8" w:rsidRDefault="009510CE" w:rsidP="00720C7E">
      <w:pPr>
        <w:pStyle w:val="ListParagraph"/>
        <w:numPr>
          <w:ilvl w:val="0"/>
          <w:numId w:val="36"/>
        </w:num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و </w:t>
      </w:r>
      <w:r w:rsidRPr="00EE1EC8">
        <w:rPr>
          <w:rFonts w:ascii="Simplified Arabic" w:hAnsi="Simplified Arabic" w:cs="Simplified Arabic"/>
          <w:b/>
          <w:bCs/>
          <w:sz w:val="24"/>
          <w:szCs w:val="24"/>
          <w:u w:val="single"/>
          <w:rtl/>
        </w:rPr>
        <w:t>رؤية ماليزيا 2020</w:t>
      </w:r>
      <w:r w:rsidRPr="00EE1EC8">
        <w:rPr>
          <w:rFonts w:ascii="Simplified Arabic" w:hAnsi="Simplified Arabic" w:cs="Simplified Arabic"/>
          <w:sz w:val="24"/>
          <w:szCs w:val="24"/>
          <w:rtl/>
        </w:rPr>
        <w:t xml:space="preserve"> ، التأكيد على أن ماليزيا لن تتقدم كليا إلا من خلال التغلب على التحديات الاستراتيجية التي تواجهها منذ الاستقلال</w:t>
      </w:r>
      <w:r w:rsidRPr="00EE1EC8">
        <w:rPr>
          <w:rFonts w:ascii="Simplified Arabic" w:hAnsi="Simplified Arabic" w:cs="Simplified Arabic"/>
          <w:sz w:val="24"/>
          <w:szCs w:val="24"/>
        </w:rPr>
        <w:t xml:space="preserve">: </w:t>
      </w:r>
    </w:p>
    <w:p w:rsidR="009510CE" w:rsidRPr="00EE1EC8" w:rsidRDefault="009510CE" w:rsidP="00720C7E">
      <w:pPr>
        <w:pStyle w:val="ListParagraph"/>
        <w:numPr>
          <w:ilvl w:val="0"/>
          <w:numId w:val="37"/>
        </w:num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تأسيس دولة ماليزية متحدة ذات مصير مشترك وهي دولة تنعم بالسلام الداخلي والسلام في حدودها وتعيش في توافق وشراكة عادلة متكاملة </w:t>
      </w:r>
      <w:r w:rsidR="00495957" w:rsidRPr="00EE1EC8">
        <w:rPr>
          <w:rFonts w:ascii="Simplified Arabic" w:hAnsi="Simplified Arabic" w:cs="Simplified Arabic"/>
          <w:sz w:val="24"/>
          <w:szCs w:val="24"/>
          <w:rtl/>
        </w:rPr>
        <w:t>.</w:t>
      </w:r>
    </w:p>
    <w:p w:rsidR="009510CE" w:rsidRPr="00EE1EC8" w:rsidRDefault="009510CE" w:rsidP="00720C7E">
      <w:pPr>
        <w:pStyle w:val="ListParagraph"/>
        <w:numPr>
          <w:ilvl w:val="0"/>
          <w:numId w:val="37"/>
        </w:num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تأسيس مجتمع أخلاقي لديه قيم دينية وروحية قوية</w:t>
      </w:r>
      <w:r w:rsidRPr="00EE1EC8">
        <w:rPr>
          <w:rFonts w:ascii="Simplified Arabic" w:hAnsi="Simplified Arabic" w:cs="Simplified Arabic"/>
          <w:sz w:val="24"/>
          <w:szCs w:val="24"/>
        </w:rPr>
        <w:t>.</w:t>
      </w:r>
    </w:p>
    <w:p w:rsidR="009510CE" w:rsidRPr="00EE1EC8" w:rsidRDefault="009510CE" w:rsidP="00720C7E">
      <w:pPr>
        <w:pStyle w:val="ListParagraph"/>
        <w:numPr>
          <w:ilvl w:val="0"/>
          <w:numId w:val="37"/>
        </w:num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تأسيس مجتمع ليبرالي متسامح ينعم فيه كافة الماليزيين على اختلاف ألوانهم وعقائدهم بحرية ممارسة عاداتهم وثقافاتهم ومعتقداتهم الدينية، وعلى الرغم من كل ذلك ينتمون جميعاً إلى دولة واحدة</w:t>
      </w:r>
      <w:r w:rsidRPr="00EE1EC8">
        <w:rPr>
          <w:rFonts w:ascii="Simplified Arabic" w:hAnsi="Simplified Arabic" w:cs="Simplified Arabic"/>
          <w:sz w:val="24"/>
          <w:szCs w:val="24"/>
        </w:rPr>
        <w:t>.</w:t>
      </w:r>
    </w:p>
    <w:p w:rsidR="009510CE" w:rsidRPr="00EE1EC8" w:rsidRDefault="009510CE" w:rsidP="00720C7E">
      <w:pPr>
        <w:pStyle w:val="ListParagraph"/>
        <w:numPr>
          <w:ilvl w:val="0"/>
          <w:numId w:val="37"/>
        </w:num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تأسيس مجتمع علمي </w:t>
      </w:r>
      <w:r w:rsidR="00495957" w:rsidRPr="00EE1EC8">
        <w:rPr>
          <w:rFonts w:ascii="Simplified Arabic" w:hAnsi="Simplified Arabic" w:cs="Simplified Arabic"/>
          <w:sz w:val="24"/>
          <w:szCs w:val="24"/>
          <w:rtl/>
        </w:rPr>
        <w:t>متقدم</w:t>
      </w:r>
      <w:r w:rsidRPr="00EE1EC8">
        <w:rPr>
          <w:rFonts w:ascii="Simplified Arabic" w:hAnsi="Simplified Arabic" w:cs="Simplified Arabic"/>
          <w:sz w:val="24"/>
          <w:szCs w:val="24"/>
          <w:rtl/>
        </w:rPr>
        <w:t xml:space="preserve"> يدعم الإبداع لا يقتصر دوره فقط على استهلاك التكنولوجيا بل المساهمة في </w:t>
      </w:r>
      <w:r w:rsidRPr="00EE1EC8">
        <w:rPr>
          <w:rFonts w:ascii="Simplified Arabic" w:hAnsi="Simplified Arabic" w:cs="Simplified Arabic"/>
          <w:b/>
          <w:bCs/>
          <w:sz w:val="24"/>
          <w:szCs w:val="24"/>
          <w:rtl/>
        </w:rPr>
        <w:t>مستقبل التكنولوجيا العلمية</w:t>
      </w:r>
      <w:r w:rsidRPr="00EE1EC8">
        <w:rPr>
          <w:rFonts w:ascii="Simplified Arabic" w:hAnsi="Simplified Arabic" w:cs="Simplified Arabic"/>
          <w:b/>
          <w:bCs/>
          <w:sz w:val="24"/>
          <w:szCs w:val="24"/>
        </w:rPr>
        <w:t>.</w:t>
      </w:r>
    </w:p>
    <w:p w:rsidR="009510CE" w:rsidRPr="00EE1EC8" w:rsidRDefault="009510CE" w:rsidP="00720C7E">
      <w:pPr>
        <w:pStyle w:val="ListParagraph"/>
        <w:numPr>
          <w:ilvl w:val="0"/>
          <w:numId w:val="37"/>
        </w:num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تأسيس مجتمع يهتم بالثقافات المتعددة تأتي فيه المصالح الجماعية قبل الفردية</w:t>
      </w:r>
      <w:r w:rsidRPr="00EE1EC8">
        <w:rPr>
          <w:rFonts w:ascii="Simplified Arabic" w:hAnsi="Simplified Arabic" w:cs="Simplified Arabic"/>
          <w:sz w:val="24"/>
          <w:szCs w:val="24"/>
        </w:rPr>
        <w:t>.</w:t>
      </w:r>
    </w:p>
    <w:p w:rsidR="009510CE" w:rsidRPr="00EE1EC8" w:rsidRDefault="009510CE" w:rsidP="00720C7E">
      <w:pPr>
        <w:pStyle w:val="ListParagraph"/>
        <w:numPr>
          <w:ilvl w:val="0"/>
          <w:numId w:val="37"/>
        </w:num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تأسيس مجتمع ينعم بالعدالة الاقتصادية فيه مساواة في توزيع الثروات وشراكة كاملة في التقدم الاقتصادي</w:t>
      </w:r>
      <w:r w:rsidRPr="00EE1EC8">
        <w:rPr>
          <w:rFonts w:ascii="Simplified Arabic" w:hAnsi="Simplified Arabic" w:cs="Simplified Arabic"/>
          <w:sz w:val="24"/>
          <w:szCs w:val="24"/>
        </w:rPr>
        <w:t>.</w:t>
      </w:r>
    </w:p>
    <w:p w:rsidR="009510CE" w:rsidRPr="00EE1EC8" w:rsidRDefault="009510CE" w:rsidP="00720C7E">
      <w:pPr>
        <w:pStyle w:val="ListParagraph"/>
        <w:numPr>
          <w:ilvl w:val="0"/>
          <w:numId w:val="37"/>
        </w:numPr>
        <w:bidi/>
        <w:spacing w:after="0"/>
        <w:jc w:val="both"/>
        <w:rPr>
          <w:rFonts w:ascii="Simplified Arabic" w:hAnsi="Simplified Arabic" w:cs="Simplified Arabic"/>
          <w:sz w:val="24"/>
          <w:szCs w:val="24"/>
        </w:rPr>
      </w:pPr>
      <w:r w:rsidRPr="00EE1EC8">
        <w:rPr>
          <w:rFonts w:ascii="Simplified Arabic" w:hAnsi="Simplified Arabic" w:cs="Simplified Arabic"/>
          <w:sz w:val="24"/>
          <w:szCs w:val="24"/>
          <w:rtl/>
        </w:rPr>
        <w:t xml:space="preserve"> الاقتصاد منتعشاً حيوياً صامداً وله القدرة على المنافسة</w:t>
      </w:r>
      <w:r w:rsidRPr="00EE1EC8">
        <w:rPr>
          <w:rFonts w:ascii="Simplified Arabic" w:hAnsi="Simplified Arabic" w:cs="Simplified Arabic"/>
          <w:sz w:val="24"/>
          <w:szCs w:val="24"/>
        </w:rPr>
        <w:t>.</w:t>
      </w:r>
    </w:p>
    <w:p w:rsidR="00495957" w:rsidRPr="00EE1EC8" w:rsidRDefault="00495957" w:rsidP="00495957">
      <w:pPr>
        <w:pStyle w:val="ListParagraph"/>
        <w:bidi/>
        <w:spacing w:after="0"/>
        <w:ind w:left="1080"/>
        <w:jc w:val="both"/>
        <w:rPr>
          <w:rFonts w:ascii="Simplified Arabic" w:hAnsi="Simplified Arabic" w:cs="Simplified Arabic"/>
          <w:sz w:val="24"/>
          <w:szCs w:val="24"/>
          <w:rtl/>
        </w:rPr>
      </w:pPr>
    </w:p>
    <w:p w:rsidR="009510CE" w:rsidRPr="00EE1EC8" w:rsidRDefault="00ED4980" w:rsidP="009510CE">
      <w:pPr>
        <w:bidi/>
        <w:spacing w:after="0"/>
        <w:jc w:val="both"/>
        <w:rPr>
          <w:rFonts w:ascii="Simplified Arabic" w:hAnsi="Simplified Arabic" w:cs="Simplified Arabic"/>
          <w:b/>
          <w:bCs/>
          <w:sz w:val="24"/>
          <w:szCs w:val="24"/>
          <w:rtl/>
        </w:rPr>
      </w:pPr>
      <w:r w:rsidRPr="00EE1EC8">
        <w:rPr>
          <w:rFonts w:ascii="Simplified Arabic" w:hAnsi="Simplified Arabic" w:cs="Simplified Arabic"/>
          <w:b/>
          <w:bCs/>
          <w:sz w:val="24"/>
          <w:szCs w:val="24"/>
          <w:rtl/>
          <w:lang w:bidi="ar-EG"/>
        </w:rPr>
        <w:t xml:space="preserve">وبالاضافة إلي ماتقدم </w:t>
      </w:r>
      <w:r w:rsidR="009510CE" w:rsidRPr="00EE1EC8">
        <w:rPr>
          <w:rFonts w:ascii="Simplified Arabic" w:hAnsi="Simplified Arabic" w:cs="Simplified Arabic"/>
          <w:b/>
          <w:bCs/>
          <w:sz w:val="24"/>
          <w:szCs w:val="24"/>
          <w:rtl/>
        </w:rPr>
        <w:t xml:space="preserve">لا يمكننا أن نغفل دورالمؤسسات التى أنشئتها الدولة لضمان صنع وتنفيذ سياستها بكفاءة وفعالية" </w:t>
      </w:r>
      <w:r w:rsidR="009510CE" w:rsidRPr="00EE1EC8">
        <w:rPr>
          <w:rFonts w:ascii="Simplified Arabic" w:hAnsi="Simplified Arabic" w:cs="Simplified Arabic"/>
          <w:b/>
          <w:bCs/>
          <w:sz w:val="24"/>
          <w:szCs w:val="24"/>
          <w:u w:val="single"/>
          <w:rtl/>
        </w:rPr>
        <w:t xml:space="preserve">تشارك </w:t>
      </w:r>
      <w:r w:rsidR="009510CE" w:rsidRPr="00EE1EC8">
        <w:rPr>
          <w:rFonts w:ascii="Simplified Arabic" w:hAnsi="Simplified Arabic" w:cs="Simplified Arabic"/>
          <w:b/>
          <w:bCs/>
          <w:sz w:val="24"/>
          <w:szCs w:val="24"/>
          <w:rtl/>
        </w:rPr>
        <w:t>في عملية التخطيط"</w:t>
      </w:r>
    </w:p>
    <w:p w:rsidR="009510CE" w:rsidRPr="00EE1EC8" w:rsidRDefault="009510CE" w:rsidP="009510CE">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فالجهاز الادارى الماليزى غلب على تكوينه الأفراد ذوى الخلفية الاقتصادية أو مختلف تخصصات العلوم الاجتماعية. </w:t>
      </w:r>
    </w:p>
    <w:p w:rsidR="009510CE" w:rsidRPr="00EE1EC8" w:rsidRDefault="00ED4980" w:rsidP="009510CE">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وتعد </w:t>
      </w:r>
      <w:r w:rsidR="009510CE" w:rsidRPr="00EE1EC8">
        <w:rPr>
          <w:rFonts w:ascii="Simplified Arabic" w:hAnsi="Simplified Arabic" w:cs="Simplified Arabic"/>
          <w:sz w:val="24"/>
          <w:szCs w:val="24"/>
          <w:rtl/>
        </w:rPr>
        <w:t>أهم أربع مؤسسات للتخطيط الاقتصادى فى ماليزيا</w:t>
      </w:r>
      <w:r w:rsidR="009510CE" w:rsidRPr="00EE1EC8">
        <w:rPr>
          <w:rFonts w:ascii="Simplified Arabic" w:hAnsi="Simplified Arabic" w:cs="Simplified Arabic"/>
          <w:sz w:val="24"/>
          <w:szCs w:val="24"/>
        </w:rPr>
        <w:t xml:space="preserve"> </w:t>
      </w:r>
      <w:r w:rsidRPr="00EE1EC8">
        <w:rPr>
          <w:rFonts w:ascii="Simplified Arabic" w:hAnsi="Simplified Arabic" w:cs="Simplified Arabic"/>
          <w:sz w:val="24"/>
          <w:szCs w:val="24"/>
          <w:rtl/>
        </w:rPr>
        <w:t>:</w:t>
      </w:r>
      <w:r w:rsidR="004D73D6" w:rsidRPr="0084035F">
        <w:rPr>
          <w:rStyle w:val="FootnoteReference"/>
          <w:rFonts w:ascii="Simplified Arabic" w:hAnsi="Simplified Arabic" w:cs="Simplified Arabic"/>
          <w:b/>
          <w:bCs/>
          <w:sz w:val="24"/>
          <w:szCs w:val="24"/>
          <w:rtl/>
        </w:rPr>
        <w:footnoteReference w:id="44"/>
      </w:r>
    </w:p>
    <w:p w:rsidR="009510CE" w:rsidRPr="00EE1EC8" w:rsidRDefault="009510CE" w:rsidP="00720C7E">
      <w:pPr>
        <w:pStyle w:val="ListParagraph"/>
        <w:numPr>
          <w:ilvl w:val="0"/>
          <w:numId w:val="36"/>
        </w:numPr>
        <w:bidi/>
        <w:spacing w:after="0"/>
        <w:jc w:val="both"/>
        <w:rPr>
          <w:rFonts w:ascii="Simplified Arabic" w:hAnsi="Simplified Arabic" w:cs="Simplified Arabic"/>
          <w:sz w:val="24"/>
          <w:szCs w:val="24"/>
          <w:rtl/>
        </w:rPr>
      </w:pPr>
      <w:r w:rsidRPr="00EE1EC8">
        <w:rPr>
          <w:rFonts w:ascii="Simplified Arabic" w:hAnsi="Simplified Arabic" w:cs="Simplified Arabic"/>
          <w:b/>
          <w:bCs/>
          <w:sz w:val="24"/>
          <w:szCs w:val="24"/>
          <w:rtl/>
        </w:rPr>
        <w:t>وحدة التخطيط الاقتصادى:</w:t>
      </w:r>
    </w:p>
    <w:p w:rsidR="009510CE" w:rsidRPr="00EE1EC8" w:rsidRDefault="009510CE" w:rsidP="009510CE">
      <w:pPr>
        <w:bidi/>
        <w:spacing w:after="0"/>
        <w:jc w:val="both"/>
        <w:rPr>
          <w:rFonts w:ascii="Simplified Arabic" w:hAnsi="Simplified Arabic" w:cs="Simplified Arabic"/>
          <w:sz w:val="24"/>
          <w:szCs w:val="24"/>
          <w:u w:val="single"/>
          <w:rtl/>
        </w:rPr>
      </w:pPr>
      <w:r w:rsidRPr="00EE1EC8">
        <w:rPr>
          <w:rFonts w:ascii="Simplified Arabic" w:hAnsi="Simplified Arabic" w:cs="Simplified Arabic"/>
          <w:sz w:val="24"/>
          <w:szCs w:val="24"/>
          <w:rtl/>
        </w:rPr>
        <w:t xml:space="preserve"> وحدة شكلها </w:t>
      </w:r>
      <w:r w:rsidR="00495957" w:rsidRPr="00EE1EC8">
        <w:rPr>
          <w:rFonts w:ascii="Simplified Arabic" w:hAnsi="Simplified Arabic" w:cs="Simplified Arabic"/>
          <w:sz w:val="24"/>
          <w:szCs w:val="24"/>
          <w:rtl/>
        </w:rPr>
        <w:t xml:space="preserve">الرئيس الماليزي </w:t>
      </w:r>
      <w:r w:rsidRPr="00EE1EC8">
        <w:rPr>
          <w:rFonts w:ascii="Simplified Arabic" w:hAnsi="Simplified Arabic" w:cs="Simplified Arabic"/>
          <w:sz w:val="24"/>
          <w:szCs w:val="24"/>
          <w:rtl/>
        </w:rPr>
        <w:t xml:space="preserve">مهاتير وهى تابعة لمجلس الوزراء ومهمتها هى </w:t>
      </w:r>
      <w:r w:rsidRPr="00EE1EC8">
        <w:rPr>
          <w:rFonts w:ascii="Simplified Arabic" w:hAnsi="Simplified Arabic" w:cs="Simplified Arabic"/>
          <w:sz w:val="24"/>
          <w:szCs w:val="24"/>
          <w:u w:val="single"/>
          <w:rtl/>
        </w:rPr>
        <w:t>التخطيط للسياسات الاقتصادية ومتابعة تنفيذها، ومن خلال هذه الوحدة خرجت معظم سياسات ماليزيا</w:t>
      </w:r>
      <w:r w:rsidRPr="00EE1EC8">
        <w:rPr>
          <w:rFonts w:ascii="Simplified Arabic" w:hAnsi="Simplified Arabic" w:cs="Simplified Arabic"/>
          <w:sz w:val="24"/>
          <w:szCs w:val="24"/>
          <w:u w:val="single"/>
        </w:rPr>
        <w:t xml:space="preserve"> .</w:t>
      </w:r>
    </w:p>
    <w:p w:rsidR="009510CE" w:rsidRPr="00EE1EC8" w:rsidRDefault="009510CE" w:rsidP="00720C7E">
      <w:pPr>
        <w:pStyle w:val="ListParagraph"/>
        <w:numPr>
          <w:ilvl w:val="0"/>
          <w:numId w:val="36"/>
        </w:numPr>
        <w:bidi/>
        <w:spacing w:after="0"/>
        <w:jc w:val="both"/>
        <w:rPr>
          <w:rFonts w:ascii="Simplified Arabic" w:hAnsi="Simplified Arabic" w:cs="Simplified Arabic"/>
          <w:sz w:val="24"/>
          <w:szCs w:val="24"/>
          <w:rtl/>
        </w:rPr>
      </w:pPr>
      <w:r w:rsidRPr="00EE1EC8">
        <w:rPr>
          <w:rFonts w:ascii="Simplified Arabic" w:hAnsi="Simplified Arabic" w:cs="Simplified Arabic"/>
          <w:b/>
          <w:bCs/>
          <w:sz w:val="24"/>
          <w:szCs w:val="24"/>
          <w:rtl/>
        </w:rPr>
        <w:t>الهيئة الماليزية للتنمية الصناعية</w:t>
      </w:r>
      <w:r w:rsidRPr="00EE1EC8">
        <w:rPr>
          <w:rFonts w:ascii="Simplified Arabic" w:hAnsi="Simplified Arabic" w:cs="Simplified Arabic"/>
          <w:sz w:val="24"/>
          <w:szCs w:val="24"/>
          <w:rtl/>
        </w:rPr>
        <w:t>:</w:t>
      </w:r>
    </w:p>
    <w:p w:rsidR="009510CE" w:rsidRPr="00EE1EC8" w:rsidRDefault="009510CE" w:rsidP="00495957">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 وتعمل على توفير المعلومات الخاصة بال</w:t>
      </w:r>
      <w:r w:rsidR="00495957" w:rsidRPr="00EE1EC8">
        <w:rPr>
          <w:rFonts w:ascii="Simplified Arabic" w:hAnsi="Simplified Arabic" w:cs="Simplified Arabic"/>
          <w:sz w:val="24"/>
          <w:szCs w:val="24"/>
          <w:rtl/>
        </w:rPr>
        <w:t>م</w:t>
      </w:r>
      <w:r w:rsidRPr="00EE1EC8">
        <w:rPr>
          <w:rFonts w:ascii="Simplified Arabic" w:hAnsi="Simplified Arabic" w:cs="Simplified Arabic"/>
          <w:sz w:val="24"/>
          <w:szCs w:val="24"/>
          <w:rtl/>
        </w:rPr>
        <w:t xml:space="preserve">زايا الاستثمارية، مسئولة عن كل الاجراءات الخاصة ببدء أى مشروع استثمارى، فحص المشروعات الاستثمارية للتأكد </w:t>
      </w:r>
      <w:r w:rsidR="00495957" w:rsidRPr="00EE1EC8">
        <w:rPr>
          <w:rFonts w:ascii="Simplified Arabic" w:hAnsi="Simplified Arabic" w:cs="Simplified Arabic"/>
          <w:sz w:val="24"/>
          <w:szCs w:val="24"/>
          <w:rtl/>
        </w:rPr>
        <w:t>علي</w:t>
      </w:r>
      <w:r w:rsidRPr="00EE1EC8">
        <w:rPr>
          <w:rFonts w:ascii="Simplified Arabic" w:hAnsi="Simplified Arabic" w:cs="Simplified Arabic"/>
          <w:sz w:val="24"/>
          <w:szCs w:val="24"/>
          <w:rtl/>
        </w:rPr>
        <w:t xml:space="preserve"> أنها تتماشى مع الخطة العامة للدولة، بالاضافة إلى العمل على ضبط نشاط الشركات متعددة الجنسيات</w:t>
      </w:r>
      <w:r w:rsidRPr="00EE1EC8">
        <w:rPr>
          <w:rFonts w:ascii="Simplified Arabic" w:hAnsi="Simplified Arabic" w:cs="Simplified Arabic"/>
          <w:sz w:val="24"/>
          <w:szCs w:val="24"/>
        </w:rPr>
        <w:t>.</w:t>
      </w:r>
    </w:p>
    <w:p w:rsidR="009510CE" w:rsidRPr="00EE1EC8" w:rsidRDefault="009510CE" w:rsidP="00720C7E">
      <w:pPr>
        <w:pStyle w:val="ListParagraph"/>
        <w:numPr>
          <w:ilvl w:val="0"/>
          <w:numId w:val="36"/>
        </w:numPr>
        <w:bidi/>
        <w:spacing w:after="0"/>
        <w:jc w:val="both"/>
        <w:rPr>
          <w:rFonts w:ascii="Simplified Arabic" w:hAnsi="Simplified Arabic" w:cs="Simplified Arabic"/>
          <w:sz w:val="24"/>
          <w:szCs w:val="24"/>
          <w:rtl/>
        </w:rPr>
      </w:pPr>
      <w:r w:rsidRPr="00EE1EC8">
        <w:rPr>
          <w:rFonts w:ascii="Simplified Arabic" w:hAnsi="Simplified Arabic" w:cs="Simplified Arabic"/>
          <w:b/>
          <w:bCs/>
          <w:sz w:val="24"/>
          <w:szCs w:val="24"/>
          <w:rtl/>
        </w:rPr>
        <w:lastRenderedPageBreak/>
        <w:t>هيئة الانتاج القومية</w:t>
      </w:r>
      <w:r w:rsidRPr="00EE1EC8">
        <w:rPr>
          <w:rFonts w:ascii="Simplified Arabic" w:hAnsi="Simplified Arabic" w:cs="Simplified Arabic"/>
          <w:sz w:val="24"/>
          <w:szCs w:val="24"/>
          <w:rtl/>
        </w:rPr>
        <w:t xml:space="preserve">: </w:t>
      </w:r>
    </w:p>
    <w:p w:rsidR="009510CE" w:rsidRDefault="009510CE" w:rsidP="009510CE">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وتهتم بزيادة الانتاجية الكلية للاقتصاد، وتقوم بتقديم مقترحات حول زيادة الانتاجية وتنمية الموارد</w:t>
      </w:r>
      <w:r w:rsidRPr="00EE1EC8">
        <w:rPr>
          <w:rFonts w:ascii="Simplified Arabic" w:hAnsi="Simplified Arabic" w:cs="Simplified Arabic"/>
          <w:sz w:val="24"/>
          <w:szCs w:val="24"/>
        </w:rPr>
        <w:t>.</w:t>
      </w:r>
    </w:p>
    <w:p w:rsidR="004D73D6" w:rsidRDefault="004D73D6" w:rsidP="004D73D6">
      <w:pPr>
        <w:bidi/>
        <w:spacing w:after="0"/>
        <w:jc w:val="both"/>
        <w:rPr>
          <w:rFonts w:ascii="Simplified Arabic" w:hAnsi="Simplified Arabic" w:cs="Simplified Arabic"/>
          <w:sz w:val="24"/>
          <w:szCs w:val="24"/>
          <w:rtl/>
        </w:rPr>
      </w:pPr>
    </w:p>
    <w:p w:rsidR="009510CE" w:rsidRPr="00EE1EC8" w:rsidRDefault="009510CE" w:rsidP="00720C7E">
      <w:pPr>
        <w:pStyle w:val="ListParagraph"/>
        <w:numPr>
          <w:ilvl w:val="0"/>
          <w:numId w:val="36"/>
        </w:numPr>
        <w:bidi/>
        <w:spacing w:after="0"/>
        <w:jc w:val="both"/>
        <w:rPr>
          <w:rFonts w:ascii="Simplified Arabic" w:hAnsi="Simplified Arabic" w:cs="Simplified Arabic"/>
          <w:b/>
          <w:bCs/>
          <w:sz w:val="24"/>
          <w:szCs w:val="24"/>
          <w:rtl/>
        </w:rPr>
      </w:pPr>
      <w:r w:rsidRPr="00EE1EC8">
        <w:rPr>
          <w:rFonts w:ascii="Simplified Arabic" w:hAnsi="Simplified Arabic" w:cs="Simplified Arabic"/>
          <w:b/>
          <w:bCs/>
          <w:sz w:val="24"/>
          <w:szCs w:val="24"/>
          <w:rtl/>
        </w:rPr>
        <w:t>هيئة تنمية التجارة الماليزية:</w:t>
      </w:r>
    </w:p>
    <w:p w:rsidR="009510CE" w:rsidRPr="00EE1EC8" w:rsidRDefault="009510CE" w:rsidP="009510CE">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 تبحث فى سبل تحقيق التنمية الكمية والنوعية للصادرات والترويج لها مع التركيز على الاستثمارات الصناعية وإجراء دراسات عن الأسواق التجارية المستهدفة للسلع الماليزية والعمل على إيجاد قاعدة بيانات للمصدرين وحماية المستثمرين فى الخارج</w:t>
      </w:r>
      <w:r w:rsidRPr="00EE1EC8">
        <w:rPr>
          <w:rFonts w:ascii="Simplified Arabic" w:hAnsi="Simplified Arabic" w:cs="Simplified Arabic"/>
          <w:sz w:val="24"/>
          <w:szCs w:val="24"/>
        </w:rPr>
        <w:t>.</w:t>
      </w:r>
    </w:p>
    <w:p w:rsidR="006C5634" w:rsidRPr="00EE1EC8" w:rsidRDefault="006C5634" w:rsidP="00FB6EA4">
      <w:pPr>
        <w:bidi/>
        <w:spacing w:after="0"/>
        <w:jc w:val="both"/>
        <w:rPr>
          <w:rFonts w:ascii="Simplified Arabic" w:hAnsi="Simplified Arabic" w:cs="Simplified Arabic"/>
          <w:sz w:val="24"/>
          <w:szCs w:val="24"/>
          <w:rtl/>
        </w:rPr>
      </w:pPr>
    </w:p>
    <w:p w:rsidR="009510CE" w:rsidRPr="00EE1EC8" w:rsidRDefault="00495957" w:rsidP="006C5634">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استطاعت</w:t>
      </w:r>
      <w:r w:rsidR="009510CE" w:rsidRPr="00EE1EC8">
        <w:rPr>
          <w:rFonts w:ascii="Simplified Arabic" w:hAnsi="Simplified Arabic" w:cs="Simplified Arabic"/>
          <w:sz w:val="24"/>
          <w:szCs w:val="24"/>
          <w:rtl/>
        </w:rPr>
        <w:t xml:space="preserve"> الحكومة الماليزية جذب الاستثمارات الأجنبية فى هذه المجالات من خلال قيامها بتقديم حوافز للمستثمرين الاجانب، والعمل على توفير البنية الأساسية لذلك، حيث قامت بانشاء ما يسمى بـ</w:t>
      </w:r>
      <w:r w:rsidR="009510CE" w:rsidRPr="00EE1EC8">
        <w:rPr>
          <w:rFonts w:ascii="Simplified Arabic" w:hAnsi="Simplified Arabic" w:cs="Simplified Arabic"/>
          <w:sz w:val="24"/>
          <w:szCs w:val="24"/>
        </w:rPr>
        <w:t xml:space="preserve"> (</w:t>
      </w:r>
      <w:r w:rsidR="009510CE" w:rsidRPr="00EE1EC8">
        <w:rPr>
          <w:rFonts w:ascii="Simplified Arabic" w:hAnsi="Simplified Arabic" w:cs="Simplified Arabic"/>
          <w:b/>
          <w:bCs/>
          <w:sz w:val="24"/>
          <w:szCs w:val="24"/>
        </w:rPr>
        <w:t>Multi Media Super Corridor)</w:t>
      </w:r>
      <w:r w:rsidR="009510CE" w:rsidRPr="00EE1EC8">
        <w:rPr>
          <w:rFonts w:ascii="Simplified Arabic" w:hAnsi="Simplified Arabic" w:cs="Simplified Arabic"/>
          <w:sz w:val="24"/>
          <w:szCs w:val="24"/>
        </w:rPr>
        <w:t xml:space="preserve"> </w:t>
      </w:r>
      <w:r w:rsidR="009510CE" w:rsidRPr="00EE1EC8">
        <w:rPr>
          <w:rFonts w:ascii="Simplified Arabic" w:hAnsi="Simplified Arabic" w:cs="Simplified Arabic"/>
          <w:sz w:val="24"/>
          <w:szCs w:val="24"/>
          <w:rtl/>
        </w:rPr>
        <w:t>وقدمت من خلاله بعض الاعفاءات لتشجيع الاستثمار فى هذا المشروع، ومع نجاح هذا المشروع أصبح قطاع الالكترونيات يستأثر بنحو 51% من اجمالى تدفقات الاستثمار الأجنبى المباشر فى ماليزيا</w:t>
      </w:r>
      <w:r w:rsidR="00D91246" w:rsidRPr="0084035F">
        <w:rPr>
          <w:rStyle w:val="FootnoteReference"/>
          <w:rFonts w:ascii="Simplified Arabic" w:hAnsi="Simplified Arabic" w:cs="Simplified Arabic"/>
          <w:b/>
          <w:bCs/>
          <w:sz w:val="24"/>
          <w:szCs w:val="24"/>
          <w:rtl/>
        </w:rPr>
        <w:footnoteReference w:id="45"/>
      </w:r>
    </w:p>
    <w:p w:rsidR="009510CE" w:rsidRPr="00EE1EC8" w:rsidRDefault="009510CE" w:rsidP="009510CE">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 كما فرضت الحكومة الماليزية عام 1991 على المستثمرين الأجانب أن يتم الاعتماد على موارد محلية فى حدود نسبة 30% من جملة المكونات حتى يتمكن أن يتمتع بمزايا الاعفاءات الضريبية على الاستثمار</w:t>
      </w:r>
      <w:r w:rsidRPr="00EE1EC8">
        <w:rPr>
          <w:rFonts w:ascii="Simplified Arabic" w:hAnsi="Simplified Arabic" w:cs="Simplified Arabic"/>
          <w:sz w:val="24"/>
          <w:szCs w:val="24"/>
        </w:rPr>
        <w:t xml:space="preserve">. </w:t>
      </w:r>
    </w:p>
    <w:p w:rsidR="006A49F3" w:rsidRPr="00EE1EC8" w:rsidRDefault="009510CE" w:rsidP="00ED4980">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وفى السياق ذاته، اصدرت الحكومة الماليزية فى عام 2003 حزمة جديدة من حوافز الاستثمار فى أنش</w:t>
      </w:r>
      <w:r w:rsidR="00ED4980" w:rsidRPr="00EE1EC8">
        <w:rPr>
          <w:rFonts w:ascii="Simplified Arabic" w:hAnsi="Simplified Arabic" w:cs="Simplified Arabic"/>
          <w:sz w:val="24"/>
          <w:szCs w:val="24"/>
          <w:rtl/>
        </w:rPr>
        <w:t>طة التصنيع والزراعة والسياحة وع</w:t>
      </w:r>
      <w:r w:rsidRPr="00EE1EC8">
        <w:rPr>
          <w:rFonts w:ascii="Simplified Arabic" w:hAnsi="Simplified Arabic" w:cs="Simplified Arabic"/>
          <w:sz w:val="24"/>
          <w:szCs w:val="24"/>
          <w:rtl/>
        </w:rPr>
        <w:t>دد من القطاعات الأخرى المتعلقة بالتصنيع، كما تضمنت هذه الحوافز اعفاء</w:t>
      </w:r>
      <w:r w:rsidR="00ED4980" w:rsidRPr="00EE1EC8">
        <w:rPr>
          <w:rFonts w:ascii="Simplified Arabic" w:hAnsi="Simplified Arabic" w:cs="Simplified Arabic"/>
          <w:sz w:val="24"/>
          <w:szCs w:val="24"/>
          <w:rtl/>
        </w:rPr>
        <w:t>ًا</w:t>
      </w:r>
      <w:r w:rsidRPr="00EE1EC8">
        <w:rPr>
          <w:rFonts w:ascii="Simplified Arabic" w:hAnsi="Simplified Arabic" w:cs="Simplified Arabic"/>
          <w:sz w:val="24"/>
          <w:szCs w:val="24"/>
          <w:rtl/>
        </w:rPr>
        <w:t xml:space="preserve"> مؤقت</w:t>
      </w:r>
      <w:r w:rsidR="00ED4980" w:rsidRPr="00EE1EC8">
        <w:rPr>
          <w:rFonts w:ascii="Simplified Arabic" w:hAnsi="Simplified Arabic" w:cs="Simplified Arabic"/>
          <w:sz w:val="24"/>
          <w:szCs w:val="24"/>
          <w:rtl/>
        </w:rPr>
        <w:t>ًا</w:t>
      </w:r>
      <w:r w:rsidRPr="00EE1EC8">
        <w:rPr>
          <w:rFonts w:ascii="Simplified Arabic" w:hAnsi="Simplified Arabic" w:cs="Simplified Arabic"/>
          <w:sz w:val="24"/>
          <w:szCs w:val="24"/>
          <w:rtl/>
        </w:rPr>
        <w:t xml:space="preserve"> أو محدود</w:t>
      </w:r>
      <w:r w:rsidR="00ED4980" w:rsidRPr="00EE1EC8">
        <w:rPr>
          <w:rFonts w:ascii="Simplified Arabic" w:hAnsi="Simplified Arabic" w:cs="Simplified Arabic"/>
          <w:sz w:val="24"/>
          <w:szCs w:val="24"/>
          <w:rtl/>
        </w:rPr>
        <w:t>ًا</w:t>
      </w:r>
      <w:r w:rsidRPr="00EE1EC8">
        <w:rPr>
          <w:rFonts w:ascii="Simplified Arabic" w:hAnsi="Simplified Arabic" w:cs="Simplified Arabic"/>
          <w:sz w:val="24"/>
          <w:szCs w:val="24"/>
          <w:rtl/>
        </w:rPr>
        <w:t xml:space="preserve"> أو حتى كامل من الضرائب ، كما أنه لا توجد قيود كبيرة على الاستثمار فى القطاعات المختلفة، فى حين توجد بعض القيود على الاستثمار فى الصناعات الموجه إلى السوق المحلى، والحكومة قد عمدت إلى تخفيف هذه القيود عام 1998 عندما أقرت اسقاط شرط الملكية والتصدير للمشروعات الصناعية الجديدة كما اتسعت هذه التسهيلات لتشمل قطاعات التأمين والنقل البحرى والاتصالات </w:t>
      </w:r>
      <w:r w:rsidR="006A49F3" w:rsidRPr="00EE1EC8">
        <w:rPr>
          <w:rFonts w:ascii="Simplified Arabic" w:hAnsi="Simplified Arabic" w:cs="Simplified Arabic"/>
          <w:sz w:val="24"/>
          <w:szCs w:val="24"/>
          <w:rtl/>
        </w:rPr>
        <w:t>.</w:t>
      </w:r>
    </w:p>
    <w:p w:rsidR="009510CE" w:rsidRPr="00EE1EC8" w:rsidRDefault="009510CE" w:rsidP="006A49F3">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كما اعتمدت ماليزيا على سياسة </w:t>
      </w:r>
      <w:r w:rsidRPr="00EE1EC8">
        <w:rPr>
          <w:rFonts w:ascii="Simplified Arabic" w:hAnsi="Simplified Arabic" w:cs="Simplified Arabic"/>
          <w:b/>
          <w:bCs/>
          <w:sz w:val="24"/>
          <w:szCs w:val="24"/>
          <w:rtl/>
        </w:rPr>
        <w:t>الصناعات العنقودية</w:t>
      </w:r>
      <w:r w:rsidRPr="00EE1EC8">
        <w:rPr>
          <w:rFonts w:ascii="Simplified Arabic" w:hAnsi="Simplified Arabic" w:cs="Simplified Arabic"/>
          <w:sz w:val="24"/>
          <w:szCs w:val="24"/>
        </w:rPr>
        <w:t xml:space="preserve"> </w:t>
      </w:r>
      <w:r w:rsidRPr="00EE1EC8">
        <w:rPr>
          <w:rFonts w:ascii="Simplified Arabic" w:hAnsi="Simplified Arabic" w:cs="Simplified Arabic"/>
          <w:sz w:val="24"/>
          <w:szCs w:val="24"/>
          <w:rtl/>
        </w:rPr>
        <w:t>والتى تعنى وجود ترابط بشكل عنقودى بين الوحدات الانتاجية والنشاطات المتصلة بها والتى تتمثل فى (الموردين،الصناعات،خدمات الأعمال) وما بعد الانتاج وذلك فى إطار منظومة من البنى التحتية والمؤسسات التى تشمل تنمية الموارد البشرية والحوافز</w:t>
      </w:r>
      <w:r w:rsidRPr="00EE1EC8">
        <w:rPr>
          <w:rFonts w:ascii="Simplified Arabic" w:hAnsi="Simplified Arabic" w:cs="Simplified Arabic"/>
          <w:sz w:val="24"/>
          <w:szCs w:val="24"/>
        </w:rPr>
        <w:t>.</w:t>
      </w:r>
    </w:p>
    <w:p w:rsidR="006A49F3" w:rsidRPr="00EE1EC8" w:rsidRDefault="006A49F3" w:rsidP="006A49F3">
      <w:pPr>
        <w:bidi/>
        <w:spacing w:after="0"/>
        <w:jc w:val="both"/>
        <w:rPr>
          <w:rFonts w:ascii="Simplified Arabic" w:hAnsi="Simplified Arabic" w:cs="Simplified Arabic"/>
          <w:sz w:val="24"/>
          <w:szCs w:val="24"/>
          <w:rtl/>
        </w:rPr>
      </w:pPr>
    </w:p>
    <w:p w:rsidR="009510CE" w:rsidRPr="00EE1EC8" w:rsidRDefault="009510CE" w:rsidP="007B6A41">
      <w:pPr>
        <w:bidi/>
        <w:spacing w:after="0"/>
        <w:jc w:val="both"/>
        <w:rPr>
          <w:rFonts w:ascii="Simplified Arabic" w:hAnsi="Simplified Arabic" w:cs="Simplified Arabic"/>
          <w:b/>
          <w:bCs/>
          <w:sz w:val="24"/>
          <w:szCs w:val="24"/>
          <w:rtl/>
        </w:rPr>
      </w:pPr>
      <w:r w:rsidRPr="00EE1EC8">
        <w:rPr>
          <w:rFonts w:ascii="Simplified Arabic" w:hAnsi="Simplified Arabic" w:cs="Simplified Arabic"/>
          <w:sz w:val="24"/>
          <w:szCs w:val="24"/>
          <w:rtl/>
        </w:rPr>
        <w:t>فقد كانت ماليزيا م</w:t>
      </w:r>
      <w:r w:rsidR="00ED4980" w:rsidRPr="00EE1EC8">
        <w:rPr>
          <w:rFonts w:ascii="Simplified Arabic" w:hAnsi="Simplified Arabic" w:cs="Simplified Arabic"/>
          <w:sz w:val="24"/>
          <w:szCs w:val="24"/>
          <w:rtl/>
        </w:rPr>
        <w:t xml:space="preserve">ن أسرع الدول </w:t>
      </w:r>
      <w:r w:rsidRPr="00EE1EC8">
        <w:rPr>
          <w:rFonts w:ascii="Simplified Arabic" w:hAnsi="Simplified Arabic" w:cs="Simplified Arabic"/>
          <w:sz w:val="24"/>
          <w:szCs w:val="24"/>
          <w:rtl/>
        </w:rPr>
        <w:t>الآسيوية فى التعامل مع الأزمة وتجنيب اثارها الخطيرة مثل ارتفاع معدلات البطالة والتضخم،</w:t>
      </w:r>
      <w:r w:rsidR="007B6A41">
        <w:rPr>
          <w:rFonts w:ascii="Simplified Arabic" w:hAnsi="Simplified Arabic" w:cs="Simplified Arabic" w:hint="cs"/>
          <w:sz w:val="24"/>
          <w:szCs w:val="24"/>
          <w:rtl/>
        </w:rPr>
        <w:t xml:space="preserve"> </w:t>
      </w:r>
      <w:r w:rsidRPr="00EE1EC8">
        <w:rPr>
          <w:rFonts w:ascii="Simplified Arabic" w:hAnsi="Simplified Arabic" w:cs="Simplified Arabic"/>
          <w:sz w:val="24"/>
          <w:szCs w:val="24"/>
          <w:rtl/>
        </w:rPr>
        <w:t xml:space="preserve"> قامت العديد من الدول الآسيوية بتطبيق نصائح البنك الدولى وصندوق النقد الدولى، ولكن لم تنجح أى منها فى تجاوز الأزمة،</w:t>
      </w:r>
      <w:r w:rsidR="00DF35DC" w:rsidRPr="00EE1EC8">
        <w:rPr>
          <w:rFonts w:ascii="Simplified Arabic" w:hAnsi="Simplified Arabic" w:cs="Simplified Arabic"/>
          <w:sz w:val="24"/>
          <w:szCs w:val="24"/>
          <w:rtl/>
        </w:rPr>
        <w:t xml:space="preserve"> </w:t>
      </w:r>
      <w:r w:rsidRPr="00EE1EC8">
        <w:rPr>
          <w:rFonts w:ascii="Simplified Arabic" w:hAnsi="Simplified Arabic" w:cs="Simplified Arabic"/>
          <w:sz w:val="24"/>
          <w:szCs w:val="24"/>
          <w:rtl/>
        </w:rPr>
        <w:t xml:space="preserve"> باستثناء ماليزيا. حيث</w:t>
      </w:r>
      <w:r w:rsidR="001034C6" w:rsidRPr="00EE1EC8">
        <w:rPr>
          <w:rFonts w:ascii="Simplified Arabic" w:hAnsi="Simplified Arabic" w:cs="Simplified Arabic"/>
          <w:sz w:val="24"/>
          <w:szCs w:val="24"/>
          <w:rtl/>
        </w:rPr>
        <w:t xml:space="preserve"> تخلت</w:t>
      </w:r>
      <w:r w:rsidRPr="00EE1EC8">
        <w:rPr>
          <w:rFonts w:ascii="Simplified Arabic" w:hAnsi="Simplified Arabic" w:cs="Simplified Arabic"/>
          <w:sz w:val="24"/>
          <w:szCs w:val="24"/>
          <w:rtl/>
        </w:rPr>
        <w:t xml:space="preserve"> ماليزيا </w:t>
      </w:r>
      <w:r w:rsidR="001034C6" w:rsidRPr="00EE1EC8">
        <w:rPr>
          <w:rFonts w:ascii="Simplified Arabic" w:hAnsi="Simplified Arabic" w:cs="Simplified Arabic"/>
          <w:sz w:val="24"/>
          <w:szCs w:val="24"/>
          <w:rtl/>
        </w:rPr>
        <w:t xml:space="preserve">عن </w:t>
      </w:r>
      <w:r w:rsidRPr="00EE1EC8">
        <w:rPr>
          <w:rFonts w:ascii="Simplified Arabic" w:hAnsi="Simplified Arabic" w:cs="Simplified Arabic"/>
          <w:sz w:val="24"/>
          <w:szCs w:val="24"/>
          <w:rtl/>
        </w:rPr>
        <w:t xml:space="preserve">هذه النصائح، وقامت </w:t>
      </w:r>
      <w:r w:rsidRPr="00EE1EC8">
        <w:rPr>
          <w:rFonts w:ascii="Simplified Arabic" w:hAnsi="Simplified Arabic" w:cs="Simplified Arabic"/>
          <w:b/>
          <w:bCs/>
          <w:sz w:val="24"/>
          <w:szCs w:val="24"/>
          <w:rtl/>
        </w:rPr>
        <w:t xml:space="preserve">بالتدخل فى آليات السوق وضخت مليارات الدولارات للشركات والمؤسسات الإنتاجية الصغيرة والمتوسطة، وقامت بالاشراف على آليات </w:t>
      </w:r>
      <w:r w:rsidR="001034C6" w:rsidRPr="00EE1EC8">
        <w:rPr>
          <w:rFonts w:ascii="Simplified Arabic" w:hAnsi="Simplified Arabic" w:cs="Simplified Arabic"/>
          <w:b/>
          <w:bCs/>
          <w:sz w:val="24"/>
          <w:szCs w:val="24"/>
          <w:rtl/>
        </w:rPr>
        <w:t>الاقر</w:t>
      </w:r>
      <w:r w:rsidRPr="00EE1EC8">
        <w:rPr>
          <w:rFonts w:ascii="Simplified Arabic" w:hAnsi="Simplified Arabic" w:cs="Simplified Arabic"/>
          <w:b/>
          <w:bCs/>
          <w:sz w:val="24"/>
          <w:szCs w:val="24"/>
          <w:rtl/>
        </w:rPr>
        <w:t>اض البنوك والمصارف للشركات والمؤسسات وللأفراد وأسعار صرف العملات</w:t>
      </w:r>
    </w:p>
    <w:p w:rsidR="006A49F3" w:rsidRPr="0084035F" w:rsidRDefault="009510CE" w:rsidP="001034C6">
      <w:pPr>
        <w:bidi/>
        <w:spacing w:after="0"/>
        <w:jc w:val="both"/>
        <w:rPr>
          <w:rFonts w:ascii="Simplified Arabic" w:hAnsi="Simplified Arabic" w:cs="Simplified Arabic"/>
          <w:b/>
          <w:bCs/>
          <w:sz w:val="24"/>
          <w:szCs w:val="24"/>
          <w:rtl/>
        </w:rPr>
      </w:pPr>
      <w:r w:rsidRPr="00EE1EC8">
        <w:rPr>
          <w:rFonts w:ascii="Simplified Arabic" w:hAnsi="Simplified Arabic" w:cs="Simplified Arabic"/>
          <w:sz w:val="24"/>
          <w:szCs w:val="24"/>
          <w:rtl/>
        </w:rPr>
        <w:lastRenderedPageBreak/>
        <w:t xml:space="preserve">فضلاً عن قيامها فى سبتمبر من عام 1998 بالتحول من نظام سعر صرف الحر إلى نظام سعر الصرف الثابت </w:t>
      </w:r>
      <w:r w:rsidR="001034C6" w:rsidRPr="00EE1EC8">
        <w:rPr>
          <w:rFonts w:ascii="Simplified Arabic" w:hAnsi="Simplified Arabic" w:cs="Simplified Arabic"/>
          <w:sz w:val="24"/>
          <w:szCs w:val="24"/>
          <w:rtl/>
        </w:rPr>
        <w:t>،</w:t>
      </w:r>
      <w:r w:rsidR="006A49F3" w:rsidRPr="00EE1EC8">
        <w:rPr>
          <w:rFonts w:ascii="Simplified Arabic" w:hAnsi="Simplified Arabic" w:cs="Simplified Arabic"/>
          <w:sz w:val="24"/>
          <w:szCs w:val="24"/>
          <w:rtl/>
        </w:rPr>
        <w:t>و</w:t>
      </w:r>
      <w:r w:rsidR="006A49F3" w:rsidRPr="00EE1EC8">
        <w:rPr>
          <w:rFonts w:ascii="Simplified Arabic" w:hAnsi="Simplified Arabic" w:cs="Simplified Arabic"/>
          <w:b/>
          <w:bCs/>
          <w:sz w:val="24"/>
          <w:szCs w:val="24"/>
          <w:rtl/>
        </w:rPr>
        <w:t>تطبيق</w:t>
      </w:r>
      <w:r w:rsidRPr="00EE1EC8">
        <w:rPr>
          <w:rFonts w:ascii="Simplified Arabic" w:hAnsi="Simplified Arabic" w:cs="Simplified Arabic"/>
          <w:b/>
          <w:bCs/>
          <w:sz w:val="24"/>
          <w:szCs w:val="24"/>
          <w:rtl/>
        </w:rPr>
        <w:t xml:space="preserve"> برنامج </w:t>
      </w:r>
      <w:r w:rsidRPr="00EE1EC8">
        <w:rPr>
          <w:rFonts w:ascii="Simplified Arabic" w:hAnsi="Simplified Arabic" w:cs="Simplified Arabic"/>
          <w:sz w:val="24"/>
          <w:szCs w:val="24"/>
          <w:rtl/>
        </w:rPr>
        <w:t>انقاذ اقتصادى بلغت قيمته 7 مليار رينجت</w:t>
      </w:r>
      <w:r w:rsidR="006A49F3" w:rsidRPr="00EE1EC8">
        <w:rPr>
          <w:rFonts w:ascii="Simplified Arabic" w:hAnsi="Simplified Arabic" w:cs="Simplified Arabic"/>
          <w:sz w:val="24"/>
          <w:szCs w:val="24"/>
          <w:rtl/>
        </w:rPr>
        <w:t xml:space="preserve"> </w:t>
      </w:r>
      <w:r w:rsidR="00CC66B2" w:rsidRPr="0084035F">
        <w:rPr>
          <w:rFonts w:ascii="Simplified Arabic" w:hAnsi="Simplified Arabic" w:cs="Simplified Arabic"/>
          <w:b/>
          <w:bCs/>
          <w:sz w:val="24"/>
          <w:szCs w:val="24"/>
          <w:rtl/>
        </w:rPr>
        <w:t>.</w:t>
      </w:r>
      <w:r w:rsidR="00EA0DE7" w:rsidRPr="0084035F">
        <w:rPr>
          <w:rStyle w:val="FootnoteReference"/>
          <w:rFonts w:ascii="Simplified Arabic" w:hAnsi="Simplified Arabic" w:cs="Simplified Arabic"/>
          <w:b/>
          <w:bCs/>
          <w:sz w:val="24"/>
          <w:szCs w:val="24"/>
          <w:rtl/>
        </w:rPr>
        <w:footnoteReference w:id="46"/>
      </w:r>
    </w:p>
    <w:p w:rsidR="009510CE" w:rsidRPr="00EE1EC8" w:rsidRDefault="006A49F3" w:rsidP="006A49F3">
      <w:pPr>
        <w:bidi/>
        <w:spacing w:after="0"/>
        <w:jc w:val="both"/>
        <w:rPr>
          <w:rFonts w:ascii="Simplified Arabic" w:hAnsi="Simplified Arabic" w:cs="Simplified Arabic"/>
          <w:sz w:val="24"/>
          <w:szCs w:val="24"/>
          <w:rtl/>
        </w:rPr>
      </w:pPr>
      <w:r w:rsidRPr="00EE1EC8">
        <w:rPr>
          <w:rFonts w:ascii="Simplified Arabic" w:hAnsi="Simplified Arabic" w:cs="Simplified Arabic"/>
          <w:sz w:val="24"/>
          <w:szCs w:val="24"/>
          <w:rtl/>
        </w:rPr>
        <w:t>**مما</w:t>
      </w:r>
      <w:r w:rsidR="009510CE" w:rsidRPr="00EE1EC8">
        <w:rPr>
          <w:rFonts w:ascii="Simplified Arabic" w:hAnsi="Simplified Arabic" w:cs="Simplified Arabic"/>
          <w:sz w:val="24"/>
          <w:szCs w:val="24"/>
          <w:rtl/>
        </w:rPr>
        <w:t xml:space="preserve"> جعل ماليزيا مؤهلة بالقدر الكافى لامتصاص أثار الأزمة المالية العالمية</w:t>
      </w:r>
      <w:r w:rsidR="009510CE" w:rsidRPr="00EE1EC8">
        <w:rPr>
          <w:rFonts w:ascii="Simplified Arabic" w:hAnsi="Simplified Arabic" w:cs="Simplified Arabic"/>
          <w:sz w:val="24"/>
          <w:szCs w:val="24"/>
        </w:rPr>
        <w:t>.</w:t>
      </w:r>
    </w:p>
    <w:p w:rsidR="009510CE" w:rsidRDefault="009510CE" w:rsidP="00FB6EA4">
      <w:pPr>
        <w:bidi/>
        <w:spacing w:after="0"/>
        <w:jc w:val="both"/>
        <w:rPr>
          <w:rFonts w:ascii="Simplified Arabic" w:hAnsi="Simplified Arabic" w:cs="Simplified Arabic"/>
          <w:b/>
          <w:bCs/>
          <w:sz w:val="24"/>
          <w:szCs w:val="24"/>
          <w:rtl/>
        </w:rPr>
      </w:pPr>
      <w:r w:rsidRPr="00EE1EC8">
        <w:rPr>
          <w:rFonts w:ascii="Simplified Arabic" w:hAnsi="Simplified Arabic" w:cs="Simplified Arabic"/>
          <w:sz w:val="24"/>
          <w:szCs w:val="24"/>
          <w:rtl/>
        </w:rPr>
        <w:t xml:space="preserve">ومن ناحية اخرى تبنت ماليزيا كلا من سياسة النظر شرقا"الاقتداء </w:t>
      </w:r>
      <w:r w:rsidRPr="00EE1EC8">
        <w:rPr>
          <w:rFonts w:ascii="Simplified Arabic" w:hAnsi="Simplified Arabic" w:cs="Simplified Arabic"/>
          <w:b/>
          <w:bCs/>
          <w:sz w:val="24"/>
          <w:szCs w:val="24"/>
          <w:rtl/>
        </w:rPr>
        <w:t>والتعلم من التجربة التنموية اليابانية</w:t>
      </w:r>
      <w:r w:rsidRPr="00EE1EC8">
        <w:rPr>
          <w:rFonts w:ascii="Simplified Arabic" w:hAnsi="Simplified Arabic" w:cs="Simplified Arabic"/>
          <w:sz w:val="24"/>
          <w:szCs w:val="24"/>
          <w:rtl/>
        </w:rPr>
        <w:t xml:space="preserve"> خصوصا فيما يتعلق باخلاق العمل ومنهجية الصناعة والتطور التكنولوجى والسياسات المالية والتجارية. </w:t>
      </w:r>
      <w:r w:rsidRPr="00EE1EC8">
        <w:rPr>
          <w:rFonts w:ascii="Simplified Arabic" w:hAnsi="Simplified Arabic" w:cs="Simplified Arabic"/>
          <w:sz w:val="24"/>
          <w:szCs w:val="24"/>
        </w:rPr>
        <w:t xml:space="preserve"> </w:t>
      </w:r>
      <w:r w:rsidRPr="00EE1EC8">
        <w:rPr>
          <w:rFonts w:ascii="Simplified Arabic" w:hAnsi="Simplified Arabic" w:cs="Simplified Arabic"/>
          <w:b/>
          <w:bCs/>
          <w:sz w:val="24"/>
          <w:szCs w:val="24"/>
          <w:rtl/>
        </w:rPr>
        <w:t>وسياسة الاعتماد على الذات</w:t>
      </w:r>
      <w:r w:rsidR="00B92DE1" w:rsidRPr="00EE1EC8">
        <w:rPr>
          <w:rFonts w:ascii="Simplified Arabic" w:hAnsi="Simplified Arabic" w:cs="Simplified Arabic"/>
          <w:b/>
          <w:bCs/>
          <w:sz w:val="24"/>
          <w:szCs w:val="24"/>
          <w:rtl/>
        </w:rPr>
        <w:t>.</w:t>
      </w:r>
    </w:p>
    <w:p w:rsidR="00BB737B" w:rsidRDefault="00BB737B" w:rsidP="00BB737B">
      <w:pPr>
        <w:bidi/>
        <w:spacing w:after="0"/>
        <w:jc w:val="both"/>
        <w:rPr>
          <w:rFonts w:ascii="Simplified Arabic" w:hAnsi="Simplified Arabic" w:cs="Simplified Arabic"/>
          <w:b/>
          <w:bCs/>
          <w:sz w:val="24"/>
          <w:szCs w:val="24"/>
          <w:rtl/>
        </w:rPr>
      </w:pPr>
    </w:p>
    <w:p w:rsidR="00135432" w:rsidRDefault="00135432" w:rsidP="00135432">
      <w:pPr>
        <w:bidi/>
        <w:spacing w:after="0"/>
        <w:contextualSpacing/>
        <w:jc w:val="center"/>
        <w:rPr>
          <w:rFonts w:ascii="Simplified Arabic" w:hAnsi="Simplified Arabic" w:cs="Simplified Arabic"/>
          <w:b/>
          <w:bCs/>
          <w:color w:val="943634"/>
          <w:sz w:val="28"/>
          <w:szCs w:val="28"/>
          <w:u w:val="single"/>
          <w:rtl/>
        </w:rPr>
      </w:pPr>
      <w:r>
        <w:rPr>
          <w:rFonts w:ascii="Simplified Arabic" w:hAnsi="Simplified Arabic" w:cs="Simplified Arabic" w:hint="cs"/>
          <w:b/>
          <w:bCs/>
          <w:color w:val="943634"/>
          <w:sz w:val="28"/>
          <w:szCs w:val="28"/>
          <w:u w:val="single"/>
          <w:rtl/>
        </w:rPr>
        <w:t xml:space="preserve">المبحث الرابع </w:t>
      </w:r>
    </w:p>
    <w:p w:rsidR="00135432" w:rsidRDefault="00135432" w:rsidP="00AF68C5">
      <w:pPr>
        <w:bidi/>
        <w:spacing w:after="0"/>
        <w:contextualSpacing/>
        <w:jc w:val="center"/>
        <w:rPr>
          <w:rFonts w:ascii="Simplified Arabic" w:hAnsi="Simplified Arabic" w:cs="Simplified Arabic"/>
          <w:b/>
          <w:bCs/>
          <w:color w:val="943634"/>
          <w:sz w:val="28"/>
          <w:szCs w:val="28"/>
          <w:u w:val="single"/>
          <w:rtl/>
        </w:rPr>
      </w:pPr>
      <w:r>
        <w:rPr>
          <w:rFonts w:ascii="Simplified Arabic" w:hAnsi="Simplified Arabic" w:cs="Simplified Arabic" w:hint="cs"/>
          <w:b/>
          <w:bCs/>
          <w:color w:val="943634"/>
          <w:sz w:val="28"/>
          <w:szCs w:val="28"/>
          <w:u w:val="single"/>
          <w:rtl/>
        </w:rPr>
        <w:t xml:space="preserve">الدروس المستفادة من التجارب الدولية </w:t>
      </w:r>
      <w:r w:rsidR="00AF68C5">
        <w:rPr>
          <w:rFonts w:ascii="Simplified Arabic" w:hAnsi="Simplified Arabic" w:cs="Simplified Arabic" w:hint="cs"/>
          <w:b/>
          <w:bCs/>
          <w:color w:val="943634"/>
          <w:sz w:val="28"/>
          <w:szCs w:val="28"/>
          <w:u w:val="single"/>
          <w:rtl/>
        </w:rPr>
        <w:t>و</w:t>
      </w:r>
      <w:r>
        <w:rPr>
          <w:rFonts w:ascii="Simplified Arabic" w:hAnsi="Simplified Arabic" w:cs="Simplified Arabic" w:hint="cs"/>
          <w:b/>
          <w:bCs/>
          <w:color w:val="943634"/>
          <w:sz w:val="28"/>
          <w:szCs w:val="28"/>
          <w:u w:val="single"/>
          <w:rtl/>
        </w:rPr>
        <w:t xml:space="preserve"> </w:t>
      </w:r>
      <w:r w:rsidR="00AF68C5" w:rsidRPr="00AF68C5">
        <w:rPr>
          <w:rFonts w:ascii="Simplified Arabic" w:hAnsi="Simplified Arabic" w:cs="Simplified Arabic"/>
          <w:b/>
          <w:bCs/>
          <w:color w:val="943634"/>
          <w:sz w:val="28"/>
          <w:szCs w:val="28"/>
          <w:u w:val="single"/>
          <w:rtl/>
        </w:rPr>
        <w:t>اهم المقترحات للحد من الاثار السلبية للدين الخارجي وتفعيل دوره في التنمية في مصر</w:t>
      </w:r>
    </w:p>
    <w:p w:rsidR="00135432" w:rsidRDefault="00135432" w:rsidP="00135432">
      <w:pPr>
        <w:bidi/>
        <w:spacing w:after="0"/>
        <w:contextualSpacing/>
        <w:jc w:val="center"/>
        <w:rPr>
          <w:rFonts w:ascii="Simplified Arabic" w:hAnsi="Simplified Arabic" w:cs="Simplified Arabic"/>
          <w:b/>
          <w:bCs/>
          <w:color w:val="943634"/>
          <w:sz w:val="28"/>
          <w:szCs w:val="28"/>
          <w:u w:val="single"/>
          <w:rtl/>
        </w:rPr>
      </w:pPr>
    </w:p>
    <w:p w:rsidR="00EA0DE7" w:rsidRDefault="00135432" w:rsidP="00EA0DE7">
      <w:pPr>
        <w:bidi/>
        <w:spacing w:after="0"/>
        <w:contextualSpacing/>
        <w:rPr>
          <w:rFonts w:ascii="Simplified Arabic" w:hAnsi="Simplified Arabic" w:cs="Simplified Arabic"/>
          <w:b/>
          <w:bCs/>
          <w:color w:val="0070C0"/>
          <w:sz w:val="24"/>
          <w:szCs w:val="24"/>
          <w:u w:val="single"/>
          <w:rtl/>
        </w:rPr>
      </w:pPr>
      <w:r w:rsidRPr="00135432">
        <w:rPr>
          <w:rFonts w:ascii="Simplified Arabic" w:hAnsi="Simplified Arabic" w:cs="Simplified Arabic" w:hint="cs"/>
          <w:b/>
          <w:bCs/>
          <w:color w:val="0070C0"/>
          <w:sz w:val="24"/>
          <w:szCs w:val="24"/>
          <w:u w:val="single"/>
          <w:rtl/>
        </w:rPr>
        <w:t>أولا</w:t>
      </w:r>
      <w:r w:rsidRPr="00135432">
        <w:rPr>
          <w:rFonts w:ascii="Simplified Arabic" w:hAnsi="Simplified Arabic" w:cs="Simplified Arabic"/>
          <w:b/>
          <w:bCs/>
          <w:color w:val="0070C0"/>
          <w:sz w:val="24"/>
          <w:szCs w:val="24"/>
          <w:u w:val="single"/>
          <w:rtl/>
        </w:rPr>
        <w:t>ﹰ</w:t>
      </w:r>
      <w:r w:rsidRPr="00135432">
        <w:rPr>
          <w:rFonts w:ascii="Simplified Arabic" w:hAnsi="Simplified Arabic" w:cs="Simplified Arabic" w:hint="cs"/>
          <w:b/>
          <w:bCs/>
          <w:color w:val="0070C0"/>
          <w:sz w:val="24"/>
          <w:szCs w:val="24"/>
          <w:u w:val="single"/>
          <w:rtl/>
        </w:rPr>
        <w:t xml:space="preserve"> : </w:t>
      </w:r>
      <w:r w:rsidRPr="00135432">
        <w:rPr>
          <w:rFonts w:ascii="Simplified Arabic" w:hAnsi="Simplified Arabic" w:cs="Simplified Arabic"/>
          <w:b/>
          <w:bCs/>
          <w:color w:val="0070C0"/>
          <w:sz w:val="24"/>
          <w:szCs w:val="24"/>
          <w:u w:val="single"/>
          <w:rtl/>
        </w:rPr>
        <w:t>الدروس المستفادة من تجربة الاقتصادية في البرازيل</w:t>
      </w:r>
    </w:p>
    <w:p w:rsidR="00135432" w:rsidRDefault="00135432" w:rsidP="00EA0DE7">
      <w:pPr>
        <w:pStyle w:val="ListParagraph"/>
        <w:numPr>
          <w:ilvl w:val="0"/>
          <w:numId w:val="36"/>
        </w:numPr>
        <w:bidi/>
        <w:spacing w:after="0"/>
        <w:rPr>
          <w:rFonts w:ascii="Simplified Arabic" w:hAnsi="Simplified Arabic" w:cs="Simplified Arabic"/>
          <w:color w:val="000000" w:themeColor="text1"/>
          <w:sz w:val="24"/>
          <w:szCs w:val="24"/>
          <w:lang w:bidi="ar-EG"/>
        </w:rPr>
      </w:pPr>
      <w:r w:rsidRPr="00EA0DE7">
        <w:rPr>
          <w:rFonts w:ascii="Simplified Arabic" w:hAnsi="Simplified Arabic" w:cs="Simplified Arabic"/>
          <w:color w:val="000000" w:themeColor="text1"/>
          <w:sz w:val="24"/>
          <w:szCs w:val="24"/>
          <w:rtl/>
          <w:lang w:bidi="ar-EG"/>
        </w:rPr>
        <w:t>ضرورة توفر الرؤية الواضحة، والإرادة السياسية القوية، والشفافية في التعامل مع الشعب، حيث ترجمت الرؤية إلى برنامج عمل يتشكل من مجموعة من السياسات التي تؤدى إلى تحقيق الأهداف ،  بالإضافة إلى إرادة سياسية وعزيمة لتنفيذ ذلك البرنامج رغم أي صعوبات</w:t>
      </w:r>
      <w:r w:rsidRPr="0084035F">
        <w:rPr>
          <w:rStyle w:val="FootnoteReference"/>
          <w:rFonts w:ascii="Simplified Arabic" w:hAnsi="Simplified Arabic" w:cs="Simplified Arabic"/>
          <w:b/>
          <w:bCs/>
          <w:color w:val="000000" w:themeColor="text1"/>
          <w:sz w:val="24"/>
          <w:szCs w:val="24"/>
          <w:rtl/>
          <w:lang w:bidi="ar-EG"/>
        </w:rPr>
        <w:footnoteReference w:id="47"/>
      </w:r>
      <w:r w:rsidRPr="0084035F">
        <w:rPr>
          <w:rFonts w:ascii="Simplified Arabic" w:hAnsi="Simplified Arabic" w:cs="Simplified Arabic"/>
          <w:b/>
          <w:bCs/>
          <w:color w:val="000000" w:themeColor="text1"/>
          <w:sz w:val="24"/>
          <w:szCs w:val="24"/>
          <w:lang w:bidi="ar-EG"/>
        </w:rPr>
        <w:t>.</w:t>
      </w:r>
    </w:p>
    <w:p w:rsidR="00EA0DE7" w:rsidRPr="00EA0DE7" w:rsidRDefault="00EA0DE7" w:rsidP="00EA0DE7">
      <w:pPr>
        <w:pStyle w:val="ListParagraph"/>
        <w:bidi/>
        <w:spacing w:after="0"/>
        <w:ind w:left="360"/>
        <w:rPr>
          <w:rFonts w:ascii="Simplified Arabic" w:hAnsi="Simplified Arabic" w:cs="Simplified Arabic"/>
          <w:color w:val="000000" w:themeColor="text1"/>
          <w:sz w:val="24"/>
          <w:szCs w:val="24"/>
          <w:rtl/>
          <w:lang w:bidi="ar-EG"/>
        </w:rPr>
      </w:pPr>
    </w:p>
    <w:p w:rsidR="00135432" w:rsidRDefault="00135432" w:rsidP="007B6A41">
      <w:pPr>
        <w:pStyle w:val="ListParagraph"/>
        <w:numPr>
          <w:ilvl w:val="0"/>
          <w:numId w:val="18"/>
        </w:numPr>
        <w:bidi/>
        <w:jc w:val="both"/>
        <w:rPr>
          <w:rFonts w:ascii="Simplified Arabic" w:hAnsi="Simplified Arabic" w:cs="Simplified Arabic"/>
          <w:color w:val="000000" w:themeColor="text1"/>
          <w:sz w:val="24"/>
          <w:szCs w:val="24"/>
          <w:lang w:bidi="ar-EG"/>
        </w:rPr>
      </w:pPr>
      <w:r w:rsidRPr="00CE4957">
        <w:rPr>
          <w:rFonts w:ascii="Simplified Arabic" w:hAnsi="Simplified Arabic" w:cs="Simplified Arabic"/>
          <w:color w:val="000000" w:themeColor="text1"/>
          <w:sz w:val="24"/>
          <w:szCs w:val="24"/>
          <w:rtl/>
          <w:lang w:bidi="ar-EG"/>
        </w:rPr>
        <w:t>اكدت التجربة عن عدم وجود تعارض بين النمو الاقتصادي والعدالة الاجتماعية ،وأوضحت أن العدالة الاجتماعية يمكن أن تكون محفزة للنمو الاقتصادي ، من خلال توسيع نطاق السوق المحلي ، والحد من التوترات الاجتماعية والتي تساهم في زيادة معدلات النمو الاقتصادي ،والذي بدوره يقلل نسب الفقر والأمية ورفع مستوي الخدمات الصحية في البرازيل .</w:t>
      </w:r>
    </w:p>
    <w:p w:rsidR="00EA0DE7" w:rsidRPr="00CE4957" w:rsidRDefault="00EA0DE7" w:rsidP="00EA0DE7">
      <w:pPr>
        <w:pStyle w:val="ListParagraph"/>
        <w:bidi/>
        <w:ind w:left="360"/>
        <w:jc w:val="both"/>
        <w:rPr>
          <w:rFonts w:ascii="Simplified Arabic" w:hAnsi="Simplified Arabic" w:cs="Simplified Arabic"/>
          <w:color w:val="000000" w:themeColor="text1"/>
          <w:sz w:val="24"/>
          <w:szCs w:val="24"/>
          <w:lang w:bidi="ar-EG"/>
        </w:rPr>
      </w:pPr>
    </w:p>
    <w:p w:rsidR="00CE4957" w:rsidRPr="00CE4957" w:rsidRDefault="00135432" w:rsidP="007B6A41">
      <w:pPr>
        <w:pStyle w:val="ListParagraph"/>
        <w:numPr>
          <w:ilvl w:val="0"/>
          <w:numId w:val="18"/>
        </w:numPr>
        <w:bidi/>
        <w:jc w:val="both"/>
        <w:rPr>
          <w:rFonts w:ascii="Simplified Arabic" w:hAnsi="Simplified Arabic" w:cs="Simplified Arabic"/>
          <w:color w:val="000000" w:themeColor="text1"/>
          <w:sz w:val="24"/>
          <w:szCs w:val="24"/>
          <w:rtl/>
          <w:lang w:bidi="ar-EG"/>
        </w:rPr>
      </w:pPr>
      <w:r w:rsidRPr="00CE4957">
        <w:rPr>
          <w:rFonts w:ascii="Simplified Arabic" w:hAnsi="Simplified Arabic" w:cs="Simplified Arabic"/>
          <w:color w:val="000000" w:themeColor="text1"/>
          <w:sz w:val="24"/>
          <w:szCs w:val="24"/>
          <w:rtl/>
          <w:lang w:bidi="ar-EG"/>
        </w:rPr>
        <w:t>كما أن حل المشكلات المتعلقة بالعدالة الاجتماعية والفقر لا ينبغي أن يتم بمعزل عن مراعاة حقوق الطبقات الغنية، ليس فقط باعتبارهم جزء من مواطني الدولة لهم كافة الحقوق وإنما أيضا من جانب  حماية حقوق المستثمرين ورجال الأعمال المحليين والأجانب تؤدى إلى انتعاش الأسواق وزيادة فرص العمل وهو ما يصب في النهاية لصالح النمو الاقتصادي بشكل عام  وتحسين حالة الطبقات الفقيرة بشكل خاص  ، ولكن مع التأكيد انه لا يمكن إغفال ضرورة وجود برامج للإعانة الاجتماعية إلى جانب قرارات مباشرة من الحكومة برفع الحد الأدنى للأجور، لضمان ألا يصب النمو الاقتصادي في مصلحة الأغنياء فقط.</w:t>
      </w:r>
    </w:p>
    <w:p w:rsidR="00CE4957" w:rsidRDefault="00135432" w:rsidP="007B6A41">
      <w:pPr>
        <w:pStyle w:val="ListParagraph"/>
        <w:numPr>
          <w:ilvl w:val="0"/>
          <w:numId w:val="20"/>
        </w:numPr>
        <w:bidi/>
        <w:spacing w:after="0"/>
        <w:ind w:left="360"/>
        <w:jc w:val="both"/>
        <w:rPr>
          <w:rFonts w:ascii="Simplified Arabic" w:hAnsi="Simplified Arabic" w:cs="Simplified Arabic"/>
          <w:color w:val="000000" w:themeColor="text1"/>
          <w:sz w:val="24"/>
          <w:szCs w:val="24"/>
          <w:lang w:bidi="ar-EG"/>
        </w:rPr>
      </w:pPr>
      <w:r w:rsidRPr="00CE4957">
        <w:rPr>
          <w:rFonts w:ascii="Simplified Arabic" w:hAnsi="Simplified Arabic" w:cs="Simplified Arabic"/>
          <w:color w:val="000000" w:themeColor="text1"/>
          <w:sz w:val="24"/>
          <w:szCs w:val="24"/>
          <w:rtl/>
          <w:lang w:bidi="ar-EG"/>
        </w:rPr>
        <w:lastRenderedPageBreak/>
        <w:t xml:space="preserve">ولم يكن برنامج العدالة الاجتماعية لإعطاء أقساط مالية لمساعدة الفقراء فقط،وإنما كان </w:t>
      </w:r>
      <w:r w:rsidRPr="00CE4957">
        <w:rPr>
          <w:rFonts w:ascii="Simplified Arabic" w:hAnsi="Simplified Arabic" w:cs="Simplified Arabic"/>
          <w:color w:val="000000" w:themeColor="text1"/>
          <w:sz w:val="24"/>
          <w:szCs w:val="24"/>
          <w:u w:val="single"/>
          <w:rtl/>
          <w:lang w:bidi="ar-EG"/>
        </w:rPr>
        <w:t xml:space="preserve">برنامجا مشروطا </w:t>
      </w:r>
      <w:r w:rsidRPr="00CE4957">
        <w:rPr>
          <w:rFonts w:ascii="Simplified Arabic" w:hAnsi="Simplified Arabic" w:cs="Simplified Arabic"/>
          <w:color w:val="000000" w:themeColor="text1"/>
          <w:sz w:val="24"/>
          <w:szCs w:val="24"/>
          <w:rtl/>
          <w:lang w:bidi="ar-EG"/>
        </w:rPr>
        <w:t>، حيث أن المواطن لا يحصل على هذه الإعانة في حالة عدم التزامه بإرسال أولاده إلى المدارس أو عدم التزامه بإعطائهم الأمصال الوقائية.</w:t>
      </w:r>
    </w:p>
    <w:p w:rsidR="00135432" w:rsidRDefault="00135432" w:rsidP="00CE4957">
      <w:pPr>
        <w:pStyle w:val="ListParagraph"/>
        <w:numPr>
          <w:ilvl w:val="0"/>
          <w:numId w:val="20"/>
        </w:numPr>
        <w:bidi/>
        <w:spacing w:after="0"/>
        <w:ind w:left="360"/>
        <w:jc w:val="both"/>
        <w:rPr>
          <w:rFonts w:ascii="Simplified Arabic" w:hAnsi="Simplified Arabic" w:cs="Simplified Arabic"/>
          <w:color w:val="000000" w:themeColor="text1"/>
          <w:sz w:val="24"/>
          <w:szCs w:val="24"/>
          <w:lang w:bidi="ar-EG"/>
        </w:rPr>
      </w:pPr>
      <w:r w:rsidRPr="00CE4957">
        <w:rPr>
          <w:rFonts w:ascii="Simplified Arabic" w:hAnsi="Simplified Arabic" w:cs="Simplified Arabic"/>
          <w:color w:val="000000" w:themeColor="text1"/>
          <w:sz w:val="24"/>
          <w:szCs w:val="24"/>
          <w:rtl/>
          <w:lang w:bidi="ar-EG"/>
        </w:rPr>
        <w:t>تشجيع السياحة من خلال استخدام نوعًا مبتكرا وجديد لجذب السياحة.</w:t>
      </w:r>
    </w:p>
    <w:p w:rsidR="00BB737B" w:rsidRPr="00CE4957" w:rsidRDefault="00BB737B" w:rsidP="00BB737B">
      <w:pPr>
        <w:pStyle w:val="ListParagraph"/>
        <w:bidi/>
        <w:spacing w:after="0"/>
        <w:ind w:left="360"/>
        <w:jc w:val="both"/>
        <w:rPr>
          <w:rFonts w:ascii="Simplified Arabic" w:hAnsi="Simplified Arabic" w:cs="Simplified Arabic"/>
          <w:color w:val="000000" w:themeColor="text1"/>
          <w:sz w:val="24"/>
          <w:szCs w:val="24"/>
          <w:lang w:bidi="ar-EG"/>
        </w:rPr>
      </w:pPr>
    </w:p>
    <w:p w:rsidR="00135432" w:rsidRDefault="00135432" w:rsidP="007B6A41">
      <w:pPr>
        <w:pStyle w:val="ListParagraph"/>
        <w:numPr>
          <w:ilvl w:val="0"/>
          <w:numId w:val="21"/>
        </w:numPr>
        <w:bidi/>
        <w:spacing w:after="0"/>
        <w:jc w:val="both"/>
        <w:rPr>
          <w:rFonts w:ascii="Simplified Arabic" w:hAnsi="Simplified Arabic" w:cs="Simplified Arabic"/>
          <w:color w:val="000000" w:themeColor="text1"/>
          <w:sz w:val="24"/>
          <w:szCs w:val="24"/>
          <w:lang w:bidi="ar-EG"/>
        </w:rPr>
      </w:pPr>
      <w:r w:rsidRPr="00CE4957">
        <w:rPr>
          <w:rFonts w:ascii="Simplified Arabic" w:hAnsi="Simplified Arabic" w:cs="Simplified Arabic"/>
          <w:color w:val="000000" w:themeColor="text1"/>
          <w:sz w:val="24"/>
          <w:szCs w:val="24"/>
          <w:rtl/>
          <w:lang w:bidi="ar-EG"/>
        </w:rPr>
        <w:t>ضرورة الوقوف على حقيقة قوة الدولة اقتصاديا، بمعنى عدم الدخول في صراعات خارجية قد تكلف الدولة مزيدا من الأعباء في مرحلة النهوض، حيث نجد أن الرئيس البرازيلي "لولا" أعلن بمنتهى الوضوح انه لا يمكنه الاهتمام بما يحدث في العراق في 2003، لأنه ما زال في عامه الأول من الرئاسة وما زال أمامه عمل طويل في مكافحة الجوع  ، إذاً فمن المهم جدا في البداية أن تصب كافة الجهود على حل مشكلات الداخل ثم  تستخدم هذه النجاحات الاقتصادية لمزيد من النجاح في السياسة الخارجية.</w:t>
      </w:r>
    </w:p>
    <w:p w:rsidR="00EA0DE7" w:rsidRPr="00CE4957" w:rsidRDefault="00EA0DE7" w:rsidP="00EA0DE7">
      <w:pPr>
        <w:pStyle w:val="ListParagraph"/>
        <w:bidi/>
        <w:spacing w:after="0"/>
        <w:ind w:left="360"/>
        <w:jc w:val="both"/>
        <w:rPr>
          <w:rFonts w:ascii="Simplified Arabic" w:hAnsi="Simplified Arabic" w:cs="Simplified Arabic"/>
          <w:color w:val="000000" w:themeColor="text1"/>
          <w:sz w:val="24"/>
          <w:szCs w:val="24"/>
          <w:lang w:bidi="ar-EG"/>
        </w:rPr>
      </w:pPr>
    </w:p>
    <w:p w:rsidR="00135432" w:rsidRPr="00CE4957" w:rsidRDefault="00135432" w:rsidP="007B6A41">
      <w:pPr>
        <w:pStyle w:val="ListParagraph"/>
        <w:numPr>
          <w:ilvl w:val="0"/>
          <w:numId w:val="21"/>
        </w:numPr>
        <w:bidi/>
        <w:spacing w:after="0"/>
        <w:jc w:val="both"/>
        <w:rPr>
          <w:rFonts w:ascii="Simplified Arabic" w:hAnsi="Simplified Arabic" w:cs="Simplified Arabic"/>
          <w:color w:val="000000" w:themeColor="text1"/>
          <w:sz w:val="24"/>
          <w:szCs w:val="24"/>
          <w:lang w:bidi="ar-EG"/>
        </w:rPr>
      </w:pPr>
      <w:r w:rsidRPr="00CE4957">
        <w:rPr>
          <w:rFonts w:ascii="Simplified Arabic" w:hAnsi="Simplified Arabic" w:cs="Simplified Arabic"/>
          <w:color w:val="000000" w:themeColor="text1"/>
          <w:sz w:val="24"/>
          <w:szCs w:val="24"/>
          <w:rtl/>
          <w:lang w:bidi="ar-EG"/>
        </w:rPr>
        <w:t>الاهتمام بتطوير الإنتاج المحلى سواء الزراعي أو الصناعي ،وتطوير السوق المحلي يعد من أحد أهم ركائز النمو الاقتصادي للدولة ، فقد ساعدت البرامج الاجتماعية علي رفع قدرة الفقراء علي الشراء "زيادة القدرة الشرائية المحلية "،مما زاد الطلب الكلي ودخول الفقراء الي هذا السوق مما زاد حجم السوق الدخلي بشكل كبير واستمد السوق قوته من الاستقرار الاقتصادي ،وذلك بدعم وتمويل المشروعات الصغيرة التي ساهمت في تخفيض البطالة ،وزيادة الانتاج وتحقيق النمو .</w:t>
      </w:r>
      <w:r w:rsidRPr="00CE4957">
        <w:rPr>
          <w:rFonts w:ascii="Simplified Arabic" w:hAnsi="Simplified Arabic" w:cs="Simplified Arabic"/>
          <w:color w:val="000000" w:themeColor="text1"/>
          <w:sz w:val="24"/>
          <w:szCs w:val="24"/>
          <w:lang w:bidi="ar-EG"/>
        </w:rPr>
        <w:t xml:space="preserve"> </w:t>
      </w:r>
      <w:r w:rsidRPr="00CE4957">
        <w:rPr>
          <w:rFonts w:ascii="Simplified Arabic" w:hAnsi="Simplified Arabic" w:cs="Simplified Arabic"/>
          <w:color w:val="000000" w:themeColor="text1"/>
          <w:sz w:val="24"/>
          <w:szCs w:val="24"/>
          <w:rtl/>
          <w:lang w:bidi="ar-EG"/>
        </w:rPr>
        <w:t>فعلي الرغم من اتجاه البرازيل إلي تطبيق سياسة الانفتاح الاقتصادي علي العالم إلا أنها لم تتجه إلي هذه الخطوة إلا بعد اتباع سياسة حمائية من أجل النهوض الصناعة المحلية الناشئة.</w:t>
      </w:r>
    </w:p>
    <w:p w:rsidR="00135432" w:rsidRPr="00CE4957" w:rsidRDefault="00135432" w:rsidP="007B6A41">
      <w:pPr>
        <w:pStyle w:val="ListParagraph"/>
        <w:numPr>
          <w:ilvl w:val="0"/>
          <w:numId w:val="22"/>
        </w:numPr>
        <w:bidi/>
        <w:spacing w:after="0"/>
        <w:jc w:val="both"/>
        <w:rPr>
          <w:rFonts w:ascii="Simplified Arabic" w:hAnsi="Simplified Arabic" w:cs="Simplified Arabic"/>
          <w:color w:val="000000" w:themeColor="text1"/>
          <w:sz w:val="24"/>
          <w:szCs w:val="24"/>
          <w:rtl/>
          <w:lang w:bidi="ar-EG"/>
        </w:rPr>
      </w:pPr>
      <w:r w:rsidRPr="00CE4957">
        <w:rPr>
          <w:rFonts w:ascii="Simplified Arabic" w:hAnsi="Simplified Arabic" w:cs="Simplified Arabic"/>
          <w:color w:val="000000" w:themeColor="text1"/>
          <w:sz w:val="24"/>
          <w:szCs w:val="24"/>
          <w:rtl/>
          <w:lang w:bidi="ar-EG"/>
        </w:rPr>
        <w:t>التناغم بين القطاع العام والخاص ، فقد قاد القطاع العام في البرازيل عملية التنمية الاقتصادية علي الرغم أن القطاع الخاص يمثل ثلاث أضعاف القطاع العام ،فكان القطاع العام كمنظم للأسواق وموفر للبنية التحتية وضامن لتحقيق التنمية البشرية مع الاهتمام بالمشروعات الصغيرة والاستثمار في الصحة والتعليم ،وكان للقطاع الخاص دور فعال في المشاركة في وضع الخطط الاقتصادية ودعم البرامج الاجتماعية ، والبحث العلمي ،حيث كانت العلاقة تشاركية.</w:t>
      </w:r>
    </w:p>
    <w:p w:rsidR="00135432" w:rsidRPr="00EE1EC8" w:rsidRDefault="00135432" w:rsidP="00135432">
      <w:pPr>
        <w:pStyle w:val="ListParagraph"/>
        <w:numPr>
          <w:ilvl w:val="0"/>
          <w:numId w:val="22"/>
        </w:numPr>
        <w:bidi/>
        <w:spacing w:after="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الاستثمار في العنصر البشري من خلال الاعتماد علي تنمية الكفاءات والمهارات البشرية وذلك من خلال تطوير القطاع التعليمي وتطوير التعليم المهني ورفع جودة التعليم العالي من أجل السعي الدائم لمواكبة التقدم في العالم.</w:t>
      </w:r>
    </w:p>
    <w:p w:rsidR="00135432" w:rsidRPr="00EE1EC8" w:rsidRDefault="00135432" w:rsidP="00135432">
      <w:pPr>
        <w:pStyle w:val="ListParagraph"/>
        <w:numPr>
          <w:ilvl w:val="0"/>
          <w:numId w:val="22"/>
        </w:numPr>
        <w:bidi/>
        <w:spacing w:after="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الاستغلال الامثل للموارد ،ووضع خطط لترشيد الاستهلاك ورفع الكفاءة الانتاجية لها والاتجاه نحو المصادر المتجددة ،وتقليل الاعتماد علي تصدير الموارد الطبيعية.</w:t>
      </w:r>
    </w:p>
    <w:p w:rsidR="00135432" w:rsidRDefault="00135432" w:rsidP="00135432">
      <w:pPr>
        <w:pStyle w:val="ListParagraph"/>
        <w:numPr>
          <w:ilvl w:val="0"/>
          <w:numId w:val="22"/>
        </w:numPr>
        <w:bidi/>
        <w:spacing w:after="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ارتفاع حجم الاستثمار الأجنبي المباشر ،الي جانب ارتفاع معدل الاستثمار المحلي ،حيث لجأت إلي تقديم حوافز وتسهيلات بهدف جذب الاستثمارات الأجنبية المباشرة ،باﻹضافة إلي الاتفاقيات التجارية التي تحفز الاستثمار المباشر داخل البرازيل ،فأصبحت البرازيل موضع المستثمرين في العالم وهي الأكثر تلقي للاستثمارات الأجنبية المباشرة في امريكا الجنوبية واللاتينية والكاريبي.</w:t>
      </w:r>
      <w:r w:rsidRPr="0084035F">
        <w:rPr>
          <w:rStyle w:val="FootnoteReference"/>
          <w:rFonts w:ascii="Simplified Arabic" w:hAnsi="Simplified Arabic" w:cs="Simplified Arabic"/>
          <w:b/>
          <w:bCs/>
          <w:color w:val="000000" w:themeColor="text1"/>
          <w:sz w:val="24"/>
          <w:szCs w:val="24"/>
          <w:rtl/>
          <w:lang w:bidi="ar-EG"/>
        </w:rPr>
        <w:footnoteReference w:id="48"/>
      </w:r>
    </w:p>
    <w:p w:rsidR="00BB737B" w:rsidRDefault="00BB737B" w:rsidP="00BB737B">
      <w:pPr>
        <w:bidi/>
        <w:spacing w:after="0"/>
        <w:jc w:val="both"/>
        <w:rPr>
          <w:rFonts w:ascii="Simplified Arabic" w:hAnsi="Simplified Arabic" w:cs="Simplified Arabic"/>
          <w:color w:val="000000" w:themeColor="text1"/>
          <w:sz w:val="24"/>
          <w:szCs w:val="24"/>
          <w:rtl/>
          <w:lang w:bidi="ar-EG"/>
        </w:rPr>
      </w:pPr>
    </w:p>
    <w:p w:rsidR="00B92DE1" w:rsidRPr="00EE1EC8" w:rsidRDefault="00135432" w:rsidP="00135432">
      <w:pPr>
        <w:bidi/>
        <w:spacing w:after="0"/>
        <w:contextualSpacing/>
        <w:rPr>
          <w:rFonts w:ascii="Simplified Arabic" w:hAnsi="Simplified Arabic" w:cs="Simplified Arabic"/>
          <w:b/>
          <w:bCs/>
          <w:sz w:val="24"/>
          <w:szCs w:val="24"/>
          <w:rtl/>
        </w:rPr>
      </w:pPr>
      <w:r w:rsidRPr="00135432">
        <w:rPr>
          <w:rFonts w:ascii="Simplified Arabic" w:hAnsi="Simplified Arabic" w:cs="Simplified Arabic" w:hint="cs"/>
          <w:b/>
          <w:bCs/>
          <w:color w:val="0070C0"/>
          <w:sz w:val="28"/>
          <w:szCs w:val="28"/>
          <w:u w:val="single"/>
          <w:rtl/>
          <w:lang w:bidi="ar-EG"/>
        </w:rPr>
        <w:lastRenderedPageBreak/>
        <w:t>ثانيا</w:t>
      </w:r>
      <w:r w:rsidRPr="00135432">
        <w:rPr>
          <w:rFonts w:ascii="Simplified Arabic" w:hAnsi="Simplified Arabic" w:cs="Simplified Arabic"/>
          <w:b/>
          <w:bCs/>
          <w:color w:val="0070C0"/>
          <w:sz w:val="28"/>
          <w:szCs w:val="28"/>
          <w:u w:val="single"/>
          <w:rtl/>
          <w:lang w:bidi="ar-EG"/>
        </w:rPr>
        <w:t>ﹰ</w:t>
      </w:r>
      <w:r w:rsidRPr="00135432">
        <w:rPr>
          <w:rFonts w:ascii="Simplified Arabic" w:hAnsi="Simplified Arabic" w:cs="Simplified Arabic" w:hint="cs"/>
          <w:b/>
          <w:bCs/>
          <w:color w:val="0070C0"/>
          <w:sz w:val="28"/>
          <w:szCs w:val="28"/>
          <w:u w:val="single"/>
          <w:rtl/>
          <w:lang w:bidi="ar-EG"/>
        </w:rPr>
        <w:t xml:space="preserve">: </w:t>
      </w:r>
      <w:r w:rsidR="00B92DE1" w:rsidRPr="00135432">
        <w:rPr>
          <w:rFonts w:ascii="Simplified Arabic" w:hAnsi="Simplified Arabic" w:cs="Simplified Arabic"/>
          <w:b/>
          <w:bCs/>
          <w:color w:val="0070C0"/>
          <w:sz w:val="28"/>
          <w:szCs w:val="28"/>
          <w:u w:val="single"/>
          <w:rtl/>
          <w:lang w:bidi="ar-EG"/>
        </w:rPr>
        <w:t xml:space="preserve">الدروس المستفادة من </w:t>
      </w:r>
      <w:r w:rsidR="00DF35DC" w:rsidRPr="00135432">
        <w:rPr>
          <w:rFonts w:ascii="Simplified Arabic" w:hAnsi="Simplified Arabic" w:cs="Simplified Arabic"/>
          <w:b/>
          <w:bCs/>
          <w:color w:val="0070C0"/>
          <w:sz w:val="28"/>
          <w:szCs w:val="28"/>
          <w:u w:val="single"/>
          <w:rtl/>
          <w:lang w:bidi="ar-EG"/>
        </w:rPr>
        <w:t>ال</w:t>
      </w:r>
      <w:r w:rsidR="00B92DE1" w:rsidRPr="00135432">
        <w:rPr>
          <w:rFonts w:ascii="Simplified Arabic" w:hAnsi="Simplified Arabic" w:cs="Simplified Arabic"/>
          <w:b/>
          <w:bCs/>
          <w:color w:val="0070C0"/>
          <w:sz w:val="28"/>
          <w:szCs w:val="28"/>
          <w:u w:val="single"/>
          <w:rtl/>
          <w:lang w:bidi="ar-EG"/>
        </w:rPr>
        <w:t>تجربة الاقتصادية في ماليزيا</w:t>
      </w:r>
    </w:p>
    <w:p w:rsidR="00BA4000" w:rsidRPr="00EE1EC8" w:rsidRDefault="00B92DE1" w:rsidP="006C5634">
      <w:pPr>
        <w:pStyle w:val="ListParagraph"/>
        <w:numPr>
          <w:ilvl w:val="0"/>
          <w:numId w:val="36"/>
        </w:numPr>
        <w:bidi/>
        <w:spacing w:after="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sz w:val="24"/>
          <w:szCs w:val="24"/>
          <w:rtl/>
        </w:rPr>
        <w:t>التخطيط الجيد وتنفيذ الخطط التي يتم وضعها في اﻹطار الزمني المحدد لها ،والنظرة المستقبلية في عملية التخطيط وضمان</w:t>
      </w:r>
      <w:r w:rsidR="00BA4000" w:rsidRPr="00EE1EC8">
        <w:rPr>
          <w:rFonts w:ascii="Simplified Arabic" w:hAnsi="Simplified Arabic" w:cs="Simplified Arabic"/>
          <w:sz w:val="24"/>
          <w:szCs w:val="24"/>
          <w:rtl/>
        </w:rPr>
        <w:t xml:space="preserve"> تنفيذ</w:t>
      </w:r>
      <w:r w:rsidRPr="00EE1EC8">
        <w:rPr>
          <w:rFonts w:ascii="Simplified Arabic" w:hAnsi="Simplified Arabic" w:cs="Simplified Arabic"/>
          <w:sz w:val="24"/>
          <w:szCs w:val="24"/>
          <w:rtl/>
        </w:rPr>
        <w:t xml:space="preserve"> البرامج والمشروعات وعدم توقفها </w:t>
      </w:r>
      <w:r w:rsidR="00BA4000" w:rsidRPr="00EE1EC8">
        <w:rPr>
          <w:rFonts w:ascii="Simplified Arabic" w:hAnsi="Simplified Arabic" w:cs="Simplified Arabic"/>
          <w:sz w:val="24"/>
          <w:szCs w:val="24"/>
          <w:rtl/>
        </w:rPr>
        <w:t>.</w:t>
      </w:r>
    </w:p>
    <w:p w:rsidR="00BA4000" w:rsidRPr="00EE1EC8" w:rsidRDefault="00BA4000" w:rsidP="006C5634">
      <w:pPr>
        <w:pStyle w:val="ListParagraph"/>
        <w:numPr>
          <w:ilvl w:val="0"/>
          <w:numId w:val="36"/>
        </w:numPr>
        <w:bidi/>
        <w:spacing w:after="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sz w:val="24"/>
          <w:szCs w:val="24"/>
          <w:rtl/>
        </w:rPr>
        <w:t>الاهتمام بتطوير البنية الأساسية وتشجيع الاستثمار الأجنبي بما يوفر العملة الأجنبية .</w:t>
      </w:r>
    </w:p>
    <w:p w:rsidR="00BA4000" w:rsidRPr="00EE1EC8" w:rsidRDefault="00BA4000" w:rsidP="006C5634">
      <w:pPr>
        <w:pStyle w:val="ListParagraph"/>
        <w:numPr>
          <w:ilvl w:val="0"/>
          <w:numId w:val="36"/>
        </w:numPr>
        <w:bidi/>
        <w:spacing w:after="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sz w:val="24"/>
          <w:szCs w:val="24"/>
          <w:rtl/>
        </w:rPr>
        <w:t>اهتمام بالقطاع الخاص لم يكن ابدا علي حساب القطاع العام "تخطيط تشاركي بين القطاعين"</w:t>
      </w:r>
    </w:p>
    <w:p w:rsidR="00BA4000" w:rsidRPr="00EE1EC8" w:rsidRDefault="00BA4000" w:rsidP="006C5634">
      <w:pPr>
        <w:pStyle w:val="ListParagraph"/>
        <w:numPr>
          <w:ilvl w:val="0"/>
          <w:numId w:val="36"/>
        </w:numPr>
        <w:bidi/>
        <w:spacing w:after="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 xml:space="preserve">التعامل مع الاستثمارات الأجنبية الواردة بضوابط وشروط تحرص علي مصلحة الاقتصاد القومي. واعتماد سياسة التركيز على التصنيع مع وجود درجة عالية من التنوع في البيئة الاقتصادية وتغطيتها لمعظم قطاعات النشاط الاقتصادي ، ودعم التوجه التصديري. </w:t>
      </w:r>
    </w:p>
    <w:p w:rsidR="00BA4000" w:rsidRDefault="00CC66B2" w:rsidP="006C5634">
      <w:pPr>
        <w:pStyle w:val="ListParagraph"/>
        <w:numPr>
          <w:ilvl w:val="0"/>
          <w:numId w:val="36"/>
        </w:numPr>
        <w:bidi/>
        <w:spacing w:after="0"/>
        <w:jc w:val="both"/>
        <w:rPr>
          <w:rFonts w:ascii="Simplified Arabic" w:hAnsi="Simplified Arabic" w:cs="Simplified Arabic"/>
          <w:color w:val="000000" w:themeColor="text1"/>
          <w:sz w:val="24"/>
          <w:szCs w:val="24"/>
          <w:lang w:bidi="ar-EG"/>
        </w:rPr>
      </w:pPr>
      <w:r w:rsidRPr="00EE1EC8">
        <w:rPr>
          <w:rFonts w:ascii="Simplified Arabic" w:hAnsi="Simplified Arabic" w:cs="Simplified Arabic"/>
          <w:color w:val="000000" w:themeColor="text1"/>
          <w:sz w:val="24"/>
          <w:szCs w:val="24"/>
          <w:rtl/>
          <w:lang w:bidi="ar-EG"/>
        </w:rPr>
        <w:t xml:space="preserve">انتقد رئيس الوزراء الماليزي خطط الصندوق النقد الدولي حيث قررت الحكومة الماليزية بعد دراستها الا تتبعها ،لانها تفقرنا ولا تفيدنا </w:t>
      </w:r>
      <w:r w:rsidR="00EF3F30" w:rsidRPr="00EE1EC8">
        <w:rPr>
          <w:rFonts w:ascii="Simplified Arabic" w:hAnsi="Simplified Arabic" w:cs="Simplified Arabic"/>
          <w:color w:val="000000" w:themeColor="text1"/>
          <w:sz w:val="24"/>
          <w:szCs w:val="24"/>
          <w:rtl/>
          <w:lang w:bidi="ar-EG"/>
        </w:rPr>
        <w:t xml:space="preserve">،وحذر من خطورة اتباع شروط صندوق النقد الدولي ونصائحه، بناءً علي تجربة ماليزيا وما قدمه لها الصندوق في بداية نهضتها وتبين أنها نصائح مضللة، وتم تفاديها وقررت ماليزيا التعامل مع مشاكلها </w:t>
      </w:r>
      <w:r w:rsidR="00EF3F30" w:rsidRPr="00EE1EC8">
        <w:rPr>
          <w:rFonts w:ascii="Simplified Arabic" w:hAnsi="Simplified Arabic" w:cs="Simplified Arabic"/>
          <w:b/>
          <w:bCs/>
          <w:color w:val="000000" w:themeColor="text1"/>
          <w:sz w:val="24"/>
          <w:szCs w:val="24"/>
          <w:u w:val="single"/>
          <w:rtl/>
          <w:lang w:bidi="ar-EG"/>
        </w:rPr>
        <w:t>ذاتياً</w:t>
      </w:r>
      <w:r w:rsidR="00EF3F30" w:rsidRPr="00EE1EC8">
        <w:rPr>
          <w:rFonts w:ascii="Simplified Arabic" w:hAnsi="Simplified Arabic" w:cs="Simplified Arabic"/>
          <w:color w:val="000000" w:themeColor="text1"/>
          <w:sz w:val="24"/>
          <w:szCs w:val="24"/>
          <w:rtl/>
          <w:lang w:bidi="ar-EG"/>
        </w:rPr>
        <w:t xml:space="preserve"> دون الرجوع لنصائح الصندوق الذي بدأ يضغط على ماليزيا لإحباط تجربتها، ونصح المصريين بعدم الاقتراض من صندوق النقد الدولي، والبحث عن موارد داخلية لتوفير السيولة اللازمة لتحقيق التنمية وأكد أن الاعتماد على الموارد الداخلية والذاتية وعدم الاقتراض من الخارج كان أحد أسباب النمو الاقتصادي السريع ماليزيا.</w:t>
      </w:r>
      <w:r w:rsidR="006C5634" w:rsidRPr="00EE1EC8">
        <w:rPr>
          <w:rStyle w:val="FootnoteReference"/>
          <w:rFonts w:ascii="Simplified Arabic" w:hAnsi="Simplified Arabic" w:cs="Simplified Arabic"/>
          <w:color w:val="000000" w:themeColor="text1"/>
          <w:sz w:val="24"/>
          <w:szCs w:val="24"/>
          <w:rtl/>
          <w:lang w:bidi="ar-EG"/>
        </w:rPr>
        <w:t xml:space="preserve"> </w:t>
      </w:r>
      <w:r w:rsidR="006C5634" w:rsidRPr="0084035F">
        <w:rPr>
          <w:rStyle w:val="FootnoteReference"/>
          <w:rFonts w:ascii="Simplified Arabic" w:hAnsi="Simplified Arabic" w:cs="Simplified Arabic"/>
          <w:b/>
          <w:bCs/>
          <w:color w:val="000000" w:themeColor="text1"/>
          <w:sz w:val="24"/>
          <w:szCs w:val="24"/>
          <w:rtl/>
          <w:lang w:bidi="ar-EG"/>
        </w:rPr>
        <w:footnoteReference w:id="49"/>
      </w:r>
    </w:p>
    <w:p w:rsidR="00525523" w:rsidRPr="00525523" w:rsidRDefault="00525523" w:rsidP="00525523">
      <w:pPr>
        <w:bidi/>
        <w:spacing w:after="0"/>
        <w:jc w:val="both"/>
        <w:rPr>
          <w:rFonts w:ascii="Simplified Arabic" w:hAnsi="Simplified Arabic" w:cs="Simplified Arabic"/>
          <w:color w:val="000000" w:themeColor="text1"/>
          <w:sz w:val="24"/>
          <w:szCs w:val="24"/>
          <w:lang w:bidi="ar-EG"/>
        </w:rPr>
      </w:pPr>
    </w:p>
    <w:p w:rsidR="00525523" w:rsidRDefault="00525523" w:rsidP="00525523">
      <w:pPr>
        <w:bidi/>
        <w:spacing w:after="0"/>
        <w:contextualSpacing/>
        <w:jc w:val="both"/>
        <w:rPr>
          <w:rFonts w:ascii="Simplified Arabic" w:hAnsi="Simplified Arabic" w:cs="Simplified Arabic"/>
          <w:b/>
          <w:bCs/>
          <w:color w:val="002060"/>
          <w:sz w:val="24"/>
          <w:szCs w:val="24"/>
          <w:rtl/>
          <w:lang w:bidi="ar-EG"/>
        </w:rPr>
      </w:pPr>
      <w:r w:rsidRPr="00525523">
        <w:rPr>
          <w:rFonts w:ascii="Simplified Arabic" w:hAnsi="Simplified Arabic" w:cs="Simplified Arabic"/>
          <w:b/>
          <w:bCs/>
          <w:color w:val="002060"/>
          <w:sz w:val="24"/>
          <w:szCs w:val="24"/>
          <w:rtl/>
          <w:lang w:bidi="ar-EG"/>
        </w:rPr>
        <w:t>مع التأكيد على أن أي نموذج مهما كان ناجحا لا يمكن استنساخه في بلد آخر، ولكن يجب الاستفادة والاسترشاد بتلك النماذج في بناء نموذج اقتصادي مصري طموح للخروج من الأزمات الاقتصادية الكبيرة التي تعيشها مصر.</w:t>
      </w:r>
    </w:p>
    <w:p w:rsidR="00EA0DE7" w:rsidRPr="00525523" w:rsidRDefault="00EA0DE7" w:rsidP="00EA0DE7">
      <w:pPr>
        <w:bidi/>
        <w:spacing w:after="0"/>
        <w:contextualSpacing/>
        <w:jc w:val="both"/>
        <w:rPr>
          <w:rFonts w:ascii="Simplified Arabic" w:hAnsi="Simplified Arabic" w:cs="Simplified Arabic"/>
          <w:b/>
          <w:bCs/>
          <w:color w:val="002060"/>
          <w:sz w:val="24"/>
          <w:szCs w:val="24"/>
          <w:rtl/>
          <w:lang w:bidi="ar-EG"/>
        </w:rPr>
      </w:pPr>
    </w:p>
    <w:p w:rsidR="00234006" w:rsidRPr="00BB737B" w:rsidRDefault="00AF68C5" w:rsidP="00EA0DE7">
      <w:pPr>
        <w:bidi/>
        <w:spacing w:after="0"/>
        <w:contextualSpacing/>
        <w:rPr>
          <w:rFonts w:ascii="Simplified Arabic" w:hAnsi="Simplified Arabic" w:cs="Simplified Arabic"/>
          <w:b/>
          <w:bCs/>
          <w:color w:val="0070C0"/>
          <w:sz w:val="28"/>
          <w:szCs w:val="28"/>
          <w:u w:val="single"/>
          <w:rtl/>
          <w:lang w:bidi="ar-EG"/>
        </w:rPr>
      </w:pPr>
      <w:r w:rsidRPr="00BB737B">
        <w:rPr>
          <w:rFonts w:ascii="Simplified Arabic" w:hAnsi="Simplified Arabic" w:cs="Simplified Arabic" w:hint="cs"/>
          <w:b/>
          <w:bCs/>
          <w:color w:val="0070C0"/>
          <w:sz w:val="28"/>
          <w:szCs w:val="28"/>
          <w:u w:val="single"/>
          <w:rtl/>
          <w:lang w:bidi="ar-EG"/>
        </w:rPr>
        <w:t>ثالثا</w:t>
      </w:r>
      <w:r w:rsidRPr="00BB737B">
        <w:rPr>
          <w:rFonts w:ascii="Simplified Arabic" w:hAnsi="Simplified Arabic" w:cs="Simplified Arabic"/>
          <w:b/>
          <w:bCs/>
          <w:color w:val="0070C0"/>
          <w:sz w:val="28"/>
          <w:szCs w:val="28"/>
          <w:u w:val="single"/>
          <w:rtl/>
          <w:lang w:bidi="ar-EG"/>
        </w:rPr>
        <w:t>ﹰ</w:t>
      </w:r>
      <w:r w:rsidRPr="00BB737B">
        <w:rPr>
          <w:rFonts w:ascii="Simplified Arabic" w:hAnsi="Simplified Arabic" w:cs="Simplified Arabic" w:hint="cs"/>
          <w:b/>
          <w:bCs/>
          <w:color w:val="0070C0"/>
          <w:sz w:val="28"/>
          <w:szCs w:val="28"/>
          <w:u w:val="single"/>
          <w:rtl/>
          <w:lang w:bidi="ar-EG"/>
        </w:rPr>
        <w:t xml:space="preserve"> :</w:t>
      </w:r>
      <w:r w:rsidR="00234006" w:rsidRPr="00BB737B">
        <w:rPr>
          <w:rFonts w:ascii="Simplified Arabic" w:hAnsi="Simplified Arabic" w:cs="Simplified Arabic"/>
          <w:b/>
          <w:bCs/>
          <w:color w:val="0070C0"/>
          <w:sz w:val="28"/>
          <w:szCs w:val="28"/>
          <w:u w:val="single"/>
          <w:rtl/>
          <w:lang w:bidi="ar-EG"/>
        </w:rPr>
        <w:t>اهم المقترحات للحد من الاثار السلبية للدين الخارجي وتفعيل دوره في التنمية في مصر</w:t>
      </w:r>
    </w:p>
    <w:p w:rsidR="00EA0DE7" w:rsidRPr="00AF68C5" w:rsidRDefault="00EA0DE7" w:rsidP="00EA0DE7">
      <w:pPr>
        <w:bidi/>
        <w:spacing w:after="0"/>
        <w:contextualSpacing/>
        <w:rPr>
          <w:rFonts w:ascii="Simplified Arabic" w:hAnsi="Simplified Arabic" w:cs="Simplified Arabic"/>
          <w:b/>
          <w:bCs/>
          <w:color w:val="0070C0"/>
          <w:sz w:val="24"/>
          <w:szCs w:val="24"/>
          <w:u w:val="single"/>
          <w:rtl/>
          <w:lang w:bidi="ar-EG"/>
        </w:rPr>
      </w:pPr>
    </w:p>
    <w:p w:rsidR="007D4680" w:rsidRPr="00EE1EC8" w:rsidRDefault="001034C6" w:rsidP="001034C6">
      <w:pPr>
        <w:pStyle w:val="ListParagraph"/>
        <w:bidi/>
        <w:spacing w:after="0"/>
        <w:ind w:left="0"/>
        <w:jc w:val="both"/>
        <w:rPr>
          <w:rFonts w:ascii="Simplified Arabic" w:hAnsi="Simplified Arabic" w:cs="Simplified Arabic"/>
          <w:b/>
          <w:bCs/>
          <w:sz w:val="24"/>
          <w:szCs w:val="24"/>
          <w:rtl/>
        </w:rPr>
      </w:pPr>
      <w:r w:rsidRPr="00EE1EC8">
        <w:rPr>
          <w:rFonts w:ascii="Simplified Arabic" w:hAnsi="Simplified Arabic" w:cs="Simplified Arabic"/>
          <w:sz w:val="24"/>
          <w:szCs w:val="24"/>
          <w:rtl/>
        </w:rPr>
        <w:t>ينطوي تحديد</w:t>
      </w:r>
      <w:r w:rsidR="00370096" w:rsidRPr="00EE1EC8">
        <w:rPr>
          <w:rFonts w:ascii="Simplified Arabic" w:hAnsi="Simplified Arabic" w:cs="Simplified Arabic"/>
          <w:sz w:val="24"/>
          <w:szCs w:val="24"/>
          <w:rtl/>
        </w:rPr>
        <w:t xml:space="preserve"> الروابط بين الدين الخارجي وباقي أوجه السياسة الاقتصادية الكلية </w:t>
      </w:r>
      <w:r w:rsidRPr="00EE1EC8">
        <w:rPr>
          <w:rFonts w:ascii="Simplified Arabic" w:hAnsi="Simplified Arabic" w:cs="Simplified Arabic"/>
          <w:sz w:val="24"/>
          <w:szCs w:val="24"/>
          <w:rtl/>
        </w:rPr>
        <w:t>علي</w:t>
      </w:r>
      <w:r w:rsidR="00370096" w:rsidRPr="00EE1EC8">
        <w:rPr>
          <w:rFonts w:ascii="Simplified Arabic" w:hAnsi="Simplified Arabic" w:cs="Simplified Arabic"/>
          <w:b/>
          <w:bCs/>
          <w:sz w:val="24"/>
          <w:szCs w:val="24"/>
          <w:rtl/>
        </w:rPr>
        <w:t xml:space="preserve"> وضع استراتيجية تمويلية متكاملة للوصول الي التوازن الاقتصادي المنشود</w:t>
      </w:r>
      <w:r w:rsidR="00370096" w:rsidRPr="00EE1EC8">
        <w:rPr>
          <w:rFonts w:ascii="Simplified Arabic" w:hAnsi="Simplified Arabic" w:cs="Simplified Arabic"/>
          <w:sz w:val="24"/>
          <w:szCs w:val="24"/>
          <w:rtl/>
        </w:rPr>
        <w:t xml:space="preserve"> وعليه يقترح البحث </w:t>
      </w:r>
      <w:r w:rsidRPr="00EE1EC8">
        <w:rPr>
          <w:rFonts w:ascii="Simplified Arabic" w:hAnsi="Simplified Arabic" w:cs="Simplified Arabic"/>
          <w:sz w:val="24"/>
          <w:szCs w:val="24"/>
          <w:rtl/>
        </w:rPr>
        <w:t xml:space="preserve">في </w:t>
      </w:r>
      <w:r w:rsidR="00370096" w:rsidRPr="00EE1EC8">
        <w:rPr>
          <w:rFonts w:ascii="Simplified Arabic" w:hAnsi="Simplified Arabic" w:cs="Simplified Arabic"/>
          <w:sz w:val="24"/>
          <w:szCs w:val="24"/>
          <w:rtl/>
        </w:rPr>
        <w:t>عدد من ا</w:t>
      </w:r>
      <w:r w:rsidRPr="00EE1EC8">
        <w:rPr>
          <w:rFonts w:ascii="Simplified Arabic" w:hAnsi="Simplified Arabic" w:cs="Simplified Arabic"/>
          <w:sz w:val="24"/>
          <w:szCs w:val="24"/>
          <w:rtl/>
        </w:rPr>
        <w:t xml:space="preserve">المقترحات لضمان </w:t>
      </w:r>
      <w:r w:rsidR="00370096" w:rsidRPr="00EE1EC8">
        <w:rPr>
          <w:rFonts w:ascii="Simplified Arabic" w:hAnsi="Simplified Arabic" w:cs="Simplified Arabic"/>
          <w:b/>
          <w:bCs/>
          <w:sz w:val="24"/>
          <w:szCs w:val="24"/>
          <w:rtl/>
        </w:rPr>
        <w:t>حسن إدارة الدين الخارجي وتحقيق الاستفادة القصوي منه</w:t>
      </w:r>
      <w:r w:rsidRPr="00EE1EC8">
        <w:rPr>
          <w:rFonts w:ascii="Simplified Arabic" w:hAnsi="Simplified Arabic" w:cs="Simplified Arabic"/>
          <w:b/>
          <w:bCs/>
          <w:sz w:val="24"/>
          <w:szCs w:val="24"/>
          <w:rtl/>
        </w:rPr>
        <w:t>:.</w:t>
      </w:r>
    </w:p>
    <w:p w:rsidR="007D4680" w:rsidRPr="00EE1EC8" w:rsidRDefault="001034C6" w:rsidP="001034C6">
      <w:pPr>
        <w:pStyle w:val="ListParagraph"/>
        <w:bidi/>
        <w:spacing w:after="0"/>
        <w:ind w:left="0"/>
        <w:jc w:val="both"/>
        <w:rPr>
          <w:rFonts w:ascii="Simplified Arabic" w:hAnsi="Simplified Arabic" w:cs="Simplified Arabic"/>
          <w:sz w:val="24"/>
          <w:szCs w:val="24"/>
          <w:rtl/>
        </w:rPr>
      </w:pPr>
      <w:r w:rsidRPr="00EE1EC8">
        <w:rPr>
          <w:rFonts w:ascii="Simplified Arabic" w:hAnsi="Simplified Arabic" w:cs="Simplified Arabic"/>
          <w:sz w:val="24"/>
          <w:szCs w:val="24"/>
          <w:rtl/>
        </w:rPr>
        <w:t xml:space="preserve">اتفقت وجهات نظر العديد من الدراسات المتعلقة  </w:t>
      </w:r>
      <w:r w:rsidR="007D4680" w:rsidRPr="00EE1EC8">
        <w:rPr>
          <w:rFonts w:ascii="Simplified Arabic" w:hAnsi="Simplified Arabic" w:cs="Simplified Arabic"/>
          <w:sz w:val="24"/>
          <w:szCs w:val="24"/>
          <w:rtl/>
        </w:rPr>
        <w:t>ب</w:t>
      </w:r>
      <w:r w:rsidR="00BB58AC" w:rsidRPr="00EE1EC8">
        <w:rPr>
          <w:rFonts w:ascii="Simplified Arabic" w:hAnsi="Simplified Arabic" w:cs="Simplified Arabic"/>
          <w:sz w:val="24"/>
          <w:szCs w:val="24"/>
          <w:rtl/>
        </w:rPr>
        <w:t>إ</w:t>
      </w:r>
      <w:r w:rsidR="007D4680" w:rsidRPr="00EE1EC8">
        <w:rPr>
          <w:rFonts w:ascii="Simplified Arabic" w:hAnsi="Simplified Arabic" w:cs="Simplified Arabic"/>
          <w:sz w:val="24"/>
          <w:szCs w:val="24"/>
          <w:rtl/>
        </w:rPr>
        <w:t xml:space="preserve">دارة الدين الخارجي </w:t>
      </w:r>
      <w:r w:rsidRPr="00EE1EC8">
        <w:rPr>
          <w:rFonts w:ascii="Simplified Arabic" w:hAnsi="Simplified Arabic" w:cs="Simplified Arabic"/>
          <w:sz w:val="24"/>
          <w:szCs w:val="24"/>
          <w:rtl/>
        </w:rPr>
        <w:t xml:space="preserve"> حول أهمية </w:t>
      </w:r>
      <w:r w:rsidR="007D4680" w:rsidRPr="00EE1EC8">
        <w:rPr>
          <w:rFonts w:ascii="Simplified Arabic" w:hAnsi="Simplified Arabic" w:cs="Simplified Arabic"/>
          <w:sz w:val="24"/>
          <w:szCs w:val="24"/>
          <w:rtl/>
        </w:rPr>
        <w:t xml:space="preserve"> مر</w:t>
      </w:r>
      <w:r w:rsidR="00BB58AC" w:rsidRPr="00EE1EC8">
        <w:rPr>
          <w:rFonts w:ascii="Simplified Arabic" w:hAnsi="Simplified Arabic" w:cs="Simplified Arabic"/>
          <w:sz w:val="24"/>
          <w:szCs w:val="24"/>
          <w:rtl/>
        </w:rPr>
        <w:t>اع</w:t>
      </w:r>
      <w:r w:rsidR="007D4680" w:rsidRPr="00EE1EC8">
        <w:rPr>
          <w:rFonts w:ascii="Simplified Arabic" w:hAnsi="Simplified Arabic" w:cs="Simplified Arabic"/>
          <w:sz w:val="24"/>
          <w:szCs w:val="24"/>
          <w:rtl/>
        </w:rPr>
        <w:t>اة بعض الضوابط عند صياغة مؤشرات قياس أداء إدارة الدين الخارجي</w:t>
      </w:r>
      <w:r w:rsidRPr="00EE1EC8">
        <w:rPr>
          <w:rFonts w:ascii="Simplified Arabic" w:hAnsi="Simplified Arabic" w:cs="Simplified Arabic"/>
          <w:sz w:val="24"/>
          <w:szCs w:val="24"/>
          <w:rtl/>
        </w:rPr>
        <w:t xml:space="preserve"> ، وذلك علي النحو التالي:</w:t>
      </w:r>
    </w:p>
    <w:p w:rsidR="00AF68C5" w:rsidRPr="00AF68C5" w:rsidRDefault="007D4680" w:rsidP="00005BDA">
      <w:pPr>
        <w:pStyle w:val="ListParagraph"/>
        <w:numPr>
          <w:ilvl w:val="0"/>
          <w:numId w:val="26"/>
        </w:numPr>
        <w:bidi/>
        <w:spacing w:after="0"/>
        <w:jc w:val="both"/>
        <w:rPr>
          <w:rFonts w:ascii="Simplified Arabic" w:hAnsi="Simplified Arabic" w:cs="Simplified Arabic"/>
          <w:b/>
          <w:bCs/>
          <w:sz w:val="24"/>
          <w:szCs w:val="24"/>
          <w:rtl/>
        </w:rPr>
      </w:pPr>
      <w:r w:rsidRPr="00AF68C5">
        <w:rPr>
          <w:rFonts w:ascii="Simplified Arabic" w:hAnsi="Simplified Arabic" w:cs="Simplified Arabic"/>
          <w:b/>
          <w:bCs/>
          <w:sz w:val="24"/>
          <w:szCs w:val="24"/>
          <w:rtl/>
        </w:rPr>
        <w:t>عدم قياس الدين العام الخارجي بمعزل عن نظيره المحلي لاعتبارات تتعلق بالاستدامة المالية للحكومة وبتوازن الموازنة العامة للدولة.</w:t>
      </w:r>
    </w:p>
    <w:p w:rsidR="007D4680" w:rsidRPr="00AF68C5" w:rsidRDefault="007D4680" w:rsidP="00720C7E">
      <w:pPr>
        <w:pStyle w:val="ListParagraph"/>
        <w:numPr>
          <w:ilvl w:val="0"/>
          <w:numId w:val="26"/>
        </w:numPr>
        <w:bidi/>
        <w:spacing w:after="0"/>
        <w:jc w:val="both"/>
        <w:rPr>
          <w:rFonts w:ascii="Simplified Arabic" w:hAnsi="Simplified Arabic" w:cs="Simplified Arabic"/>
          <w:b/>
          <w:bCs/>
          <w:sz w:val="24"/>
          <w:szCs w:val="24"/>
        </w:rPr>
      </w:pPr>
      <w:r w:rsidRPr="00AF68C5">
        <w:rPr>
          <w:rFonts w:ascii="Simplified Arabic" w:hAnsi="Simplified Arabic" w:cs="Simplified Arabic"/>
          <w:b/>
          <w:bCs/>
          <w:sz w:val="24"/>
          <w:szCs w:val="24"/>
          <w:rtl/>
        </w:rPr>
        <w:t>ربط المؤشرات بافتراضات محددة حول المناخ الاقتصادي والمالي مستقبلا ومن ثم لابد من مراجعة هذه المؤشرات بصفة دورية للوفاء بمتطلبات المناخ الاقتصادي المتغير.</w:t>
      </w:r>
    </w:p>
    <w:p w:rsidR="007D4680" w:rsidRPr="00AF68C5" w:rsidRDefault="007D4680" w:rsidP="00720C7E">
      <w:pPr>
        <w:pStyle w:val="ListParagraph"/>
        <w:numPr>
          <w:ilvl w:val="0"/>
          <w:numId w:val="26"/>
        </w:numPr>
        <w:bidi/>
        <w:spacing w:after="0"/>
        <w:jc w:val="both"/>
        <w:rPr>
          <w:rFonts w:ascii="Simplified Arabic" w:hAnsi="Simplified Arabic" w:cs="Simplified Arabic"/>
          <w:b/>
          <w:bCs/>
          <w:sz w:val="24"/>
          <w:szCs w:val="24"/>
        </w:rPr>
      </w:pPr>
      <w:r w:rsidRPr="00AF68C5">
        <w:rPr>
          <w:rFonts w:ascii="Simplified Arabic" w:hAnsi="Simplified Arabic" w:cs="Simplified Arabic"/>
          <w:b/>
          <w:bCs/>
          <w:sz w:val="24"/>
          <w:szCs w:val="24"/>
          <w:rtl/>
        </w:rPr>
        <w:lastRenderedPageBreak/>
        <w:t>وصياغة هذه المؤشرات بما يعكس المفاضلة بين التكلفة والعائد بين المؤشرات المختلفة بحيث تعمل تلك المؤشرات علي تحقيق أقل تكلفة ممكنة لكل نسبة مخاطرة .</w:t>
      </w:r>
    </w:p>
    <w:p w:rsidR="007D4680" w:rsidRDefault="007D4680" w:rsidP="00720C7E">
      <w:pPr>
        <w:pStyle w:val="ListParagraph"/>
        <w:numPr>
          <w:ilvl w:val="0"/>
          <w:numId w:val="26"/>
        </w:numPr>
        <w:bidi/>
        <w:spacing w:after="0"/>
        <w:jc w:val="both"/>
        <w:rPr>
          <w:rFonts w:ascii="Simplified Arabic" w:hAnsi="Simplified Arabic" w:cs="Simplified Arabic"/>
          <w:b/>
          <w:bCs/>
          <w:sz w:val="24"/>
          <w:szCs w:val="24"/>
        </w:rPr>
      </w:pPr>
      <w:r w:rsidRPr="00AF68C5">
        <w:rPr>
          <w:rFonts w:ascii="Simplified Arabic" w:hAnsi="Simplified Arabic" w:cs="Simplified Arabic"/>
          <w:b/>
          <w:bCs/>
          <w:sz w:val="24"/>
          <w:szCs w:val="24"/>
          <w:rtl/>
        </w:rPr>
        <w:t>اهمية عدم تجاوز مؤشرات الدين العام الخارجي الحدود الآمنة المفروضة والتي تقدر بحوالي 50% بالنسبة لنسبة الدين العام الخارجي للناتج و200% لنسبة الدين العام الخارجي للصادرات ، وذلك من خلال الموازنة بين مصادر التمويل المختلفة ،</w:t>
      </w:r>
      <w:r w:rsidR="00A85100" w:rsidRPr="00AF68C5">
        <w:rPr>
          <w:rFonts w:ascii="Simplified Arabic" w:hAnsi="Simplified Arabic" w:cs="Simplified Arabic"/>
          <w:b/>
          <w:bCs/>
          <w:sz w:val="24"/>
          <w:szCs w:val="24"/>
          <w:rtl/>
        </w:rPr>
        <w:t>الي جانب وضع قواعد معيارية للحد من مخاطر الدين الخارجي من حيث التكوين للعملات ومدة الدين وهيكل استحقاقه لتوفير اﻹرشاد اللازم لتكوين الحافظة في المستقبل .</w:t>
      </w:r>
    </w:p>
    <w:p w:rsidR="00BB737B" w:rsidRPr="00AF68C5" w:rsidRDefault="00BB737B" w:rsidP="00BB737B">
      <w:pPr>
        <w:pStyle w:val="ListParagraph"/>
        <w:bidi/>
        <w:spacing w:after="0"/>
        <w:jc w:val="both"/>
        <w:rPr>
          <w:rFonts w:ascii="Simplified Arabic" w:hAnsi="Simplified Arabic" w:cs="Simplified Arabic"/>
          <w:b/>
          <w:bCs/>
          <w:sz w:val="24"/>
          <w:szCs w:val="24"/>
        </w:rPr>
      </w:pPr>
    </w:p>
    <w:p w:rsidR="00A85100" w:rsidRPr="00AF68C5" w:rsidRDefault="00A85100" w:rsidP="00720C7E">
      <w:pPr>
        <w:pStyle w:val="ListParagraph"/>
        <w:numPr>
          <w:ilvl w:val="0"/>
          <w:numId w:val="26"/>
        </w:numPr>
        <w:bidi/>
        <w:spacing w:after="0"/>
        <w:jc w:val="both"/>
        <w:rPr>
          <w:rFonts w:ascii="Simplified Arabic" w:hAnsi="Simplified Arabic" w:cs="Simplified Arabic"/>
          <w:b/>
          <w:bCs/>
          <w:sz w:val="24"/>
          <w:szCs w:val="24"/>
        </w:rPr>
      </w:pPr>
      <w:r w:rsidRPr="00AF68C5">
        <w:rPr>
          <w:rFonts w:ascii="Simplified Arabic" w:hAnsi="Simplified Arabic" w:cs="Simplified Arabic"/>
          <w:b/>
          <w:bCs/>
          <w:sz w:val="24"/>
          <w:szCs w:val="24"/>
          <w:rtl/>
        </w:rPr>
        <w:t>الاستفادة من العلاقات الدبلوماسية المصرية مع الدول الأوروبية في التوسع والاستمرار في تطبيق برامج مبادلة الديون الخارجية بالعملة المحلية أو بحصص في المشروعات التنموية كثيفة العمالة أو في المناطق العمرانية النائية بهدف تخفيف عبء المديونية الخارجية وتوفير مساحة مالية إضافية لتنفيذ تللك المشروعات .</w:t>
      </w:r>
    </w:p>
    <w:p w:rsidR="00A85100" w:rsidRDefault="00A85100" w:rsidP="00720C7E">
      <w:pPr>
        <w:pStyle w:val="ListParagraph"/>
        <w:numPr>
          <w:ilvl w:val="0"/>
          <w:numId w:val="26"/>
        </w:numPr>
        <w:bidi/>
        <w:spacing w:after="0"/>
        <w:jc w:val="both"/>
        <w:rPr>
          <w:rFonts w:ascii="Simplified Arabic" w:hAnsi="Simplified Arabic" w:cs="Simplified Arabic"/>
          <w:b/>
          <w:bCs/>
          <w:sz w:val="24"/>
          <w:szCs w:val="24"/>
        </w:rPr>
      </w:pPr>
      <w:r w:rsidRPr="00AF68C5">
        <w:rPr>
          <w:rFonts w:ascii="Simplified Arabic" w:hAnsi="Simplified Arabic" w:cs="Simplified Arabic"/>
          <w:b/>
          <w:bCs/>
          <w:sz w:val="24"/>
          <w:szCs w:val="24"/>
          <w:rtl/>
        </w:rPr>
        <w:t xml:space="preserve">العمل علي تعظيم موارد الدولة من النقد الاجنبي مثل الصادرات والتحويلات والسياحة ، وذلك لضمان توفير مايكفي من النقد الاجنبي لسداد أعباء الدين الخارجي علي المدي الزمني القصير  حتي لاتتدخل في الدائرة المفرغة للدين </w:t>
      </w:r>
      <w:r w:rsidR="006E1799" w:rsidRPr="00AF68C5">
        <w:rPr>
          <w:rFonts w:ascii="Simplified Arabic" w:hAnsi="Simplified Arabic" w:cs="Simplified Arabic"/>
          <w:b/>
          <w:bCs/>
          <w:sz w:val="24"/>
          <w:szCs w:val="24"/>
          <w:rtl/>
        </w:rPr>
        <w:t xml:space="preserve">وذلك </w:t>
      </w:r>
      <w:r w:rsidR="00FE5314" w:rsidRPr="00AF68C5">
        <w:rPr>
          <w:rFonts w:ascii="Simplified Arabic" w:hAnsi="Simplified Arabic" w:cs="Simplified Arabic"/>
          <w:b/>
          <w:bCs/>
          <w:sz w:val="24"/>
          <w:szCs w:val="24"/>
          <w:rtl/>
        </w:rPr>
        <w:t>مع تطوير القطاعات الاقتصادية الأ</w:t>
      </w:r>
      <w:r w:rsidR="006E1799" w:rsidRPr="00AF68C5">
        <w:rPr>
          <w:rFonts w:ascii="Simplified Arabic" w:hAnsi="Simplified Arabic" w:cs="Simplified Arabic"/>
          <w:b/>
          <w:bCs/>
          <w:sz w:val="24"/>
          <w:szCs w:val="24"/>
          <w:rtl/>
        </w:rPr>
        <w:t xml:space="preserve">ساسية لتوليد دخل </w:t>
      </w:r>
      <w:r w:rsidR="00BB58AC" w:rsidRPr="00AF68C5">
        <w:rPr>
          <w:rFonts w:ascii="Simplified Arabic" w:hAnsi="Simplified Arabic" w:cs="Simplified Arabic"/>
          <w:b/>
          <w:bCs/>
          <w:sz w:val="24"/>
          <w:szCs w:val="24"/>
          <w:rtl/>
        </w:rPr>
        <w:t>.</w:t>
      </w:r>
    </w:p>
    <w:p w:rsidR="00BB737B" w:rsidRPr="00AF68C5" w:rsidRDefault="00BB737B" w:rsidP="00BB737B">
      <w:pPr>
        <w:pStyle w:val="ListParagraph"/>
        <w:bidi/>
        <w:spacing w:after="0"/>
        <w:jc w:val="both"/>
        <w:rPr>
          <w:rFonts w:ascii="Simplified Arabic" w:hAnsi="Simplified Arabic" w:cs="Simplified Arabic"/>
          <w:b/>
          <w:bCs/>
          <w:sz w:val="24"/>
          <w:szCs w:val="24"/>
        </w:rPr>
      </w:pPr>
    </w:p>
    <w:p w:rsidR="006E1799" w:rsidRPr="00AF68C5" w:rsidRDefault="006E1799" w:rsidP="00720C7E">
      <w:pPr>
        <w:pStyle w:val="ListParagraph"/>
        <w:numPr>
          <w:ilvl w:val="0"/>
          <w:numId w:val="26"/>
        </w:numPr>
        <w:bidi/>
        <w:spacing w:after="0"/>
        <w:jc w:val="both"/>
        <w:rPr>
          <w:rFonts w:ascii="Simplified Arabic" w:hAnsi="Simplified Arabic" w:cs="Simplified Arabic"/>
          <w:b/>
          <w:bCs/>
          <w:sz w:val="24"/>
          <w:szCs w:val="24"/>
        </w:rPr>
      </w:pPr>
      <w:r w:rsidRPr="00AF68C5">
        <w:rPr>
          <w:rFonts w:ascii="Simplified Arabic" w:hAnsi="Simplified Arabic" w:cs="Simplified Arabic"/>
          <w:b/>
          <w:bCs/>
          <w:sz w:val="24"/>
          <w:szCs w:val="24"/>
          <w:rtl/>
        </w:rPr>
        <w:t>وضع خطة طموحة لتوظيف المدخرات غير مستغلة في القطاع المصرفي كبديل عن التمويل الخارجي</w:t>
      </w:r>
      <w:r w:rsidR="00BB58AC" w:rsidRPr="00AF68C5">
        <w:rPr>
          <w:rFonts w:ascii="Simplified Arabic" w:hAnsi="Simplified Arabic" w:cs="Simplified Arabic"/>
          <w:b/>
          <w:bCs/>
          <w:sz w:val="24"/>
          <w:szCs w:val="24"/>
          <w:rtl/>
        </w:rPr>
        <w:t>.</w:t>
      </w:r>
    </w:p>
    <w:p w:rsidR="006E1799" w:rsidRPr="00AF68C5" w:rsidRDefault="006E1799" w:rsidP="00234006">
      <w:pPr>
        <w:pStyle w:val="ListParagraph"/>
        <w:numPr>
          <w:ilvl w:val="0"/>
          <w:numId w:val="26"/>
        </w:numPr>
        <w:bidi/>
        <w:spacing w:after="0"/>
        <w:jc w:val="both"/>
        <w:rPr>
          <w:rFonts w:ascii="Simplified Arabic" w:hAnsi="Simplified Arabic" w:cs="Simplified Arabic"/>
          <w:b/>
          <w:bCs/>
          <w:sz w:val="24"/>
          <w:szCs w:val="24"/>
          <w:rtl/>
        </w:rPr>
      </w:pPr>
      <w:r w:rsidRPr="00AF68C5">
        <w:rPr>
          <w:rFonts w:ascii="Simplified Arabic" w:hAnsi="Simplified Arabic" w:cs="Simplified Arabic"/>
          <w:b/>
          <w:bCs/>
          <w:sz w:val="24"/>
          <w:szCs w:val="24"/>
          <w:rtl/>
        </w:rPr>
        <w:t xml:space="preserve">التوسع في برامج المشاركة مع القطاع الخاص لما في ذلك من اتاحة مصادر تمويل اضافية تسمح بتنفيذ مشروعات ضخمة دون التأثير علي استقرار المؤشرات المالية للعجز والدين الخارجي </w:t>
      </w:r>
      <w:r w:rsidR="00BB58AC" w:rsidRPr="00AF68C5">
        <w:rPr>
          <w:rFonts w:ascii="Simplified Arabic" w:hAnsi="Simplified Arabic" w:cs="Simplified Arabic"/>
          <w:b/>
          <w:bCs/>
          <w:sz w:val="24"/>
          <w:szCs w:val="24"/>
          <w:rtl/>
        </w:rPr>
        <w:t>.</w:t>
      </w:r>
    </w:p>
    <w:p w:rsidR="00601566" w:rsidRPr="00AF68C5" w:rsidRDefault="006E1799" w:rsidP="00890B0F">
      <w:pPr>
        <w:pStyle w:val="ListParagraph"/>
        <w:numPr>
          <w:ilvl w:val="0"/>
          <w:numId w:val="26"/>
        </w:numPr>
        <w:bidi/>
        <w:spacing w:after="0" w:line="240" w:lineRule="auto"/>
        <w:jc w:val="both"/>
        <w:rPr>
          <w:rFonts w:ascii="Simplified Arabic" w:hAnsi="Simplified Arabic" w:cs="Simplified Arabic"/>
          <w:b/>
          <w:bCs/>
          <w:sz w:val="24"/>
          <w:szCs w:val="24"/>
        </w:rPr>
      </w:pPr>
      <w:r w:rsidRPr="00AF68C5">
        <w:rPr>
          <w:rFonts w:ascii="Simplified Arabic" w:hAnsi="Simplified Arabic" w:cs="Simplified Arabic"/>
          <w:b/>
          <w:bCs/>
          <w:sz w:val="24"/>
          <w:szCs w:val="24"/>
          <w:rtl/>
        </w:rPr>
        <w:t xml:space="preserve">أن يكون الاقتراض الخارجي موجهًا لمشروع مدرج بالخطة التنموية القطاعية للدولة </w:t>
      </w:r>
      <w:r w:rsidR="00601566" w:rsidRPr="00AF68C5">
        <w:rPr>
          <w:rFonts w:ascii="Simplified Arabic" w:hAnsi="Simplified Arabic" w:cs="Simplified Arabic"/>
          <w:b/>
          <w:bCs/>
          <w:sz w:val="24"/>
          <w:szCs w:val="24"/>
          <w:rtl/>
        </w:rPr>
        <w:t>،وأن تقوم وزارة التعاون الدولي قبل الحصول علي تمويل بدراسة مدي جدوي المشروع ومدي مساهمته في التنمية العامة للدولة .</w:t>
      </w:r>
      <w:r w:rsidR="00F84EC8" w:rsidRPr="00AF68C5">
        <w:rPr>
          <w:rStyle w:val="FootnoteReference"/>
          <w:rFonts w:ascii="Simplified Arabic" w:hAnsi="Simplified Arabic" w:cs="Simplified Arabic"/>
          <w:b/>
          <w:bCs/>
          <w:sz w:val="24"/>
          <w:szCs w:val="24"/>
          <w:rtl/>
        </w:rPr>
        <w:footnoteReference w:id="50"/>
      </w:r>
    </w:p>
    <w:p w:rsidR="00601566" w:rsidRPr="004D73D6" w:rsidRDefault="00601566" w:rsidP="004D73D6">
      <w:pPr>
        <w:pStyle w:val="ListParagraph"/>
        <w:numPr>
          <w:ilvl w:val="0"/>
          <w:numId w:val="37"/>
        </w:numPr>
        <w:bidi/>
        <w:spacing w:after="0" w:line="240" w:lineRule="auto"/>
        <w:jc w:val="both"/>
        <w:rPr>
          <w:rFonts w:ascii="Simplified Arabic" w:hAnsi="Simplified Arabic" w:cs="Simplified Arabic"/>
          <w:color w:val="002060"/>
          <w:sz w:val="24"/>
          <w:szCs w:val="24"/>
          <w:u w:val="single"/>
        </w:rPr>
      </w:pPr>
      <w:r w:rsidRPr="004D73D6">
        <w:rPr>
          <w:rFonts w:ascii="Simplified Arabic" w:hAnsi="Simplified Arabic" w:cs="Simplified Arabic"/>
          <w:color w:val="002060"/>
          <w:sz w:val="24"/>
          <w:szCs w:val="24"/>
          <w:u w:val="single"/>
          <w:rtl/>
        </w:rPr>
        <w:t xml:space="preserve">ان يتم اختيار مصادر الاقتراض طبقا لاعتبارين </w:t>
      </w:r>
      <w:r w:rsidR="001034C6" w:rsidRPr="004D73D6">
        <w:rPr>
          <w:rFonts w:ascii="Simplified Arabic" w:hAnsi="Simplified Arabic" w:cs="Simplified Arabic"/>
          <w:color w:val="002060"/>
          <w:sz w:val="24"/>
          <w:szCs w:val="24"/>
          <w:u w:val="single"/>
          <w:rtl/>
        </w:rPr>
        <w:t>:-</w:t>
      </w:r>
    </w:p>
    <w:p w:rsidR="00601566" w:rsidRPr="00EE1EC8" w:rsidRDefault="00601566" w:rsidP="00890B0F">
      <w:pPr>
        <w:pStyle w:val="ListParagraph"/>
        <w:numPr>
          <w:ilvl w:val="0"/>
          <w:numId w:val="38"/>
        </w:numPr>
        <w:bidi/>
        <w:spacing w:after="0" w:line="240" w:lineRule="auto"/>
        <w:jc w:val="both"/>
        <w:rPr>
          <w:rFonts w:ascii="Simplified Arabic" w:hAnsi="Simplified Arabic" w:cs="Simplified Arabic"/>
          <w:b/>
          <w:bCs/>
          <w:sz w:val="24"/>
          <w:szCs w:val="24"/>
        </w:rPr>
      </w:pPr>
      <w:r w:rsidRPr="00EE1EC8">
        <w:rPr>
          <w:rFonts w:ascii="Simplified Arabic" w:hAnsi="Simplified Arabic" w:cs="Simplified Arabic"/>
          <w:b/>
          <w:bCs/>
          <w:sz w:val="24"/>
          <w:szCs w:val="24"/>
          <w:rtl/>
        </w:rPr>
        <w:t xml:space="preserve">الحصول علي المساعدات </w:t>
      </w:r>
      <w:r w:rsidRPr="00EE1EC8">
        <w:rPr>
          <w:rFonts w:ascii="Simplified Arabic" w:hAnsi="Simplified Arabic" w:cs="Simplified Arabic"/>
          <w:b/>
          <w:bCs/>
          <w:sz w:val="24"/>
          <w:szCs w:val="24"/>
          <w:u w:val="single"/>
          <w:rtl/>
        </w:rPr>
        <w:t>ذات الميزة الاقتصادية والفنية والتكنولوجية الافضل لمصر</w:t>
      </w:r>
      <w:r w:rsidR="00BB58AC" w:rsidRPr="00EE1EC8">
        <w:rPr>
          <w:rFonts w:ascii="Simplified Arabic" w:hAnsi="Simplified Arabic" w:cs="Simplified Arabic"/>
          <w:b/>
          <w:bCs/>
          <w:sz w:val="24"/>
          <w:szCs w:val="24"/>
          <w:rtl/>
        </w:rPr>
        <w:t>.</w:t>
      </w:r>
    </w:p>
    <w:p w:rsidR="007468C1" w:rsidRPr="004D73D6" w:rsidRDefault="00601566" w:rsidP="00890B0F">
      <w:pPr>
        <w:pStyle w:val="ListParagraph"/>
        <w:numPr>
          <w:ilvl w:val="0"/>
          <w:numId w:val="38"/>
        </w:numPr>
        <w:bidi/>
        <w:spacing w:after="0" w:line="240" w:lineRule="auto"/>
        <w:jc w:val="both"/>
        <w:rPr>
          <w:rFonts w:ascii="Simplified Arabic" w:hAnsi="Simplified Arabic" w:cs="Simplified Arabic"/>
          <w:sz w:val="24"/>
          <w:szCs w:val="24"/>
        </w:rPr>
      </w:pPr>
      <w:r w:rsidRPr="00EE1EC8">
        <w:rPr>
          <w:rFonts w:ascii="Simplified Arabic" w:hAnsi="Simplified Arabic" w:cs="Simplified Arabic"/>
          <w:b/>
          <w:bCs/>
          <w:sz w:val="24"/>
          <w:szCs w:val="24"/>
          <w:rtl/>
        </w:rPr>
        <w:t>تكلفة القرض حيث يتم تخصيص القروض الأكثر تيسيرا للقطاعات ذات المردود الاجتماعي كالصحة والتعليم والقروض ذات التكلفة الأعلي نسبيا للقطاعات الخدمية التي يمكنها ادارار ربحا يستخدم في سداد أعباء المشروع مع مراعاة التوزيع العادل علي محافظات الجمهورية لضمان استخدام التمويل  باسلوب يحقق أكبر استفاده ممكنة</w:t>
      </w:r>
      <w:r w:rsidR="00890B0F" w:rsidRPr="00EE1EC8">
        <w:rPr>
          <w:rFonts w:ascii="Simplified Arabic" w:hAnsi="Simplified Arabic" w:cs="Simplified Arabic"/>
          <w:b/>
          <w:bCs/>
          <w:sz w:val="24"/>
          <w:szCs w:val="24"/>
          <w:rtl/>
        </w:rPr>
        <w:t>.</w:t>
      </w:r>
    </w:p>
    <w:p w:rsidR="004D73D6" w:rsidRPr="00EE1EC8" w:rsidRDefault="004D73D6" w:rsidP="004D73D6">
      <w:pPr>
        <w:pStyle w:val="ListParagraph"/>
        <w:bidi/>
        <w:spacing w:after="0" w:line="240" w:lineRule="auto"/>
        <w:jc w:val="both"/>
        <w:rPr>
          <w:rFonts w:ascii="Simplified Arabic" w:hAnsi="Simplified Arabic" w:cs="Simplified Arabic"/>
          <w:sz w:val="24"/>
          <w:szCs w:val="24"/>
        </w:rPr>
      </w:pPr>
    </w:p>
    <w:p w:rsidR="00BB737B" w:rsidRPr="00BB737B" w:rsidRDefault="00AF0FB8" w:rsidP="002536FC">
      <w:pPr>
        <w:pStyle w:val="ListParagraph"/>
        <w:numPr>
          <w:ilvl w:val="0"/>
          <w:numId w:val="26"/>
        </w:numPr>
        <w:bidi/>
        <w:spacing w:after="0" w:line="240" w:lineRule="auto"/>
        <w:ind w:left="0"/>
        <w:jc w:val="both"/>
        <w:rPr>
          <w:rFonts w:ascii="Simplified Arabic" w:hAnsi="Simplified Arabic" w:cs="Simplified Arabic"/>
          <w:b/>
          <w:bCs/>
          <w:color w:val="943634"/>
          <w:sz w:val="28"/>
          <w:szCs w:val="28"/>
          <w:u w:val="single"/>
        </w:rPr>
      </w:pPr>
      <w:r w:rsidRPr="00BB737B">
        <w:rPr>
          <w:rFonts w:ascii="Simplified Arabic" w:hAnsi="Simplified Arabic" w:cs="Simplified Arabic"/>
          <w:b/>
          <w:bCs/>
          <w:sz w:val="24"/>
          <w:szCs w:val="24"/>
          <w:rtl/>
        </w:rPr>
        <w:t>تقوية آليات لتنمية الادخار المحلي وتخفيض الاعتماد علي الموارد الخارجية لاعطاء الاستقرار المالي للدولة ،ويصبح الاعتماد علي الموارد الخارجية فرصة وليس ضرورة .</w:t>
      </w:r>
      <w:r w:rsidR="00234006" w:rsidRPr="00AF68C5">
        <w:rPr>
          <w:rStyle w:val="FootnoteReference"/>
          <w:rFonts w:ascii="Simplified Arabic" w:hAnsi="Simplified Arabic" w:cs="Simplified Arabic"/>
          <w:b/>
          <w:bCs/>
          <w:sz w:val="24"/>
          <w:szCs w:val="24"/>
          <w:rtl/>
        </w:rPr>
        <w:footnoteReference w:id="51"/>
      </w:r>
      <w:bookmarkStart w:id="1" w:name="_GoBack"/>
      <w:bookmarkEnd w:id="1"/>
    </w:p>
    <w:p w:rsidR="00206448" w:rsidRPr="00D90EA2" w:rsidRDefault="00206448" w:rsidP="00D90EA2">
      <w:pPr>
        <w:bidi/>
        <w:spacing w:after="0" w:line="240" w:lineRule="auto"/>
        <w:ind w:left="-360"/>
        <w:jc w:val="both"/>
        <w:rPr>
          <w:rFonts w:ascii="Simplified Arabic" w:hAnsi="Simplified Arabic" w:cs="Simplified Arabic"/>
          <w:b/>
          <w:bCs/>
          <w:color w:val="943634"/>
          <w:sz w:val="24"/>
          <w:szCs w:val="24"/>
          <w:u w:val="single"/>
          <w:rtl/>
        </w:rPr>
      </w:pPr>
      <w:r w:rsidRPr="00D90EA2">
        <w:rPr>
          <w:rFonts w:ascii="Simplified Arabic" w:hAnsi="Simplified Arabic" w:cs="Simplified Arabic"/>
          <w:b/>
          <w:bCs/>
          <w:color w:val="943634"/>
          <w:sz w:val="24"/>
          <w:szCs w:val="24"/>
          <w:u w:val="single"/>
          <w:rtl/>
        </w:rPr>
        <w:lastRenderedPageBreak/>
        <w:t>المراجع :</w:t>
      </w:r>
    </w:p>
    <w:p w:rsidR="00206448" w:rsidRPr="00D90EA2" w:rsidRDefault="00BB58AC" w:rsidP="00D90EA2">
      <w:pPr>
        <w:pStyle w:val="ListParagraph"/>
        <w:bidi/>
        <w:spacing w:after="0" w:line="240" w:lineRule="auto"/>
        <w:ind w:left="0"/>
        <w:jc w:val="both"/>
        <w:rPr>
          <w:rFonts w:ascii="Simplified Arabic" w:hAnsi="Simplified Arabic" w:cs="Simplified Arabic"/>
          <w:b/>
          <w:bCs/>
          <w:color w:val="943634"/>
          <w:sz w:val="24"/>
          <w:szCs w:val="24"/>
          <w:u w:val="single"/>
          <w:rtl/>
        </w:rPr>
      </w:pPr>
      <w:r w:rsidRPr="00D90EA2">
        <w:rPr>
          <w:rFonts w:ascii="Simplified Arabic" w:hAnsi="Simplified Arabic" w:cs="Simplified Arabic"/>
          <w:b/>
          <w:bCs/>
          <w:color w:val="943634"/>
          <w:sz w:val="24"/>
          <w:szCs w:val="24"/>
          <w:u w:val="single"/>
          <w:rtl/>
        </w:rPr>
        <w:t>اولا : المراجع باللغة العربية.</w:t>
      </w:r>
    </w:p>
    <w:p w:rsidR="00206448" w:rsidRPr="00D90EA2" w:rsidRDefault="00206448" w:rsidP="00D90EA2">
      <w:pPr>
        <w:pStyle w:val="ListParagraph"/>
        <w:bidi/>
        <w:spacing w:after="0" w:line="240" w:lineRule="auto"/>
        <w:ind w:left="0"/>
        <w:jc w:val="both"/>
        <w:rPr>
          <w:rFonts w:ascii="Simplified Arabic" w:hAnsi="Simplified Arabic" w:cs="Simplified Arabic"/>
          <w:b/>
          <w:bCs/>
          <w:color w:val="943634"/>
          <w:sz w:val="24"/>
          <w:szCs w:val="24"/>
          <w:u w:val="single"/>
          <w:rtl/>
        </w:rPr>
      </w:pPr>
      <w:r w:rsidRPr="00D90EA2">
        <w:rPr>
          <w:rFonts w:ascii="Simplified Arabic" w:hAnsi="Simplified Arabic" w:cs="Simplified Arabic"/>
          <w:b/>
          <w:bCs/>
          <w:color w:val="943634"/>
          <w:sz w:val="24"/>
          <w:szCs w:val="24"/>
          <w:u w:val="single"/>
          <w:rtl/>
        </w:rPr>
        <w:t>اولاﹰ: الكتب:-</w:t>
      </w:r>
    </w:p>
    <w:p w:rsidR="00206448" w:rsidRPr="00D90EA2" w:rsidRDefault="00206448" w:rsidP="00D90EA2">
      <w:pPr>
        <w:pStyle w:val="ListParagraph"/>
        <w:numPr>
          <w:ilvl w:val="0"/>
          <w:numId w:val="3"/>
        </w:numPr>
        <w:bidi/>
        <w:spacing w:after="0" w:line="240" w:lineRule="auto"/>
        <w:ind w:left="720"/>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جودة عبد الخالق ،كريمة كريم ،اساسيات التنمية الاقتصادية ،دار النهضة العربية ،القاهرة ،2006.</w:t>
      </w:r>
    </w:p>
    <w:p w:rsidR="00206448" w:rsidRPr="00D90EA2" w:rsidRDefault="00206448" w:rsidP="00D90EA2">
      <w:pPr>
        <w:pStyle w:val="ListParagraph"/>
        <w:numPr>
          <w:ilvl w:val="0"/>
          <w:numId w:val="3"/>
        </w:numPr>
        <w:bidi/>
        <w:spacing w:after="0" w:line="240" w:lineRule="auto"/>
        <w:ind w:left="720"/>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جودة عبد الخالق ،الاقتصاد الدولي من المركز إلي الهامش ،دار النهضة العربية ،القاهرة ،2007.</w:t>
      </w:r>
    </w:p>
    <w:p w:rsidR="00206448" w:rsidRPr="00D90EA2" w:rsidRDefault="00206448" w:rsidP="00D90EA2">
      <w:pPr>
        <w:pStyle w:val="ListParagraph"/>
        <w:numPr>
          <w:ilvl w:val="0"/>
          <w:numId w:val="3"/>
        </w:numPr>
        <w:bidi/>
        <w:spacing w:after="0" w:line="240" w:lineRule="auto"/>
        <w:ind w:left="720"/>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رمزي زكي ،الديون والقروض الخارجية واثارها علي البلاد العربية ،دار المستقبل العربي،القاهرة ،1983.</w:t>
      </w:r>
    </w:p>
    <w:p w:rsidR="00206448" w:rsidRPr="00D90EA2" w:rsidRDefault="00206448" w:rsidP="00D90EA2">
      <w:pPr>
        <w:pStyle w:val="ListParagraph"/>
        <w:numPr>
          <w:ilvl w:val="0"/>
          <w:numId w:val="3"/>
        </w:numPr>
        <w:bidi/>
        <w:spacing w:after="0" w:line="240" w:lineRule="auto"/>
        <w:ind w:left="720"/>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رمزي زكي ،بحوث في ديون مصر الخارجية ،دار المستقبل العربي ،القاهرة ،1985 .</w:t>
      </w:r>
    </w:p>
    <w:p w:rsidR="00206448" w:rsidRPr="00D90EA2" w:rsidRDefault="00206448" w:rsidP="00D90EA2">
      <w:pPr>
        <w:pStyle w:val="ListParagraph"/>
        <w:numPr>
          <w:ilvl w:val="0"/>
          <w:numId w:val="3"/>
        </w:numPr>
        <w:bidi/>
        <w:spacing w:after="0" w:line="240" w:lineRule="auto"/>
        <w:ind w:left="720"/>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نادية سليمان ،تاريخ الفكر الاقتصادي ،دار الثقافة العربية ،2010.</w:t>
      </w:r>
    </w:p>
    <w:p w:rsidR="00206448" w:rsidRPr="00D90EA2" w:rsidRDefault="00206448" w:rsidP="00D90EA2">
      <w:pPr>
        <w:pStyle w:val="ListParagraph"/>
        <w:bidi/>
        <w:spacing w:after="0" w:line="240" w:lineRule="auto"/>
        <w:ind w:left="0"/>
        <w:jc w:val="both"/>
        <w:rPr>
          <w:rFonts w:ascii="Simplified Arabic" w:hAnsi="Simplified Arabic" w:cs="Simplified Arabic"/>
          <w:b/>
          <w:bCs/>
          <w:color w:val="943634"/>
          <w:sz w:val="24"/>
          <w:szCs w:val="24"/>
          <w:u w:val="single"/>
          <w:rtl/>
        </w:rPr>
      </w:pPr>
      <w:r w:rsidRPr="00D90EA2">
        <w:rPr>
          <w:rFonts w:ascii="Simplified Arabic" w:hAnsi="Simplified Arabic" w:cs="Simplified Arabic"/>
          <w:b/>
          <w:bCs/>
          <w:color w:val="943634"/>
          <w:sz w:val="24"/>
          <w:szCs w:val="24"/>
          <w:u w:val="single"/>
          <w:rtl/>
        </w:rPr>
        <w:t>ثانيًا : الرسائل:-</w:t>
      </w:r>
    </w:p>
    <w:p w:rsidR="00206448" w:rsidRPr="00D90EA2" w:rsidRDefault="00206448"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اسراء عادل السيد أحمد ،العلاقة بين مكونات السياسة المالية والنمو الاقتصادي دراسة تطبيقية علي الاقتصاد المصري ،رسالة دكتوراة،كلية الاقتصاد والعلوم السياسية،2014.</w:t>
      </w:r>
    </w:p>
    <w:p w:rsidR="00206448" w:rsidRPr="00D90EA2" w:rsidRDefault="00206448"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انتصار جابر السيد ،الاصلاح الاقتصادي والدين العام المحلي في مصر ،رسالة ماجستير ،كلية تجارة ،جامعة المنوفية ،2004.</w:t>
      </w:r>
    </w:p>
    <w:p w:rsidR="00206448" w:rsidRPr="00D90EA2" w:rsidRDefault="00206448"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جمال محمود عطيه ، الاثار الاقتصادية الكلية لتخفيض ديون مصر الخارجية،رسالة ماجستير ،كلية التجارة ،جامعة حلوان ،1996.</w:t>
      </w:r>
    </w:p>
    <w:p w:rsidR="00206448" w:rsidRPr="00D90EA2" w:rsidRDefault="00206448"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داود سعد الله ،تحليل اسباب ازمة ارتفاع اسعار النفط 2008 واثرها علي ادارة الدين العام الخارجي في لبنان ،رسالة ماجستير ،كلية الاقتصاد والعلوم السياسية ،جامعة القاهرة ،2011.</w:t>
      </w:r>
    </w:p>
    <w:p w:rsidR="0062139E" w:rsidRPr="00D90EA2" w:rsidRDefault="0062139E"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دينا محمد هشام،الاثار الاقتصادية الكلية للدين العام الخارجي بالتطبيق علي مصر خلال الفترة من 1990 حتي 2014، رسالة ماجستير ،كلية الاقتصاد والعلوم السياسية ،جامعة القاهرة ،2016.</w:t>
      </w:r>
    </w:p>
    <w:p w:rsidR="00206448" w:rsidRPr="00D90EA2" w:rsidRDefault="00206448"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رامي السيد فوزي ،دور الدولة في التنمية دراسة حالة ماليزيا،رسالة ماجستير ،كلية الاقتصاد</w:t>
      </w:r>
    </w:p>
    <w:p w:rsidR="00206448" w:rsidRPr="00D90EA2" w:rsidRDefault="00206448" w:rsidP="00D90EA2">
      <w:pPr>
        <w:bidi/>
        <w:spacing w:after="0" w:line="240" w:lineRule="auto"/>
        <w:ind w:left="360"/>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 xml:space="preserve"> والعلوم السياسية،جامعة القاهرة ،2011.</w:t>
      </w:r>
    </w:p>
    <w:p w:rsidR="00206448" w:rsidRPr="00D90EA2" w:rsidRDefault="00206448"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رضوان يوسف فوزي ،التجربة الاقتصادية البرازيلية الواقع والآفاق ، رسالة ماجستير ،كلية الاقتصاد والعلوم الادارية ،جامعة الأزهر غزة ،2015.</w:t>
      </w:r>
    </w:p>
    <w:p w:rsidR="00206448" w:rsidRPr="00D90EA2" w:rsidRDefault="00206448"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ريهام أحمد صالح ،التنمية الاقتصادية وحقوق المواطنة السياسية دراسة حالة ماليزيا _1981-2009)، رسالة ماجستير ،كلية الاقتصاد والعلوم السياسية ،جامعة القاهرة ،2012.</w:t>
      </w:r>
    </w:p>
    <w:p w:rsidR="00206448" w:rsidRPr="00D90EA2" w:rsidRDefault="00206448"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عبير محمد ثروت حسين ،الاستدامة المالية بين النظرية والتطبيق ،رسالة ماجستير ،كلية الاقتصاد وعلوم السياسية ،جامعة القاهرة ،2009.</w:t>
      </w:r>
    </w:p>
    <w:p w:rsidR="00206448" w:rsidRPr="00D90EA2" w:rsidRDefault="00206448" w:rsidP="00D90EA2">
      <w:pPr>
        <w:pStyle w:val="ListParagraph"/>
        <w:numPr>
          <w:ilvl w:val="0"/>
          <w:numId w:val="4"/>
        </w:numPr>
        <w:bidi/>
        <w:spacing w:after="0" w:line="240" w:lineRule="auto"/>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عزلان محمود عبد العزيز محمد،العلاقات العربية الماليزية – الواقع وآفاق المستقبل ،رسالة ماجستير ،كلية الاقتصاد والعلوم السياسية ،جامعة القاهرة ،2008.</w:t>
      </w:r>
    </w:p>
    <w:p w:rsidR="00206448" w:rsidRPr="00D90EA2" w:rsidRDefault="00206448"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علي سيف عبده كليب ،الاثار الاقتصادية الكلية للديون الخارجية لليمن ،رسالة ماجستير ،كلية الاقتصاد وعلوم السياسية ،جامعة القاهرة ،2002.</w:t>
      </w:r>
    </w:p>
    <w:p w:rsidR="00D90EA2" w:rsidRPr="00D90EA2" w:rsidRDefault="00D46B2B" w:rsidP="002536FC">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عمر محمد أحمد البدويهي ،المخاطر المالية وأثرها علي استدامة مالية الدولة بالتطبيق علي الحالة المصرية ،رسالة ماجستير ،كلية الاقتصاد والعلوم السياسية ،جامعة القاهرة،2008.</w:t>
      </w:r>
    </w:p>
    <w:p w:rsidR="00D46B2B" w:rsidRPr="00D90EA2" w:rsidRDefault="00D46B2B"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فاطمة رجاء عبد الفتاح،الدين العام المحلي وأثره علي المتغيرات الاقتصادية الكلية (مع التركيز علي النمو الاقتصادي)،رسالة ماجستير ،كلية الاقتصاد والعلوم السياسية ،جامعة القاهرة ،2016.</w:t>
      </w:r>
    </w:p>
    <w:p w:rsidR="00206448" w:rsidRPr="00D90EA2" w:rsidRDefault="00206448"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lastRenderedPageBreak/>
        <w:t>محمد أحمد علي عمران</w:t>
      </w:r>
      <w:r w:rsidR="001C7E59" w:rsidRPr="00D90EA2">
        <w:rPr>
          <w:rFonts w:ascii="Simplified Arabic" w:hAnsi="Simplified Arabic" w:cs="Simplified Arabic"/>
          <w:color w:val="002060"/>
          <w:sz w:val="24"/>
          <w:szCs w:val="24"/>
          <w:lang w:bidi="ar-EG"/>
        </w:rPr>
        <w:t xml:space="preserve"> </w:t>
      </w:r>
      <w:r w:rsidRPr="00D90EA2">
        <w:rPr>
          <w:rFonts w:ascii="Simplified Arabic" w:hAnsi="Simplified Arabic" w:cs="Simplified Arabic"/>
          <w:color w:val="002060"/>
          <w:sz w:val="24"/>
          <w:szCs w:val="24"/>
          <w:rtl/>
          <w:lang w:bidi="ar-EG"/>
        </w:rPr>
        <w:t>،</w:t>
      </w:r>
      <w:r w:rsidR="001C7E59" w:rsidRPr="00D90EA2">
        <w:rPr>
          <w:rFonts w:ascii="Simplified Arabic" w:hAnsi="Simplified Arabic" w:cs="Simplified Arabic"/>
          <w:color w:val="002060"/>
          <w:sz w:val="24"/>
          <w:szCs w:val="24"/>
          <w:lang w:bidi="ar-EG"/>
        </w:rPr>
        <w:t xml:space="preserve"> </w:t>
      </w:r>
      <w:r w:rsidRPr="00D90EA2">
        <w:rPr>
          <w:rFonts w:ascii="Simplified Arabic" w:hAnsi="Simplified Arabic" w:cs="Simplified Arabic"/>
          <w:color w:val="002060"/>
          <w:sz w:val="24"/>
          <w:szCs w:val="24"/>
          <w:rtl/>
          <w:lang w:bidi="ar-EG"/>
        </w:rPr>
        <w:t>تطور عبء الدين العام المحلي في مصر(اسبابه ونتائجه)،رسالة ماجستير ،كلية التجارة ،جامعة الازهر ،2010.</w:t>
      </w:r>
    </w:p>
    <w:p w:rsidR="00206448" w:rsidRPr="00D90EA2" w:rsidRDefault="00206448"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منال ابراهيم حلمي ،</w:t>
      </w:r>
      <w:r w:rsidR="001C7E59" w:rsidRPr="00D90EA2">
        <w:rPr>
          <w:rFonts w:ascii="Simplified Arabic" w:hAnsi="Simplified Arabic" w:cs="Simplified Arabic"/>
          <w:color w:val="002060"/>
          <w:sz w:val="24"/>
          <w:szCs w:val="24"/>
          <w:lang w:bidi="ar-EG"/>
        </w:rPr>
        <w:t xml:space="preserve"> </w:t>
      </w:r>
      <w:r w:rsidRPr="00D90EA2">
        <w:rPr>
          <w:rFonts w:ascii="Simplified Arabic" w:hAnsi="Simplified Arabic" w:cs="Simplified Arabic"/>
          <w:color w:val="002060"/>
          <w:sz w:val="24"/>
          <w:szCs w:val="24"/>
          <w:rtl/>
          <w:lang w:bidi="ar-EG"/>
        </w:rPr>
        <w:t>اثر عبء الدين الخارجي علي تخصيص استخدام موارد النقد الاجنبي في مصر،رسالة ماجستير ،</w:t>
      </w:r>
      <w:r w:rsidR="001C7E59" w:rsidRPr="00D90EA2">
        <w:rPr>
          <w:rFonts w:ascii="Simplified Arabic" w:hAnsi="Simplified Arabic" w:cs="Simplified Arabic"/>
          <w:color w:val="002060"/>
          <w:sz w:val="24"/>
          <w:szCs w:val="24"/>
          <w:lang w:bidi="ar-EG"/>
        </w:rPr>
        <w:t xml:space="preserve"> </w:t>
      </w:r>
      <w:r w:rsidRPr="00D90EA2">
        <w:rPr>
          <w:rFonts w:ascii="Simplified Arabic" w:hAnsi="Simplified Arabic" w:cs="Simplified Arabic"/>
          <w:color w:val="002060"/>
          <w:sz w:val="24"/>
          <w:szCs w:val="24"/>
          <w:rtl/>
          <w:lang w:bidi="ar-EG"/>
        </w:rPr>
        <w:t>كلية الاقتصاد وعلوم السياسية ،جامعة القاهرة ،1989.</w:t>
      </w:r>
    </w:p>
    <w:p w:rsidR="00206448" w:rsidRPr="00D90EA2" w:rsidRDefault="00206448" w:rsidP="00D90EA2">
      <w:pPr>
        <w:pStyle w:val="ListParagraph"/>
        <w:numPr>
          <w:ilvl w:val="0"/>
          <w:numId w:val="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هناء فؤاد عبد الفتاح سيد ،أثر الاستقرار الاقتصادي علي النمو الاقتصادي بالتطبيق علي الاقتصاد المصري خلال الفترة 1975 إلي 2010،رسالة دكتوراة ،كلية الاقتصاد وعلوم السياسية ،جامعة القاهرة ،2013.</w:t>
      </w:r>
    </w:p>
    <w:p w:rsidR="00206448" w:rsidRPr="00D90EA2" w:rsidRDefault="00206448" w:rsidP="00D90EA2">
      <w:pPr>
        <w:pStyle w:val="ListParagraph"/>
        <w:bidi/>
        <w:spacing w:after="0" w:line="240" w:lineRule="auto"/>
        <w:ind w:left="0"/>
        <w:jc w:val="both"/>
        <w:rPr>
          <w:rFonts w:ascii="Simplified Arabic" w:hAnsi="Simplified Arabic" w:cs="Simplified Arabic"/>
          <w:b/>
          <w:bCs/>
          <w:color w:val="943634"/>
          <w:sz w:val="24"/>
          <w:szCs w:val="24"/>
          <w:u w:val="single"/>
          <w:rtl/>
        </w:rPr>
      </w:pPr>
      <w:r w:rsidRPr="00D90EA2">
        <w:rPr>
          <w:rFonts w:ascii="Simplified Arabic" w:hAnsi="Simplified Arabic" w:cs="Simplified Arabic"/>
          <w:b/>
          <w:bCs/>
          <w:color w:val="943634"/>
          <w:sz w:val="24"/>
          <w:szCs w:val="24"/>
          <w:u w:val="single"/>
          <w:rtl/>
        </w:rPr>
        <w:t>ثالثًا:الدوريات:</w:t>
      </w:r>
    </w:p>
    <w:p w:rsidR="00206448" w:rsidRPr="00D90EA2" w:rsidRDefault="00206448" w:rsidP="00D90EA2">
      <w:pPr>
        <w:pStyle w:val="ListParagraph"/>
        <w:bidi/>
        <w:spacing w:after="0" w:line="240" w:lineRule="auto"/>
        <w:ind w:left="0"/>
        <w:jc w:val="both"/>
        <w:rPr>
          <w:rFonts w:ascii="Simplified Arabic" w:hAnsi="Simplified Arabic" w:cs="Simplified Arabic"/>
          <w:b/>
          <w:bCs/>
          <w:color w:val="943634"/>
          <w:sz w:val="24"/>
          <w:szCs w:val="24"/>
          <w:u w:val="single"/>
          <w:rtl/>
        </w:rPr>
      </w:pPr>
      <w:r w:rsidRPr="00D90EA2">
        <w:rPr>
          <w:rFonts w:ascii="Simplified Arabic" w:hAnsi="Simplified Arabic" w:cs="Simplified Arabic"/>
          <w:b/>
          <w:bCs/>
          <w:color w:val="943634"/>
          <w:sz w:val="24"/>
          <w:szCs w:val="24"/>
          <w:u w:val="single"/>
          <w:rtl/>
        </w:rPr>
        <w:t>مقالات</w:t>
      </w:r>
    </w:p>
    <w:p w:rsidR="00206448" w:rsidRPr="00D90EA2" w:rsidRDefault="00206448" w:rsidP="00D90EA2">
      <w:pPr>
        <w:pStyle w:val="ListParagraph"/>
        <w:numPr>
          <w:ilvl w:val="0"/>
          <w:numId w:val="1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خديجة الاعسر ،مشكلة المديونية الخارجية للدول ال</w:t>
      </w:r>
      <w:r w:rsidR="00C9102E" w:rsidRPr="00D90EA2">
        <w:rPr>
          <w:rFonts w:ascii="Simplified Arabic" w:hAnsi="Simplified Arabic" w:cs="Simplified Arabic"/>
          <w:color w:val="002060"/>
          <w:sz w:val="24"/>
          <w:szCs w:val="24"/>
          <w:rtl/>
          <w:lang w:bidi="ar-EG"/>
        </w:rPr>
        <w:t>ن</w:t>
      </w:r>
      <w:r w:rsidRPr="00D90EA2">
        <w:rPr>
          <w:rFonts w:ascii="Simplified Arabic" w:hAnsi="Simplified Arabic" w:cs="Simplified Arabic"/>
          <w:color w:val="002060"/>
          <w:sz w:val="24"/>
          <w:szCs w:val="24"/>
          <w:rtl/>
          <w:lang w:bidi="ar-EG"/>
        </w:rPr>
        <w:t>امية العربية ،المجلة المصرية للتنمية والتخطيط ،العدد 1،المجلد 4، 1996.</w:t>
      </w:r>
      <w:r w:rsidR="00C9102E" w:rsidRPr="00D90EA2">
        <w:rPr>
          <w:rFonts w:ascii="Simplified Arabic" w:hAnsi="Simplified Arabic" w:cs="Simplified Arabic"/>
          <w:color w:val="002060"/>
          <w:sz w:val="24"/>
          <w:szCs w:val="24"/>
          <w:rtl/>
          <w:lang w:bidi="ar-EG"/>
        </w:rPr>
        <w:t xml:space="preserve"> </w:t>
      </w:r>
    </w:p>
    <w:p w:rsidR="00206448" w:rsidRPr="00D90EA2" w:rsidRDefault="00206448" w:rsidP="00D90EA2">
      <w:pPr>
        <w:pStyle w:val="ListParagraph"/>
        <w:numPr>
          <w:ilvl w:val="0"/>
          <w:numId w:val="14"/>
        </w:numPr>
        <w:bidi/>
        <w:spacing w:after="0" w:line="240" w:lineRule="auto"/>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سامي اسكندر عوض ،عناصر مقترحة لحل ازمة المديونية الخارجية ،الهيئة القومية للبحث العلمي ، 1990.</w:t>
      </w:r>
    </w:p>
    <w:p w:rsidR="00206448" w:rsidRPr="00D90EA2" w:rsidRDefault="00206448" w:rsidP="00D90EA2">
      <w:pPr>
        <w:pStyle w:val="ListParagraph"/>
        <w:numPr>
          <w:ilvl w:val="0"/>
          <w:numId w:val="14"/>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عبد الزهرة العيقاري ،المديونية الخارجية للاقطار العربية والافريقية"طبيعة المشكلة والخيارات المتاحة ، الهيئة القومية للبحث العلمي ، 1990.</w:t>
      </w:r>
    </w:p>
    <w:p w:rsidR="00696D6A" w:rsidRPr="00D90EA2" w:rsidRDefault="00696D6A" w:rsidP="00D90EA2">
      <w:pPr>
        <w:pStyle w:val="ListParagraph"/>
        <w:numPr>
          <w:ilvl w:val="0"/>
          <w:numId w:val="14"/>
        </w:numPr>
        <w:bidi/>
        <w:spacing w:after="0" w:line="240" w:lineRule="auto"/>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فخري الفقي ،استراتيجية إدارة الدين العام في مصر، مركز المعلومات ودعم اتخاذ القرار</w:t>
      </w:r>
      <w:r w:rsidRPr="00D90EA2">
        <w:rPr>
          <w:rFonts w:ascii="Simplified Arabic" w:hAnsi="Simplified Arabic" w:cs="Simplified Arabic" w:hint="cs"/>
          <w:color w:val="002060"/>
          <w:sz w:val="24"/>
          <w:szCs w:val="24"/>
          <w:rtl/>
          <w:lang w:bidi="ar-EG"/>
        </w:rPr>
        <w:t>،2021.</w:t>
      </w:r>
    </w:p>
    <w:p w:rsidR="00206448" w:rsidRPr="00D90EA2" w:rsidRDefault="00206448" w:rsidP="00D90EA2">
      <w:pPr>
        <w:pStyle w:val="ListParagraph"/>
        <w:numPr>
          <w:ilvl w:val="0"/>
          <w:numId w:val="14"/>
        </w:numPr>
        <w:bidi/>
        <w:spacing w:after="0" w:line="240" w:lineRule="auto"/>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محمود عبد الفضيل ،عمرو شيحة ، تقليص فجوة العجز في الميزان التجاري لتخفيف آثار الأزمة الاقتصادية العالمية علي الاقتصاد المصري ،مركز المعلومات ودعم اتخاذ القرار ،2010.</w:t>
      </w:r>
    </w:p>
    <w:p w:rsidR="00206448" w:rsidRPr="00D90EA2" w:rsidRDefault="00206448" w:rsidP="00D90EA2">
      <w:pPr>
        <w:pStyle w:val="ListParagraph"/>
        <w:numPr>
          <w:ilvl w:val="0"/>
          <w:numId w:val="14"/>
        </w:numPr>
        <w:bidi/>
        <w:spacing w:after="0" w:line="240" w:lineRule="auto"/>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مصطفي عبد الله خشيم ،معضلة ديوان الدول النامية الخارجية في حوار الشمال والجنوب دراسة تحليلة المقارنة ،الهيئة القومية للبحث العلمي ، 1990.</w:t>
      </w:r>
    </w:p>
    <w:p w:rsidR="00206448" w:rsidRPr="00D90EA2" w:rsidRDefault="00206448" w:rsidP="00D90EA2">
      <w:pPr>
        <w:pStyle w:val="ListParagraph"/>
        <w:bidi/>
        <w:spacing w:after="0" w:line="240" w:lineRule="auto"/>
        <w:ind w:left="0"/>
        <w:jc w:val="both"/>
        <w:rPr>
          <w:rFonts w:ascii="Simplified Arabic" w:hAnsi="Simplified Arabic" w:cs="Simplified Arabic"/>
          <w:b/>
          <w:bCs/>
          <w:color w:val="943634"/>
          <w:sz w:val="24"/>
          <w:szCs w:val="24"/>
          <w:u w:val="single"/>
          <w:rtl/>
        </w:rPr>
      </w:pPr>
      <w:r w:rsidRPr="00D90EA2">
        <w:rPr>
          <w:rFonts w:ascii="Simplified Arabic" w:hAnsi="Simplified Arabic" w:cs="Simplified Arabic"/>
          <w:b/>
          <w:bCs/>
          <w:color w:val="943634"/>
          <w:sz w:val="24"/>
          <w:szCs w:val="24"/>
          <w:u w:val="single"/>
          <w:rtl/>
        </w:rPr>
        <w:t xml:space="preserve">ورقة عمل </w:t>
      </w:r>
    </w:p>
    <w:p w:rsidR="00206448" w:rsidRPr="00D90EA2" w:rsidRDefault="00206448" w:rsidP="00D90EA2">
      <w:pPr>
        <w:pStyle w:val="ListParagraph"/>
        <w:numPr>
          <w:ilvl w:val="0"/>
          <w:numId w:val="13"/>
        </w:numPr>
        <w:bidi/>
        <w:spacing w:after="0" w:line="240" w:lineRule="auto"/>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أحمد ابو طالب ،مروة حمد ،المستوي الأمثل للدين الخارجي :منهج التحكم العشوائي ،مركز المعلومات ودعم اتخاذ القرار،2011 .</w:t>
      </w:r>
    </w:p>
    <w:p w:rsidR="00206448" w:rsidRPr="00D90EA2" w:rsidRDefault="00206448" w:rsidP="00D90EA2">
      <w:pPr>
        <w:pStyle w:val="ListParagraph"/>
        <w:numPr>
          <w:ilvl w:val="0"/>
          <w:numId w:val="13"/>
        </w:numPr>
        <w:bidi/>
        <w:spacing w:after="0" w:line="240" w:lineRule="auto"/>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البنك الاسلامي للتنمية ،دور القطاع الخاص في التنمية في دول المشرق العربي قضايا وافاق، معهد التخطيط القومي ،2003.</w:t>
      </w:r>
    </w:p>
    <w:p w:rsidR="00206448" w:rsidRPr="00D90EA2" w:rsidRDefault="00206448" w:rsidP="00D90EA2">
      <w:pPr>
        <w:pStyle w:val="ListParagraph"/>
        <w:numPr>
          <w:ilvl w:val="0"/>
          <w:numId w:val="13"/>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المركز المصري للدراسات الاقتصادية ،القطاع الخاص والجهاز المصرفي مقترحات لتسوية الديون غير المنتظمة ،مجلة اراء السياسة الاقتصادية ،العدد 14، 2003.</w:t>
      </w:r>
    </w:p>
    <w:p w:rsidR="00206448" w:rsidRPr="00D90EA2" w:rsidRDefault="00206448" w:rsidP="00D90EA2">
      <w:pPr>
        <w:pStyle w:val="ListParagraph"/>
        <w:numPr>
          <w:ilvl w:val="0"/>
          <w:numId w:val="13"/>
        </w:numPr>
        <w:bidi/>
        <w:spacing w:after="0" w:line="240" w:lineRule="auto"/>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المركز المصري للدراسات الاقتصادية ، ملف خدمة الدين الخارجي المصري ،العدد 9 ، 2020.</w:t>
      </w:r>
    </w:p>
    <w:p w:rsidR="00206448" w:rsidRPr="00D90EA2" w:rsidRDefault="00206448" w:rsidP="00D90EA2">
      <w:pPr>
        <w:pStyle w:val="ListParagraph"/>
        <w:numPr>
          <w:ilvl w:val="0"/>
          <w:numId w:val="13"/>
        </w:numPr>
        <w:bidi/>
        <w:spacing w:after="0" w:line="240" w:lineRule="auto"/>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خبراء صندوق النقد الدولي والبنك الدولي ،المبادئ التوجيهية لادارة الدين العام ،2001.</w:t>
      </w:r>
    </w:p>
    <w:p w:rsidR="00206448" w:rsidRPr="00D90EA2" w:rsidRDefault="00206448" w:rsidP="00D90EA2">
      <w:pPr>
        <w:pStyle w:val="ListParagraph"/>
        <w:numPr>
          <w:ilvl w:val="0"/>
          <w:numId w:val="13"/>
        </w:numPr>
        <w:bidi/>
        <w:spacing w:after="0" w:line="240" w:lineRule="auto"/>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سامي السيد ، هناء فؤاد ،تطور مؤشرات الاستقرار الاقتصادي الكلي ومعدلات النمو للاقتصاد المصري خلال الفترة 1975- 2011،</w:t>
      </w:r>
      <w:r w:rsidR="00BB737B" w:rsidRPr="00D90EA2">
        <w:rPr>
          <w:rFonts w:ascii="Simplified Arabic" w:hAnsi="Simplified Arabic" w:cs="Simplified Arabic" w:hint="cs"/>
          <w:color w:val="002060"/>
          <w:sz w:val="24"/>
          <w:szCs w:val="24"/>
          <w:rtl/>
          <w:lang w:bidi="ar-EG"/>
        </w:rPr>
        <w:t xml:space="preserve"> </w:t>
      </w:r>
      <w:r w:rsidRPr="00D90EA2">
        <w:rPr>
          <w:rFonts w:ascii="Simplified Arabic" w:hAnsi="Simplified Arabic" w:cs="Simplified Arabic"/>
          <w:color w:val="002060"/>
          <w:sz w:val="24"/>
          <w:szCs w:val="24"/>
          <w:rtl/>
          <w:lang w:bidi="ar-EG"/>
        </w:rPr>
        <w:t>مركز الدراسات الاقتصادية ،العدد47 ، 2013.</w:t>
      </w:r>
    </w:p>
    <w:p w:rsidR="00D90EA2" w:rsidRPr="00D90EA2" w:rsidRDefault="00206448" w:rsidP="002536FC">
      <w:pPr>
        <w:pStyle w:val="ListParagraph"/>
        <w:numPr>
          <w:ilvl w:val="0"/>
          <w:numId w:val="13"/>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طارق نوير ،التدفقات الرأسمالية الي مصر وسياسات دعم الاستثمار الاجنبي المباشر ،مركز المعلومات ودعم اتخاذ القرار،2003.</w:t>
      </w:r>
    </w:p>
    <w:p w:rsidR="004002E4" w:rsidRPr="00D90EA2" w:rsidRDefault="004002E4" w:rsidP="00D90EA2">
      <w:pPr>
        <w:pStyle w:val="ListParagraph"/>
        <w:numPr>
          <w:ilvl w:val="0"/>
          <w:numId w:val="13"/>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عبد الفتاح الجبالي،الدين العام المحلي وسبل العلاج ،آفاق اقتصادية معاصرة ،</w:t>
      </w:r>
      <w:r w:rsidR="00BB737B" w:rsidRPr="00D90EA2">
        <w:rPr>
          <w:rFonts w:ascii="Simplified Arabic" w:hAnsi="Simplified Arabic" w:cs="Simplified Arabic" w:hint="cs"/>
          <w:color w:val="002060"/>
          <w:sz w:val="24"/>
          <w:szCs w:val="24"/>
          <w:rtl/>
          <w:lang w:bidi="ar-EG"/>
        </w:rPr>
        <w:t xml:space="preserve"> </w:t>
      </w:r>
      <w:r w:rsidRPr="00D90EA2">
        <w:rPr>
          <w:rFonts w:ascii="Simplified Arabic" w:hAnsi="Simplified Arabic" w:cs="Simplified Arabic"/>
          <w:color w:val="002060"/>
          <w:sz w:val="24"/>
          <w:szCs w:val="24"/>
          <w:rtl/>
          <w:lang w:bidi="ar-EG"/>
        </w:rPr>
        <w:t>العدد (2) ،2021.</w:t>
      </w:r>
    </w:p>
    <w:p w:rsidR="00AF0FB8" w:rsidRPr="00D90EA2" w:rsidRDefault="00AF0FB8" w:rsidP="00D90EA2">
      <w:pPr>
        <w:pStyle w:val="ListParagraph"/>
        <w:numPr>
          <w:ilvl w:val="0"/>
          <w:numId w:val="13"/>
        </w:numPr>
        <w:bidi/>
        <w:spacing w:after="0" w:line="240" w:lineRule="auto"/>
        <w:jc w:val="both"/>
        <w:rPr>
          <w:rFonts w:ascii="Simplified Arabic" w:hAnsi="Simplified Arabic" w:cs="Simplified Arabic"/>
          <w:color w:val="002060"/>
          <w:sz w:val="24"/>
          <w:szCs w:val="24"/>
          <w:rtl/>
          <w:lang w:bidi="ar-EG"/>
        </w:rPr>
      </w:pPr>
      <w:r w:rsidRPr="00D90EA2">
        <w:rPr>
          <w:rFonts w:ascii="Simplified Arabic" w:hAnsi="Simplified Arabic" w:cs="Simplified Arabic"/>
          <w:color w:val="002060"/>
          <w:sz w:val="24"/>
          <w:szCs w:val="24"/>
          <w:rtl/>
          <w:lang w:bidi="ar-EG"/>
        </w:rPr>
        <w:t>فادية عبد السلام ،تقييم أثر المديونية الخارجية علي الاستثمار في مصر خلال السبع</w:t>
      </w:r>
      <w:r w:rsidR="00BF1A36" w:rsidRPr="00D90EA2">
        <w:rPr>
          <w:rFonts w:ascii="Simplified Arabic" w:hAnsi="Simplified Arabic" w:cs="Simplified Arabic"/>
          <w:color w:val="002060"/>
          <w:sz w:val="24"/>
          <w:szCs w:val="24"/>
          <w:rtl/>
          <w:lang w:bidi="ar-EG"/>
        </w:rPr>
        <w:t>ي</w:t>
      </w:r>
      <w:r w:rsidRPr="00D90EA2">
        <w:rPr>
          <w:rFonts w:ascii="Simplified Arabic" w:hAnsi="Simplified Arabic" w:cs="Simplified Arabic"/>
          <w:color w:val="002060"/>
          <w:sz w:val="24"/>
          <w:szCs w:val="24"/>
          <w:rtl/>
          <w:lang w:bidi="ar-EG"/>
        </w:rPr>
        <w:t>نيات والثمانيات – التحليل في ضوء منهج الديون المعلقة ،معهد التخطيط القومي ، 1992.</w:t>
      </w:r>
    </w:p>
    <w:p w:rsidR="00206448" w:rsidRPr="00D90EA2" w:rsidRDefault="00206448" w:rsidP="00D90EA2">
      <w:pPr>
        <w:pStyle w:val="ListParagraph"/>
        <w:numPr>
          <w:ilvl w:val="0"/>
          <w:numId w:val="13"/>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قطاع الاحصاءات والتقاريير الاقتصادية ،المجلة الاقتصادية ،مجلة 52 ،العدد 3، 2011-2012.</w:t>
      </w:r>
    </w:p>
    <w:p w:rsidR="00206448" w:rsidRPr="00D90EA2" w:rsidRDefault="00206448" w:rsidP="00D90EA2">
      <w:pPr>
        <w:pStyle w:val="ListParagraph"/>
        <w:numPr>
          <w:ilvl w:val="0"/>
          <w:numId w:val="13"/>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lastRenderedPageBreak/>
        <w:t>محمود حسن حسني ،سياسة إدارة دين مصر الخارجي في ضوء منهج الاستيعاب الكلي ،مجلة مصر المعاصرة ،الجمعية المصرية للاقتصاد السياسي والاحصاء والتشريع ، العدد 427 ، 1992.</w:t>
      </w:r>
    </w:p>
    <w:p w:rsidR="00FB6EA4" w:rsidRPr="00D90EA2" w:rsidRDefault="00FB6EA4" w:rsidP="00D90EA2">
      <w:pPr>
        <w:pStyle w:val="ListParagraph"/>
        <w:numPr>
          <w:ilvl w:val="0"/>
          <w:numId w:val="13"/>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محمود عبد الفضيل،</w:t>
      </w:r>
      <w:r w:rsidRPr="00D90EA2">
        <w:rPr>
          <w:rFonts w:ascii="Simplified Arabic" w:hAnsi="Simplified Arabic" w:cs="Simplified Arabic"/>
          <w:color w:val="002060"/>
          <w:sz w:val="24"/>
          <w:szCs w:val="24"/>
          <w:rtl/>
        </w:rPr>
        <w:t xml:space="preserve"> </w:t>
      </w:r>
      <w:r w:rsidRPr="00D90EA2">
        <w:rPr>
          <w:rFonts w:ascii="Simplified Arabic" w:hAnsi="Simplified Arabic" w:cs="Simplified Arabic"/>
          <w:color w:val="002060"/>
          <w:sz w:val="24"/>
          <w:szCs w:val="24"/>
          <w:rtl/>
          <w:lang w:bidi="ar-EG"/>
        </w:rPr>
        <w:t>العرب والتجربة الآسيوية، الدروس المستفادة، مركزدارسات الوحدة العربية، بيروت،2000.</w:t>
      </w:r>
    </w:p>
    <w:p w:rsidR="00206448" w:rsidRPr="00D90EA2" w:rsidRDefault="00206448" w:rsidP="00D90EA2">
      <w:pPr>
        <w:pStyle w:val="ListParagraph"/>
        <w:numPr>
          <w:ilvl w:val="0"/>
          <w:numId w:val="13"/>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مدحت ايوب ،السياسة العامة في ماليزيا : السياسات الاقتصادية الماليزية في بداية الالفية الثالثة ،برنامج الدراسات الماليزية ، كلية الاقتصاد والعلوم السياسية، جامعة القاهرة ،2009.</w:t>
      </w:r>
    </w:p>
    <w:p w:rsidR="00BB737B" w:rsidRPr="00D90EA2" w:rsidRDefault="00BB737B" w:rsidP="00D90EA2">
      <w:pPr>
        <w:pStyle w:val="ListParagraph"/>
        <w:numPr>
          <w:ilvl w:val="0"/>
          <w:numId w:val="13"/>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 xml:space="preserve">  منال جابر مرسي </w:t>
      </w:r>
      <w:r w:rsidR="00D90EA2" w:rsidRPr="00D90EA2">
        <w:rPr>
          <w:rFonts w:ascii="Simplified Arabic" w:hAnsi="Simplified Arabic" w:cs="Simplified Arabic" w:hint="cs"/>
          <w:color w:val="002060"/>
          <w:sz w:val="24"/>
          <w:szCs w:val="24"/>
          <w:rtl/>
          <w:lang w:bidi="ar-EG"/>
        </w:rPr>
        <w:t>،</w:t>
      </w:r>
      <w:r w:rsidRPr="00D90EA2">
        <w:rPr>
          <w:rFonts w:ascii="Simplified Arabic" w:hAnsi="Simplified Arabic" w:cs="Simplified Arabic"/>
          <w:color w:val="002060"/>
          <w:sz w:val="24"/>
          <w:szCs w:val="24"/>
          <w:rtl/>
          <w:lang w:bidi="ar-EG"/>
        </w:rPr>
        <w:t xml:space="preserve"> أثر الدين الخارجي علي النمو الاقتصادي  في مصر دراسة قياسية ، مجلة كلية السياسة والاقتصاد ، كلية تجارة ،جامعة سوهاج ، العدد (8 ) ،</w:t>
      </w:r>
      <w:r w:rsidR="00D90EA2" w:rsidRPr="00D90EA2">
        <w:rPr>
          <w:rFonts w:ascii="Simplified Arabic" w:hAnsi="Simplified Arabic" w:cs="Simplified Arabic" w:hint="cs"/>
          <w:color w:val="002060"/>
          <w:sz w:val="24"/>
          <w:szCs w:val="24"/>
          <w:rtl/>
          <w:lang w:bidi="ar-EG"/>
        </w:rPr>
        <w:t>2020.</w:t>
      </w:r>
    </w:p>
    <w:p w:rsidR="00206448" w:rsidRPr="00D90EA2" w:rsidRDefault="00206448" w:rsidP="00D90EA2">
      <w:pPr>
        <w:pStyle w:val="ListParagraph"/>
        <w:numPr>
          <w:ilvl w:val="0"/>
          <w:numId w:val="13"/>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وزارة التجارة الخارجية والصناعة ، التقرير الربع السنوي" معًا للتطوير والاندماج العالمي لمصر أكثر رخاء وتميزا ، مجلد 1، العدد 1 ،2005.</w:t>
      </w:r>
    </w:p>
    <w:p w:rsidR="00206448" w:rsidRPr="00D90EA2" w:rsidRDefault="00206448" w:rsidP="00D90EA2">
      <w:pPr>
        <w:pStyle w:val="ListParagraph"/>
        <w:bidi/>
        <w:spacing w:after="0" w:line="240" w:lineRule="auto"/>
        <w:ind w:left="0"/>
        <w:jc w:val="both"/>
        <w:rPr>
          <w:rFonts w:ascii="Simplified Arabic" w:hAnsi="Simplified Arabic" w:cs="Simplified Arabic"/>
          <w:b/>
          <w:bCs/>
          <w:color w:val="943634"/>
          <w:sz w:val="24"/>
          <w:szCs w:val="24"/>
          <w:u w:val="single"/>
          <w:rtl/>
        </w:rPr>
      </w:pPr>
      <w:r w:rsidRPr="00D90EA2">
        <w:rPr>
          <w:rFonts w:ascii="Simplified Arabic" w:hAnsi="Simplified Arabic" w:cs="Simplified Arabic"/>
          <w:b/>
          <w:bCs/>
          <w:color w:val="943634"/>
          <w:sz w:val="24"/>
          <w:szCs w:val="24"/>
          <w:u w:val="single"/>
          <w:rtl/>
        </w:rPr>
        <w:t xml:space="preserve">رابعًا : المؤتمرات </w:t>
      </w:r>
    </w:p>
    <w:p w:rsidR="00206448" w:rsidRPr="00D90EA2" w:rsidRDefault="00206448" w:rsidP="00D90EA2">
      <w:pPr>
        <w:pStyle w:val="ListParagraph"/>
        <w:numPr>
          <w:ilvl w:val="0"/>
          <w:numId w:val="15"/>
        </w:numPr>
        <w:bidi/>
        <w:spacing w:after="0" w:line="240" w:lineRule="auto"/>
        <w:jc w:val="both"/>
        <w:rPr>
          <w:rFonts w:ascii="Simplified Arabic" w:hAnsi="Simplified Arabic" w:cs="Simplified Arabic"/>
          <w:color w:val="002060"/>
          <w:sz w:val="24"/>
          <w:szCs w:val="24"/>
          <w:lang w:bidi="ar-EG"/>
        </w:rPr>
      </w:pPr>
      <w:r w:rsidRPr="00D90EA2">
        <w:rPr>
          <w:rFonts w:ascii="Simplified Arabic" w:hAnsi="Simplified Arabic" w:cs="Simplified Arabic"/>
          <w:color w:val="002060"/>
          <w:sz w:val="24"/>
          <w:szCs w:val="24"/>
          <w:rtl/>
          <w:lang w:bidi="ar-EG"/>
        </w:rPr>
        <w:t>زكي رمزي ، الاقتصاد السياسي لديون مصر الخارجية ،المؤتمر العلمي السنوي التاسع للاقتصادين المصريين ،الجمعية المصرية للاقتصاد السياسي والاحصاء والتشريع ، 1984.</w:t>
      </w:r>
    </w:p>
    <w:p w:rsidR="008F1EE4" w:rsidRPr="00D90EA2" w:rsidRDefault="00206448" w:rsidP="00D90EA2">
      <w:pPr>
        <w:pStyle w:val="ListParagraph"/>
        <w:bidi/>
        <w:spacing w:after="0" w:line="240" w:lineRule="auto"/>
        <w:ind w:left="0"/>
        <w:jc w:val="both"/>
        <w:rPr>
          <w:rFonts w:ascii="Simplified Arabic" w:hAnsi="Simplified Arabic" w:cs="Simplified Arabic"/>
          <w:b/>
          <w:bCs/>
          <w:color w:val="943634"/>
          <w:sz w:val="24"/>
          <w:szCs w:val="24"/>
          <w:u w:val="single"/>
          <w:rtl/>
        </w:rPr>
      </w:pPr>
      <w:r w:rsidRPr="00D90EA2">
        <w:rPr>
          <w:rFonts w:ascii="Simplified Arabic" w:hAnsi="Simplified Arabic" w:cs="Simplified Arabic"/>
          <w:b/>
          <w:bCs/>
          <w:color w:val="943634"/>
          <w:sz w:val="24"/>
          <w:szCs w:val="24"/>
          <w:u w:val="single"/>
          <w:rtl/>
        </w:rPr>
        <w:t>المراجع باللغة الانجليزية :</w:t>
      </w:r>
    </w:p>
    <w:p w:rsidR="00206448" w:rsidRPr="00D90EA2" w:rsidRDefault="00206448" w:rsidP="00D90EA2">
      <w:pPr>
        <w:spacing w:after="0" w:line="240" w:lineRule="auto"/>
        <w:jc w:val="both"/>
        <w:rPr>
          <w:rFonts w:asciiTheme="majorBidi" w:hAnsiTheme="majorBidi" w:cstheme="majorBidi"/>
          <w:b/>
          <w:bCs/>
          <w:color w:val="002060"/>
          <w:sz w:val="24"/>
          <w:szCs w:val="24"/>
          <w:lang w:bidi="ar-EG"/>
        </w:rPr>
      </w:pPr>
      <w:r w:rsidRPr="00D90EA2">
        <w:rPr>
          <w:rFonts w:asciiTheme="majorBidi" w:hAnsiTheme="majorBidi" w:cstheme="majorBidi"/>
          <w:b/>
          <w:bCs/>
          <w:color w:val="002060"/>
          <w:sz w:val="24"/>
          <w:szCs w:val="24"/>
          <w:lang w:bidi="ar-EG"/>
        </w:rPr>
        <w:t>BOOK</w:t>
      </w:r>
    </w:p>
    <w:p w:rsidR="00206448" w:rsidRPr="00D90EA2" w:rsidRDefault="00206448" w:rsidP="00D90EA2">
      <w:pPr>
        <w:pStyle w:val="ListParagraph"/>
        <w:numPr>
          <w:ilvl w:val="0"/>
          <w:numId w:val="39"/>
        </w:numPr>
        <w:spacing w:after="0" w:line="240" w:lineRule="auto"/>
        <w:ind w:left="360"/>
        <w:jc w:val="both"/>
        <w:rPr>
          <w:rFonts w:asciiTheme="majorBidi" w:hAnsiTheme="majorBidi" w:cstheme="majorBidi"/>
          <w:color w:val="002060"/>
          <w:sz w:val="24"/>
          <w:szCs w:val="24"/>
          <w:lang w:bidi="ar-EG"/>
        </w:rPr>
      </w:pPr>
      <w:r w:rsidRPr="00D90EA2">
        <w:rPr>
          <w:rFonts w:asciiTheme="majorBidi" w:hAnsiTheme="majorBidi" w:cstheme="majorBidi"/>
          <w:color w:val="002060"/>
          <w:sz w:val="24"/>
          <w:szCs w:val="24"/>
          <w:lang w:bidi="ar-EG"/>
        </w:rPr>
        <w:t>Anderson Caputo Silva, Lena Oliverira De Carvalho, And Ladrira De Medeiros, public debt: The Brazilian experience, the world bank ,2010.</w:t>
      </w:r>
    </w:p>
    <w:p w:rsidR="008F1EE4" w:rsidRPr="00D90EA2" w:rsidRDefault="008F1EE4" w:rsidP="00D90EA2">
      <w:pPr>
        <w:pStyle w:val="ListParagraph"/>
        <w:numPr>
          <w:ilvl w:val="0"/>
          <w:numId w:val="39"/>
        </w:numPr>
        <w:spacing w:after="0" w:line="240" w:lineRule="auto"/>
        <w:ind w:left="360"/>
        <w:jc w:val="both"/>
        <w:rPr>
          <w:rFonts w:asciiTheme="majorBidi" w:hAnsiTheme="majorBidi" w:cstheme="majorBidi"/>
          <w:color w:val="002060"/>
          <w:sz w:val="24"/>
          <w:szCs w:val="24"/>
          <w:lang w:bidi="ar-EG"/>
        </w:rPr>
      </w:pPr>
      <w:r w:rsidRPr="00D90EA2">
        <w:rPr>
          <w:rFonts w:asciiTheme="majorBidi" w:hAnsiTheme="majorBidi" w:cstheme="majorBidi"/>
          <w:color w:val="002060"/>
          <w:sz w:val="24"/>
          <w:szCs w:val="24"/>
        </w:rPr>
        <w:t>Bhalla V.K., International Financial Management</w:t>
      </w:r>
      <w:r w:rsidRPr="00D90EA2">
        <w:rPr>
          <w:rFonts w:asciiTheme="majorBidi" w:hAnsiTheme="majorBidi" w:cstheme="majorBidi"/>
          <w:color w:val="002060"/>
          <w:sz w:val="24"/>
          <w:szCs w:val="24"/>
          <w:rtl/>
        </w:rPr>
        <w:t xml:space="preserve"> </w:t>
      </w:r>
      <w:r w:rsidRPr="00D90EA2">
        <w:rPr>
          <w:rFonts w:asciiTheme="majorBidi" w:hAnsiTheme="majorBidi" w:cstheme="majorBidi"/>
          <w:color w:val="002060"/>
          <w:sz w:val="24"/>
          <w:szCs w:val="24"/>
        </w:rPr>
        <w:t>(Text and Cases),2002.</w:t>
      </w:r>
    </w:p>
    <w:p w:rsidR="00206448" w:rsidRPr="00D90EA2" w:rsidRDefault="00206448" w:rsidP="00D90EA2">
      <w:pPr>
        <w:pStyle w:val="ListParagraph"/>
        <w:numPr>
          <w:ilvl w:val="0"/>
          <w:numId w:val="39"/>
        </w:numPr>
        <w:spacing w:after="0" w:line="240" w:lineRule="auto"/>
        <w:ind w:left="360"/>
        <w:jc w:val="both"/>
        <w:rPr>
          <w:rFonts w:asciiTheme="majorBidi" w:hAnsiTheme="majorBidi" w:cstheme="majorBidi"/>
          <w:color w:val="002060"/>
          <w:sz w:val="24"/>
          <w:szCs w:val="24"/>
          <w:lang w:bidi="ar-EG"/>
        </w:rPr>
      </w:pPr>
      <w:r w:rsidRPr="00D90EA2">
        <w:rPr>
          <w:rFonts w:asciiTheme="majorBidi" w:hAnsiTheme="majorBidi" w:cstheme="majorBidi"/>
          <w:color w:val="002060"/>
          <w:sz w:val="24"/>
          <w:szCs w:val="24"/>
          <w:lang w:bidi="ar-EG"/>
        </w:rPr>
        <w:t xml:space="preserve">Carlos </w:t>
      </w:r>
      <w:proofErr w:type="gramStart"/>
      <w:r w:rsidRPr="00D90EA2">
        <w:rPr>
          <w:rFonts w:asciiTheme="majorBidi" w:hAnsiTheme="majorBidi" w:cstheme="majorBidi"/>
          <w:color w:val="002060"/>
          <w:sz w:val="24"/>
          <w:szCs w:val="24"/>
          <w:lang w:bidi="ar-EG"/>
        </w:rPr>
        <w:t>A.Primo</w:t>
      </w:r>
      <w:proofErr w:type="gramEnd"/>
      <w:r w:rsidRPr="00D90EA2">
        <w:rPr>
          <w:rFonts w:asciiTheme="majorBidi" w:hAnsiTheme="majorBidi" w:cstheme="majorBidi"/>
          <w:color w:val="002060"/>
          <w:sz w:val="24"/>
          <w:szCs w:val="24"/>
          <w:lang w:bidi="ar-EG"/>
        </w:rPr>
        <w:t xml:space="preserve"> Braga ,Dorte Domeland ,Debt relief and beyond: lessons learned and challenges ahead , the world bank Washington ,D.C,2009.</w:t>
      </w:r>
    </w:p>
    <w:p w:rsidR="00206448" w:rsidRPr="00D90EA2" w:rsidRDefault="00206448" w:rsidP="00D90EA2">
      <w:pPr>
        <w:pStyle w:val="ListParagraph"/>
        <w:numPr>
          <w:ilvl w:val="0"/>
          <w:numId w:val="39"/>
        </w:numPr>
        <w:spacing w:after="0" w:line="240" w:lineRule="auto"/>
        <w:ind w:left="360"/>
        <w:jc w:val="both"/>
        <w:rPr>
          <w:rFonts w:asciiTheme="majorBidi" w:hAnsiTheme="majorBidi" w:cstheme="majorBidi"/>
          <w:color w:val="002060"/>
          <w:sz w:val="24"/>
          <w:szCs w:val="24"/>
          <w:lang w:bidi="ar-EG"/>
        </w:rPr>
      </w:pPr>
      <w:r w:rsidRPr="00D90EA2">
        <w:rPr>
          <w:rFonts w:asciiTheme="majorBidi" w:hAnsiTheme="majorBidi" w:cstheme="majorBidi"/>
          <w:color w:val="002060"/>
          <w:sz w:val="24"/>
          <w:szCs w:val="24"/>
          <w:lang w:bidi="ar-EG"/>
        </w:rPr>
        <w:t>Reinhard Neck and Jan –Egbert Sturm, sustainability of public debt, Cambridge, Massachusetts,2008.</w:t>
      </w:r>
    </w:p>
    <w:p w:rsidR="00206448" w:rsidRPr="00D90EA2" w:rsidRDefault="00206448" w:rsidP="00D90EA2">
      <w:pPr>
        <w:pStyle w:val="ListParagraph"/>
        <w:spacing w:after="0" w:line="240" w:lineRule="auto"/>
        <w:ind w:left="0"/>
        <w:jc w:val="both"/>
        <w:rPr>
          <w:rFonts w:asciiTheme="majorBidi" w:hAnsiTheme="majorBidi" w:cstheme="majorBidi"/>
          <w:b/>
          <w:bCs/>
          <w:color w:val="000000" w:themeColor="text1"/>
          <w:sz w:val="24"/>
          <w:szCs w:val="24"/>
          <w:lang w:bidi="ar-EG"/>
        </w:rPr>
      </w:pPr>
      <w:r w:rsidRPr="00D90EA2">
        <w:rPr>
          <w:rFonts w:asciiTheme="majorBidi" w:hAnsiTheme="majorBidi" w:cstheme="majorBidi"/>
          <w:b/>
          <w:bCs/>
          <w:color w:val="943634"/>
          <w:sz w:val="24"/>
          <w:szCs w:val="24"/>
          <w:u w:val="single"/>
        </w:rPr>
        <w:t>Periodicals</w:t>
      </w:r>
      <w:r w:rsidRPr="00D90EA2">
        <w:rPr>
          <w:rFonts w:asciiTheme="majorBidi" w:hAnsiTheme="majorBidi" w:cstheme="majorBidi"/>
          <w:b/>
          <w:bCs/>
          <w:color w:val="000000" w:themeColor="text1"/>
          <w:sz w:val="24"/>
          <w:szCs w:val="24"/>
          <w:lang w:bidi="ar-EG"/>
        </w:rPr>
        <w:t xml:space="preserve"> </w:t>
      </w:r>
    </w:p>
    <w:p w:rsidR="00206448" w:rsidRPr="00D90EA2" w:rsidRDefault="00206448" w:rsidP="00D90EA2">
      <w:pPr>
        <w:spacing w:after="0" w:line="240" w:lineRule="auto"/>
        <w:jc w:val="both"/>
        <w:rPr>
          <w:rFonts w:asciiTheme="majorBidi" w:hAnsiTheme="majorBidi" w:cstheme="majorBidi"/>
          <w:b/>
          <w:bCs/>
          <w:color w:val="002060"/>
          <w:sz w:val="24"/>
          <w:szCs w:val="24"/>
          <w:lang w:bidi="ar-EG"/>
        </w:rPr>
      </w:pPr>
      <w:r w:rsidRPr="00D90EA2">
        <w:rPr>
          <w:rFonts w:asciiTheme="majorBidi" w:hAnsiTheme="majorBidi" w:cstheme="majorBidi"/>
          <w:b/>
          <w:bCs/>
          <w:color w:val="002060"/>
          <w:sz w:val="24"/>
          <w:szCs w:val="24"/>
          <w:lang w:bidi="ar-EG"/>
        </w:rPr>
        <w:t>Article “Publication”</w:t>
      </w:r>
    </w:p>
    <w:p w:rsidR="00206448" w:rsidRPr="00D90EA2" w:rsidRDefault="00206448" w:rsidP="00D90EA2">
      <w:pPr>
        <w:pStyle w:val="ListParagraph"/>
        <w:numPr>
          <w:ilvl w:val="0"/>
          <w:numId w:val="39"/>
        </w:numPr>
        <w:spacing w:after="0" w:line="240" w:lineRule="auto"/>
        <w:jc w:val="both"/>
        <w:rPr>
          <w:rFonts w:asciiTheme="majorBidi" w:hAnsiTheme="majorBidi" w:cstheme="majorBidi"/>
          <w:color w:val="002060"/>
          <w:sz w:val="24"/>
          <w:szCs w:val="24"/>
          <w:lang w:bidi="ar-EG"/>
        </w:rPr>
      </w:pPr>
      <w:r w:rsidRPr="00D90EA2">
        <w:rPr>
          <w:rFonts w:asciiTheme="majorBidi" w:hAnsiTheme="majorBidi" w:cstheme="majorBidi"/>
          <w:color w:val="002060"/>
          <w:sz w:val="24"/>
          <w:szCs w:val="24"/>
          <w:lang w:bidi="ar-EG"/>
        </w:rPr>
        <w:t>Aart Kraay and Vikram Nehru, When Is External Debt Sustainable? WB,2004.</w:t>
      </w:r>
    </w:p>
    <w:p w:rsidR="008F1EE4" w:rsidRPr="00D90EA2" w:rsidRDefault="008F1EE4" w:rsidP="00D90EA2">
      <w:pPr>
        <w:pStyle w:val="ListParagraph"/>
        <w:numPr>
          <w:ilvl w:val="0"/>
          <w:numId w:val="39"/>
        </w:numPr>
        <w:spacing w:line="240" w:lineRule="auto"/>
        <w:jc w:val="both"/>
        <w:rPr>
          <w:rFonts w:asciiTheme="majorBidi" w:hAnsiTheme="majorBidi" w:cstheme="majorBidi"/>
          <w:color w:val="002060"/>
          <w:sz w:val="24"/>
          <w:szCs w:val="24"/>
          <w:lang w:bidi="ar-EG"/>
        </w:rPr>
      </w:pPr>
      <w:r w:rsidRPr="00D90EA2">
        <w:rPr>
          <w:rFonts w:asciiTheme="majorBidi" w:hAnsiTheme="majorBidi" w:cstheme="majorBidi"/>
          <w:color w:val="002060"/>
          <w:sz w:val="24"/>
          <w:szCs w:val="24"/>
          <w:lang w:bidi="ar-EG"/>
        </w:rPr>
        <w:t>Ales Bulir; Alma Romero-Barrutieta; Jose Daniel Rodríguez-Delgado, The Dynamic Implications of Debt Relief for Low-Income Countries,2011.</w:t>
      </w:r>
    </w:p>
    <w:p w:rsidR="008F1EE4" w:rsidRPr="00D90EA2" w:rsidRDefault="008F1EE4" w:rsidP="00D90EA2">
      <w:pPr>
        <w:pStyle w:val="ListParagraph"/>
        <w:numPr>
          <w:ilvl w:val="0"/>
          <w:numId w:val="39"/>
        </w:numPr>
        <w:spacing w:line="240" w:lineRule="auto"/>
        <w:jc w:val="both"/>
        <w:rPr>
          <w:rFonts w:asciiTheme="majorBidi" w:hAnsiTheme="majorBidi" w:cstheme="majorBidi"/>
          <w:color w:val="002060"/>
          <w:sz w:val="24"/>
          <w:szCs w:val="24"/>
          <w:lang w:bidi="ar-EG"/>
        </w:rPr>
      </w:pPr>
      <w:r w:rsidRPr="00D90EA2">
        <w:rPr>
          <w:rFonts w:asciiTheme="majorBidi" w:hAnsiTheme="majorBidi" w:cstheme="majorBidi"/>
          <w:color w:val="002060"/>
          <w:sz w:val="24"/>
          <w:szCs w:val="24"/>
          <w:lang w:bidi="ar-EG"/>
        </w:rPr>
        <w:t xml:space="preserve">Hadhek </w:t>
      </w:r>
      <w:proofErr w:type="gramStart"/>
      <w:r w:rsidRPr="00D90EA2">
        <w:rPr>
          <w:rFonts w:asciiTheme="majorBidi" w:hAnsiTheme="majorBidi" w:cstheme="majorBidi"/>
          <w:color w:val="002060"/>
          <w:sz w:val="24"/>
          <w:szCs w:val="24"/>
          <w:lang w:bidi="ar-EG"/>
        </w:rPr>
        <w:t>Zouhaier,Mrad</w:t>
      </w:r>
      <w:proofErr w:type="gramEnd"/>
      <w:r w:rsidRPr="00D90EA2">
        <w:rPr>
          <w:rFonts w:asciiTheme="majorBidi" w:hAnsiTheme="majorBidi" w:cstheme="majorBidi"/>
          <w:color w:val="002060"/>
          <w:sz w:val="24"/>
          <w:szCs w:val="24"/>
          <w:lang w:bidi="ar-EG"/>
        </w:rPr>
        <w:t xml:space="preserve"> Fatma, Debt and Economic Growth, International Journal of Economics and Financial, No 4(2), Vol. 4 No. 2</w:t>
      </w:r>
      <w:r w:rsidR="008227D5" w:rsidRPr="00D90EA2">
        <w:rPr>
          <w:rFonts w:asciiTheme="majorBidi" w:hAnsiTheme="majorBidi" w:cstheme="majorBidi"/>
          <w:color w:val="002060"/>
          <w:sz w:val="24"/>
          <w:szCs w:val="24"/>
          <w:lang w:bidi="ar-EG"/>
        </w:rPr>
        <w:t>,2014</w:t>
      </w:r>
    </w:p>
    <w:p w:rsidR="006107F8" w:rsidRPr="00D90EA2" w:rsidRDefault="006107F8" w:rsidP="00D90EA2">
      <w:pPr>
        <w:pStyle w:val="ListParagraph"/>
        <w:numPr>
          <w:ilvl w:val="0"/>
          <w:numId w:val="39"/>
        </w:numPr>
        <w:spacing w:after="0" w:line="240" w:lineRule="auto"/>
        <w:jc w:val="both"/>
        <w:rPr>
          <w:rFonts w:asciiTheme="majorBidi" w:hAnsiTheme="majorBidi" w:cstheme="majorBidi"/>
          <w:color w:val="002060"/>
          <w:sz w:val="24"/>
          <w:szCs w:val="24"/>
          <w:lang w:bidi="ar-EG"/>
        </w:rPr>
      </w:pPr>
      <w:r w:rsidRPr="00D90EA2">
        <w:rPr>
          <w:rFonts w:asciiTheme="majorBidi" w:hAnsiTheme="majorBidi" w:cstheme="majorBidi"/>
          <w:color w:val="002060"/>
          <w:sz w:val="24"/>
          <w:szCs w:val="24"/>
          <w:lang w:bidi="ar-EG"/>
        </w:rPr>
        <w:t>Indermit Gill and Brian Pinto, Public Debt in Developing Countries: Has The Market –Based Model Worked? WB,2005.</w:t>
      </w:r>
    </w:p>
    <w:p w:rsidR="008227D5" w:rsidRPr="00D90EA2" w:rsidRDefault="008227D5" w:rsidP="00D90EA2">
      <w:pPr>
        <w:pStyle w:val="ListParagraph"/>
        <w:numPr>
          <w:ilvl w:val="0"/>
          <w:numId w:val="39"/>
        </w:numPr>
        <w:spacing w:after="0" w:line="240" w:lineRule="auto"/>
        <w:jc w:val="both"/>
        <w:rPr>
          <w:rFonts w:asciiTheme="majorBidi" w:hAnsiTheme="majorBidi" w:cstheme="majorBidi"/>
          <w:color w:val="002060"/>
          <w:sz w:val="24"/>
          <w:szCs w:val="24"/>
          <w:lang w:bidi="ar-EG"/>
        </w:rPr>
      </w:pPr>
      <w:r w:rsidRPr="00D90EA2">
        <w:rPr>
          <w:rFonts w:asciiTheme="majorBidi" w:hAnsiTheme="majorBidi" w:cstheme="majorBidi"/>
          <w:color w:val="002060"/>
          <w:sz w:val="24"/>
          <w:szCs w:val="24"/>
          <w:lang w:bidi="ar-EG"/>
        </w:rPr>
        <w:t>Manellelahdhiri and Mohamed Amine,2012, “The Effectiveness of External Financing Sources on Economic Growth case of the developing countries of the MENA region “”, Interdisciplinary Journal of Contemporary Research in Business, VOL 3, NO 9, January.</w:t>
      </w:r>
    </w:p>
    <w:p w:rsidR="008227D5" w:rsidRPr="00D90EA2" w:rsidRDefault="008227D5" w:rsidP="00D90EA2">
      <w:pPr>
        <w:pStyle w:val="ListParagraph"/>
        <w:numPr>
          <w:ilvl w:val="0"/>
          <w:numId w:val="39"/>
        </w:numPr>
        <w:spacing w:after="0" w:line="240" w:lineRule="auto"/>
        <w:jc w:val="both"/>
        <w:rPr>
          <w:rFonts w:asciiTheme="majorBidi" w:hAnsiTheme="majorBidi" w:cstheme="majorBidi"/>
          <w:color w:val="002060"/>
          <w:sz w:val="24"/>
          <w:szCs w:val="24"/>
          <w:lang w:bidi="ar-EG"/>
        </w:rPr>
      </w:pPr>
      <w:r w:rsidRPr="00D90EA2">
        <w:rPr>
          <w:rFonts w:asciiTheme="majorBidi" w:hAnsiTheme="majorBidi" w:cstheme="majorBidi"/>
          <w:color w:val="002060"/>
          <w:sz w:val="24"/>
          <w:szCs w:val="24"/>
          <w:lang w:bidi="ar-EG"/>
        </w:rPr>
        <w:t xml:space="preserve">Marwa Hamad, Optimal foreign Debt for </w:t>
      </w:r>
      <w:proofErr w:type="gramStart"/>
      <w:r w:rsidRPr="00D90EA2">
        <w:rPr>
          <w:rFonts w:asciiTheme="majorBidi" w:hAnsiTheme="majorBidi" w:cstheme="majorBidi"/>
          <w:color w:val="002060"/>
          <w:sz w:val="24"/>
          <w:szCs w:val="24"/>
          <w:lang w:bidi="ar-EG"/>
        </w:rPr>
        <w:t>Egypt:A</w:t>
      </w:r>
      <w:proofErr w:type="gramEnd"/>
      <w:r w:rsidRPr="00D90EA2">
        <w:rPr>
          <w:rFonts w:asciiTheme="majorBidi" w:hAnsiTheme="majorBidi" w:cstheme="majorBidi"/>
          <w:color w:val="002060"/>
          <w:sz w:val="24"/>
          <w:szCs w:val="24"/>
          <w:lang w:bidi="ar-EG"/>
        </w:rPr>
        <w:t xml:space="preserve"> Stochastic control Approach the Egyptian cabinet – IDSC,2011.</w:t>
      </w:r>
    </w:p>
    <w:p w:rsidR="008227D5" w:rsidRPr="00D90EA2" w:rsidRDefault="008227D5" w:rsidP="00D90EA2">
      <w:pPr>
        <w:pStyle w:val="FootnoteText"/>
        <w:numPr>
          <w:ilvl w:val="0"/>
          <w:numId w:val="39"/>
        </w:numPr>
        <w:jc w:val="both"/>
        <w:rPr>
          <w:rFonts w:asciiTheme="majorBidi" w:hAnsiTheme="majorBidi" w:cstheme="majorBidi"/>
          <w:color w:val="002060"/>
          <w:sz w:val="24"/>
          <w:szCs w:val="24"/>
          <w:lang w:bidi="ar-EG"/>
        </w:rPr>
      </w:pPr>
      <w:r w:rsidRPr="00D90EA2">
        <w:rPr>
          <w:rFonts w:asciiTheme="majorBidi" w:hAnsiTheme="majorBidi" w:cstheme="majorBidi"/>
          <w:color w:val="002060"/>
          <w:sz w:val="24"/>
          <w:szCs w:val="24"/>
        </w:rPr>
        <w:t>Peter J. Montiel, Debt Management and Macroeconomic Stability, ECES, no 88,2003.</w:t>
      </w:r>
    </w:p>
    <w:p w:rsidR="008227D5" w:rsidRPr="00D90EA2" w:rsidRDefault="008227D5" w:rsidP="00D90EA2">
      <w:pPr>
        <w:pStyle w:val="ListParagraph"/>
        <w:numPr>
          <w:ilvl w:val="0"/>
          <w:numId w:val="39"/>
        </w:numPr>
        <w:spacing w:after="0" w:line="240" w:lineRule="auto"/>
        <w:jc w:val="both"/>
        <w:rPr>
          <w:rFonts w:asciiTheme="majorBidi" w:hAnsiTheme="majorBidi" w:cstheme="majorBidi"/>
          <w:color w:val="002060"/>
          <w:sz w:val="24"/>
          <w:szCs w:val="24"/>
          <w:lang w:bidi="ar-EG"/>
        </w:rPr>
      </w:pPr>
      <w:r w:rsidRPr="00D90EA2">
        <w:rPr>
          <w:rFonts w:asciiTheme="majorBidi" w:hAnsiTheme="majorBidi" w:cstheme="majorBidi"/>
          <w:color w:val="002060"/>
          <w:sz w:val="24"/>
          <w:szCs w:val="24"/>
        </w:rPr>
        <w:t>Reinhard Neck and Jan-Egbert Sturm, Sustainability of Public Debt, Cambridge, Massachusetts,2008.</w:t>
      </w:r>
    </w:p>
    <w:p w:rsidR="00B92DE1" w:rsidRPr="00B40B81" w:rsidRDefault="00214A4C" w:rsidP="00D90EA2">
      <w:pPr>
        <w:pStyle w:val="ListParagraph"/>
        <w:numPr>
          <w:ilvl w:val="0"/>
          <w:numId w:val="39"/>
        </w:numPr>
        <w:spacing w:after="0" w:line="240" w:lineRule="auto"/>
        <w:jc w:val="both"/>
        <w:rPr>
          <w:rFonts w:asciiTheme="majorBidi" w:hAnsiTheme="majorBidi" w:cstheme="majorBidi"/>
          <w:color w:val="002060"/>
          <w:sz w:val="24"/>
          <w:szCs w:val="24"/>
          <w:lang w:bidi="ar-EG"/>
        </w:rPr>
      </w:pPr>
      <w:r w:rsidRPr="00B40B81">
        <w:rPr>
          <w:rFonts w:asciiTheme="majorBidi" w:hAnsiTheme="majorBidi" w:cstheme="majorBidi"/>
          <w:color w:val="002060"/>
          <w:sz w:val="24"/>
          <w:szCs w:val="24"/>
          <w:lang w:bidi="ar-EG"/>
        </w:rPr>
        <w:t xml:space="preserve">Zaghdoudi Khemais1, Mezni Mohamed1 &amp; Djebali Nesrine, External Debt &amp; Economic Growth: Case of Tunisia, International Journal of Economics and Finance, May </w:t>
      </w:r>
      <w:r w:rsidR="00C9102E" w:rsidRPr="00B40B81">
        <w:rPr>
          <w:rFonts w:asciiTheme="majorBidi" w:hAnsiTheme="majorBidi" w:cstheme="majorBidi"/>
          <w:color w:val="002060"/>
          <w:sz w:val="24"/>
          <w:szCs w:val="24"/>
          <w:lang w:bidi="ar-EG"/>
        </w:rPr>
        <w:t>2016.</w:t>
      </w:r>
    </w:p>
    <w:sectPr w:rsidR="00B92DE1" w:rsidRPr="00B40B81" w:rsidSect="00DB719A">
      <w:footerReference w:type="default" r:id="rId23"/>
      <w:pgSz w:w="11907" w:h="16839" w:code="9"/>
      <w:pgMar w:top="1440" w:right="1440" w:bottom="1440" w:left="1440" w:header="288" w:footer="720" w:gutter="0"/>
      <w:pgNumType w:start="0" w:chapStyle="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431" w:rsidRDefault="00BA6431" w:rsidP="007977B2">
      <w:pPr>
        <w:spacing w:after="0" w:line="240" w:lineRule="auto"/>
      </w:pPr>
      <w:r>
        <w:separator/>
      </w:r>
    </w:p>
  </w:endnote>
  <w:endnote w:type="continuationSeparator" w:id="0">
    <w:p w:rsidR="00BA6431" w:rsidRDefault="00BA6431" w:rsidP="00797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9435180"/>
      <w:docPartObj>
        <w:docPartGallery w:val="Page Numbers (Bottom of Page)"/>
        <w:docPartUnique/>
      </w:docPartObj>
    </w:sdtPr>
    <w:sdtEndPr>
      <w:rPr>
        <w:b/>
        <w:bCs/>
        <w:noProof/>
      </w:rPr>
    </w:sdtEndPr>
    <w:sdtContent>
      <w:p w:rsidR="002536FC" w:rsidRPr="0055097B" w:rsidRDefault="002536FC">
        <w:pPr>
          <w:pStyle w:val="Footer"/>
          <w:jc w:val="center"/>
          <w:rPr>
            <w:b/>
            <w:bCs/>
          </w:rPr>
        </w:pPr>
        <w:r w:rsidRPr="0055097B">
          <w:rPr>
            <w:b/>
            <w:bCs/>
          </w:rPr>
          <w:fldChar w:fldCharType="begin"/>
        </w:r>
        <w:r w:rsidRPr="0055097B">
          <w:rPr>
            <w:b/>
            <w:bCs/>
          </w:rPr>
          <w:instrText xml:space="preserve"> PAGE   \* MERGEFORMAT </w:instrText>
        </w:r>
        <w:r w:rsidRPr="0055097B">
          <w:rPr>
            <w:b/>
            <w:bCs/>
          </w:rPr>
          <w:fldChar w:fldCharType="separate"/>
        </w:r>
        <w:r w:rsidR="00C9741A">
          <w:rPr>
            <w:b/>
            <w:bCs/>
            <w:noProof/>
          </w:rPr>
          <w:t>37</w:t>
        </w:r>
        <w:r w:rsidRPr="0055097B">
          <w:rPr>
            <w:b/>
            <w:bCs/>
            <w:noProof/>
          </w:rPr>
          <w:fldChar w:fldCharType="end"/>
        </w:r>
      </w:p>
    </w:sdtContent>
  </w:sdt>
  <w:p w:rsidR="002536FC" w:rsidRDefault="002536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431" w:rsidRDefault="00BA6431" w:rsidP="007977B2">
      <w:pPr>
        <w:spacing w:after="0" w:line="240" w:lineRule="auto"/>
      </w:pPr>
      <w:r>
        <w:separator/>
      </w:r>
    </w:p>
  </w:footnote>
  <w:footnote w:type="continuationSeparator" w:id="0">
    <w:p w:rsidR="00BA6431" w:rsidRDefault="00BA6431" w:rsidP="007977B2">
      <w:pPr>
        <w:spacing w:after="0" w:line="240" w:lineRule="auto"/>
      </w:pPr>
      <w:r>
        <w:continuationSeparator/>
      </w:r>
    </w:p>
  </w:footnote>
  <w:footnote w:id="1">
    <w:p w:rsidR="002536FC" w:rsidRPr="00AC5D24" w:rsidRDefault="002536FC" w:rsidP="009C652A">
      <w:pPr>
        <w:pStyle w:val="FootnoteText"/>
        <w:bidi/>
        <w:jc w:val="both"/>
        <w:rPr>
          <w:rStyle w:val="FootnoteReference"/>
          <w:rFonts w:ascii="Simplified Arabic" w:hAnsi="Simplified Arabic" w:cs="Simplified Arabic"/>
          <w:color w:val="0070C0"/>
          <w:sz w:val="22"/>
          <w:szCs w:val="22"/>
          <w:vertAlign w:val="baseline"/>
          <w:rtl/>
        </w:rPr>
      </w:pPr>
      <w:r w:rsidRPr="00AC5D24">
        <w:rPr>
          <w:rStyle w:val="FootnoteReference"/>
          <w:rFonts w:ascii="Simplified Arabic" w:hAnsi="Simplified Arabic" w:cs="Simplified Arabic"/>
          <w:color w:val="0070C0"/>
          <w:sz w:val="22"/>
          <w:szCs w:val="22"/>
        </w:rPr>
        <w:footnoteRef/>
      </w:r>
      <w:r w:rsidRPr="00AC5D24">
        <w:rPr>
          <w:rFonts w:ascii="Simplified Arabic" w:hAnsi="Simplified Arabic" w:cs="Simplified Arabic"/>
          <w:color w:val="0070C0"/>
          <w:sz w:val="22"/>
          <w:szCs w:val="22"/>
        </w:rPr>
        <w:t xml:space="preserve"> </w:t>
      </w:r>
      <w:r w:rsidRPr="00AC5D24">
        <w:rPr>
          <w:rStyle w:val="FootnoteReference"/>
          <w:rFonts w:ascii="Simplified Arabic" w:hAnsi="Simplified Arabic" w:cs="Simplified Arabic"/>
          <w:color w:val="0070C0"/>
          <w:sz w:val="22"/>
          <w:szCs w:val="22"/>
          <w:vertAlign w:val="baseline"/>
          <w:rtl/>
        </w:rPr>
        <w:t xml:space="preserve">سامي السيد، هناء فؤاد، 2013، </w:t>
      </w:r>
      <w:r w:rsidRPr="00AC5D24">
        <w:rPr>
          <w:rStyle w:val="FootnoteReference"/>
          <w:rFonts w:ascii="Simplified Arabic" w:hAnsi="Simplified Arabic" w:cs="Simplified Arabic"/>
          <w:color w:val="0070C0"/>
          <w:sz w:val="22"/>
          <w:szCs w:val="22"/>
          <w:u w:val="single"/>
          <w:vertAlign w:val="baseline"/>
          <w:rtl/>
        </w:rPr>
        <w:t>تطور مؤشرات الاستقرار الكلي ومعدلات النمو الاقتصادي المصري خلال الفترة 1975-2011</w:t>
      </w:r>
      <w:r w:rsidRPr="00AC5D24">
        <w:rPr>
          <w:rStyle w:val="FootnoteReference"/>
          <w:rFonts w:ascii="Simplified Arabic" w:hAnsi="Simplified Arabic" w:cs="Simplified Arabic"/>
          <w:color w:val="0070C0"/>
          <w:sz w:val="22"/>
          <w:szCs w:val="22"/>
          <w:vertAlign w:val="baseline"/>
          <w:rtl/>
        </w:rPr>
        <w:t>، مركز الدراسات الاقتصادية ،العدد 47 ،ص20.</w:t>
      </w:r>
    </w:p>
    <w:p w:rsidR="002536FC" w:rsidRDefault="002536FC" w:rsidP="009C652A">
      <w:pPr>
        <w:pStyle w:val="FootnoteText"/>
        <w:bidi/>
        <w:rPr>
          <w:rtl/>
          <w:lang w:bidi="ar-EG"/>
        </w:rPr>
      </w:pPr>
    </w:p>
  </w:footnote>
  <w:footnote w:id="2">
    <w:p w:rsidR="002536FC" w:rsidRPr="00AC5D24" w:rsidRDefault="002536FC" w:rsidP="00932F48">
      <w:pPr>
        <w:bidi/>
        <w:spacing w:line="276" w:lineRule="auto"/>
        <w:jc w:val="both"/>
        <w:rPr>
          <w:rFonts w:ascii="Simplified Arabic" w:hAnsi="Simplified Arabic" w:cs="Simplified Arabic"/>
          <w:color w:val="0070C0"/>
          <w:lang w:bidi="ar-EG"/>
        </w:rPr>
      </w:pPr>
      <w:r w:rsidRPr="0084035F">
        <w:rPr>
          <w:rStyle w:val="FootnoteReference"/>
          <w:rFonts w:ascii="Simplified Arabic" w:hAnsi="Simplified Arabic" w:cs="Simplified Arabic"/>
          <w:color w:val="0070C0"/>
        </w:rPr>
        <w:footnoteRef/>
      </w:r>
      <w:r w:rsidRPr="00E41A3E">
        <w:rPr>
          <w:rFonts w:ascii="Simplified Arabic" w:hAnsi="Simplified Arabic" w:cs="Simplified Arabic"/>
        </w:rPr>
        <w:t xml:space="preserve"> </w:t>
      </w:r>
      <w:r w:rsidRPr="00AC5D24">
        <w:rPr>
          <w:rFonts w:ascii="Simplified Arabic" w:hAnsi="Simplified Arabic" w:cs="Simplified Arabic"/>
          <w:color w:val="0070C0"/>
          <w:rtl/>
          <w:lang w:bidi="ar-EG"/>
        </w:rPr>
        <w:t xml:space="preserve">فادية عبد السلام واخرون ،2019، </w:t>
      </w:r>
      <w:r w:rsidRPr="00AC5D24">
        <w:rPr>
          <w:rFonts w:ascii="Simplified Arabic" w:hAnsi="Simplified Arabic" w:cs="Simplified Arabic"/>
          <w:color w:val="0070C0"/>
          <w:u w:val="single"/>
          <w:rtl/>
          <w:lang w:bidi="ar-EG"/>
        </w:rPr>
        <w:t xml:space="preserve">منافع وأعباء التمويل الخارجي في مصر ،سلسلة قضايا التخطيط والتنمية </w:t>
      </w:r>
      <w:r w:rsidRPr="00AC5D24">
        <w:rPr>
          <w:rFonts w:ascii="Simplified Arabic" w:hAnsi="Simplified Arabic" w:cs="Simplified Arabic"/>
          <w:color w:val="0070C0"/>
          <w:rtl/>
          <w:lang w:bidi="ar-EG"/>
        </w:rPr>
        <w:t>،</w:t>
      </w:r>
      <w:r w:rsidRPr="00AC5D24">
        <w:rPr>
          <w:rFonts w:ascii="Simplified Arabic" w:hAnsi="Simplified Arabic" w:cs="Simplified Arabic" w:hint="cs"/>
          <w:color w:val="0070C0"/>
          <w:rtl/>
          <w:lang w:bidi="ar-EG"/>
        </w:rPr>
        <w:t xml:space="preserve"> </w:t>
      </w:r>
      <w:r w:rsidRPr="00AC5D24">
        <w:rPr>
          <w:rFonts w:ascii="Simplified Arabic" w:hAnsi="Simplified Arabic" w:cs="Simplified Arabic"/>
          <w:color w:val="0070C0"/>
          <w:rtl/>
          <w:lang w:bidi="ar-EG"/>
        </w:rPr>
        <w:t>معهد التخطيط القومي ،عدد رقم (306)،اغسطس، القاهرة ،ص70.</w:t>
      </w:r>
    </w:p>
    <w:p w:rsidR="002536FC" w:rsidRPr="0007230E" w:rsidRDefault="002536FC" w:rsidP="00206448">
      <w:pPr>
        <w:pStyle w:val="FootnoteText"/>
        <w:rPr>
          <w:rtl/>
          <w:lang w:bidi="ar-EG"/>
        </w:rPr>
      </w:pPr>
    </w:p>
  </w:footnote>
  <w:footnote w:id="3">
    <w:p w:rsidR="002536FC" w:rsidRPr="00AC5D24" w:rsidRDefault="002536FC" w:rsidP="00AB0639">
      <w:pPr>
        <w:pStyle w:val="FootnoteText"/>
        <w:bidi/>
        <w:rPr>
          <w:rFonts w:ascii="Simplified Arabic" w:hAnsi="Simplified Arabic" w:cs="Simplified Arabic"/>
          <w:color w:val="0070C0"/>
          <w:sz w:val="22"/>
          <w:szCs w:val="22"/>
          <w:rtl/>
          <w:lang w:bidi="ar-EG"/>
        </w:rPr>
      </w:pPr>
      <w:r w:rsidRPr="00B40B81">
        <w:rPr>
          <w:rStyle w:val="FootnoteReference"/>
          <w:rFonts w:asciiTheme="majorBidi" w:hAnsiTheme="majorBidi" w:cstheme="majorBidi"/>
          <w:color w:val="002060"/>
        </w:rPr>
        <w:footnoteRef/>
      </w:r>
      <w:r w:rsidRPr="00B40B81">
        <w:rPr>
          <w:rFonts w:asciiTheme="majorBidi" w:hAnsiTheme="majorBidi" w:cstheme="majorBidi"/>
          <w:color w:val="002060"/>
        </w:rPr>
        <w:t xml:space="preserve"> </w:t>
      </w:r>
      <w:r w:rsidRPr="00B40B81">
        <w:rPr>
          <w:rFonts w:asciiTheme="majorBidi" w:hAnsiTheme="majorBidi" w:cstheme="majorBidi"/>
          <w:color w:val="002060"/>
          <w:rtl/>
        </w:rPr>
        <w:t xml:space="preserve">  </w:t>
      </w:r>
      <w:r w:rsidRPr="00AC5D24">
        <w:rPr>
          <w:rFonts w:ascii="Simplified Arabic" w:hAnsi="Simplified Arabic" w:cs="Simplified Arabic"/>
          <w:color w:val="0070C0"/>
          <w:sz w:val="22"/>
          <w:szCs w:val="22"/>
          <w:rtl/>
          <w:lang w:bidi="ar-EG"/>
        </w:rPr>
        <w:t>صندوق النقد الدولي ،2014، احصاءات الدين الخارجي</w:t>
      </w:r>
      <w:r w:rsidRPr="00AC5D24">
        <w:rPr>
          <w:rFonts w:ascii="Simplified Arabic" w:hAnsi="Simplified Arabic" w:cs="Simplified Arabic"/>
          <w:color w:val="0070C0"/>
          <w:sz w:val="22"/>
          <w:szCs w:val="22"/>
          <w:lang w:bidi="ar-EG"/>
        </w:rPr>
        <w:t xml:space="preserve"> </w:t>
      </w:r>
      <w:r w:rsidRPr="00AC5D24">
        <w:rPr>
          <w:rFonts w:ascii="Simplified Arabic" w:hAnsi="Simplified Arabic" w:cs="Simplified Arabic"/>
          <w:color w:val="0070C0"/>
          <w:sz w:val="22"/>
          <w:szCs w:val="22"/>
          <w:rtl/>
          <w:lang w:bidi="ar-EG"/>
        </w:rPr>
        <w:t xml:space="preserve"> :مرشد لمعديها ومستخدميها /فرقة العمل المشتركة بين الوكالات المعنية بالاحصاءات المالية،  واشنطن ، ص5.</w:t>
      </w:r>
    </w:p>
    <w:p w:rsidR="002536FC" w:rsidRPr="00AC5D24" w:rsidRDefault="002536FC" w:rsidP="00D56524">
      <w:pPr>
        <w:pStyle w:val="FootnoteText"/>
        <w:bidi/>
        <w:rPr>
          <w:rFonts w:ascii="Simplified Arabic" w:hAnsi="Simplified Arabic" w:cs="Simplified Arabic"/>
          <w:color w:val="0070C0"/>
          <w:sz w:val="22"/>
          <w:szCs w:val="22"/>
          <w:rtl/>
          <w:lang w:bidi="ar-EG"/>
        </w:rPr>
      </w:pPr>
    </w:p>
  </w:footnote>
  <w:footnote w:id="4">
    <w:p w:rsidR="002536FC" w:rsidRPr="00AC5D24" w:rsidRDefault="002536FC" w:rsidP="00932F48">
      <w:pPr>
        <w:pStyle w:val="FootnoteText"/>
        <w:bidi/>
        <w:rPr>
          <w:rFonts w:ascii="Simplified Arabic" w:hAnsi="Simplified Arabic" w:cs="Simplified Arabic"/>
          <w:color w:val="0070C0"/>
          <w:sz w:val="22"/>
          <w:szCs w:val="22"/>
          <w:rtl/>
          <w:lang w:bidi="ar-EG"/>
        </w:rPr>
      </w:pPr>
      <w:r w:rsidRPr="00AC5D24">
        <w:rPr>
          <w:rFonts w:ascii="Simplified Arabic" w:hAnsi="Simplified Arabic" w:cs="Simplified Arabic"/>
          <w:color w:val="0070C0"/>
          <w:sz w:val="22"/>
          <w:szCs w:val="22"/>
          <w:vertAlign w:val="superscript"/>
          <w:lang w:bidi="ar-EG"/>
        </w:rPr>
        <w:footnoteRef/>
      </w:r>
      <w:r w:rsidRPr="00AC5D24">
        <w:rPr>
          <w:rFonts w:ascii="Simplified Arabic" w:hAnsi="Simplified Arabic" w:cs="Simplified Arabic"/>
          <w:color w:val="0070C0"/>
          <w:sz w:val="22"/>
          <w:szCs w:val="22"/>
          <w:vertAlign w:val="superscript"/>
          <w:lang w:bidi="ar-EG"/>
        </w:rPr>
        <w:t xml:space="preserve"> </w:t>
      </w:r>
      <w:r w:rsidRPr="00AC5D24">
        <w:rPr>
          <w:rFonts w:ascii="Simplified Arabic" w:hAnsi="Simplified Arabic" w:cs="Simplified Arabic"/>
          <w:color w:val="0070C0"/>
          <w:sz w:val="22"/>
          <w:szCs w:val="22"/>
          <w:rtl/>
          <w:lang w:bidi="ar-EG"/>
        </w:rPr>
        <w:t xml:space="preserve">  هبة عبد المنعم ،2012 ،</w:t>
      </w:r>
      <w:r w:rsidRPr="00AC5D24">
        <w:rPr>
          <w:rFonts w:ascii="Simplified Arabic" w:hAnsi="Simplified Arabic" w:cs="Simplified Arabic"/>
          <w:color w:val="0070C0"/>
          <w:sz w:val="22"/>
          <w:szCs w:val="22"/>
          <w:u w:val="single"/>
          <w:rtl/>
          <w:lang w:bidi="ar-EG"/>
        </w:rPr>
        <w:t xml:space="preserve"> أداء الاقتصادات العربية خلال العقدين الماضيين</w:t>
      </w:r>
      <w:r w:rsidRPr="00AC5D24">
        <w:rPr>
          <w:rFonts w:ascii="Simplified Arabic" w:hAnsi="Simplified Arabic" w:cs="Simplified Arabic"/>
          <w:color w:val="0070C0"/>
          <w:sz w:val="22"/>
          <w:szCs w:val="22"/>
          <w:u w:val="single"/>
          <w:lang w:bidi="ar-EG"/>
        </w:rPr>
        <w:t>:</w:t>
      </w:r>
      <w:r w:rsidRPr="00AC5D24">
        <w:rPr>
          <w:rFonts w:ascii="Simplified Arabic" w:hAnsi="Simplified Arabic" w:cs="Simplified Arabic"/>
          <w:color w:val="0070C0"/>
          <w:sz w:val="22"/>
          <w:szCs w:val="22"/>
          <w:u w:val="single"/>
          <w:rtl/>
          <w:lang w:bidi="ar-EG"/>
        </w:rPr>
        <w:t>ملامح وسياسات الاستقرار</w:t>
      </w:r>
      <w:r w:rsidRPr="00AC5D24">
        <w:rPr>
          <w:rFonts w:ascii="Simplified Arabic" w:hAnsi="Simplified Arabic" w:cs="Simplified Arabic"/>
          <w:color w:val="0070C0"/>
          <w:sz w:val="22"/>
          <w:szCs w:val="22"/>
          <w:rtl/>
          <w:lang w:bidi="ar-EG"/>
        </w:rPr>
        <w:t xml:space="preserve"> ، صندوق النقد العربي.</w:t>
      </w:r>
    </w:p>
    <w:p w:rsidR="002536FC" w:rsidRPr="00B40B81" w:rsidRDefault="002536FC" w:rsidP="004F4931">
      <w:pPr>
        <w:pStyle w:val="FootnoteText"/>
        <w:bidi/>
        <w:rPr>
          <w:rFonts w:ascii="Simplified Arabic" w:hAnsi="Simplified Arabic" w:cs="Simplified Arabic"/>
          <w:color w:val="002060"/>
          <w:sz w:val="22"/>
          <w:szCs w:val="22"/>
          <w:rtl/>
          <w:lang w:bidi="ar-EG"/>
        </w:rPr>
      </w:pPr>
    </w:p>
  </w:footnote>
  <w:footnote w:id="5">
    <w:p w:rsidR="002536FC" w:rsidRPr="00AC5D24" w:rsidRDefault="002536FC" w:rsidP="00EF4F5C">
      <w:pPr>
        <w:pStyle w:val="FootnoteText"/>
        <w:bidi/>
        <w:rPr>
          <w:rFonts w:ascii="Simplified Arabic" w:hAnsi="Simplified Arabic" w:cs="Simplified Arabic"/>
          <w:color w:val="0070C0"/>
          <w:sz w:val="22"/>
          <w:szCs w:val="22"/>
          <w:rtl/>
          <w:lang w:bidi="ar-EG"/>
        </w:rPr>
      </w:pPr>
      <w:r w:rsidRPr="00AC5D24">
        <w:rPr>
          <w:rStyle w:val="FootnoteReference"/>
          <w:rFonts w:ascii="Simplified Arabic" w:hAnsi="Simplified Arabic" w:cs="Simplified Arabic"/>
          <w:color w:val="0070C0"/>
          <w:sz w:val="22"/>
          <w:szCs w:val="22"/>
        </w:rPr>
        <w:footnoteRef/>
      </w:r>
      <w:r w:rsidRPr="00AC5D24">
        <w:rPr>
          <w:rFonts w:ascii="Simplified Arabic" w:hAnsi="Simplified Arabic" w:cs="Simplified Arabic"/>
          <w:color w:val="0070C0"/>
          <w:sz w:val="22"/>
          <w:szCs w:val="22"/>
        </w:rPr>
        <w:t xml:space="preserve"> </w:t>
      </w:r>
      <w:r w:rsidRPr="00AC5D24">
        <w:rPr>
          <w:rFonts w:ascii="Simplified Arabic" w:hAnsi="Simplified Arabic" w:cs="Simplified Arabic"/>
          <w:color w:val="0070C0"/>
          <w:sz w:val="22"/>
          <w:szCs w:val="22"/>
          <w:rtl/>
          <w:lang w:bidi="ar-EG"/>
        </w:rPr>
        <w:t>عبد الغفار فاروق ،2017 ،</w:t>
      </w:r>
      <w:r w:rsidRPr="00AC5D24">
        <w:rPr>
          <w:rFonts w:ascii="Simplified Arabic" w:hAnsi="Simplified Arabic" w:cs="Simplified Arabic"/>
          <w:color w:val="0070C0"/>
          <w:sz w:val="22"/>
          <w:szCs w:val="22"/>
          <w:u w:val="single"/>
          <w:rtl/>
          <w:lang w:bidi="ar-EG"/>
        </w:rPr>
        <w:t>الدين العام الخارجي وسياسه تحويله لاستثمارات أجنبية دراسة الحالة المصرية</w:t>
      </w:r>
      <w:r w:rsidRPr="00AC5D24">
        <w:rPr>
          <w:rFonts w:ascii="Simplified Arabic" w:hAnsi="Simplified Arabic" w:cs="Simplified Arabic"/>
          <w:color w:val="0070C0"/>
          <w:sz w:val="22"/>
          <w:szCs w:val="22"/>
          <w:rtl/>
          <w:lang w:bidi="ar-EG"/>
        </w:rPr>
        <w:t xml:space="preserve"> ، مجلة اقتصاديات شمال افريقيا ،العدد 17.</w:t>
      </w:r>
    </w:p>
    <w:p w:rsidR="002536FC" w:rsidRPr="00AC5D24" w:rsidRDefault="002536FC" w:rsidP="00EF4F5C">
      <w:pPr>
        <w:pStyle w:val="FootnoteText"/>
        <w:bidi/>
        <w:rPr>
          <w:rFonts w:ascii="Simplified Arabic" w:hAnsi="Simplified Arabic" w:cs="Simplified Arabic"/>
          <w:color w:val="0070C0"/>
          <w:sz w:val="22"/>
          <w:szCs w:val="22"/>
          <w:rtl/>
          <w:lang w:bidi="ar-EG"/>
        </w:rPr>
      </w:pPr>
    </w:p>
  </w:footnote>
  <w:footnote w:id="6">
    <w:p w:rsidR="002536FC" w:rsidRPr="00AC5D24" w:rsidRDefault="002536FC" w:rsidP="00EF4F5C">
      <w:pPr>
        <w:pStyle w:val="FootnoteText"/>
        <w:bidi/>
        <w:rPr>
          <w:rFonts w:ascii="Simplified Arabic" w:hAnsi="Simplified Arabic" w:cs="Simplified Arabic"/>
          <w:color w:val="0070C0"/>
          <w:sz w:val="22"/>
          <w:szCs w:val="22"/>
          <w:rtl/>
        </w:rPr>
      </w:pPr>
      <w:r w:rsidRPr="00AC5D24">
        <w:rPr>
          <w:rStyle w:val="FootnoteReference"/>
          <w:rFonts w:ascii="Simplified Arabic" w:hAnsi="Simplified Arabic" w:cs="Simplified Arabic"/>
          <w:color w:val="0070C0"/>
          <w:sz w:val="22"/>
          <w:szCs w:val="22"/>
        </w:rPr>
        <w:footnoteRef/>
      </w:r>
      <w:r w:rsidRPr="00AC5D24">
        <w:rPr>
          <w:rFonts w:ascii="Simplified Arabic" w:hAnsi="Simplified Arabic" w:cs="Simplified Arabic"/>
          <w:color w:val="0070C0"/>
          <w:sz w:val="22"/>
          <w:szCs w:val="22"/>
        </w:rPr>
        <w:t xml:space="preserve"> </w:t>
      </w:r>
      <w:r w:rsidRPr="00AC5D24">
        <w:rPr>
          <w:rFonts w:ascii="Simplified Arabic" w:hAnsi="Simplified Arabic" w:cs="Simplified Arabic"/>
          <w:color w:val="0070C0"/>
          <w:sz w:val="22"/>
          <w:szCs w:val="22"/>
          <w:rtl/>
        </w:rPr>
        <w:t>دينا محمد هشام ،2016 ،</w:t>
      </w:r>
      <w:r w:rsidRPr="00AC5D24">
        <w:rPr>
          <w:rFonts w:ascii="Simplified Arabic" w:hAnsi="Simplified Arabic" w:cs="Simplified Arabic"/>
          <w:color w:val="0070C0"/>
          <w:sz w:val="22"/>
          <w:szCs w:val="22"/>
          <w:u w:val="single"/>
          <w:rtl/>
        </w:rPr>
        <w:t>الاثار الاقتصادية الكلية للدين العام الخارجي بالتطبيق علي مصر خلال الفترة من 1990 حتي 2014</w:t>
      </w:r>
      <w:r w:rsidRPr="00AC5D24">
        <w:rPr>
          <w:rFonts w:ascii="Simplified Arabic" w:hAnsi="Simplified Arabic" w:cs="Simplified Arabic"/>
          <w:color w:val="0070C0"/>
          <w:sz w:val="22"/>
          <w:szCs w:val="22"/>
          <w:rtl/>
        </w:rPr>
        <w:t>، رسالة ماجستير، كلية الاقتصاد والعلوم السياسية ،جامعة القاهرة.</w:t>
      </w:r>
    </w:p>
    <w:p w:rsidR="002536FC" w:rsidRPr="00AC5D24" w:rsidRDefault="002536FC" w:rsidP="00EF4F5C">
      <w:pPr>
        <w:pStyle w:val="FootnoteText"/>
        <w:bidi/>
        <w:rPr>
          <w:rFonts w:ascii="Simplified Arabic" w:hAnsi="Simplified Arabic" w:cs="Simplified Arabic"/>
          <w:color w:val="0070C0"/>
          <w:sz w:val="22"/>
          <w:szCs w:val="22"/>
          <w:rtl/>
          <w:lang w:bidi="ar-EG"/>
        </w:rPr>
      </w:pPr>
    </w:p>
  </w:footnote>
  <w:footnote w:id="7">
    <w:p w:rsidR="002536FC" w:rsidRPr="00AC5D24" w:rsidRDefault="002536FC" w:rsidP="00EF4F5C">
      <w:pPr>
        <w:pStyle w:val="FootnoteText"/>
        <w:rPr>
          <w:rFonts w:ascii="Simplified Arabic" w:hAnsi="Simplified Arabic" w:cs="Simplified Arabic"/>
          <w:color w:val="0070C0"/>
          <w:sz w:val="22"/>
          <w:szCs w:val="22"/>
          <w:rtl/>
          <w:lang w:bidi="ar-EG"/>
        </w:rPr>
      </w:pPr>
      <w:r w:rsidRPr="00AC5D24">
        <w:rPr>
          <w:rStyle w:val="FootnoteReference"/>
          <w:rFonts w:ascii="Simplified Arabic" w:hAnsi="Simplified Arabic" w:cs="Simplified Arabic"/>
          <w:color w:val="0070C0"/>
          <w:sz w:val="22"/>
          <w:szCs w:val="22"/>
        </w:rPr>
        <w:footnoteRef/>
      </w:r>
      <w:r w:rsidRPr="00AC5D24">
        <w:rPr>
          <w:rFonts w:ascii="Simplified Arabic" w:hAnsi="Simplified Arabic" w:cs="Simplified Arabic"/>
          <w:color w:val="0070C0"/>
          <w:sz w:val="22"/>
          <w:szCs w:val="22"/>
        </w:rPr>
        <w:t xml:space="preserve"> Zaghdoudi Khemais, Mezni Mohamed &amp; Djebali Nesrine, 2016, </w:t>
      </w:r>
      <w:r w:rsidRPr="00AC5D24">
        <w:rPr>
          <w:rFonts w:ascii="Simplified Arabic" w:hAnsi="Simplified Arabic" w:cs="Simplified Arabic"/>
          <w:color w:val="0070C0"/>
          <w:sz w:val="22"/>
          <w:szCs w:val="22"/>
          <w:u w:val="single"/>
        </w:rPr>
        <w:t>External Debt &amp; Economic Growth: Case of Tunisia</w:t>
      </w:r>
      <w:r w:rsidRPr="00AC5D24">
        <w:rPr>
          <w:rFonts w:ascii="Simplified Arabic" w:hAnsi="Simplified Arabic" w:cs="Simplified Arabic"/>
          <w:color w:val="0070C0"/>
          <w:sz w:val="22"/>
          <w:szCs w:val="22"/>
        </w:rPr>
        <w:t>, International Journal of Economics and Finance.</w:t>
      </w:r>
    </w:p>
  </w:footnote>
  <w:footnote w:id="8">
    <w:p w:rsidR="002536FC" w:rsidRPr="00AC5D24" w:rsidRDefault="002536FC" w:rsidP="00206448">
      <w:pPr>
        <w:pStyle w:val="FootnoteText"/>
        <w:bidi/>
        <w:jc w:val="both"/>
        <w:rPr>
          <w:rFonts w:ascii="Simplified Arabic" w:hAnsi="Simplified Arabic" w:cs="Simplified Arabic"/>
          <w:color w:val="0070C0"/>
          <w:sz w:val="22"/>
          <w:szCs w:val="22"/>
          <w:rtl/>
          <w:lang w:bidi="ar-EG"/>
        </w:rPr>
      </w:pPr>
      <w:r w:rsidRPr="0084035F">
        <w:rPr>
          <w:rStyle w:val="FootnoteReference"/>
          <w:rFonts w:asciiTheme="majorBidi" w:hAnsiTheme="majorBidi" w:cstheme="majorBidi"/>
          <w:color w:val="0070C0"/>
          <w:sz w:val="22"/>
          <w:szCs w:val="22"/>
          <w:vertAlign w:val="baseline"/>
        </w:rPr>
        <w:footnoteRef/>
      </w:r>
      <w:r w:rsidRPr="0084035F">
        <w:rPr>
          <w:rFonts w:asciiTheme="majorBidi" w:hAnsiTheme="majorBidi" w:cstheme="majorBidi"/>
          <w:color w:val="0070C0"/>
          <w:sz w:val="22"/>
          <w:szCs w:val="22"/>
        </w:rPr>
        <w:t xml:space="preserve"> </w:t>
      </w:r>
      <w:r w:rsidRPr="0084035F">
        <w:rPr>
          <w:rFonts w:ascii="Simplified Arabic" w:hAnsi="Simplified Arabic" w:cs="Simplified Arabic"/>
          <w:color w:val="0070C0"/>
          <w:sz w:val="22"/>
          <w:szCs w:val="22"/>
          <w:rtl/>
        </w:rPr>
        <w:t>-</w:t>
      </w:r>
      <w:r w:rsidRPr="00AC5D24">
        <w:rPr>
          <w:rFonts w:ascii="Simplified Arabic" w:hAnsi="Simplified Arabic" w:cs="Simplified Arabic"/>
          <w:color w:val="0070C0"/>
          <w:sz w:val="22"/>
          <w:szCs w:val="22"/>
          <w:rtl/>
        </w:rPr>
        <w:t xml:space="preserve"> </w:t>
      </w:r>
      <w:r w:rsidRPr="00AC5D24">
        <w:rPr>
          <w:rFonts w:ascii="Simplified Arabic" w:hAnsi="Simplified Arabic" w:cs="Simplified Arabic"/>
          <w:color w:val="0070C0"/>
          <w:sz w:val="22"/>
          <w:szCs w:val="22"/>
          <w:rtl/>
          <w:lang w:bidi="ar-EG"/>
        </w:rPr>
        <w:t xml:space="preserve">إسراء عادل السيد أحمد، 2014، </w:t>
      </w:r>
      <w:r w:rsidRPr="00AC5D24">
        <w:rPr>
          <w:rFonts w:ascii="Simplified Arabic" w:hAnsi="Simplified Arabic" w:cs="Simplified Arabic"/>
          <w:color w:val="0070C0"/>
          <w:sz w:val="22"/>
          <w:szCs w:val="22"/>
          <w:u w:val="single"/>
          <w:rtl/>
          <w:lang w:bidi="ar-EG"/>
        </w:rPr>
        <w:t>العلاقة بين مكونات السياسة المالية والنمو الاقتصادي دراسة تطبيقية علي الاقتصاد المصري،</w:t>
      </w:r>
      <w:r w:rsidRPr="00AC5D24">
        <w:rPr>
          <w:rFonts w:ascii="Simplified Arabic" w:hAnsi="Simplified Arabic" w:cs="Simplified Arabic"/>
          <w:color w:val="0070C0"/>
          <w:sz w:val="22"/>
          <w:szCs w:val="22"/>
          <w:rtl/>
          <w:lang w:bidi="ar-EG"/>
        </w:rPr>
        <w:t xml:space="preserve"> رسالة دكتوراه، كلية الاقتصاد والعلوم السياسية، جامعة القاهرة.</w:t>
      </w:r>
    </w:p>
    <w:p w:rsidR="002536FC" w:rsidRPr="00AC5D24" w:rsidRDefault="002536FC" w:rsidP="00206448">
      <w:pPr>
        <w:pStyle w:val="FootnoteText"/>
        <w:bidi/>
        <w:rPr>
          <w:rFonts w:ascii="Simplified Arabic" w:hAnsi="Simplified Arabic" w:cs="Simplified Arabic"/>
          <w:color w:val="0070C0"/>
          <w:sz w:val="22"/>
          <w:szCs w:val="22"/>
          <w:rtl/>
          <w:lang w:bidi="ar-EG"/>
        </w:rPr>
      </w:pPr>
    </w:p>
  </w:footnote>
  <w:footnote w:id="9">
    <w:p w:rsidR="002536FC" w:rsidRPr="00AC5D24" w:rsidRDefault="002536FC" w:rsidP="00AB0639">
      <w:pPr>
        <w:pStyle w:val="FootnoteText"/>
        <w:rPr>
          <w:rFonts w:ascii="Simplified Arabic" w:hAnsi="Simplified Arabic" w:cs="Simplified Arabic"/>
          <w:color w:val="0070C0"/>
          <w:sz w:val="22"/>
          <w:szCs w:val="22"/>
        </w:rPr>
      </w:pPr>
      <w:r w:rsidRPr="00AC5D24">
        <w:rPr>
          <w:rStyle w:val="FootnoteReference"/>
          <w:rFonts w:ascii="Simplified Arabic" w:hAnsi="Simplified Arabic" w:cs="Simplified Arabic"/>
          <w:color w:val="0070C0"/>
          <w:sz w:val="22"/>
          <w:szCs w:val="22"/>
        </w:rPr>
        <w:footnoteRef/>
      </w:r>
      <w:r w:rsidRPr="00AC5D24">
        <w:rPr>
          <w:rFonts w:ascii="Simplified Arabic" w:hAnsi="Simplified Arabic" w:cs="Simplified Arabic"/>
          <w:color w:val="0070C0"/>
          <w:sz w:val="22"/>
          <w:szCs w:val="22"/>
        </w:rPr>
        <w:t xml:space="preserve"> Hadhek </w:t>
      </w:r>
      <w:proofErr w:type="gramStart"/>
      <w:r w:rsidRPr="00AC5D24">
        <w:rPr>
          <w:rFonts w:ascii="Simplified Arabic" w:hAnsi="Simplified Arabic" w:cs="Simplified Arabic"/>
          <w:color w:val="0070C0"/>
          <w:sz w:val="22"/>
          <w:szCs w:val="22"/>
        </w:rPr>
        <w:t>Zouhaier,Mrad</w:t>
      </w:r>
      <w:proofErr w:type="gramEnd"/>
      <w:r w:rsidRPr="00AC5D24">
        <w:rPr>
          <w:rFonts w:ascii="Simplified Arabic" w:hAnsi="Simplified Arabic" w:cs="Simplified Arabic"/>
          <w:color w:val="0070C0"/>
          <w:sz w:val="22"/>
          <w:szCs w:val="22"/>
        </w:rPr>
        <w:t xml:space="preserve"> Fatma, 2014 ,</w:t>
      </w:r>
      <w:r w:rsidRPr="00AC5D24">
        <w:rPr>
          <w:rFonts w:ascii="Simplified Arabic" w:hAnsi="Simplified Arabic" w:cs="Simplified Arabic"/>
          <w:color w:val="0070C0"/>
          <w:sz w:val="22"/>
          <w:szCs w:val="22"/>
          <w:u w:val="single"/>
        </w:rPr>
        <w:t>Debt and Economic Growth, International Journal of Economics and Financial,</w:t>
      </w:r>
      <w:r w:rsidRPr="00AC5D24">
        <w:rPr>
          <w:rFonts w:ascii="Simplified Arabic" w:hAnsi="Simplified Arabic" w:cs="Simplified Arabic"/>
          <w:color w:val="0070C0"/>
          <w:sz w:val="22"/>
          <w:szCs w:val="22"/>
        </w:rPr>
        <w:t xml:space="preserve"> No 4(2), pp 440-.884 Vol. 4 No. 2 </w:t>
      </w:r>
    </w:p>
    <w:p w:rsidR="002536FC" w:rsidRPr="00AC5D24" w:rsidRDefault="002536FC" w:rsidP="00AB0639">
      <w:pPr>
        <w:pStyle w:val="FootnoteText"/>
        <w:rPr>
          <w:rFonts w:ascii="Simplified Arabic" w:hAnsi="Simplified Arabic" w:cs="Simplified Arabic"/>
          <w:color w:val="0070C0"/>
          <w:sz w:val="22"/>
          <w:szCs w:val="22"/>
          <w:lang w:bidi="ar-EG"/>
        </w:rPr>
      </w:pPr>
    </w:p>
  </w:footnote>
  <w:footnote w:id="10">
    <w:p w:rsidR="002536FC" w:rsidRPr="00AC5D24" w:rsidRDefault="002536FC" w:rsidP="00206448">
      <w:pPr>
        <w:pStyle w:val="FootnoteText"/>
        <w:bidi/>
        <w:rPr>
          <w:rFonts w:ascii="Simplified Arabic" w:hAnsi="Simplified Arabic" w:cs="Simplified Arabic"/>
          <w:color w:val="0070C0"/>
          <w:sz w:val="22"/>
          <w:szCs w:val="22"/>
          <w:rtl/>
          <w:lang w:bidi="ar-EG"/>
        </w:rPr>
      </w:pPr>
      <w:r w:rsidRPr="0084035F">
        <w:rPr>
          <w:rStyle w:val="FootnoteReference"/>
          <w:rFonts w:ascii="Simplified Arabic" w:hAnsi="Simplified Arabic" w:cs="Simplified Arabic"/>
          <w:color w:val="0070C0"/>
          <w:sz w:val="22"/>
          <w:szCs w:val="22"/>
          <w:vertAlign w:val="baseline"/>
        </w:rPr>
        <w:footnoteRef/>
      </w:r>
      <w:r w:rsidRPr="00E41A3E">
        <w:rPr>
          <w:rFonts w:ascii="Simplified Arabic" w:hAnsi="Simplified Arabic" w:cs="Simplified Arabic"/>
          <w:sz w:val="22"/>
          <w:szCs w:val="22"/>
        </w:rPr>
        <w:t xml:space="preserve"> </w:t>
      </w:r>
      <w:r w:rsidRPr="00E41A3E">
        <w:rPr>
          <w:rFonts w:ascii="Simplified Arabic" w:hAnsi="Simplified Arabic" w:cs="Simplified Arabic"/>
          <w:sz w:val="22"/>
          <w:szCs w:val="22"/>
          <w:rtl/>
        </w:rPr>
        <w:t xml:space="preserve">- </w:t>
      </w:r>
      <w:r w:rsidRPr="00AC5D24">
        <w:rPr>
          <w:rFonts w:ascii="Simplified Arabic" w:hAnsi="Simplified Arabic" w:cs="Simplified Arabic"/>
          <w:color w:val="0070C0"/>
          <w:sz w:val="22"/>
          <w:szCs w:val="22"/>
          <w:rtl/>
          <w:lang w:bidi="ar-EG"/>
        </w:rPr>
        <w:t xml:space="preserve">هناء فؤاد عبد الفتاح سيد، 2013، </w:t>
      </w:r>
      <w:r w:rsidRPr="00AC5D24">
        <w:rPr>
          <w:rFonts w:ascii="Simplified Arabic" w:hAnsi="Simplified Arabic" w:cs="Simplified Arabic"/>
          <w:color w:val="0070C0"/>
          <w:sz w:val="22"/>
          <w:szCs w:val="22"/>
          <w:u w:val="single"/>
          <w:rtl/>
          <w:lang w:bidi="ar-EG"/>
        </w:rPr>
        <w:t xml:space="preserve">أثر الاستقرار الاقتصادي علي النمو الاقتصادي بالتطبيق علي الاقتصاد المصري خلال الفترة 1975 إلي 2010، </w:t>
      </w:r>
      <w:r w:rsidRPr="00AC5D24">
        <w:rPr>
          <w:rFonts w:ascii="Simplified Arabic" w:hAnsi="Simplified Arabic" w:cs="Simplified Arabic"/>
          <w:color w:val="0070C0"/>
          <w:sz w:val="22"/>
          <w:szCs w:val="22"/>
          <w:rtl/>
          <w:lang w:bidi="ar-EG"/>
        </w:rPr>
        <w:t>رسالة دكتوراه ، كلية الاقتصاد والعلوم السياسية ، جامعة القاهرة .</w:t>
      </w:r>
    </w:p>
    <w:p w:rsidR="002536FC" w:rsidRPr="00AC5D24" w:rsidRDefault="002536FC" w:rsidP="00054B30">
      <w:pPr>
        <w:pStyle w:val="FootnoteText"/>
        <w:bidi/>
        <w:rPr>
          <w:rFonts w:ascii="Simplified Arabic" w:hAnsi="Simplified Arabic" w:cs="Simplified Arabic"/>
          <w:color w:val="0070C0"/>
          <w:sz w:val="22"/>
          <w:szCs w:val="22"/>
          <w:rtl/>
          <w:lang w:bidi="ar-EG"/>
        </w:rPr>
      </w:pPr>
    </w:p>
  </w:footnote>
  <w:footnote w:id="11">
    <w:p w:rsidR="002536FC" w:rsidRPr="00AC5D24" w:rsidRDefault="002536FC" w:rsidP="00FC1C0F">
      <w:pPr>
        <w:pStyle w:val="FootnoteText"/>
        <w:rPr>
          <w:rFonts w:ascii="Simplified Arabic" w:hAnsi="Simplified Arabic" w:cs="Simplified Arabic"/>
          <w:color w:val="0070C0"/>
          <w:sz w:val="22"/>
          <w:szCs w:val="22"/>
          <w:rtl/>
        </w:rPr>
      </w:pPr>
      <w:r w:rsidRPr="00AC5D24">
        <w:rPr>
          <w:rStyle w:val="FootnoteReference"/>
          <w:rFonts w:ascii="Simplified Arabic" w:hAnsi="Simplified Arabic" w:cs="Simplified Arabic"/>
          <w:color w:val="0070C0"/>
          <w:sz w:val="22"/>
          <w:szCs w:val="22"/>
        </w:rPr>
        <w:footnoteRef/>
      </w:r>
      <w:r w:rsidRPr="00AC5D24">
        <w:rPr>
          <w:rFonts w:ascii="Simplified Arabic" w:hAnsi="Simplified Arabic" w:cs="Simplified Arabic"/>
          <w:color w:val="0070C0"/>
          <w:sz w:val="22"/>
          <w:szCs w:val="22"/>
        </w:rPr>
        <w:t xml:space="preserve"> </w:t>
      </w:r>
      <w:r w:rsidRPr="00AC5D24">
        <w:rPr>
          <w:rFonts w:ascii="Simplified Arabic" w:hAnsi="Simplified Arabic" w:cs="Simplified Arabic"/>
          <w:color w:val="0070C0"/>
          <w:sz w:val="22"/>
          <w:szCs w:val="22"/>
          <w:lang w:bidi="ar-EG"/>
        </w:rPr>
        <w:t>Manellelahdhiri and Mohamed Amine,2012, “</w:t>
      </w:r>
      <w:r w:rsidRPr="00AC5D24">
        <w:rPr>
          <w:rFonts w:ascii="Simplified Arabic" w:hAnsi="Simplified Arabic" w:cs="Simplified Arabic"/>
          <w:color w:val="0070C0"/>
          <w:sz w:val="22"/>
          <w:szCs w:val="22"/>
          <w:u w:val="single"/>
          <w:lang w:bidi="ar-EG"/>
        </w:rPr>
        <w:t>The Effectiveness of External Financing Sources on Economic Growth case of the developing countries of the MENA region</w:t>
      </w:r>
      <w:r w:rsidRPr="00AC5D24">
        <w:rPr>
          <w:rFonts w:ascii="Simplified Arabic" w:hAnsi="Simplified Arabic" w:cs="Simplified Arabic"/>
          <w:color w:val="0070C0"/>
          <w:sz w:val="22"/>
          <w:szCs w:val="22"/>
          <w:lang w:bidi="ar-EG"/>
        </w:rPr>
        <w:t xml:space="preserve"> “</w:t>
      </w:r>
      <w:r w:rsidRPr="00AC5D24">
        <w:rPr>
          <w:rFonts w:ascii="Simplified Arabic" w:hAnsi="Simplified Arabic" w:cs="Simplified Arabic"/>
          <w:color w:val="0070C0"/>
          <w:sz w:val="22"/>
          <w:szCs w:val="22"/>
        </w:rPr>
        <w:t>”, Interdisciplinary Journal of Contemporary Research in Business, VOL 3, NO 9, January.</w:t>
      </w:r>
    </w:p>
    <w:p w:rsidR="002536FC" w:rsidRPr="00AC5D24" w:rsidRDefault="002536FC" w:rsidP="00FC1C0F">
      <w:pPr>
        <w:pStyle w:val="FootnoteText"/>
        <w:rPr>
          <w:rFonts w:ascii="Simplified Arabic" w:hAnsi="Simplified Arabic" w:cs="Simplified Arabic"/>
          <w:color w:val="0070C0"/>
          <w:sz w:val="22"/>
          <w:szCs w:val="22"/>
          <w:lang w:bidi="ar-EG"/>
        </w:rPr>
      </w:pPr>
    </w:p>
  </w:footnote>
  <w:footnote w:id="12">
    <w:p w:rsidR="002536FC" w:rsidRPr="00AC5D24" w:rsidRDefault="002536FC" w:rsidP="007F5F47">
      <w:pPr>
        <w:pStyle w:val="FootnoteText"/>
        <w:bidi/>
        <w:rPr>
          <w:rFonts w:ascii="Simplified Arabic" w:hAnsi="Simplified Arabic" w:cs="Simplified Arabic"/>
          <w:color w:val="0070C0"/>
          <w:sz w:val="22"/>
          <w:szCs w:val="22"/>
          <w:rtl/>
          <w:lang w:bidi="ar-EG"/>
        </w:rPr>
      </w:pPr>
      <w:r w:rsidRPr="00AC5D24">
        <w:rPr>
          <w:rStyle w:val="FootnoteReference"/>
          <w:rFonts w:ascii="Simplified Arabic" w:hAnsi="Simplified Arabic" w:cs="Simplified Arabic"/>
          <w:color w:val="0070C0"/>
          <w:sz w:val="22"/>
          <w:szCs w:val="22"/>
        </w:rPr>
        <w:footnoteRef/>
      </w:r>
      <w:r w:rsidRPr="00AC5D24">
        <w:rPr>
          <w:rFonts w:ascii="Simplified Arabic" w:hAnsi="Simplified Arabic" w:cs="Simplified Arabic"/>
          <w:color w:val="0070C0"/>
          <w:sz w:val="22"/>
          <w:szCs w:val="22"/>
        </w:rPr>
        <w:t xml:space="preserve"> </w:t>
      </w:r>
      <w:r w:rsidRPr="00AC5D24">
        <w:rPr>
          <w:rFonts w:ascii="Simplified Arabic" w:hAnsi="Simplified Arabic" w:cs="Simplified Arabic"/>
          <w:color w:val="0070C0"/>
          <w:sz w:val="22"/>
          <w:szCs w:val="22"/>
          <w:rtl/>
          <w:lang w:bidi="ar-EG"/>
        </w:rPr>
        <w:t xml:space="preserve">رامي السيد فوزي ،2011 ، </w:t>
      </w:r>
      <w:r w:rsidRPr="00AC5D24">
        <w:rPr>
          <w:rFonts w:ascii="Simplified Arabic" w:hAnsi="Simplified Arabic" w:cs="Simplified Arabic"/>
          <w:color w:val="0070C0"/>
          <w:sz w:val="22"/>
          <w:szCs w:val="22"/>
          <w:u w:val="single"/>
          <w:rtl/>
          <w:lang w:bidi="ar-EG"/>
        </w:rPr>
        <w:t>دور الدولة في التنمية دراسة حالة ماليزيا،</w:t>
      </w:r>
      <w:r w:rsidRPr="00AC5D24">
        <w:rPr>
          <w:rFonts w:ascii="Simplified Arabic" w:hAnsi="Simplified Arabic" w:cs="Simplified Arabic"/>
          <w:color w:val="0070C0"/>
          <w:sz w:val="22"/>
          <w:szCs w:val="22"/>
          <w:rtl/>
          <w:lang w:bidi="ar-EG"/>
        </w:rPr>
        <w:t>رسالة ماجستير ،كلية الاقتصاد والعلوم السياسية،جامعة القاهرة .</w:t>
      </w:r>
    </w:p>
  </w:footnote>
  <w:footnote w:id="13">
    <w:p w:rsidR="002536FC" w:rsidRPr="00AC5D24" w:rsidRDefault="002536FC" w:rsidP="00206448">
      <w:pPr>
        <w:pStyle w:val="FootnoteText"/>
        <w:rPr>
          <w:rFonts w:ascii="Simplified Arabic" w:hAnsi="Simplified Arabic" w:cs="Simplified Arabic"/>
          <w:color w:val="0070C0"/>
          <w:sz w:val="22"/>
          <w:szCs w:val="22"/>
          <w:lang w:bidi="ar-EG"/>
        </w:rPr>
      </w:pPr>
      <w:r w:rsidRPr="00AC5D24">
        <w:rPr>
          <w:rStyle w:val="FootnoteReference"/>
          <w:rFonts w:ascii="Simplified Arabic" w:hAnsi="Simplified Arabic" w:cs="Simplified Arabic"/>
          <w:color w:val="0070C0"/>
          <w:sz w:val="22"/>
          <w:szCs w:val="22"/>
          <w:vertAlign w:val="baseline"/>
        </w:rPr>
        <w:footnoteRef/>
      </w:r>
      <w:r w:rsidRPr="00AC5D24">
        <w:rPr>
          <w:rFonts w:ascii="Simplified Arabic" w:hAnsi="Simplified Arabic" w:cs="Simplified Arabic"/>
          <w:color w:val="0070C0"/>
          <w:sz w:val="22"/>
          <w:szCs w:val="22"/>
        </w:rPr>
        <w:t xml:space="preserve"> </w:t>
      </w:r>
      <w:r w:rsidRPr="00AC5D24">
        <w:rPr>
          <w:rFonts w:ascii="Simplified Arabic" w:hAnsi="Simplified Arabic" w:cs="Simplified Arabic"/>
          <w:color w:val="0070C0"/>
          <w:sz w:val="22"/>
          <w:szCs w:val="22"/>
          <w:rtl/>
        </w:rPr>
        <w:t>-</w:t>
      </w:r>
      <w:r w:rsidRPr="00AC5D24">
        <w:rPr>
          <w:rFonts w:ascii="Simplified Arabic" w:hAnsi="Simplified Arabic" w:cs="Simplified Arabic"/>
          <w:color w:val="0070C0"/>
          <w:sz w:val="22"/>
          <w:szCs w:val="22"/>
          <w:lang w:bidi="ar-EG"/>
        </w:rPr>
        <w:t>Marwa Hamad, 2011,</w:t>
      </w:r>
      <w:r w:rsidRPr="00AC5D24">
        <w:rPr>
          <w:rFonts w:ascii="Simplified Arabic" w:hAnsi="Simplified Arabic" w:cs="Simplified Arabic"/>
          <w:color w:val="0070C0"/>
          <w:sz w:val="22"/>
          <w:szCs w:val="22"/>
          <w:u w:val="single"/>
          <w:lang w:bidi="ar-EG"/>
        </w:rPr>
        <w:t>Optimal foreign Debt for Egypt:A Stochastic control Approach the Egyptian cabinet</w:t>
      </w:r>
      <w:r w:rsidRPr="00AC5D24">
        <w:rPr>
          <w:rFonts w:ascii="Simplified Arabic" w:hAnsi="Simplified Arabic" w:cs="Simplified Arabic"/>
          <w:color w:val="0070C0"/>
          <w:sz w:val="22"/>
          <w:szCs w:val="22"/>
          <w:lang w:bidi="ar-EG"/>
        </w:rPr>
        <w:t xml:space="preserve"> – IDSC.</w:t>
      </w:r>
    </w:p>
    <w:p w:rsidR="002536FC" w:rsidRPr="00AC5D24" w:rsidRDefault="002536FC" w:rsidP="00206448">
      <w:pPr>
        <w:pStyle w:val="FootnoteText"/>
        <w:rPr>
          <w:rFonts w:ascii="Simplified Arabic" w:hAnsi="Simplified Arabic" w:cs="Simplified Arabic"/>
          <w:color w:val="0070C0"/>
          <w:sz w:val="22"/>
          <w:szCs w:val="22"/>
          <w:rtl/>
          <w:lang w:bidi="ar-EG"/>
        </w:rPr>
      </w:pPr>
    </w:p>
  </w:footnote>
  <w:footnote w:id="14">
    <w:p w:rsidR="002536FC" w:rsidRPr="00FA0141" w:rsidRDefault="002536FC" w:rsidP="00CF6C9D">
      <w:pPr>
        <w:pStyle w:val="Heading2"/>
        <w:shd w:val="clear" w:color="auto" w:fill="FFFFFF"/>
        <w:spacing w:before="0" w:beforeAutospacing="0" w:after="0" w:afterAutospacing="0"/>
        <w:rPr>
          <w:rFonts w:ascii="Simplified Arabic" w:hAnsi="Simplified Arabic" w:cs="Simplified Arabic"/>
          <w:b w:val="0"/>
          <w:bCs w:val="0"/>
          <w:color w:val="0070C0"/>
          <w:sz w:val="22"/>
          <w:szCs w:val="22"/>
          <w:u w:val="single"/>
        </w:rPr>
      </w:pPr>
      <w:r w:rsidRPr="00AC5D24">
        <w:rPr>
          <w:rStyle w:val="FootnoteReference"/>
          <w:rFonts w:ascii="Simplified Arabic" w:hAnsi="Simplified Arabic" w:cs="Simplified Arabic"/>
          <w:b w:val="0"/>
          <w:bCs w:val="0"/>
          <w:color w:val="0070C0"/>
          <w:sz w:val="22"/>
          <w:szCs w:val="22"/>
        </w:rPr>
        <w:footnoteRef/>
      </w:r>
      <w:r w:rsidRPr="00AC5D24">
        <w:rPr>
          <w:rFonts w:ascii="Simplified Arabic" w:hAnsi="Simplified Arabic" w:cs="Simplified Arabic"/>
          <w:b w:val="0"/>
          <w:bCs w:val="0"/>
          <w:color w:val="0070C0"/>
          <w:sz w:val="22"/>
          <w:szCs w:val="22"/>
        </w:rPr>
        <w:t xml:space="preserve"> Ales Bulir; Alma Romero-Barrutieta; Jose Daniel Rodríguez-Delgado, 2011, </w:t>
      </w:r>
      <w:r w:rsidRPr="00FA0141">
        <w:rPr>
          <w:rFonts w:ascii="Simplified Arabic" w:hAnsi="Simplified Arabic" w:cs="Simplified Arabic"/>
          <w:b w:val="0"/>
          <w:bCs w:val="0"/>
          <w:color w:val="0070C0"/>
          <w:sz w:val="22"/>
          <w:szCs w:val="22"/>
          <w:u w:val="single"/>
        </w:rPr>
        <w:t>The Dynamic Implications of Debt Relief for Low-Income Countries</w:t>
      </w:r>
    </w:p>
    <w:p w:rsidR="002536FC" w:rsidRPr="00AC5D24" w:rsidRDefault="002536FC" w:rsidP="00206448">
      <w:pPr>
        <w:pStyle w:val="FootnoteText"/>
        <w:rPr>
          <w:rFonts w:ascii="Simplified Arabic" w:hAnsi="Simplified Arabic" w:cs="Simplified Arabic"/>
          <w:color w:val="0070C0"/>
          <w:sz w:val="22"/>
          <w:szCs w:val="22"/>
        </w:rPr>
      </w:pPr>
    </w:p>
  </w:footnote>
  <w:footnote w:id="15">
    <w:p w:rsidR="002536FC" w:rsidRPr="00B40B81" w:rsidRDefault="002536FC" w:rsidP="007F5F47">
      <w:pPr>
        <w:pStyle w:val="FootnoteText"/>
        <w:rPr>
          <w:rFonts w:asciiTheme="majorBidi" w:hAnsiTheme="majorBidi" w:cstheme="majorBidi"/>
          <w:color w:val="002060"/>
          <w:sz w:val="22"/>
          <w:szCs w:val="22"/>
        </w:rPr>
      </w:pPr>
      <w:r w:rsidRPr="00AC5D24">
        <w:rPr>
          <w:rStyle w:val="FootnoteReference"/>
          <w:rFonts w:ascii="Simplified Arabic" w:hAnsi="Simplified Arabic" w:cs="Simplified Arabic"/>
          <w:color w:val="0070C0"/>
          <w:sz w:val="22"/>
          <w:szCs w:val="22"/>
        </w:rPr>
        <w:footnoteRef/>
      </w:r>
      <w:r w:rsidRPr="00AC5D24">
        <w:rPr>
          <w:rFonts w:ascii="Simplified Arabic" w:hAnsi="Simplified Arabic" w:cs="Simplified Arabic"/>
          <w:color w:val="0070C0"/>
          <w:sz w:val="22"/>
          <w:szCs w:val="22"/>
        </w:rPr>
        <w:t xml:space="preserve"> Reinhard Neck and Jan-Egbert Sturm, 2008, </w:t>
      </w:r>
      <w:r w:rsidRPr="00AC5D24">
        <w:rPr>
          <w:rFonts w:ascii="Simplified Arabic" w:hAnsi="Simplified Arabic" w:cs="Simplified Arabic"/>
          <w:color w:val="0070C0"/>
          <w:sz w:val="22"/>
          <w:szCs w:val="22"/>
          <w:u w:val="single"/>
        </w:rPr>
        <w:t>Sustainability of Public Deb</w:t>
      </w:r>
      <w:r w:rsidRPr="00AC5D24">
        <w:rPr>
          <w:rFonts w:ascii="Simplified Arabic" w:hAnsi="Simplified Arabic" w:cs="Simplified Arabic"/>
          <w:color w:val="0070C0"/>
          <w:sz w:val="22"/>
          <w:szCs w:val="22"/>
        </w:rPr>
        <w:t>t, Cambridge, Massachusetts</w:t>
      </w:r>
      <w:r w:rsidRPr="00B40B81">
        <w:rPr>
          <w:rFonts w:asciiTheme="majorBidi" w:hAnsiTheme="majorBidi" w:cstheme="majorBidi"/>
          <w:color w:val="002060"/>
          <w:sz w:val="22"/>
          <w:szCs w:val="22"/>
        </w:rPr>
        <w:t xml:space="preserve">. </w:t>
      </w:r>
    </w:p>
  </w:footnote>
  <w:footnote w:id="16">
    <w:p w:rsidR="002536FC" w:rsidRPr="0084035F" w:rsidRDefault="002536FC" w:rsidP="00901D0D">
      <w:pPr>
        <w:pStyle w:val="FootnoteText"/>
        <w:rPr>
          <w:rFonts w:ascii="Simplified Arabic" w:hAnsi="Simplified Arabic" w:cs="Simplified Arabic"/>
          <w:color w:val="0070C0"/>
          <w:sz w:val="22"/>
          <w:szCs w:val="22"/>
          <w:rtl/>
          <w:lang w:bidi="ar-EG"/>
        </w:rPr>
      </w:pPr>
      <w:r w:rsidRPr="0084035F">
        <w:rPr>
          <w:rStyle w:val="FootnoteReference"/>
          <w:color w:val="0070C0"/>
          <w:sz w:val="22"/>
          <w:szCs w:val="22"/>
        </w:rPr>
        <w:footnoteRef/>
      </w:r>
      <w:r w:rsidRPr="0084035F">
        <w:rPr>
          <w:color w:val="0070C0"/>
          <w:sz w:val="22"/>
          <w:szCs w:val="22"/>
        </w:rPr>
        <w:t xml:space="preserve"> </w:t>
      </w:r>
      <w:r w:rsidRPr="0084035F">
        <w:rPr>
          <w:rFonts w:ascii="Simplified Arabic" w:hAnsi="Simplified Arabic" w:cs="Simplified Arabic"/>
          <w:color w:val="0070C0"/>
          <w:sz w:val="22"/>
          <w:szCs w:val="22"/>
          <w:lang w:bidi="ar-EG"/>
        </w:rPr>
        <w:t xml:space="preserve">Aart Kraay and Vikram Nehru, 2004, </w:t>
      </w:r>
      <w:r w:rsidRPr="0084035F">
        <w:rPr>
          <w:rFonts w:ascii="Simplified Arabic" w:hAnsi="Simplified Arabic" w:cs="Simplified Arabic"/>
          <w:color w:val="0070C0"/>
          <w:sz w:val="22"/>
          <w:szCs w:val="22"/>
          <w:u w:val="single"/>
          <w:lang w:bidi="ar-EG"/>
        </w:rPr>
        <w:t>When Is External Debt Sustainable</w:t>
      </w:r>
      <w:r w:rsidRPr="0084035F">
        <w:rPr>
          <w:rFonts w:ascii="Simplified Arabic" w:hAnsi="Simplified Arabic" w:cs="Simplified Arabic"/>
          <w:color w:val="0070C0"/>
          <w:sz w:val="22"/>
          <w:szCs w:val="22"/>
          <w:lang w:bidi="ar-EG"/>
        </w:rPr>
        <w:t>? WB.</w:t>
      </w:r>
    </w:p>
    <w:p w:rsidR="002536FC" w:rsidRPr="0084035F" w:rsidRDefault="002536FC" w:rsidP="00206448">
      <w:pPr>
        <w:pStyle w:val="FootnoteText"/>
        <w:rPr>
          <w:rFonts w:ascii="Simplified Arabic" w:hAnsi="Simplified Arabic" w:cs="Simplified Arabic"/>
          <w:color w:val="0070C0"/>
          <w:sz w:val="22"/>
          <w:szCs w:val="22"/>
          <w:lang w:bidi="ar-EG"/>
        </w:rPr>
      </w:pPr>
    </w:p>
  </w:footnote>
  <w:footnote w:id="17">
    <w:p w:rsidR="002536FC" w:rsidRPr="007B1C41" w:rsidRDefault="002536FC" w:rsidP="005A14BE">
      <w:pPr>
        <w:pStyle w:val="FootnoteText"/>
        <w:rPr>
          <w:rFonts w:ascii="Simplified Arabic" w:hAnsi="Simplified Arabic" w:cs="Simplified Arabic"/>
          <w:color w:val="0070C0"/>
          <w:sz w:val="22"/>
          <w:szCs w:val="22"/>
          <w:rtl/>
        </w:rPr>
      </w:pPr>
      <w:r w:rsidRPr="0084035F">
        <w:rPr>
          <w:rStyle w:val="FootnoteReference"/>
          <w:rFonts w:ascii="Simplified Arabic" w:hAnsi="Simplified Arabic" w:cs="Simplified Arabic"/>
          <w:color w:val="0070C0"/>
          <w:sz w:val="22"/>
          <w:szCs w:val="22"/>
        </w:rPr>
        <w:footnoteRef/>
      </w:r>
      <w:r w:rsidRPr="0084035F">
        <w:rPr>
          <w:rFonts w:ascii="Simplified Arabic" w:hAnsi="Simplified Arabic" w:cs="Simplified Arabic"/>
          <w:color w:val="0070C0"/>
          <w:sz w:val="22"/>
          <w:szCs w:val="22"/>
        </w:rPr>
        <w:t xml:space="preserve"> Peter J</w:t>
      </w:r>
      <w:r w:rsidRPr="007B1C41">
        <w:rPr>
          <w:rFonts w:ascii="Simplified Arabic" w:hAnsi="Simplified Arabic" w:cs="Simplified Arabic"/>
          <w:color w:val="0070C0"/>
          <w:sz w:val="22"/>
          <w:szCs w:val="22"/>
        </w:rPr>
        <w:t xml:space="preserve">. Montiel,2003, </w:t>
      </w:r>
      <w:r w:rsidRPr="007B1C41">
        <w:rPr>
          <w:rFonts w:ascii="Simplified Arabic" w:hAnsi="Simplified Arabic" w:cs="Simplified Arabic"/>
          <w:color w:val="0070C0"/>
          <w:sz w:val="22"/>
          <w:szCs w:val="22"/>
          <w:u w:val="single"/>
        </w:rPr>
        <w:t>Debt Management and Macroeconomic Stability</w:t>
      </w:r>
      <w:r w:rsidRPr="007B1C41">
        <w:rPr>
          <w:rFonts w:ascii="Simplified Arabic" w:hAnsi="Simplified Arabic" w:cs="Simplified Arabic"/>
          <w:color w:val="0070C0"/>
          <w:sz w:val="22"/>
          <w:szCs w:val="22"/>
        </w:rPr>
        <w:t>, ECES, no 88.</w:t>
      </w:r>
    </w:p>
    <w:p w:rsidR="002536FC" w:rsidRPr="007B1C41" w:rsidRDefault="002536FC" w:rsidP="005A14BE">
      <w:pPr>
        <w:pStyle w:val="FootnoteText"/>
        <w:rPr>
          <w:rFonts w:ascii="Simplified Arabic" w:hAnsi="Simplified Arabic" w:cs="Simplified Arabic"/>
          <w:color w:val="0070C0"/>
          <w:sz w:val="22"/>
          <w:szCs w:val="22"/>
          <w:lang w:bidi="ar-EG"/>
        </w:rPr>
      </w:pPr>
    </w:p>
  </w:footnote>
  <w:footnote w:id="18">
    <w:p w:rsidR="002536FC" w:rsidRPr="007B1C41" w:rsidRDefault="002536FC" w:rsidP="00091770">
      <w:pPr>
        <w:pStyle w:val="FootnoteText"/>
        <w:bidi/>
        <w:rPr>
          <w:rFonts w:ascii="Simplified Arabic" w:hAnsi="Simplified Arabic" w:cs="Simplified Arabic"/>
          <w:color w:val="0070C0"/>
          <w:sz w:val="22"/>
          <w:szCs w:val="22"/>
          <w:rtl/>
          <w:lang w:bidi="ar-EG"/>
        </w:rPr>
      </w:pP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Pr>
        <w:t xml:space="preserve"> </w:t>
      </w:r>
      <w:r w:rsidRPr="007B1C41">
        <w:rPr>
          <w:rFonts w:ascii="Simplified Arabic" w:hAnsi="Simplified Arabic" w:cs="Simplified Arabic"/>
          <w:color w:val="0070C0"/>
          <w:sz w:val="22"/>
          <w:szCs w:val="22"/>
          <w:rtl/>
          <w:lang w:bidi="ar-EG"/>
        </w:rPr>
        <w:t xml:space="preserve">علي سيف عبده كليب ،2002، </w:t>
      </w:r>
      <w:r w:rsidRPr="007B1C41">
        <w:rPr>
          <w:rFonts w:ascii="Simplified Arabic" w:hAnsi="Simplified Arabic" w:cs="Simplified Arabic"/>
          <w:color w:val="0070C0"/>
          <w:sz w:val="22"/>
          <w:szCs w:val="22"/>
          <w:u w:val="single"/>
          <w:rtl/>
          <w:lang w:bidi="ar-EG"/>
        </w:rPr>
        <w:t>الاثار الاقتصادية الكلية للديون الخارجية لليمن</w:t>
      </w:r>
      <w:r w:rsidRPr="007B1C41">
        <w:rPr>
          <w:rFonts w:ascii="Simplified Arabic" w:hAnsi="Simplified Arabic" w:cs="Simplified Arabic"/>
          <w:color w:val="0070C0"/>
          <w:sz w:val="22"/>
          <w:szCs w:val="22"/>
          <w:rtl/>
          <w:lang w:bidi="ar-EG"/>
        </w:rPr>
        <w:t xml:space="preserve">  ، رسالة ماجستير ،كلية الاقتصاد وعلوم السياسية ،جامعة القاهرة </w:t>
      </w:r>
      <w:r w:rsidRPr="007B1C41">
        <w:rPr>
          <w:rFonts w:ascii="Simplified Arabic" w:hAnsi="Simplified Arabic" w:cs="Simplified Arabic"/>
          <w:color w:val="0070C0"/>
          <w:sz w:val="22"/>
          <w:szCs w:val="22"/>
          <w:lang w:bidi="ar-EG"/>
        </w:rPr>
        <w:t>.</w:t>
      </w:r>
    </w:p>
    <w:p w:rsidR="002536FC" w:rsidRPr="007B1C41" w:rsidRDefault="002536FC" w:rsidP="00091770">
      <w:pPr>
        <w:pStyle w:val="FootnoteText"/>
        <w:bidi/>
        <w:rPr>
          <w:rFonts w:ascii="Simplified Arabic" w:hAnsi="Simplified Arabic" w:cs="Simplified Arabic"/>
          <w:color w:val="0070C0"/>
          <w:sz w:val="22"/>
          <w:szCs w:val="22"/>
          <w:rtl/>
          <w:lang w:bidi="ar-EG"/>
        </w:rPr>
      </w:pPr>
    </w:p>
  </w:footnote>
  <w:footnote w:id="19">
    <w:p w:rsidR="002536FC" w:rsidRPr="00B40B81" w:rsidRDefault="002536FC" w:rsidP="007B1C41">
      <w:pPr>
        <w:pStyle w:val="FootnoteText"/>
        <w:bidi/>
        <w:rPr>
          <w:rFonts w:asciiTheme="majorBidi" w:hAnsiTheme="majorBidi" w:cstheme="majorBidi"/>
          <w:color w:val="002060"/>
          <w:sz w:val="22"/>
          <w:szCs w:val="22"/>
          <w:rtl/>
          <w:lang w:bidi="ar-EG"/>
        </w:rPr>
      </w:pP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Pr>
        <w:t xml:space="preserve"> </w:t>
      </w:r>
      <w:r w:rsidRPr="007B1C41">
        <w:rPr>
          <w:rFonts w:ascii="Simplified Arabic" w:hAnsi="Simplified Arabic" w:cs="Simplified Arabic"/>
          <w:color w:val="0070C0"/>
          <w:sz w:val="22"/>
          <w:szCs w:val="22"/>
          <w:rtl/>
          <w:lang w:bidi="ar-EG"/>
        </w:rPr>
        <w:t>نادية سليمان،2010،</w:t>
      </w:r>
      <w:r>
        <w:rPr>
          <w:rFonts w:ascii="Simplified Arabic" w:hAnsi="Simplified Arabic" w:cs="Simplified Arabic" w:hint="cs"/>
          <w:color w:val="0070C0"/>
          <w:sz w:val="22"/>
          <w:szCs w:val="22"/>
          <w:rtl/>
          <w:lang w:bidi="ar-EG"/>
        </w:rPr>
        <w:t xml:space="preserve"> </w:t>
      </w:r>
      <w:r w:rsidRPr="007B1C41">
        <w:rPr>
          <w:rFonts w:ascii="Simplified Arabic" w:hAnsi="Simplified Arabic" w:cs="Simplified Arabic"/>
          <w:color w:val="0070C0"/>
          <w:sz w:val="22"/>
          <w:szCs w:val="22"/>
          <w:u w:val="single"/>
          <w:rtl/>
          <w:lang w:bidi="ar-EG"/>
        </w:rPr>
        <w:t>تاريخ الفكر الاقتصادي</w:t>
      </w:r>
      <w:r w:rsidRPr="007B1C41">
        <w:rPr>
          <w:rFonts w:ascii="Simplified Arabic" w:hAnsi="Simplified Arabic" w:cs="Simplified Arabic"/>
          <w:color w:val="0070C0"/>
          <w:sz w:val="22"/>
          <w:szCs w:val="22"/>
          <w:rtl/>
          <w:lang w:bidi="ar-EG"/>
        </w:rPr>
        <w:t xml:space="preserve"> ،دار الثقافة العربية ،ص200</w:t>
      </w:r>
      <w:r w:rsidRPr="00B40B81">
        <w:rPr>
          <w:rFonts w:asciiTheme="majorBidi" w:hAnsiTheme="majorBidi" w:cstheme="majorBidi"/>
          <w:color w:val="002060"/>
          <w:sz w:val="22"/>
          <w:szCs w:val="22"/>
          <w:rtl/>
          <w:lang w:bidi="ar-EG"/>
        </w:rPr>
        <w:t>.</w:t>
      </w:r>
    </w:p>
    <w:p w:rsidR="002536FC" w:rsidRPr="00B40B81" w:rsidRDefault="002536FC" w:rsidP="00D05281">
      <w:pPr>
        <w:pStyle w:val="FootnoteText"/>
        <w:bidi/>
        <w:rPr>
          <w:rFonts w:asciiTheme="majorBidi" w:hAnsiTheme="majorBidi" w:cstheme="majorBidi"/>
          <w:color w:val="002060"/>
          <w:sz w:val="22"/>
          <w:szCs w:val="22"/>
          <w:rtl/>
          <w:lang w:bidi="ar-EG"/>
        </w:rPr>
      </w:pPr>
    </w:p>
  </w:footnote>
  <w:footnote w:id="20">
    <w:p w:rsidR="002536FC" w:rsidRPr="007B1C41" w:rsidRDefault="002536FC" w:rsidP="005247D4">
      <w:pPr>
        <w:pStyle w:val="FootnoteText"/>
        <w:rPr>
          <w:rFonts w:ascii="Simplified Arabic" w:hAnsi="Simplified Arabic" w:cs="Simplified Arabic"/>
          <w:color w:val="0070C0"/>
          <w:sz w:val="22"/>
          <w:szCs w:val="22"/>
          <w:rtl/>
          <w:lang w:bidi="ar-EG"/>
        </w:rPr>
      </w:pPr>
      <w:r w:rsidRPr="00737BB8">
        <w:rPr>
          <w:rStyle w:val="FootnoteReference"/>
          <w:color w:val="0070C0"/>
          <w:sz w:val="22"/>
          <w:szCs w:val="22"/>
        </w:rPr>
        <w:footnoteRef/>
      </w:r>
      <w:r w:rsidRPr="00737BB8">
        <w:rPr>
          <w:color w:val="0070C0"/>
          <w:sz w:val="22"/>
          <w:szCs w:val="22"/>
        </w:rPr>
        <w:t xml:space="preserve"> </w:t>
      </w:r>
      <w:r w:rsidRPr="007B1C41">
        <w:rPr>
          <w:rFonts w:ascii="Simplified Arabic" w:hAnsi="Simplified Arabic" w:cs="Simplified Arabic"/>
          <w:color w:val="0070C0"/>
          <w:sz w:val="22"/>
          <w:szCs w:val="22"/>
          <w:lang w:bidi="ar-EG"/>
        </w:rPr>
        <w:t>Reinhard neck and Jan-Egbert Sturm 2008,</w:t>
      </w:r>
      <w:r w:rsidRPr="007B1C41">
        <w:rPr>
          <w:rFonts w:ascii="Simplified Arabic" w:hAnsi="Simplified Arabic" w:cs="Simplified Arabic"/>
          <w:color w:val="0070C0"/>
          <w:sz w:val="22"/>
          <w:szCs w:val="22"/>
          <w:rtl/>
          <w:lang w:bidi="ar-EG"/>
        </w:rPr>
        <w:t xml:space="preserve"> ،</w:t>
      </w:r>
      <w:r w:rsidRPr="007B1C41">
        <w:rPr>
          <w:rFonts w:ascii="Simplified Arabic" w:hAnsi="Simplified Arabic" w:cs="Simplified Arabic"/>
          <w:color w:val="0070C0"/>
          <w:sz w:val="22"/>
          <w:szCs w:val="22"/>
          <w:lang w:bidi="ar-EG"/>
        </w:rPr>
        <w:t xml:space="preserve"> sustainability of public Debt</w:t>
      </w:r>
      <w:r w:rsidRPr="007B1C41">
        <w:rPr>
          <w:rFonts w:ascii="Simplified Arabic" w:hAnsi="Simplified Arabic" w:cs="Simplified Arabic"/>
          <w:color w:val="0070C0"/>
          <w:sz w:val="22"/>
          <w:szCs w:val="22"/>
          <w:rtl/>
          <w:lang w:bidi="ar-EG"/>
        </w:rPr>
        <w:t>،</w:t>
      </w:r>
      <w:r w:rsidRPr="007B1C41">
        <w:rPr>
          <w:rFonts w:ascii="Simplified Arabic" w:hAnsi="Simplified Arabic" w:cs="Simplified Arabic"/>
          <w:color w:val="0070C0"/>
          <w:sz w:val="22"/>
          <w:szCs w:val="22"/>
          <w:lang w:bidi="ar-EG"/>
        </w:rPr>
        <w:t>Cambridge</w:t>
      </w:r>
      <w:r w:rsidRPr="007B1C41">
        <w:rPr>
          <w:rFonts w:ascii="Simplified Arabic" w:hAnsi="Simplified Arabic" w:cs="Simplified Arabic"/>
          <w:color w:val="0070C0"/>
          <w:sz w:val="22"/>
          <w:szCs w:val="22"/>
          <w:rtl/>
          <w:lang w:bidi="ar-EG"/>
        </w:rPr>
        <w:t>،</w:t>
      </w:r>
      <w:r w:rsidRPr="007B1C41">
        <w:rPr>
          <w:rFonts w:ascii="Simplified Arabic" w:hAnsi="Simplified Arabic" w:cs="Simplified Arabic"/>
          <w:color w:val="0070C0"/>
          <w:sz w:val="22"/>
          <w:szCs w:val="22"/>
          <w:lang w:bidi="ar-EG"/>
        </w:rPr>
        <w:t xml:space="preserve"> Massachusetts</w:t>
      </w:r>
      <w:r w:rsidRPr="007B1C41">
        <w:rPr>
          <w:rFonts w:ascii="Simplified Arabic" w:hAnsi="Simplified Arabic" w:cs="Simplified Arabic"/>
          <w:color w:val="0070C0"/>
          <w:sz w:val="22"/>
          <w:szCs w:val="22"/>
          <w:rtl/>
          <w:lang w:bidi="ar-EG"/>
        </w:rPr>
        <w:t xml:space="preserve">، </w:t>
      </w:r>
      <w:r w:rsidRPr="007B1C41">
        <w:rPr>
          <w:rFonts w:ascii="Simplified Arabic" w:hAnsi="Simplified Arabic" w:cs="Simplified Arabic"/>
          <w:color w:val="0070C0"/>
          <w:sz w:val="22"/>
          <w:szCs w:val="22"/>
          <w:lang w:bidi="ar-EG"/>
        </w:rPr>
        <w:t>P3.</w:t>
      </w:r>
    </w:p>
    <w:p w:rsidR="002536FC" w:rsidRPr="007B1C41" w:rsidRDefault="002536FC" w:rsidP="005247D4">
      <w:pPr>
        <w:pStyle w:val="FootnoteText"/>
        <w:rPr>
          <w:rFonts w:ascii="Simplified Arabic" w:hAnsi="Simplified Arabic" w:cs="Simplified Arabic"/>
          <w:color w:val="0070C0"/>
          <w:sz w:val="22"/>
          <w:szCs w:val="22"/>
          <w:lang w:bidi="ar-EG"/>
        </w:rPr>
      </w:pPr>
    </w:p>
  </w:footnote>
  <w:footnote w:id="21">
    <w:p w:rsidR="002536FC" w:rsidRPr="007B1C41" w:rsidRDefault="002536FC" w:rsidP="006611CA">
      <w:pPr>
        <w:pStyle w:val="FootnoteText"/>
        <w:bidi/>
        <w:rPr>
          <w:rFonts w:ascii="Simplified Arabic" w:hAnsi="Simplified Arabic" w:cs="Simplified Arabic"/>
          <w:color w:val="0070C0"/>
          <w:sz w:val="22"/>
          <w:szCs w:val="22"/>
          <w:rtl/>
          <w:lang w:bidi="ar-EG"/>
        </w:rPr>
      </w:pP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Pr>
        <w:t xml:space="preserve"> </w:t>
      </w:r>
      <w:r w:rsidRPr="007B1C41">
        <w:rPr>
          <w:rFonts w:ascii="Simplified Arabic" w:hAnsi="Simplified Arabic" w:cs="Simplified Arabic"/>
          <w:color w:val="0070C0"/>
          <w:sz w:val="22"/>
          <w:szCs w:val="22"/>
          <w:rtl/>
          <w:lang w:bidi="ar-EG"/>
        </w:rPr>
        <w:t xml:space="preserve">عبد الفتاح الجبالي،2021 ،الدين العام المحلي وسبل العلاج ،آفاق اقتصادية معاصرة ،العدد (2) ، ص27. </w:t>
      </w:r>
    </w:p>
    <w:p w:rsidR="002536FC" w:rsidRPr="007B1C41" w:rsidRDefault="002536FC" w:rsidP="006611CA">
      <w:pPr>
        <w:pStyle w:val="FootnoteText"/>
        <w:bidi/>
        <w:rPr>
          <w:rFonts w:ascii="Simplified Arabic" w:hAnsi="Simplified Arabic" w:cs="Simplified Arabic"/>
          <w:color w:val="0070C0"/>
          <w:sz w:val="22"/>
          <w:szCs w:val="22"/>
          <w:rtl/>
          <w:lang w:bidi="ar-EG"/>
        </w:rPr>
      </w:pPr>
    </w:p>
  </w:footnote>
  <w:footnote w:id="22">
    <w:p w:rsidR="002536FC" w:rsidRPr="0084035F" w:rsidRDefault="002536FC" w:rsidP="006611CA">
      <w:pPr>
        <w:pStyle w:val="FootnoteText"/>
        <w:rPr>
          <w:rFonts w:ascii="Simplified Arabic" w:hAnsi="Simplified Arabic" w:cs="Simplified Arabic"/>
          <w:color w:val="0070C0"/>
          <w:sz w:val="22"/>
          <w:szCs w:val="22"/>
          <w:rtl/>
        </w:rPr>
      </w:pPr>
      <w:r w:rsidRPr="0084035F">
        <w:rPr>
          <w:rStyle w:val="FootnoteReference"/>
          <w:rFonts w:ascii="Simplified Arabic" w:hAnsi="Simplified Arabic" w:cs="Simplified Arabic"/>
          <w:color w:val="0070C0"/>
          <w:sz w:val="22"/>
          <w:szCs w:val="22"/>
        </w:rPr>
        <w:footnoteRef/>
      </w:r>
      <w:r w:rsidRPr="0084035F">
        <w:rPr>
          <w:rFonts w:ascii="Simplified Arabic" w:hAnsi="Simplified Arabic" w:cs="Simplified Arabic"/>
          <w:color w:val="0070C0"/>
          <w:sz w:val="22"/>
          <w:szCs w:val="22"/>
        </w:rPr>
        <w:t xml:space="preserve"> Bhalla V.K.,2002, International Financial Management</w:t>
      </w:r>
      <w:r w:rsidRPr="0084035F">
        <w:rPr>
          <w:rFonts w:ascii="Simplified Arabic" w:hAnsi="Simplified Arabic" w:cs="Simplified Arabic"/>
          <w:color w:val="0070C0"/>
          <w:sz w:val="22"/>
          <w:szCs w:val="22"/>
          <w:rtl/>
        </w:rPr>
        <w:t xml:space="preserve"> </w:t>
      </w:r>
      <w:r w:rsidRPr="0084035F">
        <w:rPr>
          <w:rFonts w:ascii="Simplified Arabic" w:hAnsi="Simplified Arabic" w:cs="Simplified Arabic"/>
          <w:color w:val="0070C0"/>
          <w:sz w:val="22"/>
          <w:szCs w:val="22"/>
        </w:rPr>
        <w:t>(Text and Cases), P364.</w:t>
      </w:r>
    </w:p>
    <w:p w:rsidR="002536FC" w:rsidRPr="0084035F" w:rsidRDefault="002536FC" w:rsidP="006611CA">
      <w:pPr>
        <w:pStyle w:val="FootnoteText"/>
        <w:rPr>
          <w:rFonts w:ascii="Simplified Arabic" w:hAnsi="Simplified Arabic" w:cs="Simplified Arabic"/>
          <w:color w:val="0070C0"/>
          <w:sz w:val="22"/>
          <w:szCs w:val="22"/>
        </w:rPr>
      </w:pPr>
    </w:p>
  </w:footnote>
  <w:footnote w:id="23">
    <w:p w:rsidR="002536FC" w:rsidRPr="0084035F" w:rsidRDefault="002536FC" w:rsidP="001502D8">
      <w:pPr>
        <w:pStyle w:val="FootnoteText"/>
        <w:bidi/>
        <w:rPr>
          <w:rFonts w:ascii="Simplified Arabic" w:hAnsi="Simplified Arabic" w:cs="Simplified Arabic"/>
          <w:color w:val="0070C0"/>
          <w:sz w:val="22"/>
          <w:szCs w:val="22"/>
          <w:rtl/>
        </w:rPr>
      </w:pPr>
      <w:r w:rsidRPr="0084035F">
        <w:rPr>
          <w:rStyle w:val="FootnoteReference"/>
          <w:color w:val="0070C0"/>
        </w:rPr>
        <w:footnoteRef/>
      </w:r>
      <w:r w:rsidRPr="0084035F">
        <w:rPr>
          <w:color w:val="0070C0"/>
        </w:rPr>
        <w:t xml:space="preserve"> </w:t>
      </w:r>
      <w:r w:rsidRPr="0084035F">
        <w:rPr>
          <w:rFonts w:ascii="Simplified Arabic" w:hAnsi="Simplified Arabic" w:cs="Simplified Arabic"/>
          <w:color w:val="0070C0"/>
          <w:sz w:val="22"/>
          <w:szCs w:val="22"/>
          <w:rtl/>
        </w:rPr>
        <w:t xml:space="preserve">محمود محمد رضا فتح الله، </w:t>
      </w:r>
      <w:r w:rsidRPr="0084035F">
        <w:rPr>
          <w:rFonts w:ascii="Simplified Arabic" w:hAnsi="Simplified Arabic" w:cs="Simplified Arabic"/>
          <w:color w:val="0070C0"/>
          <w:sz w:val="22"/>
          <w:szCs w:val="22"/>
        </w:rPr>
        <w:t>2008</w:t>
      </w:r>
      <w:r w:rsidRPr="0084035F">
        <w:rPr>
          <w:rFonts w:ascii="Simplified Arabic" w:hAnsi="Simplified Arabic" w:cs="Simplified Arabic"/>
          <w:color w:val="0070C0"/>
          <w:sz w:val="22"/>
          <w:szCs w:val="22"/>
          <w:rtl/>
          <w:lang w:bidi="ar-EG"/>
        </w:rPr>
        <w:t xml:space="preserve">، </w:t>
      </w:r>
      <w:r w:rsidRPr="0084035F">
        <w:rPr>
          <w:rFonts w:ascii="Simplified Arabic" w:hAnsi="Simplified Arabic" w:cs="Simplified Arabic"/>
          <w:color w:val="0070C0"/>
          <w:sz w:val="22"/>
          <w:szCs w:val="22"/>
          <w:u w:val="single"/>
          <w:rtl/>
        </w:rPr>
        <w:t>استدامة الدين الخارجي اختبار للحالة المصرية</w:t>
      </w:r>
      <w:r w:rsidRPr="0084035F">
        <w:rPr>
          <w:rFonts w:ascii="Simplified Arabic" w:hAnsi="Simplified Arabic" w:cs="Simplified Arabic"/>
          <w:color w:val="0070C0"/>
          <w:sz w:val="22"/>
          <w:szCs w:val="22"/>
          <w:rtl/>
        </w:rPr>
        <w:t xml:space="preserve"> ، مجلة بحوث اقتصادية عربية،المجلد (15) ، العدد (42) ، ص36.</w:t>
      </w:r>
    </w:p>
    <w:p w:rsidR="002536FC" w:rsidRPr="0084035F" w:rsidRDefault="002536FC" w:rsidP="001502D8">
      <w:pPr>
        <w:pStyle w:val="FootnoteText"/>
        <w:bidi/>
        <w:rPr>
          <w:rFonts w:ascii="Simplified Arabic" w:hAnsi="Simplified Arabic" w:cs="Simplified Arabic"/>
          <w:color w:val="0070C0"/>
          <w:sz w:val="22"/>
          <w:szCs w:val="22"/>
          <w:rtl/>
          <w:lang w:bidi="ar-EG"/>
        </w:rPr>
      </w:pPr>
    </w:p>
  </w:footnote>
  <w:footnote w:id="24">
    <w:p w:rsidR="002536FC" w:rsidRPr="0084035F" w:rsidRDefault="002536FC" w:rsidP="001502D8">
      <w:pPr>
        <w:pStyle w:val="FootnoteText"/>
        <w:rPr>
          <w:rFonts w:ascii="Simplified Arabic" w:hAnsi="Simplified Arabic" w:cs="Simplified Arabic"/>
          <w:color w:val="0070C0"/>
          <w:sz w:val="22"/>
          <w:szCs w:val="22"/>
          <w:rtl/>
        </w:rPr>
      </w:pPr>
      <w:r w:rsidRPr="0084035F">
        <w:rPr>
          <w:rStyle w:val="FootnoteReference"/>
          <w:rFonts w:ascii="Simplified Arabic" w:hAnsi="Simplified Arabic" w:cs="Simplified Arabic"/>
          <w:color w:val="0070C0"/>
          <w:sz w:val="22"/>
          <w:szCs w:val="22"/>
        </w:rPr>
        <w:footnoteRef/>
      </w:r>
      <w:r w:rsidRPr="0084035F">
        <w:rPr>
          <w:rFonts w:ascii="Simplified Arabic" w:hAnsi="Simplified Arabic" w:cs="Simplified Arabic"/>
          <w:color w:val="0070C0"/>
          <w:sz w:val="22"/>
          <w:szCs w:val="22"/>
        </w:rPr>
        <w:t xml:space="preserve"> Bhalla V.K., 2002, </w:t>
      </w:r>
      <w:r w:rsidRPr="0084035F">
        <w:rPr>
          <w:rFonts w:ascii="Simplified Arabic" w:hAnsi="Simplified Arabic" w:cs="Simplified Arabic"/>
          <w:color w:val="0070C0"/>
          <w:sz w:val="22"/>
          <w:szCs w:val="22"/>
          <w:u w:val="single"/>
        </w:rPr>
        <w:t>International Financial Management (Text and Cases</w:t>
      </w:r>
      <w:r w:rsidRPr="0084035F">
        <w:rPr>
          <w:rFonts w:ascii="Simplified Arabic" w:hAnsi="Simplified Arabic" w:cs="Simplified Arabic"/>
          <w:color w:val="0070C0"/>
          <w:sz w:val="22"/>
          <w:szCs w:val="22"/>
        </w:rPr>
        <w:t>), P.365.</w:t>
      </w:r>
    </w:p>
    <w:p w:rsidR="002536FC" w:rsidRPr="0084035F" w:rsidRDefault="002536FC" w:rsidP="001502D8">
      <w:pPr>
        <w:pStyle w:val="FootnoteText"/>
        <w:rPr>
          <w:rFonts w:ascii="Simplified Arabic" w:hAnsi="Simplified Arabic" w:cs="Simplified Arabic"/>
          <w:color w:val="0070C0"/>
          <w:sz w:val="22"/>
          <w:szCs w:val="22"/>
        </w:rPr>
      </w:pPr>
    </w:p>
  </w:footnote>
  <w:footnote w:id="25">
    <w:p w:rsidR="002536FC" w:rsidRPr="00B40B81" w:rsidRDefault="002536FC" w:rsidP="001502D8">
      <w:pPr>
        <w:pStyle w:val="FootnoteText"/>
        <w:bidi/>
        <w:rPr>
          <w:rFonts w:asciiTheme="majorBidi" w:hAnsiTheme="majorBidi" w:cstheme="majorBidi"/>
          <w:color w:val="002060"/>
          <w:sz w:val="22"/>
          <w:szCs w:val="22"/>
          <w:rtl/>
          <w:lang w:bidi="ar-EG"/>
        </w:rPr>
      </w:pP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tl/>
        </w:rPr>
        <w:t>فادية عبد السلام واخرون ،2019،مرجع سبق ذكره ،ص58.</w:t>
      </w:r>
    </w:p>
  </w:footnote>
  <w:footnote w:id="26">
    <w:p w:rsidR="002536FC" w:rsidRPr="007B1C41" w:rsidRDefault="002536FC" w:rsidP="0056326E">
      <w:pPr>
        <w:pStyle w:val="FootnoteText"/>
        <w:bidi/>
        <w:rPr>
          <w:rFonts w:ascii="Simplified Arabic" w:hAnsi="Simplified Arabic" w:cs="Simplified Arabic"/>
          <w:color w:val="0070C0"/>
          <w:sz w:val="22"/>
          <w:szCs w:val="22"/>
          <w:rtl/>
          <w:lang w:bidi="ar-EG"/>
        </w:rPr>
      </w:pPr>
      <w:r>
        <w:rPr>
          <w:rStyle w:val="FootnoteReference"/>
        </w:rPr>
        <w:footnoteRef/>
      </w:r>
      <w:r>
        <w:t xml:space="preserve"> </w:t>
      </w:r>
      <w:r w:rsidRPr="007B1C41">
        <w:rPr>
          <w:rFonts w:ascii="Simplified Arabic" w:hAnsi="Simplified Arabic" w:cs="Simplified Arabic"/>
          <w:color w:val="0070C0"/>
          <w:sz w:val="22"/>
          <w:szCs w:val="22"/>
          <w:rtl/>
          <w:lang w:bidi="ar-EG"/>
        </w:rPr>
        <w:t>البنك المركزي المصري – التقرير السنوي 2019-2020 ،ص 43.</w:t>
      </w:r>
    </w:p>
    <w:p w:rsidR="002536FC" w:rsidRPr="007B1C41" w:rsidRDefault="002536FC" w:rsidP="00FC049B">
      <w:pPr>
        <w:pStyle w:val="FootnoteText"/>
        <w:bidi/>
        <w:rPr>
          <w:rFonts w:ascii="Simplified Arabic" w:hAnsi="Simplified Arabic" w:cs="Simplified Arabic"/>
          <w:color w:val="0070C0"/>
          <w:sz w:val="22"/>
          <w:szCs w:val="22"/>
          <w:rtl/>
          <w:lang w:bidi="ar-EG"/>
        </w:rPr>
      </w:pPr>
    </w:p>
  </w:footnote>
  <w:footnote w:id="27">
    <w:p w:rsidR="002536FC" w:rsidRPr="007B1C41" w:rsidRDefault="002536FC" w:rsidP="00FC049B">
      <w:pPr>
        <w:pStyle w:val="FootnoteText"/>
        <w:bidi/>
        <w:rPr>
          <w:rFonts w:ascii="Simplified Arabic" w:hAnsi="Simplified Arabic" w:cs="Simplified Arabic"/>
          <w:color w:val="0070C0"/>
          <w:sz w:val="22"/>
          <w:szCs w:val="22"/>
          <w:rtl/>
          <w:lang w:bidi="ar-EG"/>
        </w:rPr>
      </w:pP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Pr>
        <w:t xml:space="preserve"> </w:t>
      </w:r>
      <w:r w:rsidRPr="007B1C41">
        <w:rPr>
          <w:rFonts w:ascii="Simplified Arabic" w:hAnsi="Simplified Arabic" w:cs="Simplified Arabic"/>
          <w:color w:val="0070C0"/>
          <w:sz w:val="22"/>
          <w:szCs w:val="22"/>
          <w:rtl/>
          <w:lang w:bidi="ar-EG"/>
        </w:rPr>
        <w:t>فخري الفقي ،2021 ،استراتيجية إدارة الدين العام في مصر، مركز المعلومات ودعم اتخاذ القرار.</w:t>
      </w:r>
    </w:p>
  </w:footnote>
  <w:footnote w:id="28">
    <w:p w:rsidR="002536FC" w:rsidRPr="00536D14" w:rsidRDefault="002536FC" w:rsidP="00CE4957">
      <w:pPr>
        <w:pStyle w:val="FootnoteText"/>
        <w:bidi/>
        <w:rPr>
          <w:rtl/>
          <w:lang w:bidi="ar-EG"/>
        </w:rPr>
      </w:pPr>
      <w:r>
        <w:rPr>
          <w:rStyle w:val="FootnoteReference"/>
        </w:rPr>
        <w:footnoteRef/>
      </w:r>
      <w:r>
        <w:t xml:space="preserve"> </w:t>
      </w:r>
      <w:r>
        <w:rPr>
          <w:rFonts w:hint="cs"/>
          <w:rtl/>
          <w:lang w:bidi="ar-EG"/>
        </w:rPr>
        <w:t xml:space="preserve"> </w:t>
      </w:r>
      <w:r w:rsidRPr="00CE4957">
        <w:rPr>
          <w:rFonts w:hint="cs"/>
          <w:color w:val="0070C0"/>
          <w:rtl/>
          <w:lang w:bidi="ar-EG"/>
        </w:rPr>
        <w:t xml:space="preserve">البنك المركزي المصري </w:t>
      </w:r>
      <w:r w:rsidRPr="00CE4957">
        <w:rPr>
          <w:color w:val="0070C0"/>
          <w:rtl/>
          <w:lang w:bidi="ar-EG"/>
        </w:rPr>
        <w:t>–</w:t>
      </w:r>
      <w:r w:rsidRPr="00CE4957">
        <w:rPr>
          <w:rFonts w:hint="cs"/>
          <w:color w:val="0070C0"/>
          <w:rtl/>
          <w:lang w:bidi="ar-EG"/>
        </w:rPr>
        <w:t xml:space="preserve"> </w:t>
      </w:r>
      <w:r>
        <w:rPr>
          <w:rFonts w:hint="cs"/>
          <w:color w:val="0070C0"/>
          <w:rtl/>
          <w:lang w:bidi="ar-EG"/>
        </w:rPr>
        <w:t>ال</w:t>
      </w:r>
      <w:r w:rsidRPr="00CE4957">
        <w:rPr>
          <w:rFonts w:hint="cs"/>
          <w:color w:val="0070C0"/>
          <w:rtl/>
          <w:lang w:bidi="ar-EG"/>
        </w:rPr>
        <w:t xml:space="preserve">تقرير </w:t>
      </w:r>
      <w:r>
        <w:rPr>
          <w:rFonts w:hint="cs"/>
          <w:color w:val="0070C0"/>
          <w:rtl/>
          <w:lang w:bidi="ar-EG"/>
        </w:rPr>
        <w:t>ال</w:t>
      </w:r>
      <w:r w:rsidRPr="00CE4957">
        <w:rPr>
          <w:rFonts w:hint="cs"/>
          <w:color w:val="0070C0"/>
          <w:rtl/>
          <w:lang w:bidi="ar-EG"/>
        </w:rPr>
        <w:t xml:space="preserve">سنوي ،اعداد مختلفة </w:t>
      </w:r>
      <w:r>
        <w:rPr>
          <w:rFonts w:hint="cs"/>
          <w:rtl/>
          <w:lang w:bidi="ar-EG"/>
        </w:rPr>
        <w:t>.</w:t>
      </w:r>
    </w:p>
  </w:footnote>
  <w:footnote w:id="29">
    <w:p w:rsidR="002536FC" w:rsidRDefault="002536FC" w:rsidP="006E77C0">
      <w:pPr>
        <w:pStyle w:val="FootnoteText"/>
        <w:bidi/>
        <w:rPr>
          <w:rFonts w:ascii="Simplified Arabic" w:hAnsi="Simplified Arabic" w:cs="Simplified Arabic"/>
          <w:color w:val="0070C0"/>
          <w:sz w:val="22"/>
          <w:szCs w:val="22"/>
          <w:rtl/>
          <w:lang w:bidi="ar-EG"/>
        </w:rPr>
      </w:pPr>
      <w:r w:rsidRPr="006E77C0">
        <w:rPr>
          <w:rStyle w:val="FootnoteReference"/>
          <w:rFonts w:ascii="Simplified Arabic" w:hAnsi="Simplified Arabic" w:cs="Simplified Arabic"/>
          <w:color w:val="0070C0"/>
          <w:sz w:val="22"/>
          <w:szCs w:val="22"/>
        </w:rPr>
        <w:footnoteRef/>
      </w:r>
      <w:r w:rsidRPr="006E77C0">
        <w:rPr>
          <w:rFonts w:ascii="Simplified Arabic" w:hAnsi="Simplified Arabic" w:cs="Simplified Arabic"/>
          <w:color w:val="0070C0"/>
          <w:sz w:val="22"/>
          <w:szCs w:val="22"/>
        </w:rPr>
        <w:t xml:space="preserve"> </w:t>
      </w:r>
      <w:r w:rsidRPr="006E77C0">
        <w:rPr>
          <w:rFonts w:ascii="Simplified Arabic" w:hAnsi="Simplified Arabic" w:cs="Simplified Arabic"/>
          <w:color w:val="0070C0"/>
          <w:sz w:val="22"/>
          <w:szCs w:val="22"/>
          <w:rtl/>
          <w:lang w:bidi="ar-EG"/>
        </w:rPr>
        <w:t xml:space="preserve">منال جابر مرسي ، 2020 ، </w:t>
      </w:r>
      <w:r w:rsidRPr="006E77C0">
        <w:rPr>
          <w:rFonts w:ascii="Simplified Arabic" w:hAnsi="Simplified Arabic" w:cs="Simplified Arabic"/>
          <w:color w:val="0070C0"/>
          <w:sz w:val="22"/>
          <w:szCs w:val="22"/>
          <w:u w:val="single"/>
          <w:rtl/>
          <w:lang w:bidi="ar-EG"/>
        </w:rPr>
        <w:t>أثر الدين الخارجي علي النمو الاقتصادي  في مصر دراسة قياسية</w:t>
      </w:r>
      <w:r w:rsidRPr="006E77C0">
        <w:rPr>
          <w:rFonts w:ascii="Simplified Arabic" w:hAnsi="Simplified Arabic" w:cs="Simplified Arabic"/>
          <w:color w:val="0070C0"/>
          <w:sz w:val="22"/>
          <w:szCs w:val="22"/>
          <w:rtl/>
          <w:lang w:bidi="ar-EG"/>
        </w:rPr>
        <w:t xml:space="preserve"> ، مجلة كلية السياسة والاقتصاد ، كلية تجارة ،جامعة سوهاج ، العدد (8 ) ، ص 98.</w:t>
      </w:r>
    </w:p>
    <w:p w:rsidR="002536FC" w:rsidRPr="006E77C0" w:rsidRDefault="002536FC" w:rsidP="006E77C0">
      <w:pPr>
        <w:pStyle w:val="FootnoteText"/>
        <w:bidi/>
        <w:rPr>
          <w:rFonts w:ascii="Simplified Arabic" w:hAnsi="Simplified Arabic" w:cs="Simplified Arabic"/>
          <w:color w:val="0070C0"/>
          <w:sz w:val="22"/>
          <w:szCs w:val="22"/>
          <w:rtl/>
          <w:lang w:bidi="ar-EG"/>
        </w:rPr>
      </w:pPr>
    </w:p>
  </w:footnote>
  <w:footnote w:id="30">
    <w:p w:rsidR="002536FC" w:rsidRPr="006E77C0" w:rsidRDefault="002536FC" w:rsidP="00BB737B">
      <w:pPr>
        <w:pStyle w:val="FootnoteText"/>
        <w:bidi/>
        <w:rPr>
          <w:rFonts w:ascii="Simplified Arabic" w:hAnsi="Simplified Arabic" w:cs="Simplified Arabic"/>
          <w:color w:val="0070C0"/>
          <w:sz w:val="22"/>
          <w:szCs w:val="22"/>
          <w:rtl/>
          <w:lang w:bidi="ar-EG"/>
        </w:rPr>
      </w:pPr>
      <w:r w:rsidRPr="006E77C0">
        <w:rPr>
          <w:rStyle w:val="FootnoteReference"/>
          <w:rFonts w:ascii="Simplified Arabic" w:hAnsi="Simplified Arabic" w:cs="Simplified Arabic"/>
          <w:color w:val="0070C0"/>
          <w:sz w:val="22"/>
          <w:szCs w:val="22"/>
        </w:rPr>
        <w:footnoteRef/>
      </w:r>
      <w:r w:rsidRPr="006E77C0">
        <w:rPr>
          <w:rFonts w:ascii="Simplified Arabic" w:hAnsi="Simplified Arabic" w:cs="Simplified Arabic"/>
          <w:color w:val="0070C0"/>
          <w:sz w:val="22"/>
          <w:szCs w:val="22"/>
        </w:rPr>
        <w:t xml:space="preserve"> </w:t>
      </w:r>
      <w:r w:rsidRPr="006E77C0">
        <w:rPr>
          <w:rFonts w:ascii="Simplified Arabic" w:hAnsi="Simplified Arabic" w:cs="Simplified Arabic"/>
          <w:color w:val="0070C0"/>
          <w:sz w:val="22"/>
          <w:szCs w:val="22"/>
          <w:rtl/>
          <w:lang w:bidi="ar-EG"/>
        </w:rPr>
        <w:t xml:space="preserve"> بنك المركزي المصري – التقرير السنوي 2019-2020 ، ص46</w:t>
      </w:r>
    </w:p>
  </w:footnote>
  <w:footnote w:id="31">
    <w:p w:rsidR="002536FC" w:rsidRPr="00EE12DB" w:rsidRDefault="002536FC" w:rsidP="00EE12DB">
      <w:pPr>
        <w:pStyle w:val="FootnoteText"/>
        <w:bidi/>
        <w:rPr>
          <w:rtl/>
          <w:lang w:bidi="ar-EG"/>
        </w:rPr>
      </w:pPr>
      <w:r w:rsidRPr="00EE12DB">
        <w:rPr>
          <w:rStyle w:val="FootnoteReference"/>
          <w:rFonts w:ascii="Simplified Arabic" w:hAnsi="Simplified Arabic" w:cs="Simplified Arabic"/>
          <w:color w:val="0070C0"/>
          <w:sz w:val="22"/>
          <w:szCs w:val="22"/>
        </w:rPr>
        <w:footnoteRef/>
      </w:r>
      <w:r w:rsidRPr="00EE12DB">
        <w:rPr>
          <w:rFonts w:ascii="Simplified Arabic" w:hAnsi="Simplified Arabic" w:cs="Simplified Arabic"/>
          <w:color w:val="0070C0"/>
          <w:sz w:val="22"/>
          <w:szCs w:val="22"/>
        </w:rPr>
        <w:t xml:space="preserve"> </w:t>
      </w:r>
      <w:r w:rsidRPr="00EE12DB">
        <w:rPr>
          <w:rFonts w:ascii="Simplified Arabic" w:hAnsi="Simplified Arabic" w:cs="Simplified Arabic"/>
          <w:color w:val="0070C0"/>
          <w:sz w:val="22"/>
          <w:szCs w:val="22"/>
          <w:rtl/>
        </w:rPr>
        <w:t xml:space="preserve">أحمد عزت محمود المتولي و آخرون ،2021 ، </w:t>
      </w:r>
      <w:r w:rsidRPr="00911F5D">
        <w:rPr>
          <w:rFonts w:ascii="Simplified Arabic" w:hAnsi="Simplified Arabic" w:cs="Simplified Arabic"/>
          <w:color w:val="0070C0"/>
          <w:sz w:val="22"/>
          <w:szCs w:val="22"/>
          <w:u w:val="single"/>
          <w:rtl/>
        </w:rPr>
        <w:t>المديونية الخارجية وأثرها علي النمو الاقتصادي</w:t>
      </w:r>
      <w:r w:rsidRPr="00EE12DB">
        <w:rPr>
          <w:rFonts w:ascii="Simplified Arabic" w:hAnsi="Simplified Arabic" w:cs="Simplified Arabic"/>
          <w:color w:val="0070C0"/>
          <w:sz w:val="22"/>
          <w:szCs w:val="22"/>
          <w:rtl/>
        </w:rPr>
        <w:t xml:space="preserve"> ، المركز الديمقراطي العربي</w:t>
      </w:r>
      <w:r>
        <w:rPr>
          <w:rFonts w:cs="Arial" w:hint="cs"/>
          <w:rtl/>
        </w:rPr>
        <w:t>.</w:t>
      </w:r>
    </w:p>
  </w:footnote>
  <w:footnote w:id="32">
    <w:p w:rsidR="002536FC" w:rsidRPr="007B1C41" w:rsidRDefault="002536FC" w:rsidP="00AB5169">
      <w:pPr>
        <w:pStyle w:val="FootnoteText"/>
        <w:bidi/>
        <w:rPr>
          <w:rFonts w:ascii="Simplified Arabic" w:hAnsi="Simplified Arabic" w:cs="Simplified Arabic"/>
          <w:rtl/>
          <w:lang w:bidi="ar-EG"/>
        </w:rPr>
      </w:pPr>
      <w:r>
        <w:rPr>
          <w:rFonts w:hint="cs"/>
          <w:rtl/>
        </w:rPr>
        <w:t xml:space="preserve">  </w:t>
      </w: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Pr>
        <w:t xml:space="preserve"> </w:t>
      </w:r>
      <w:r w:rsidRPr="007B1C41">
        <w:rPr>
          <w:rFonts w:ascii="Simplified Arabic" w:hAnsi="Simplified Arabic" w:cs="Simplified Arabic"/>
          <w:color w:val="0070C0"/>
          <w:sz w:val="22"/>
          <w:szCs w:val="22"/>
          <w:rtl/>
        </w:rPr>
        <w:t>بنك المركزي المصري – التقرير السنوي 2019-2020 ، ص44 .</w:t>
      </w:r>
    </w:p>
  </w:footnote>
  <w:footnote w:id="33">
    <w:p w:rsidR="002536FC" w:rsidRDefault="002536FC" w:rsidP="00536D14">
      <w:pPr>
        <w:pStyle w:val="FootnoteText"/>
        <w:bidi/>
        <w:rPr>
          <w:rFonts w:ascii="Simplified Arabic" w:hAnsi="Simplified Arabic" w:cs="Simplified Arabic"/>
          <w:color w:val="0070C0"/>
          <w:sz w:val="22"/>
          <w:szCs w:val="22"/>
          <w:rtl/>
        </w:rPr>
      </w:pPr>
      <w:r w:rsidRPr="00536D14">
        <w:rPr>
          <w:rStyle w:val="FootnoteReference"/>
          <w:rFonts w:ascii="Simplified Arabic" w:hAnsi="Simplified Arabic" w:cs="Simplified Arabic"/>
          <w:color w:val="0070C0"/>
          <w:sz w:val="22"/>
          <w:szCs w:val="22"/>
        </w:rPr>
        <w:footnoteRef/>
      </w:r>
      <w:r w:rsidRPr="00536D14">
        <w:rPr>
          <w:rFonts w:ascii="Simplified Arabic" w:hAnsi="Simplified Arabic" w:cs="Simplified Arabic"/>
          <w:color w:val="0070C0"/>
          <w:sz w:val="22"/>
          <w:szCs w:val="22"/>
          <w:rtl/>
        </w:rPr>
        <w:t xml:space="preserve"> البنك المركزي المصري ، التقرير السنوي 2019-2020 ، ص45 .</w:t>
      </w:r>
    </w:p>
    <w:p w:rsidR="002536FC" w:rsidRPr="00536D14" w:rsidRDefault="002536FC" w:rsidP="00536D14">
      <w:pPr>
        <w:pStyle w:val="FootnoteText"/>
        <w:bidi/>
        <w:rPr>
          <w:rFonts w:ascii="Simplified Arabic" w:hAnsi="Simplified Arabic" w:cs="Simplified Arabic"/>
          <w:rtl/>
          <w:lang w:bidi="ar-EG"/>
        </w:rPr>
      </w:pPr>
    </w:p>
  </w:footnote>
  <w:footnote w:id="34">
    <w:p w:rsidR="002536FC" w:rsidRPr="007B1C41" w:rsidRDefault="002536FC" w:rsidP="00FB45A2">
      <w:pPr>
        <w:pStyle w:val="FootnoteText"/>
        <w:bidi/>
        <w:rPr>
          <w:rFonts w:ascii="Simplified Arabic" w:hAnsi="Simplified Arabic" w:cs="Simplified Arabic"/>
          <w:color w:val="0070C0"/>
          <w:sz w:val="22"/>
          <w:szCs w:val="22"/>
          <w:rtl/>
          <w:lang w:bidi="ar-EG"/>
        </w:rPr>
      </w:pP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Pr>
        <w:t xml:space="preserve"> </w:t>
      </w:r>
      <w:r w:rsidRPr="007B1C41">
        <w:rPr>
          <w:rFonts w:ascii="Simplified Arabic" w:hAnsi="Simplified Arabic" w:cs="Simplified Arabic"/>
          <w:color w:val="0070C0"/>
          <w:sz w:val="22"/>
          <w:szCs w:val="22"/>
          <w:rtl/>
          <w:lang w:bidi="ar-EG"/>
        </w:rPr>
        <w:t>فادية عبد السلام واخرون ،2019،</w:t>
      </w:r>
      <w:r w:rsidRPr="007B1C41">
        <w:rPr>
          <w:rFonts w:ascii="Simplified Arabic" w:hAnsi="Simplified Arabic" w:cs="Simplified Arabic"/>
          <w:color w:val="0070C0"/>
          <w:sz w:val="22"/>
          <w:szCs w:val="22"/>
          <w:u w:val="single"/>
          <w:rtl/>
          <w:lang w:bidi="ar-EG"/>
        </w:rPr>
        <w:t xml:space="preserve"> </w:t>
      </w:r>
      <w:r w:rsidRPr="007B1C41">
        <w:rPr>
          <w:rFonts w:ascii="Simplified Arabic" w:hAnsi="Simplified Arabic" w:cs="Simplified Arabic"/>
          <w:color w:val="0070C0"/>
          <w:sz w:val="22"/>
          <w:szCs w:val="22"/>
          <w:rtl/>
          <w:lang w:bidi="ar-EG"/>
        </w:rPr>
        <w:t>مرجع سابق ،ص77</w:t>
      </w:r>
    </w:p>
  </w:footnote>
  <w:footnote w:id="35">
    <w:p w:rsidR="002536FC" w:rsidRPr="00EF4F5C" w:rsidRDefault="002536FC" w:rsidP="00EF4F5C">
      <w:pPr>
        <w:bidi/>
        <w:spacing w:after="100" w:line="240" w:lineRule="auto"/>
        <w:jc w:val="both"/>
        <w:rPr>
          <w:rFonts w:ascii="Simplified Arabic" w:eastAsia="Times New Roman" w:hAnsi="Simplified Arabic" w:cs="Simplified Arabic"/>
          <w:sz w:val="24"/>
          <w:szCs w:val="24"/>
          <w:rtl/>
        </w:rPr>
      </w:pPr>
      <w:r w:rsidRPr="0084035F">
        <w:rPr>
          <w:rStyle w:val="FootnoteReference"/>
          <w:rFonts w:ascii="Simplified Arabic" w:hAnsi="Simplified Arabic" w:cs="Simplified Arabic"/>
          <w:color w:val="0070C0"/>
        </w:rPr>
        <w:footnoteRef/>
      </w:r>
      <w:r w:rsidRPr="0084035F">
        <w:rPr>
          <w:rFonts w:ascii="Simplified Arabic" w:hAnsi="Simplified Arabic" w:cs="Simplified Arabic"/>
          <w:color w:val="0070C0"/>
        </w:rPr>
        <w:t xml:space="preserve"> </w:t>
      </w:r>
      <w:r w:rsidRPr="0084035F">
        <w:rPr>
          <w:rFonts w:ascii="Simplified Arabic" w:hAnsi="Simplified Arabic" w:cs="Simplified Arabic"/>
          <w:color w:val="0070C0"/>
          <w:rtl/>
          <w:lang w:bidi="ar-EG"/>
        </w:rPr>
        <w:t xml:space="preserve"> </w:t>
      </w:r>
      <w:r w:rsidRPr="0084035F">
        <w:rPr>
          <w:rFonts w:ascii="Simplified Arabic" w:hAnsi="Simplified Arabic" w:cs="Simplified Arabic"/>
          <w:color w:val="0070C0"/>
          <w:rtl/>
        </w:rPr>
        <w:t xml:space="preserve"> </w:t>
      </w:r>
      <w:r w:rsidRPr="00EF4F5C">
        <w:rPr>
          <w:rFonts w:ascii="Simplified Arabic" w:hAnsi="Simplified Arabic" w:cs="Simplified Arabic"/>
          <w:color w:val="0070C0"/>
          <w:rtl/>
        </w:rPr>
        <w:t>أمل مختار ،2012 ،</w:t>
      </w:r>
      <w:r w:rsidRPr="00EF4F5C">
        <w:rPr>
          <w:rFonts w:ascii="Simplified Arabic" w:hAnsi="Simplified Arabic" w:cs="Simplified Arabic"/>
          <w:color w:val="0070C0"/>
          <w:u w:val="single"/>
          <w:rtl/>
        </w:rPr>
        <w:t>تجربة النمو الاقتصادي في البرازيل :نموذج استرشادي لمصر</w:t>
      </w:r>
      <w:r w:rsidRPr="00EF4F5C">
        <w:rPr>
          <w:rFonts w:ascii="Simplified Arabic" w:hAnsi="Simplified Arabic" w:cs="Simplified Arabic"/>
          <w:color w:val="0070C0"/>
          <w:rtl/>
        </w:rPr>
        <w:t xml:space="preserve"> ، مركز الأهرام للدراسات السياسية والاستراتيجية</w:t>
      </w:r>
    </w:p>
    <w:p w:rsidR="002536FC" w:rsidRPr="00EF4F5C" w:rsidRDefault="002536FC" w:rsidP="00EF4F5C">
      <w:pPr>
        <w:pStyle w:val="FootnoteText"/>
        <w:bidi/>
        <w:rPr>
          <w:rtl/>
        </w:rPr>
      </w:pPr>
    </w:p>
  </w:footnote>
  <w:footnote w:id="36">
    <w:p w:rsidR="002536FC" w:rsidRDefault="002536FC" w:rsidP="00CE4957">
      <w:pPr>
        <w:pStyle w:val="FootnoteText"/>
        <w:bidi/>
        <w:rPr>
          <w:rFonts w:ascii="Simplified Arabic" w:hAnsi="Simplified Arabic" w:cs="Simplified Arabic"/>
          <w:color w:val="0070C0"/>
          <w:sz w:val="22"/>
          <w:szCs w:val="22"/>
          <w:rtl/>
          <w:lang w:bidi="ar-EG"/>
        </w:rPr>
      </w:pPr>
      <w:r w:rsidRPr="0084035F">
        <w:rPr>
          <w:rStyle w:val="FootnoteReference"/>
          <w:color w:val="0070C0"/>
        </w:rPr>
        <w:footnoteRef/>
      </w:r>
      <w:r w:rsidRPr="0084035F">
        <w:rPr>
          <w:color w:val="0070C0"/>
        </w:rPr>
        <w:t xml:space="preserve"> </w:t>
      </w:r>
      <w:r w:rsidRPr="0084035F">
        <w:rPr>
          <w:rFonts w:ascii="Simplified Arabic" w:hAnsi="Simplified Arabic" w:cs="Simplified Arabic"/>
          <w:color w:val="0070C0"/>
          <w:sz w:val="22"/>
          <w:szCs w:val="22"/>
          <w:rtl/>
        </w:rPr>
        <w:t>ر</w:t>
      </w:r>
      <w:r w:rsidRPr="007B1C41">
        <w:rPr>
          <w:rFonts w:ascii="Simplified Arabic" w:hAnsi="Simplified Arabic" w:cs="Simplified Arabic"/>
          <w:color w:val="0070C0"/>
          <w:sz w:val="22"/>
          <w:szCs w:val="22"/>
          <w:rtl/>
        </w:rPr>
        <w:t xml:space="preserve">ضوان يوسف ،2015، </w:t>
      </w:r>
      <w:r w:rsidRPr="007B1C41">
        <w:rPr>
          <w:rFonts w:ascii="Simplified Arabic" w:hAnsi="Simplified Arabic" w:cs="Simplified Arabic"/>
          <w:color w:val="0070C0"/>
          <w:sz w:val="22"/>
          <w:szCs w:val="22"/>
          <w:u w:val="single"/>
          <w:rtl/>
        </w:rPr>
        <w:t>التجربة الاقتصادية البرازيلية الواقع والآفاق</w:t>
      </w:r>
      <w:r w:rsidRPr="007B1C41">
        <w:rPr>
          <w:rFonts w:ascii="Simplified Arabic" w:hAnsi="Simplified Arabic" w:cs="Simplified Arabic"/>
          <w:color w:val="0070C0"/>
          <w:sz w:val="22"/>
          <w:szCs w:val="22"/>
          <w:rtl/>
        </w:rPr>
        <w:t xml:space="preserve"> ،رسالة ماجستير ،كلية الاقتصاد والعلو</w:t>
      </w:r>
      <w:r>
        <w:rPr>
          <w:rFonts w:ascii="Simplified Arabic" w:hAnsi="Simplified Arabic" w:cs="Simplified Arabic"/>
          <w:color w:val="0070C0"/>
          <w:sz w:val="22"/>
          <w:szCs w:val="22"/>
          <w:rtl/>
        </w:rPr>
        <w:t>م اﻹدارية ،جامعة الأزهر غزة ،ص</w:t>
      </w:r>
      <w:r>
        <w:rPr>
          <w:rFonts w:ascii="Simplified Arabic" w:hAnsi="Simplified Arabic" w:cs="Simplified Arabic"/>
          <w:color w:val="0070C0"/>
          <w:sz w:val="22"/>
          <w:szCs w:val="22"/>
        </w:rPr>
        <w:t>48</w:t>
      </w:r>
      <w:r>
        <w:rPr>
          <w:rFonts w:ascii="Simplified Arabic" w:hAnsi="Simplified Arabic" w:cs="Simplified Arabic" w:hint="cs"/>
          <w:color w:val="0070C0"/>
          <w:sz w:val="22"/>
          <w:szCs w:val="22"/>
          <w:rtl/>
          <w:lang w:bidi="ar-EG"/>
        </w:rPr>
        <w:t>.</w:t>
      </w:r>
    </w:p>
    <w:p w:rsidR="002536FC" w:rsidRDefault="002536FC" w:rsidP="00CE4957">
      <w:pPr>
        <w:pStyle w:val="FootnoteText"/>
        <w:bidi/>
        <w:rPr>
          <w:rtl/>
          <w:lang w:bidi="ar-EG"/>
        </w:rPr>
      </w:pPr>
    </w:p>
  </w:footnote>
  <w:footnote w:id="37">
    <w:p w:rsidR="002536FC" w:rsidRPr="007B1C41" w:rsidRDefault="002536FC" w:rsidP="00846BD6">
      <w:pPr>
        <w:pStyle w:val="FootnoteText"/>
        <w:bidi/>
        <w:rPr>
          <w:rFonts w:ascii="Simplified Arabic" w:hAnsi="Simplified Arabic" w:cs="Simplified Arabic"/>
          <w:color w:val="0070C0"/>
          <w:sz w:val="22"/>
          <w:szCs w:val="22"/>
          <w:rtl/>
          <w:lang w:bidi="ar-EG"/>
        </w:rPr>
      </w:pPr>
      <w:r w:rsidRPr="0084035F">
        <w:rPr>
          <w:rStyle w:val="FootnoteReference"/>
          <w:rFonts w:asciiTheme="majorBidi" w:hAnsiTheme="majorBidi" w:cstheme="majorBidi"/>
          <w:color w:val="0070C0"/>
          <w:sz w:val="22"/>
          <w:szCs w:val="22"/>
        </w:rPr>
        <w:footnoteRef/>
      </w:r>
      <w:r w:rsidRPr="0084035F">
        <w:rPr>
          <w:rFonts w:asciiTheme="majorBidi" w:hAnsiTheme="majorBidi" w:cstheme="majorBidi"/>
          <w:color w:val="0070C0"/>
          <w:sz w:val="22"/>
          <w:szCs w:val="22"/>
        </w:rPr>
        <w:t xml:space="preserve"> </w:t>
      </w:r>
      <w:r w:rsidRPr="0084035F">
        <w:rPr>
          <w:rFonts w:ascii="Simplified Arabic" w:hAnsi="Simplified Arabic" w:cs="Simplified Arabic"/>
          <w:color w:val="0070C0"/>
          <w:sz w:val="22"/>
          <w:szCs w:val="22"/>
          <w:rtl/>
        </w:rPr>
        <w:t>اسماء محمد واخرون</w:t>
      </w:r>
      <w:r w:rsidRPr="0084035F">
        <w:rPr>
          <w:rFonts w:ascii="Simplified Arabic" w:hAnsi="Simplified Arabic" w:cs="Simplified Arabic"/>
          <w:color w:val="0070C0"/>
          <w:sz w:val="22"/>
          <w:szCs w:val="22"/>
        </w:rPr>
        <w:t xml:space="preserve"> </w:t>
      </w:r>
      <w:r w:rsidRPr="0084035F">
        <w:rPr>
          <w:rFonts w:ascii="Simplified Arabic" w:hAnsi="Simplified Arabic" w:cs="Simplified Arabic"/>
          <w:color w:val="0070C0"/>
          <w:sz w:val="22"/>
          <w:szCs w:val="22"/>
          <w:rtl/>
        </w:rPr>
        <w:t xml:space="preserve">،2017 </w:t>
      </w:r>
      <w:r w:rsidRPr="0084035F">
        <w:rPr>
          <w:rFonts w:ascii="Simplified Arabic" w:hAnsi="Simplified Arabic" w:cs="Simplified Arabic"/>
          <w:color w:val="0070C0"/>
          <w:sz w:val="22"/>
          <w:szCs w:val="22"/>
        </w:rPr>
        <w:t xml:space="preserve"> </w:t>
      </w:r>
      <w:r w:rsidRPr="0084035F">
        <w:rPr>
          <w:rFonts w:ascii="Simplified Arabic" w:hAnsi="Simplified Arabic" w:cs="Simplified Arabic"/>
          <w:color w:val="0070C0"/>
          <w:sz w:val="22"/>
          <w:szCs w:val="22"/>
          <w:rtl/>
          <w:lang w:bidi="ar-EG"/>
        </w:rPr>
        <w:t xml:space="preserve"> </w:t>
      </w:r>
      <w:r w:rsidRPr="0084035F">
        <w:rPr>
          <w:rFonts w:ascii="Simplified Arabic" w:hAnsi="Simplified Arabic" w:cs="Simplified Arabic"/>
          <w:color w:val="0070C0"/>
          <w:sz w:val="22"/>
          <w:szCs w:val="22"/>
          <w:u w:val="single"/>
          <w:rtl/>
          <w:lang w:bidi="ar-EG"/>
        </w:rPr>
        <w:t>اثار برامج الاصلاح الاقتصادى لصندوق النقد الدولى فى ضوء التجارب الدولية والحالة المصريه</w:t>
      </w:r>
      <w:r w:rsidRPr="0084035F">
        <w:rPr>
          <w:rFonts w:ascii="Simplified Arabic" w:hAnsi="Simplified Arabic" w:cs="Simplified Arabic"/>
          <w:color w:val="0070C0"/>
          <w:sz w:val="22"/>
          <w:szCs w:val="22"/>
          <w:rtl/>
          <w:lang w:bidi="ar-EG"/>
        </w:rPr>
        <w:t xml:space="preserve"> ،الم</w:t>
      </w:r>
      <w:r w:rsidRPr="007B1C41">
        <w:rPr>
          <w:rFonts w:ascii="Simplified Arabic" w:hAnsi="Simplified Arabic" w:cs="Simplified Arabic"/>
          <w:color w:val="0070C0"/>
          <w:sz w:val="22"/>
          <w:szCs w:val="22"/>
          <w:rtl/>
          <w:lang w:bidi="ar-EG"/>
        </w:rPr>
        <w:t>ركز الديمقراطى العربى.</w:t>
      </w:r>
    </w:p>
    <w:p w:rsidR="002536FC" w:rsidRPr="007B1C41" w:rsidRDefault="002536FC" w:rsidP="00846BD6">
      <w:pPr>
        <w:pStyle w:val="FootnoteText"/>
        <w:bidi/>
        <w:rPr>
          <w:rFonts w:ascii="Simplified Arabic" w:hAnsi="Simplified Arabic" w:cs="Simplified Arabic"/>
          <w:color w:val="0070C0"/>
          <w:sz w:val="22"/>
          <w:szCs w:val="22"/>
          <w:rtl/>
          <w:lang w:bidi="ar-EG"/>
        </w:rPr>
      </w:pPr>
    </w:p>
  </w:footnote>
  <w:footnote w:id="38">
    <w:p w:rsidR="002536FC" w:rsidRPr="007B1C41" w:rsidRDefault="002536FC" w:rsidP="007B1C41">
      <w:pPr>
        <w:pStyle w:val="FootnoteText"/>
        <w:bidi/>
        <w:rPr>
          <w:rFonts w:ascii="Simplified Arabic" w:hAnsi="Simplified Arabic" w:cs="Simplified Arabic"/>
          <w:color w:val="0070C0"/>
          <w:sz w:val="22"/>
          <w:szCs w:val="22"/>
          <w:rtl/>
          <w:lang w:bidi="ar-EG"/>
        </w:rPr>
      </w:pP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Pr>
        <w:t xml:space="preserve"> </w:t>
      </w:r>
      <w:r w:rsidRPr="007B1C41">
        <w:rPr>
          <w:rFonts w:ascii="Simplified Arabic" w:hAnsi="Simplified Arabic" w:cs="Simplified Arabic"/>
          <w:color w:val="0070C0"/>
          <w:sz w:val="22"/>
          <w:szCs w:val="22"/>
          <w:rtl/>
          <w:lang w:bidi="ar-EG"/>
        </w:rPr>
        <w:t xml:space="preserve">أمل عبد الحميد واخرون ، 2017، </w:t>
      </w:r>
      <w:r w:rsidRPr="007B1C41">
        <w:rPr>
          <w:rFonts w:ascii="Simplified Arabic" w:hAnsi="Simplified Arabic" w:cs="Simplified Arabic"/>
          <w:color w:val="0070C0"/>
          <w:sz w:val="22"/>
          <w:szCs w:val="22"/>
          <w:u w:val="single"/>
          <w:rtl/>
          <w:lang w:bidi="ar-EG"/>
        </w:rPr>
        <w:t>اقتصاديات عالمية – تجربة النمو الاقتصادي في البرازيل – دروس مستفادة</w:t>
      </w:r>
      <w:r w:rsidRPr="007B1C41">
        <w:rPr>
          <w:rFonts w:ascii="Simplified Arabic" w:hAnsi="Simplified Arabic" w:cs="Simplified Arabic"/>
          <w:color w:val="0070C0"/>
          <w:sz w:val="22"/>
          <w:szCs w:val="22"/>
          <w:rtl/>
          <w:lang w:bidi="ar-EG"/>
        </w:rPr>
        <w:t xml:space="preserve"> ، بنك الاستثمار القومي ، العدد(7)، ص 3.</w:t>
      </w:r>
    </w:p>
  </w:footnote>
  <w:footnote w:id="39">
    <w:p w:rsidR="002536FC" w:rsidRPr="0084035F" w:rsidRDefault="002536FC" w:rsidP="007B1C41">
      <w:pPr>
        <w:pStyle w:val="FootnoteText"/>
        <w:bidi/>
        <w:rPr>
          <w:rFonts w:asciiTheme="majorBidi" w:hAnsiTheme="majorBidi" w:cstheme="majorBidi"/>
          <w:color w:val="0070C0"/>
          <w:sz w:val="22"/>
          <w:szCs w:val="22"/>
          <w:lang w:bidi="ar-EG"/>
        </w:rPr>
      </w:pPr>
      <w:r w:rsidRPr="0084035F">
        <w:rPr>
          <w:rStyle w:val="FootnoteReference"/>
          <w:rFonts w:asciiTheme="majorBidi" w:hAnsiTheme="majorBidi" w:cstheme="majorBidi"/>
          <w:color w:val="0070C0"/>
          <w:sz w:val="22"/>
          <w:szCs w:val="22"/>
        </w:rPr>
        <w:footnoteRef/>
      </w:r>
      <w:r w:rsidRPr="0084035F">
        <w:rPr>
          <w:rFonts w:asciiTheme="majorBidi" w:hAnsiTheme="majorBidi" w:cstheme="majorBidi"/>
          <w:color w:val="0070C0"/>
          <w:sz w:val="22"/>
          <w:szCs w:val="22"/>
          <w:rtl/>
        </w:rPr>
        <w:t xml:space="preserve"> </w:t>
      </w:r>
      <w:r w:rsidRPr="0084035F">
        <w:rPr>
          <w:rFonts w:ascii="Simplified Arabic" w:hAnsi="Simplified Arabic" w:cs="Simplified Arabic"/>
          <w:color w:val="0070C0"/>
          <w:sz w:val="22"/>
          <w:szCs w:val="22"/>
          <w:rtl/>
        </w:rPr>
        <w:t xml:space="preserve">اسماء محمد واخرون،2017 </w:t>
      </w:r>
      <w:r w:rsidRPr="0084035F">
        <w:rPr>
          <w:rFonts w:ascii="Simplified Arabic" w:hAnsi="Simplified Arabic" w:cs="Simplified Arabic"/>
          <w:color w:val="0070C0"/>
          <w:sz w:val="22"/>
          <w:szCs w:val="22"/>
          <w:rtl/>
          <w:lang w:bidi="ar-EG"/>
        </w:rPr>
        <w:t>،</w:t>
      </w:r>
      <w:r w:rsidRPr="0084035F">
        <w:rPr>
          <w:rFonts w:ascii="Simplified Arabic" w:hAnsi="Simplified Arabic" w:cs="Simplified Arabic" w:hint="cs"/>
          <w:color w:val="0070C0"/>
          <w:sz w:val="22"/>
          <w:szCs w:val="22"/>
          <w:rtl/>
          <w:lang w:bidi="ar-EG"/>
        </w:rPr>
        <w:t xml:space="preserve"> </w:t>
      </w:r>
      <w:r w:rsidRPr="0084035F">
        <w:rPr>
          <w:rFonts w:ascii="Simplified Arabic" w:hAnsi="Simplified Arabic" w:cs="Simplified Arabic"/>
          <w:color w:val="0070C0"/>
          <w:sz w:val="22"/>
          <w:szCs w:val="22"/>
          <w:rtl/>
          <w:lang w:bidi="ar-EG"/>
        </w:rPr>
        <w:t>مرجع سابق.</w:t>
      </w:r>
    </w:p>
    <w:p w:rsidR="002536FC" w:rsidRPr="0084035F" w:rsidRDefault="002536FC" w:rsidP="00B40B81">
      <w:pPr>
        <w:pStyle w:val="FootnoteText"/>
        <w:bidi/>
        <w:rPr>
          <w:rFonts w:asciiTheme="majorBidi" w:hAnsiTheme="majorBidi" w:cstheme="majorBidi"/>
          <w:color w:val="0070C0"/>
          <w:sz w:val="22"/>
          <w:szCs w:val="22"/>
          <w:rtl/>
          <w:lang w:bidi="ar-EG"/>
        </w:rPr>
      </w:pPr>
    </w:p>
  </w:footnote>
  <w:footnote w:id="40">
    <w:p w:rsidR="002536FC" w:rsidRPr="0084035F" w:rsidRDefault="002536FC" w:rsidP="0084035F">
      <w:pPr>
        <w:bidi/>
        <w:spacing w:after="0" w:line="240" w:lineRule="auto"/>
        <w:ind w:left="360"/>
        <w:jc w:val="both"/>
        <w:rPr>
          <w:rFonts w:ascii="Simplified Arabic" w:hAnsi="Simplified Arabic" w:cs="Simplified Arabic"/>
          <w:color w:val="0070C0"/>
          <w:lang w:bidi="ar-EG"/>
        </w:rPr>
      </w:pPr>
      <w:r w:rsidRPr="0084035F">
        <w:rPr>
          <w:rStyle w:val="FootnoteReference"/>
          <w:color w:val="0070C0"/>
        </w:rPr>
        <w:footnoteRef/>
      </w:r>
      <w:r w:rsidRPr="0084035F">
        <w:rPr>
          <w:color w:val="0070C0"/>
        </w:rPr>
        <w:t xml:space="preserve"> </w:t>
      </w:r>
      <w:r w:rsidRPr="0084035F">
        <w:rPr>
          <w:rFonts w:ascii="Simplified Arabic" w:hAnsi="Simplified Arabic" w:cs="Simplified Arabic"/>
          <w:color w:val="0070C0"/>
          <w:rtl/>
          <w:lang w:bidi="ar-EG"/>
        </w:rPr>
        <w:t xml:space="preserve">ريهام أحمد صالح </w:t>
      </w:r>
      <w:r w:rsidRPr="0084035F">
        <w:rPr>
          <w:rFonts w:ascii="Simplified Arabic" w:hAnsi="Simplified Arabic" w:cs="Simplified Arabic" w:hint="cs"/>
          <w:color w:val="0070C0"/>
          <w:rtl/>
          <w:lang w:bidi="ar-EG"/>
        </w:rPr>
        <w:t xml:space="preserve">، 2012 </w:t>
      </w:r>
      <w:r w:rsidRPr="0084035F">
        <w:rPr>
          <w:rFonts w:ascii="Simplified Arabic" w:hAnsi="Simplified Arabic" w:cs="Simplified Arabic"/>
          <w:color w:val="0070C0"/>
          <w:rtl/>
          <w:lang w:bidi="ar-EG"/>
        </w:rPr>
        <w:t>،</w:t>
      </w:r>
      <w:r w:rsidRPr="0084035F">
        <w:rPr>
          <w:rFonts w:ascii="Simplified Arabic" w:hAnsi="Simplified Arabic" w:cs="Simplified Arabic"/>
          <w:color w:val="0070C0"/>
          <w:u w:val="single"/>
          <w:rtl/>
          <w:lang w:bidi="ar-EG"/>
        </w:rPr>
        <w:t>التنمية الاقتصادية وحقوق المواطنة السياسية دراسة حالة ماليزيا</w:t>
      </w:r>
      <w:r w:rsidRPr="0084035F">
        <w:rPr>
          <w:rFonts w:ascii="Simplified Arabic" w:hAnsi="Simplified Arabic" w:cs="Simplified Arabic" w:hint="cs"/>
          <w:color w:val="0070C0"/>
          <w:u w:val="single"/>
          <w:rtl/>
          <w:lang w:bidi="ar-EG"/>
        </w:rPr>
        <w:t>(</w:t>
      </w:r>
      <w:r w:rsidRPr="0084035F">
        <w:rPr>
          <w:rFonts w:ascii="Simplified Arabic" w:hAnsi="Simplified Arabic" w:cs="Simplified Arabic"/>
          <w:color w:val="0070C0"/>
          <w:u w:val="single"/>
          <w:rtl/>
          <w:lang w:bidi="ar-EG"/>
        </w:rPr>
        <w:t>1981-2009)،</w:t>
      </w:r>
      <w:r w:rsidRPr="0084035F">
        <w:rPr>
          <w:rFonts w:ascii="Simplified Arabic" w:hAnsi="Simplified Arabic" w:cs="Simplified Arabic"/>
          <w:color w:val="0070C0"/>
          <w:rtl/>
          <w:lang w:bidi="ar-EG"/>
        </w:rPr>
        <w:t xml:space="preserve"> رسالة ماجستير ،كلية الاقتصاد والعلوم السياسية ،جامعة القاهرة ،</w:t>
      </w:r>
      <w:r w:rsidRPr="0084035F">
        <w:rPr>
          <w:rFonts w:ascii="Simplified Arabic" w:hAnsi="Simplified Arabic" w:cs="Simplified Arabic" w:hint="cs"/>
          <w:color w:val="0070C0"/>
          <w:rtl/>
          <w:lang w:bidi="ar-EG"/>
        </w:rPr>
        <w:t>ص 76.</w:t>
      </w:r>
    </w:p>
    <w:p w:rsidR="002536FC" w:rsidRPr="007B6A41" w:rsidRDefault="002536FC" w:rsidP="007B6A41">
      <w:pPr>
        <w:pStyle w:val="FootnoteText"/>
        <w:bidi/>
        <w:rPr>
          <w:rtl/>
          <w:lang w:bidi="ar-EG"/>
        </w:rPr>
      </w:pPr>
    </w:p>
  </w:footnote>
  <w:footnote w:id="41">
    <w:p w:rsidR="002536FC" w:rsidRPr="00AC5D24" w:rsidRDefault="002536FC" w:rsidP="00890B0F">
      <w:pPr>
        <w:pStyle w:val="ListParagraph"/>
        <w:numPr>
          <w:ilvl w:val="0"/>
          <w:numId w:val="31"/>
        </w:numPr>
        <w:rPr>
          <w:rFonts w:asciiTheme="majorBidi" w:hAnsiTheme="majorBidi" w:cstheme="majorBidi"/>
          <w:b/>
          <w:bCs/>
          <w:color w:val="0070C0"/>
          <w:u w:val="single"/>
          <w:rtl/>
        </w:rPr>
      </w:pPr>
      <w:r>
        <w:rPr>
          <w:rStyle w:val="FootnoteReference"/>
        </w:rPr>
        <w:footnoteRef/>
      </w:r>
      <w:r>
        <w:t xml:space="preserve"> </w:t>
      </w:r>
      <w:r w:rsidRPr="00AC5D24">
        <w:rPr>
          <w:rFonts w:asciiTheme="majorBidi" w:hAnsiTheme="majorBidi" w:cstheme="majorBidi"/>
          <w:b/>
          <w:bCs/>
          <w:color w:val="0070C0"/>
          <w:u w:val="single"/>
        </w:rPr>
        <w:t>https://data.worldbank.org/topic/external-debt?end=2019&amp;locations=MY&amp;start=2000</w:t>
      </w:r>
    </w:p>
    <w:p w:rsidR="002536FC" w:rsidRPr="00890B0F" w:rsidRDefault="002536FC">
      <w:pPr>
        <w:pStyle w:val="FootnoteText"/>
        <w:rPr>
          <w:rtl/>
        </w:rPr>
      </w:pPr>
    </w:p>
  </w:footnote>
  <w:footnote w:id="42">
    <w:p w:rsidR="002536FC" w:rsidRDefault="002536FC" w:rsidP="00BB01EE">
      <w:pPr>
        <w:pStyle w:val="FootnoteText"/>
        <w:bidi/>
        <w:rPr>
          <w:rFonts w:ascii="Simplified Arabic" w:hAnsi="Simplified Arabic" w:cs="Simplified Arabic"/>
          <w:color w:val="0070C0"/>
          <w:sz w:val="22"/>
          <w:szCs w:val="22"/>
          <w:rtl/>
          <w:lang w:bidi="ar-EG"/>
        </w:rPr>
      </w:pPr>
      <w:r w:rsidRPr="0084035F">
        <w:rPr>
          <w:rStyle w:val="FootnoteReference"/>
          <w:color w:val="0070C0"/>
        </w:rPr>
        <w:footnoteRef/>
      </w:r>
      <w:r w:rsidRPr="0084035F">
        <w:rPr>
          <w:rFonts w:hint="cs"/>
          <w:color w:val="0070C0"/>
          <w:rtl/>
          <w:lang w:bidi="ar-EG"/>
        </w:rPr>
        <w:t xml:space="preserve"> </w:t>
      </w:r>
      <w:r w:rsidRPr="0084035F">
        <w:rPr>
          <w:rFonts w:ascii="Simplified Arabic" w:hAnsi="Simplified Arabic" w:cs="Simplified Arabic"/>
          <w:color w:val="0070C0"/>
          <w:sz w:val="22"/>
          <w:szCs w:val="22"/>
          <w:rtl/>
          <w:lang w:bidi="ar-EG"/>
        </w:rPr>
        <w:t>رام</w:t>
      </w:r>
      <w:r w:rsidRPr="007B1C41">
        <w:rPr>
          <w:rFonts w:ascii="Simplified Arabic" w:hAnsi="Simplified Arabic" w:cs="Simplified Arabic"/>
          <w:color w:val="0070C0"/>
          <w:sz w:val="22"/>
          <w:szCs w:val="22"/>
          <w:rtl/>
          <w:lang w:bidi="ar-EG"/>
        </w:rPr>
        <w:t>ي السيد فوزي ،2011 ، دور الدولة في التنمية دراسة حالة ماليزيا،رسالة ماجستير ،كلية الاقتصاد والعلوم السياسية،جامعة القاهرة ،ص 153.</w:t>
      </w:r>
    </w:p>
    <w:p w:rsidR="002536FC" w:rsidRPr="007B1C41" w:rsidRDefault="002536FC" w:rsidP="007B1C41">
      <w:pPr>
        <w:pStyle w:val="FootnoteText"/>
        <w:bidi/>
        <w:rPr>
          <w:rFonts w:ascii="Simplified Arabic" w:hAnsi="Simplified Arabic" w:cs="Simplified Arabic"/>
          <w:color w:val="0070C0"/>
          <w:sz w:val="22"/>
          <w:szCs w:val="22"/>
          <w:rtl/>
          <w:lang w:bidi="ar-EG"/>
        </w:rPr>
      </w:pPr>
    </w:p>
  </w:footnote>
  <w:footnote w:id="43">
    <w:p w:rsidR="002536FC" w:rsidRPr="00BB01EE" w:rsidRDefault="002536FC" w:rsidP="00812C39">
      <w:pPr>
        <w:pStyle w:val="FootnoteText"/>
        <w:bidi/>
        <w:rPr>
          <w:rFonts w:ascii="Simplified Arabic" w:hAnsi="Simplified Arabic" w:cs="Simplified Arabic"/>
          <w:color w:val="002060"/>
          <w:sz w:val="22"/>
          <w:szCs w:val="22"/>
          <w:rtl/>
          <w:lang w:bidi="ar-EG"/>
        </w:rPr>
      </w:pP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Pr>
        <w:t xml:space="preserve"> </w:t>
      </w:r>
      <w:r w:rsidRPr="007B1C41">
        <w:rPr>
          <w:rFonts w:ascii="Simplified Arabic" w:hAnsi="Simplified Arabic" w:cs="Simplified Arabic"/>
          <w:color w:val="0070C0"/>
          <w:sz w:val="22"/>
          <w:szCs w:val="22"/>
          <w:rtl/>
          <w:lang w:bidi="ar-EG"/>
        </w:rPr>
        <w:t xml:space="preserve"> ايمان فخري احمد ،2013، </w:t>
      </w:r>
      <w:r w:rsidRPr="007B1C41">
        <w:rPr>
          <w:rFonts w:ascii="Simplified Arabic" w:hAnsi="Simplified Arabic" w:cs="Simplified Arabic"/>
          <w:color w:val="0070C0"/>
          <w:sz w:val="22"/>
          <w:szCs w:val="22"/>
          <w:u w:val="single"/>
          <w:rtl/>
          <w:lang w:bidi="ar-EG"/>
        </w:rPr>
        <w:t>الدور الانمائى للدولة فى ماليزيا خلال الفترة من (1991-2010)،</w:t>
      </w:r>
      <w:r w:rsidRPr="007B1C41">
        <w:rPr>
          <w:rFonts w:ascii="Simplified Arabic" w:hAnsi="Simplified Arabic" w:cs="Simplified Arabic"/>
          <w:color w:val="0070C0"/>
          <w:sz w:val="22"/>
          <w:szCs w:val="22"/>
          <w:rtl/>
          <w:lang w:bidi="ar-EG"/>
        </w:rPr>
        <w:t>الحوار المتمدن</w:t>
      </w:r>
      <w:r w:rsidRPr="00BB01EE">
        <w:rPr>
          <w:rFonts w:ascii="Simplified Arabic" w:hAnsi="Simplified Arabic" w:cs="Simplified Arabic"/>
          <w:color w:val="002060"/>
          <w:sz w:val="22"/>
          <w:szCs w:val="22"/>
          <w:rtl/>
          <w:lang w:bidi="ar-EG"/>
        </w:rPr>
        <w:t>.</w:t>
      </w:r>
    </w:p>
  </w:footnote>
  <w:footnote w:id="44">
    <w:p w:rsidR="002536FC" w:rsidRPr="007B1C41" w:rsidRDefault="002536FC" w:rsidP="00BA02A6">
      <w:pPr>
        <w:pStyle w:val="FootnoteText"/>
        <w:bidi/>
        <w:rPr>
          <w:rFonts w:ascii="Simplified Arabic" w:hAnsi="Simplified Arabic" w:cs="Simplified Arabic"/>
          <w:color w:val="0070C0"/>
          <w:sz w:val="22"/>
          <w:szCs w:val="22"/>
          <w:rtl/>
          <w:lang w:bidi="ar-EG"/>
        </w:rPr>
      </w:pP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Pr>
        <w:t xml:space="preserve"> </w:t>
      </w:r>
      <w:r w:rsidRPr="007B1C41">
        <w:rPr>
          <w:rFonts w:ascii="Simplified Arabic" w:hAnsi="Simplified Arabic" w:cs="Simplified Arabic"/>
          <w:color w:val="0070C0"/>
          <w:sz w:val="22"/>
          <w:szCs w:val="22"/>
          <w:rtl/>
          <w:lang w:bidi="ar-EG"/>
        </w:rPr>
        <w:t xml:space="preserve">رامي  السيد فوزي ،2011 ، </w:t>
      </w:r>
      <w:r w:rsidRPr="007B1C41">
        <w:rPr>
          <w:rFonts w:ascii="Simplified Arabic" w:hAnsi="Simplified Arabic" w:cs="Simplified Arabic" w:hint="cs"/>
          <w:color w:val="0070C0"/>
          <w:sz w:val="22"/>
          <w:szCs w:val="22"/>
          <w:rtl/>
          <w:lang w:bidi="ar-EG"/>
        </w:rPr>
        <w:t>مرجع سبق ذكره</w:t>
      </w:r>
      <w:r w:rsidRPr="007B1C41">
        <w:rPr>
          <w:rFonts w:ascii="Simplified Arabic" w:hAnsi="Simplified Arabic" w:cs="Simplified Arabic"/>
          <w:color w:val="0070C0"/>
          <w:sz w:val="22"/>
          <w:szCs w:val="22"/>
          <w:rtl/>
          <w:lang w:bidi="ar-EG"/>
        </w:rPr>
        <w:t xml:space="preserve"> ،</w:t>
      </w:r>
      <w:r w:rsidRPr="007B1C41">
        <w:rPr>
          <w:rFonts w:ascii="Simplified Arabic" w:hAnsi="Simplified Arabic" w:cs="Simplified Arabic" w:hint="cs"/>
          <w:color w:val="0070C0"/>
          <w:sz w:val="22"/>
          <w:szCs w:val="22"/>
          <w:rtl/>
          <w:lang w:bidi="ar-EG"/>
        </w:rPr>
        <w:t xml:space="preserve"> </w:t>
      </w:r>
      <w:r w:rsidRPr="007B1C41">
        <w:rPr>
          <w:rFonts w:ascii="Simplified Arabic" w:hAnsi="Simplified Arabic" w:cs="Simplified Arabic"/>
          <w:color w:val="0070C0"/>
          <w:sz w:val="22"/>
          <w:szCs w:val="22"/>
          <w:rtl/>
          <w:lang w:bidi="ar-EG"/>
        </w:rPr>
        <w:t>ص 133.</w:t>
      </w:r>
    </w:p>
    <w:p w:rsidR="002536FC" w:rsidRPr="00574F72" w:rsidRDefault="002536FC" w:rsidP="00FA2A5B">
      <w:pPr>
        <w:pStyle w:val="FootnoteText"/>
        <w:bidi/>
        <w:rPr>
          <w:rFonts w:ascii="Simplified Arabic" w:hAnsi="Simplified Arabic" w:cs="Simplified Arabic"/>
          <w:rtl/>
          <w:lang w:bidi="ar-EG"/>
        </w:rPr>
      </w:pPr>
    </w:p>
  </w:footnote>
  <w:footnote w:id="45">
    <w:p w:rsidR="002536FC" w:rsidRPr="007B1C41" w:rsidRDefault="002536FC" w:rsidP="00135432">
      <w:pPr>
        <w:pStyle w:val="FootnoteText"/>
        <w:bidi/>
        <w:rPr>
          <w:rFonts w:ascii="Simplified Arabic" w:hAnsi="Simplified Arabic" w:cs="Simplified Arabic"/>
          <w:sz w:val="22"/>
          <w:szCs w:val="22"/>
          <w:rtl/>
          <w:lang w:bidi="ar-EG"/>
        </w:rPr>
      </w:pP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Pr>
        <w:t xml:space="preserve"> </w:t>
      </w:r>
      <w:r w:rsidRPr="007B1C41">
        <w:rPr>
          <w:rFonts w:ascii="Simplified Arabic" w:hAnsi="Simplified Arabic" w:cs="Simplified Arabic"/>
          <w:color w:val="0070C0"/>
          <w:sz w:val="22"/>
          <w:szCs w:val="22"/>
          <w:rtl/>
          <w:lang w:bidi="ar-EG"/>
        </w:rPr>
        <w:t>كمال المنوفي ،جابر سعيد عوض ،2005 ،</w:t>
      </w:r>
      <w:r w:rsidRPr="007B1C41">
        <w:rPr>
          <w:rFonts w:ascii="Simplified Arabic" w:hAnsi="Simplified Arabic" w:cs="Simplified Arabic"/>
          <w:color w:val="0070C0"/>
          <w:sz w:val="22"/>
          <w:szCs w:val="22"/>
          <w:u w:val="single"/>
          <w:rtl/>
          <w:lang w:bidi="ar-EG"/>
        </w:rPr>
        <w:t>النموذج الماليزي للتنمية</w:t>
      </w:r>
      <w:r w:rsidRPr="007B1C41">
        <w:rPr>
          <w:rFonts w:ascii="Simplified Arabic" w:hAnsi="Simplified Arabic" w:cs="Simplified Arabic"/>
          <w:color w:val="0070C0"/>
          <w:sz w:val="22"/>
          <w:szCs w:val="22"/>
          <w:rtl/>
          <w:lang w:bidi="ar-EG"/>
        </w:rPr>
        <w:t xml:space="preserve"> ،</w:t>
      </w:r>
      <w:r w:rsidRPr="007B1C41">
        <w:rPr>
          <w:rFonts w:ascii="Simplified Arabic" w:hAnsi="Simplified Arabic" w:cs="Simplified Arabic"/>
          <w:color w:val="0070C0"/>
          <w:sz w:val="22"/>
          <w:szCs w:val="22"/>
          <w:rtl/>
        </w:rPr>
        <w:t xml:space="preserve"> </w:t>
      </w:r>
      <w:r w:rsidRPr="007B1C41">
        <w:rPr>
          <w:rFonts w:ascii="Simplified Arabic" w:hAnsi="Simplified Arabic" w:cs="Simplified Arabic"/>
          <w:color w:val="0070C0"/>
          <w:sz w:val="22"/>
          <w:szCs w:val="22"/>
          <w:rtl/>
          <w:lang w:bidi="ar-EG"/>
        </w:rPr>
        <w:t>برنامج الدراسات الماليزية، جامعة القاهرة ،ص 124.</w:t>
      </w:r>
    </w:p>
  </w:footnote>
  <w:footnote w:id="46">
    <w:p w:rsidR="002536FC" w:rsidRPr="00BB737B" w:rsidRDefault="002536FC" w:rsidP="0084035F">
      <w:pPr>
        <w:bidi/>
        <w:spacing w:after="0" w:line="240" w:lineRule="auto"/>
        <w:ind w:left="360"/>
        <w:rPr>
          <w:rFonts w:ascii="Simplified Arabic" w:hAnsi="Simplified Arabic" w:cs="Simplified Arabic"/>
          <w:color w:val="0070C0"/>
          <w:lang w:bidi="ar-EG"/>
        </w:rPr>
      </w:pPr>
      <w:r w:rsidRPr="00BB737B">
        <w:rPr>
          <w:rStyle w:val="FootnoteReference"/>
          <w:rFonts w:ascii="Simplified Arabic" w:hAnsi="Simplified Arabic" w:cs="Simplified Arabic"/>
          <w:color w:val="0070C0"/>
        </w:rPr>
        <w:footnoteRef/>
      </w:r>
      <w:r w:rsidRPr="00BB737B">
        <w:rPr>
          <w:rFonts w:ascii="Simplified Arabic" w:hAnsi="Simplified Arabic" w:cs="Simplified Arabic"/>
          <w:color w:val="0070C0"/>
        </w:rPr>
        <w:t xml:space="preserve"> </w:t>
      </w:r>
      <w:r w:rsidRPr="00BB737B">
        <w:rPr>
          <w:rFonts w:ascii="Simplified Arabic" w:hAnsi="Simplified Arabic" w:cs="Simplified Arabic"/>
          <w:color w:val="0070C0"/>
          <w:rtl/>
          <w:lang w:bidi="ar-EG"/>
        </w:rPr>
        <w:t xml:space="preserve">مدحت ايوب ،2009 ، </w:t>
      </w:r>
      <w:r w:rsidRPr="00BB737B">
        <w:rPr>
          <w:rFonts w:ascii="Simplified Arabic" w:hAnsi="Simplified Arabic" w:cs="Simplified Arabic"/>
          <w:color w:val="0070C0"/>
          <w:u w:val="single"/>
          <w:rtl/>
          <w:lang w:bidi="ar-EG"/>
        </w:rPr>
        <w:t>السياسة العامة في ماليزيا : السياسات الاقتصادية الماليزية في بداية الالفية الثالثة</w:t>
      </w:r>
      <w:r w:rsidRPr="00BB737B">
        <w:rPr>
          <w:rFonts w:ascii="Simplified Arabic" w:hAnsi="Simplified Arabic" w:cs="Simplified Arabic"/>
          <w:color w:val="0070C0"/>
          <w:rtl/>
          <w:lang w:bidi="ar-EG"/>
        </w:rPr>
        <w:t xml:space="preserve"> ، برنامج الدراسات الماليزية ، كلية الاقتصاد والعلوم السياسية، جامعة القاهرة، ص 86.</w:t>
      </w:r>
    </w:p>
    <w:p w:rsidR="002536FC" w:rsidRPr="00EA0DE7" w:rsidRDefault="002536FC" w:rsidP="00EA0DE7">
      <w:pPr>
        <w:pStyle w:val="FootnoteText"/>
        <w:bidi/>
        <w:rPr>
          <w:rtl/>
          <w:lang w:bidi="ar-EG"/>
        </w:rPr>
      </w:pPr>
    </w:p>
  </w:footnote>
  <w:footnote w:id="47">
    <w:p w:rsidR="002536FC" w:rsidRPr="007B1C41" w:rsidRDefault="002536FC" w:rsidP="00EF4F5C">
      <w:pPr>
        <w:pStyle w:val="FootnoteText"/>
        <w:bidi/>
        <w:rPr>
          <w:rFonts w:ascii="Simplified Arabic" w:hAnsi="Simplified Arabic" w:cs="Simplified Arabic"/>
          <w:color w:val="0070C0"/>
          <w:sz w:val="22"/>
          <w:szCs w:val="22"/>
          <w:rtl/>
          <w:lang w:bidi="ar-EG"/>
        </w:rPr>
      </w:pP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Pr>
        <w:t xml:space="preserve"> </w:t>
      </w:r>
      <w:r w:rsidRPr="007B1C41">
        <w:rPr>
          <w:rFonts w:ascii="Simplified Arabic" w:hAnsi="Simplified Arabic" w:cs="Simplified Arabic"/>
          <w:color w:val="0070C0"/>
          <w:sz w:val="22"/>
          <w:szCs w:val="22"/>
          <w:rtl/>
        </w:rPr>
        <w:t xml:space="preserve"> أمل مختار ،2012 ،</w:t>
      </w:r>
      <w:r>
        <w:rPr>
          <w:rFonts w:ascii="Simplified Arabic" w:hAnsi="Simplified Arabic" w:cs="Simplified Arabic" w:hint="cs"/>
          <w:color w:val="0070C0"/>
          <w:sz w:val="22"/>
          <w:szCs w:val="22"/>
          <w:u w:val="single"/>
          <w:rtl/>
        </w:rPr>
        <w:t xml:space="preserve"> </w:t>
      </w:r>
      <w:r w:rsidRPr="00EF4F5C">
        <w:rPr>
          <w:rFonts w:ascii="Simplified Arabic" w:hAnsi="Simplified Arabic" w:cs="Simplified Arabic" w:hint="cs"/>
          <w:color w:val="0070C0"/>
          <w:sz w:val="22"/>
          <w:szCs w:val="22"/>
          <w:rtl/>
        </w:rPr>
        <w:t>مرجع سابق.</w:t>
      </w:r>
    </w:p>
  </w:footnote>
  <w:footnote w:id="48">
    <w:p w:rsidR="002536FC" w:rsidRPr="007B1C41" w:rsidRDefault="002536FC" w:rsidP="008142E4">
      <w:pPr>
        <w:pStyle w:val="FootnoteText"/>
        <w:bidi/>
        <w:rPr>
          <w:rFonts w:ascii="Simplified Arabic" w:hAnsi="Simplified Arabic" w:cs="Simplified Arabic"/>
          <w:color w:val="0070C0"/>
          <w:sz w:val="22"/>
          <w:szCs w:val="22"/>
          <w:rtl/>
        </w:rPr>
      </w:pPr>
      <w:r w:rsidRPr="00C9741A">
        <w:rPr>
          <w:rStyle w:val="FootnoteReference"/>
          <w:rFonts w:ascii="Simplified Arabic" w:hAnsi="Simplified Arabic" w:cs="Simplified Arabic"/>
          <w:color w:val="0070C0"/>
          <w:sz w:val="22"/>
          <w:szCs w:val="22"/>
        </w:rPr>
        <w:footnoteRef/>
      </w:r>
      <w:r w:rsidRPr="00C9741A">
        <w:rPr>
          <w:rFonts w:ascii="Simplified Arabic" w:hAnsi="Simplified Arabic" w:cs="Simplified Arabic"/>
          <w:color w:val="0070C0"/>
          <w:sz w:val="22"/>
          <w:szCs w:val="22"/>
        </w:rPr>
        <w:t xml:space="preserve"> </w:t>
      </w:r>
      <w:r w:rsidRPr="00C9741A">
        <w:rPr>
          <w:rFonts w:ascii="Simplified Arabic" w:hAnsi="Simplified Arabic" w:cs="Simplified Arabic"/>
          <w:color w:val="0070C0"/>
          <w:sz w:val="22"/>
          <w:szCs w:val="22"/>
          <w:rtl/>
        </w:rPr>
        <w:t>ر</w:t>
      </w:r>
      <w:r w:rsidRPr="007B1C41">
        <w:rPr>
          <w:rFonts w:ascii="Simplified Arabic" w:hAnsi="Simplified Arabic" w:cs="Simplified Arabic"/>
          <w:color w:val="0070C0"/>
          <w:sz w:val="22"/>
          <w:szCs w:val="22"/>
          <w:rtl/>
        </w:rPr>
        <w:t xml:space="preserve">ضوان يوسف ،2015، </w:t>
      </w:r>
      <w:r>
        <w:rPr>
          <w:rFonts w:ascii="Simplified Arabic" w:hAnsi="Simplified Arabic" w:cs="Simplified Arabic" w:hint="cs"/>
          <w:color w:val="0070C0"/>
          <w:sz w:val="22"/>
          <w:szCs w:val="22"/>
          <w:rtl/>
        </w:rPr>
        <w:t xml:space="preserve">مرجع سابق </w:t>
      </w:r>
      <w:r w:rsidRPr="007B1C41">
        <w:rPr>
          <w:rFonts w:ascii="Simplified Arabic" w:hAnsi="Simplified Arabic" w:cs="Simplified Arabic"/>
          <w:color w:val="0070C0"/>
          <w:sz w:val="22"/>
          <w:szCs w:val="22"/>
          <w:rtl/>
        </w:rPr>
        <w:t>،ص200.</w:t>
      </w:r>
    </w:p>
    <w:p w:rsidR="002536FC" w:rsidRPr="007B1C41" w:rsidRDefault="002536FC" w:rsidP="00135432">
      <w:pPr>
        <w:pStyle w:val="FootnoteText"/>
        <w:bidi/>
        <w:rPr>
          <w:rFonts w:asciiTheme="majorBidi" w:hAnsiTheme="majorBidi" w:cstheme="majorBidi"/>
          <w:color w:val="0070C0"/>
          <w:sz w:val="22"/>
          <w:szCs w:val="22"/>
          <w:rtl/>
          <w:lang w:bidi="ar-EG"/>
        </w:rPr>
      </w:pPr>
    </w:p>
  </w:footnote>
  <w:footnote w:id="49">
    <w:p w:rsidR="002536FC" w:rsidRPr="007B1C41" w:rsidRDefault="002536FC" w:rsidP="006C5634">
      <w:pPr>
        <w:pStyle w:val="FootnoteText"/>
        <w:bidi/>
        <w:rPr>
          <w:rFonts w:ascii="Simplified Arabic" w:hAnsi="Simplified Arabic" w:cs="Simplified Arabic"/>
          <w:color w:val="0070C0"/>
          <w:sz w:val="22"/>
          <w:szCs w:val="22"/>
          <w:rtl/>
          <w:lang w:bidi="ar-EG"/>
        </w:rPr>
      </w:pP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Pr>
        <w:t xml:space="preserve"> </w:t>
      </w:r>
      <w:r w:rsidRPr="007B1C41">
        <w:rPr>
          <w:rFonts w:ascii="Simplified Arabic" w:hAnsi="Simplified Arabic" w:cs="Simplified Arabic"/>
          <w:color w:val="0070C0"/>
          <w:sz w:val="22"/>
          <w:szCs w:val="22"/>
          <w:rtl/>
          <w:lang w:bidi="ar-EG"/>
        </w:rPr>
        <w:t xml:space="preserve"> أحمد محي الدين محمد التلباني ، </w:t>
      </w:r>
      <w:r w:rsidRPr="007B1C41">
        <w:rPr>
          <w:rFonts w:ascii="Simplified Arabic" w:hAnsi="Simplified Arabic" w:cs="Simplified Arabic"/>
          <w:color w:val="0070C0"/>
          <w:sz w:val="22"/>
          <w:szCs w:val="22"/>
          <w:u w:val="single"/>
          <w:rtl/>
          <w:lang w:bidi="ar-EG"/>
        </w:rPr>
        <w:t>التجربة الاقتصادية الماليزية التقويم والدروس المستفادة</w:t>
      </w:r>
      <w:r w:rsidRPr="007B1C41">
        <w:rPr>
          <w:rFonts w:ascii="Simplified Arabic" w:hAnsi="Simplified Arabic" w:cs="Simplified Arabic"/>
          <w:color w:val="0070C0"/>
          <w:sz w:val="22"/>
          <w:szCs w:val="22"/>
          <w:rtl/>
          <w:lang w:bidi="ar-EG"/>
        </w:rPr>
        <w:t xml:space="preserve"> ،كلية الدراسات الاقتصادية والعلوم السياسية ،جامعة الأسكندرية ،ص 74.</w:t>
      </w:r>
    </w:p>
  </w:footnote>
  <w:footnote w:id="50">
    <w:p w:rsidR="002536FC" w:rsidRPr="007B1C41" w:rsidRDefault="002536FC" w:rsidP="00F84EC8">
      <w:pPr>
        <w:pStyle w:val="FootnoteText"/>
        <w:bidi/>
        <w:rPr>
          <w:rFonts w:ascii="Simplified Arabic" w:hAnsi="Simplified Arabic" w:cs="Simplified Arabic"/>
          <w:color w:val="0070C0"/>
          <w:sz w:val="22"/>
          <w:szCs w:val="22"/>
          <w:lang w:bidi="ar-EG"/>
        </w:rPr>
      </w:pPr>
      <w:r w:rsidRPr="007B1C41">
        <w:rPr>
          <w:rStyle w:val="FootnoteReference"/>
          <w:color w:val="0070C0"/>
        </w:rPr>
        <w:footnoteRef/>
      </w:r>
      <w:r w:rsidRPr="007B1C41">
        <w:rPr>
          <w:color w:val="0070C0"/>
        </w:rPr>
        <w:t xml:space="preserve"> </w:t>
      </w:r>
      <w:r w:rsidRPr="007B1C41">
        <w:rPr>
          <w:rFonts w:ascii="Simplified Arabic" w:hAnsi="Simplified Arabic" w:cs="Simplified Arabic"/>
          <w:color w:val="0070C0"/>
          <w:sz w:val="22"/>
          <w:szCs w:val="22"/>
          <w:rtl/>
          <w:lang w:bidi="ar-EG"/>
        </w:rPr>
        <w:t xml:space="preserve">دينا محمد هشام ،2016 ، </w:t>
      </w:r>
      <w:r w:rsidRPr="007B1C41">
        <w:rPr>
          <w:rFonts w:ascii="Simplified Arabic" w:hAnsi="Simplified Arabic" w:cs="Simplified Arabic"/>
          <w:color w:val="0070C0"/>
          <w:sz w:val="22"/>
          <w:szCs w:val="22"/>
          <w:u w:val="single"/>
          <w:rtl/>
          <w:lang w:bidi="ar-EG"/>
        </w:rPr>
        <w:t>الآثار الاقتصادية الكلية للدين العام الخارجي بالتطبيق علي مصر خلال الفترة من 1990 حتي 2014</w:t>
      </w:r>
      <w:r w:rsidRPr="007B1C41">
        <w:rPr>
          <w:rFonts w:ascii="Simplified Arabic" w:hAnsi="Simplified Arabic" w:cs="Simplified Arabic"/>
          <w:color w:val="0070C0"/>
          <w:sz w:val="22"/>
          <w:szCs w:val="22"/>
          <w:rtl/>
          <w:lang w:bidi="ar-EG"/>
        </w:rPr>
        <w:t xml:space="preserve"> ،رسالة ماجستير ،كلية الاقتصاد والعلوم السياسية ،جامعة القاهرة .ص71 </w:t>
      </w:r>
    </w:p>
    <w:p w:rsidR="002536FC" w:rsidRPr="007B1C41" w:rsidRDefault="002536FC" w:rsidP="00794A98">
      <w:pPr>
        <w:pStyle w:val="FootnoteText"/>
        <w:bidi/>
        <w:rPr>
          <w:rFonts w:ascii="Simplified Arabic" w:hAnsi="Simplified Arabic" w:cs="Simplified Arabic"/>
          <w:color w:val="0070C0"/>
          <w:sz w:val="22"/>
          <w:szCs w:val="22"/>
          <w:rtl/>
          <w:lang w:bidi="ar-EG"/>
        </w:rPr>
      </w:pPr>
    </w:p>
  </w:footnote>
  <w:footnote w:id="51">
    <w:p w:rsidR="002536FC" w:rsidRPr="007B1C41" w:rsidRDefault="002536FC" w:rsidP="00026FD5">
      <w:pPr>
        <w:pStyle w:val="FootnoteText"/>
        <w:bidi/>
        <w:rPr>
          <w:color w:val="0070C0"/>
          <w:sz w:val="24"/>
          <w:szCs w:val="24"/>
          <w:rtl/>
          <w:lang w:bidi="ar-EG"/>
        </w:rPr>
      </w:pPr>
      <w:r w:rsidRPr="007B1C41">
        <w:rPr>
          <w:rStyle w:val="FootnoteReference"/>
          <w:rFonts w:ascii="Simplified Arabic" w:hAnsi="Simplified Arabic" w:cs="Simplified Arabic"/>
          <w:color w:val="0070C0"/>
          <w:sz w:val="22"/>
          <w:szCs w:val="22"/>
        </w:rPr>
        <w:footnoteRef/>
      </w:r>
      <w:r w:rsidRPr="007B1C41">
        <w:rPr>
          <w:rFonts w:ascii="Simplified Arabic" w:hAnsi="Simplified Arabic" w:cs="Simplified Arabic"/>
          <w:color w:val="0070C0"/>
          <w:sz w:val="22"/>
          <w:szCs w:val="22"/>
        </w:rPr>
        <w:t xml:space="preserve">  </w:t>
      </w:r>
      <w:r w:rsidRPr="007B1C41">
        <w:rPr>
          <w:rFonts w:ascii="Simplified Arabic" w:hAnsi="Simplified Arabic" w:cs="Simplified Arabic"/>
          <w:color w:val="0070C0"/>
          <w:sz w:val="22"/>
          <w:szCs w:val="22"/>
          <w:rtl/>
          <w:lang w:bidi="ar-EG"/>
        </w:rPr>
        <w:t xml:space="preserve">عبير محمد ثروت حسين ، 2009 ، </w:t>
      </w:r>
      <w:r w:rsidRPr="007B1C41">
        <w:rPr>
          <w:rFonts w:ascii="Simplified Arabic" w:hAnsi="Simplified Arabic" w:cs="Simplified Arabic"/>
          <w:color w:val="0070C0"/>
          <w:sz w:val="22"/>
          <w:szCs w:val="22"/>
          <w:u w:val="single"/>
          <w:rtl/>
          <w:lang w:bidi="ar-EG"/>
        </w:rPr>
        <w:t>الاستدامة المالية بين النظرية والتطبيق</w:t>
      </w:r>
      <w:r w:rsidRPr="007B1C41">
        <w:rPr>
          <w:rFonts w:ascii="Simplified Arabic" w:hAnsi="Simplified Arabic" w:cs="Simplified Arabic"/>
          <w:color w:val="0070C0"/>
          <w:sz w:val="22"/>
          <w:szCs w:val="22"/>
          <w:rtl/>
          <w:lang w:bidi="ar-EG"/>
        </w:rPr>
        <w:t xml:space="preserve"> ،رسالة ماجستير ،كلية الاقتصاد والعلوم السياسية ، جامعة القاهرة ، ص88.</w:t>
      </w:r>
      <w:r w:rsidRPr="007B1C41">
        <w:rPr>
          <w:rFonts w:hint="cs"/>
          <w:color w:val="0070C0"/>
          <w:sz w:val="24"/>
          <w:szCs w:val="24"/>
          <w:rtl/>
          <w:lang w:bidi="ar-EG"/>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1CC3"/>
    <w:multiLevelType w:val="hybridMultilevel"/>
    <w:tmpl w:val="AD5043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94A60"/>
    <w:multiLevelType w:val="hybridMultilevel"/>
    <w:tmpl w:val="191E0F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20940"/>
    <w:multiLevelType w:val="hybridMultilevel"/>
    <w:tmpl w:val="49687568"/>
    <w:lvl w:ilvl="0" w:tplc="8A30FC9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1913C7"/>
    <w:multiLevelType w:val="hybridMultilevel"/>
    <w:tmpl w:val="DC1234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D1148"/>
    <w:multiLevelType w:val="hybridMultilevel"/>
    <w:tmpl w:val="008A00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F4499B"/>
    <w:multiLevelType w:val="hybridMultilevel"/>
    <w:tmpl w:val="1CC075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710CA"/>
    <w:multiLevelType w:val="hybridMultilevel"/>
    <w:tmpl w:val="9636FF8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B7D6A"/>
    <w:multiLevelType w:val="hybridMultilevel"/>
    <w:tmpl w:val="B232D4C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575D4D"/>
    <w:multiLevelType w:val="hybridMultilevel"/>
    <w:tmpl w:val="A412D8A2"/>
    <w:lvl w:ilvl="0" w:tplc="8A30FC92">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F800E6"/>
    <w:multiLevelType w:val="hybridMultilevel"/>
    <w:tmpl w:val="4B264A08"/>
    <w:lvl w:ilvl="0" w:tplc="8A30FC92">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D4670"/>
    <w:multiLevelType w:val="hybridMultilevel"/>
    <w:tmpl w:val="7938D7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EA7152"/>
    <w:multiLevelType w:val="hybridMultilevel"/>
    <w:tmpl w:val="0C08DB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366344"/>
    <w:multiLevelType w:val="hybridMultilevel"/>
    <w:tmpl w:val="72F47D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E288A"/>
    <w:multiLevelType w:val="hybridMultilevel"/>
    <w:tmpl w:val="D13205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BE4C97"/>
    <w:multiLevelType w:val="hybridMultilevel"/>
    <w:tmpl w:val="4ACE27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FB237C"/>
    <w:multiLevelType w:val="hybridMultilevel"/>
    <w:tmpl w:val="5EF2E3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95117B8"/>
    <w:multiLevelType w:val="hybridMultilevel"/>
    <w:tmpl w:val="698451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9471CF"/>
    <w:multiLevelType w:val="hybridMultilevel"/>
    <w:tmpl w:val="D8F8330E"/>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43C94A3A"/>
    <w:multiLevelType w:val="hybridMultilevel"/>
    <w:tmpl w:val="9DCE96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546E3D"/>
    <w:multiLevelType w:val="hybridMultilevel"/>
    <w:tmpl w:val="D5DC1A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4B5F31"/>
    <w:multiLevelType w:val="hybridMultilevel"/>
    <w:tmpl w:val="683C42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4052B9"/>
    <w:multiLevelType w:val="hybridMultilevel"/>
    <w:tmpl w:val="B0901AE4"/>
    <w:lvl w:ilvl="0" w:tplc="8A30FC92">
      <w:start w:val="1"/>
      <w:numFmt w:val="bullet"/>
      <w:lvlText w:val="-"/>
      <w:lvlJc w:val="left"/>
      <w:pPr>
        <w:ind w:left="387" w:hanging="360"/>
      </w:pPr>
      <w:rPr>
        <w:rFonts w:ascii="Times New Roman" w:eastAsiaTheme="minorHAnsi" w:hAnsi="Times New Roman" w:cs="Times New Roman" w:hint="default"/>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22" w15:restartNumberingAfterBreak="0">
    <w:nsid w:val="4D7E2E4C"/>
    <w:multiLevelType w:val="hybridMultilevel"/>
    <w:tmpl w:val="919C997A"/>
    <w:lvl w:ilvl="0" w:tplc="8A30FC9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14503CC"/>
    <w:multiLevelType w:val="hybridMultilevel"/>
    <w:tmpl w:val="FA6E0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3FE6D28"/>
    <w:multiLevelType w:val="hybridMultilevel"/>
    <w:tmpl w:val="A8E84D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D42298"/>
    <w:multiLevelType w:val="hybridMultilevel"/>
    <w:tmpl w:val="AFC0E7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C41126"/>
    <w:multiLevelType w:val="hybridMultilevel"/>
    <w:tmpl w:val="329E54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A39CF"/>
    <w:multiLevelType w:val="hybridMultilevel"/>
    <w:tmpl w:val="F48AE5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6C51EC"/>
    <w:multiLevelType w:val="hybridMultilevel"/>
    <w:tmpl w:val="017C70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7F00EA"/>
    <w:multiLevelType w:val="hybridMultilevel"/>
    <w:tmpl w:val="830624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F9690A"/>
    <w:multiLevelType w:val="hybridMultilevel"/>
    <w:tmpl w:val="C0E0C756"/>
    <w:lvl w:ilvl="0" w:tplc="04090005">
      <w:start w:val="1"/>
      <w:numFmt w:val="bullet"/>
      <w:lvlText w:val=""/>
      <w:lvlJc w:val="left"/>
      <w:pPr>
        <w:ind w:left="-1680" w:hanging="360"/>
      </w:pPr>
      <w:rPr>
        <w:rFonts w:ascii="Wingdings" w:hAnsi="Wingdings" w:hint="default"/>
      </w:rPr>
    </w:lvl>
    <w:lvl w:ilvl="1" w:tplc="04090003" w:tentative="1">
      <w:start w:val="1"/>
      <w:numFmt w:val="bullet"/>
      <w:lvlText w:val="o"/>
      <w:lvlJc w:val="left"/>
      <w:pPr>
        <w:ind w:left="-960" w:hanging="360"/>
      </w:pPr>
      <w:rPr>
        <w:rFonts w:ascii="Courier New" w:hAnsi="Courier New" w:cs="Courier New" w:hint="default"/>
      </w:rPr>
    </w:lvl>
    <w:lvl w:ilvl="2" w:tplc="04090005" w:tentative="1">
      <w:start w:val="1"/>
      <w:numFmt w:val="bullet"/>
      <w:lvlText w:val=""/>
      <w:lvlJc w:val="left"/>
      <w:pPr>
        <w:ind w:left="-240" w:hanging="360"/>
      </w:pPr>
      <w:rPr>
        <w:rFonts w:ascii="Wingdings" w:hAnsi="Wingdings" w:hint="default"/>
      </w:rPr>
    </w:lvl>
    <w:lvl w:ilvl="3" w:tplc="04090001" w:tentative="1">
      <w:start w:val="1"/>
      <w:numFmt w:val="bullet"/>
      <w:lvlText w:val=""/>
      <w:lvlJc w:val="left"/>
      <w:pPr>
        <w:ind w:left="480" w:hanging="360"/>
      </w:pPr>
      <w:rPr>
        <w:rFonts w:ascii="Symbol" w:hAnsi="Symbol" w:hint="default"/>
      </w:rPr>
    </w:lvl>
    <w:lvl w:ilvl="4" w:tplc="04090003" w:tentative="1">
      <w:start w:val="1"/>
      <w:numFmt w:val="bullet"/>
      <w:lvlText w:val="o"/>
      <w:lvlJc w:val="left"/>
      <w:pPr>
        <w:ind w:left="1200" w:hanging="360"/>
      </w:pPr>
      <w:rPr>
        <w:rFonts w:ascii="Courier New" w:hAnsi="Courier New" w:cs="Courier New" w:hint="default"/>
      </w:rPr>
    </w:lvl>
    <w:lvl w:ilvl="5" w:tplc="04090005" w:tentative="1">
      <w:start w:val="1"/>
      <w:numFmt w:val="bullet"/>
      <w:lvlText w:val=""/>
      <w:lvlJc w:val="left"/>
      <w:pPr>
        <w:ind w:left="1920" w:hanging="360"/>
      </w:pPr>
      <w:rPr>
        <w:rFonts w:ascii="Wingdings" w:hAnsi="Wingdings" w:hint="default"/>
      </w:rPr>
    </w:lvl>
    <w:lvl w:ilvl="6" w:tplc="04090001" w:tentative="1">
      <w:start w:val="1"/>
      <w:numFmt w:val="bullet"/>
      <w:lvlText w:val=""/>
      <w:lvlJc w:val="left"/>
      <w:pPr>
        <w:ind w:left="2640" w:hanging="360"/>
      </w:pPr>
      <w:rPr>
        <w:rFonts w:ascii="Symbol" w:hAnsi="Symbol" w:hint="default"/>
      </w:rPr>
    </w:lvl>
    <w:lvl w:ilvl="7" w:tplc="04090003" w:tentative="1">
      <w:start w:val="1"/>
      <w:numFmt w:val="bullet"/>
      <w:lvlText w:val="o"/>
      <w:lvlJc w:val="left"/>
      <w:pPr>
        <w:ind w:left="3360" w:hanging="360"/>
      </w:pPr>
      <w:rPr>
        <w:rFonts w:ascii="Courier New" w:hAnsi="Courier New" w:cs="Courier New" w:hint="default"/>
      </w:rPr>
    </w:lvl>
    <w:lvl w:ilvl="8" w:tplc="04090005" w:tentative="1">
      <w:start w:val="1"/>
      <w:numFmt w:val="bullet"/>
      <w:lvlText w:val=""/>
      <w:lvlJc w:val="left"/>
      <w:pPr>
        <w:ind w:left="4080" w:hanging="360"/>
      </w:pPr>
      <w:rPr>
        <w:rFonts w:ascii="Wingdings" w:hAnsi="Wingdings" w:hint="default"/>
      </w:rPr>
    </w:lvl>
  </w:abstractNum>
  <w:abstractNum w:abstractNumId="31" w15:restartNumberingAfterBreak="0">
    <w:nsid w:val="6B724963"/>
    <w:multiLevelType w:val="hybridMultilevel"/>
    <w:tmpl w:val="2C729C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430B2C"/>
    <w:multiLevelType w:val="hybridMultilevel"/>
    <w:tmpl w:val="58E6D1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1704C"/>
    <w:multiLevelType w:val="hybridMultilevel"/>
    <w:tmpl w:val="D92E55F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1286234"/>
    <w:multiLevelType w:val="hybridMultilevel"/>
    <w:tmpl w:val="7F60128E"/>
    <w:lvl w:ilvl="0" w:tplc="0409000F">
      <w:start w:val="1"/>
      <w:numFmt w:val="decimal"/>
      <w:lvlText w:val="%1."/>
      <w:lvlJc w:val="left"/>
      <w:pPr>
        <w:ind w:left="450" w:hanging="360"/>
      </w:pPr>
      <w:rPr>
        <w:rFont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5" w15:restartNumberingAfterBreak="0">
    <w:nsid w:val="71923D28"/>
    <w:multiLevelType w:val="hybridMultilevel"/>
    <w:tmpl w:val="ED64A7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026B24"/>
    <w:multiLevelType w:val="hybridMultilevel"/>
    <w:tmpl w:val="121054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614603"/>
    <w:multiLevelType w:val="hybridMultilevel"/>
    <w:tmpl w:val="51C683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71294A"/>
    <w:multiLevelType w:val="hybridMultilevel"/>
    <w:tmpl w:val="65829AE4"/>
    <w:lvl w:ilvl="0" w:tplc="8A30FC9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AE45A4B"/>
    <w:multiLevelType w:val="hybridMultilevel"/>
    <w:tmpl w:val="1F764CD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AF47E2"/>
    <w:multiLevelType w:val="hybridMultilevel"/>
    <w:tmpl w:val="1DB87FF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F662E7B"/>
    <w:multiLevelType w:val="hybridMultilevel"/>
    <w:tmpl w:val="B34CDD3E"/>
    <w:lvl w:ilvl="0" w:tplc="8A30FC9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33"/>
  </w:num>
  <w:num w:numId="4">
    <w:abstractNumId w:val="5"/>
  </w:num>
  <w:num w:numId="5">
    <w:abstractNumId w:val="21"/>
  </w:num>
  <w:num w:numId="6">
    <w:abstractNumId w:val="41"/>
  </w:num>
  <w:num w:numId="7">
    <w:abstractNumId w:val="15"/>
  </w:num>
  <w:num w:numId="8">
    <w:abstractNumId w:val="39"/>
  </w:num>
  <w:num w:numId="9">
    <w:abstractNumId w:val="32"/>
  </w:num>
  <w:num w:numId="10">
    <w:abstractNumId w:val="20"/>
  </w:num>
  <w:num w:numId="11">
    <w:abstractNumId w:val="35"/>
  </w:num>
  <w:num w:numId="12">
    <w:abstractNumId w:val="37"/>
  </w:num>
  <w:num w:numId="13">
    <w:abstractNumId w:val="16"/>
  </w:num>
  <w:num w:numId="14">
    <w:abstractNumId w:val="28"/>
  </w:num>
  <w:num w:numId="15">
    <w:abstractNumId w:val="14"/>
  </w:num>
  <w:num w:numId="16">
    <w:abstractNumId w:val="8"/>
  </w:num>
  <w:num w:numId="17">
    <w:abstractNumId w:val="25"/>
  </w:num>
  <w:num w:numId="18">
    <w:abstractNumId w:val="40"/>
  </w:num>
  <w:num w:numId="19">
    <w:abstractNumId w:val="36"/>
  </w:num>
  <w:num w:numId="20">
    <w:abstractNumId w:val="27"/>
  </w:num>
  <w:num w:numId="21">
    <w:abstractNumId w:val="4"/>
  </w:num>
  <w:num w:numId="22">
    <w:abstractNumId w:val="24"/>
  </w:num>
  <w:num w:numId="23">
    <w:abstractNumId w:val="30"/>
  </w:num>
  <w:num w:numId="24">
    <w:abstractNumId w:val="1"/>
  </w:num>
  <w:num w:numId="25">
    <w:abstractNumId w:val="18"/>
  </w:num>
  <w:num w:numId="26">
    <w:abstractNumId w:val="26"/>
  </w:num>
  <w:num w:numId="27">
    <w:abstractNumId w:val="11"/>
  </w:num>
  <w:num w:numId="28">
    <w:abstractNumId w:val="13"/>
  </w:num>
  <w:num w:numId="29">
    <w:abstractNumId w:val="0"/>
  </w:num>
  <w:num w:numId="30">
    <w:abstractNumId w:val="6"/>
  </w:num>
  <w:num w:numId="31">
    <w:abstractNumId w:val="9"/>
  </w:num>
  <w:num w:numId="32">
    <w:abstractNumId w:val="3"/>
  </w:num>
  <w:num w:numId="33">
    <w:abstractNumId w:val="2"/>
  </w:num>
  <w:num w:numId="34">
    <w:abstractNumId w:val="19"/>
  </w:num>
  <w:num w:numId="35">
    <w:abstractNumId w:val="22"/>
  </w:num>
  <w:num w:numId="36">
    <w:abstractNumId w:val="7"/>
  </w:num>
  <w:num w:numId="37">
    <w:abstractNumId w:val="38"/>
  </w:num>
  <w:num w:numId="38">
    <w:abstractNumId w:val="29"/>
  </w:num>
  <w:num w:numId="39">
    <w:abstractNumId w:val="12"/>
  </w:num>
  <w:num w:numId="40">
    <w:abstractNumId w:val="34"/>
  </w:num>
  <w:num w:numId="41">
    <w:abstractNumId w:val="17"/>
  </w:num>
  <w:num w:numId="42">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0AF"/>
    <w:rsid w:val="00005BDA"/>
    <w:rsid w:val="00013E05"/>
    <w:rsid w:val="00026FD5"/>
    <w:rsid w:val="00030074"/>
    <w:rsid w:val="00030394"/>
    <w:rsid w:val="000331D2"/>
    <w:rsid w:val="00034673"/>
    <w:rsid w:val="00035DB5"/>
    <w:rsid w:val="00054B30"/>
    <w:rsid w:val="00062789"/>
    <w:rsid w:val="0007230E"/>
    <w:rsid w:val="00075908"/>
    <w:rsid w:val="00077A2A"/>
    <w:rsid w:val="000822FA"/>
    <w:rsid w:val="000866BA"/>
    <w:rsid w:val="000874CB"/>
    <w:rsid w:val="00091770"/>
    <w:rsid w:val="00093F6F"/>
    <w:rsid w:val="00096F71"/>
    <w:rsid w:val="000A682E"/>
    <w:rsid w:val="000C2576"/>
    <w:rsid w:val="000D4E5D"/>
    <w:rsid w:val="000E455E"/>
    <w:rsid w:val="000E7F8F"/>
    <w:rsid w:val="000F2467"/>
    <w:rsid w:val="000F47C5"/>
    <w:rsid w:val="000F7613"/>
    <w:rsid w:val="001014CC"/>
    <w:rsid w:val="00102656"/>
    <w:rsid w:val="001034C6"/>
    <w:rsid w:val="001068AA"/>
    <w:rsid w:val="00111194"/>
    <w:rsid w:val="00112D99"/>
    <w:rsid w:val="001170AC"/>
    <w:rsid w:val="00131CE6"/>
    <w:rsid w:val="001320AF"/>
    <w:rsid w:val="00135432"/>
    <w:rsid w:val="00135828"/>
    <w:rsid w:val="001460D4"/>
    <w:rsid w:val="00147562"/>
    <w:rsid w:val="001502D8"/>
    <w:rsid w:val="001554D9"/>
    <w:rsid w:val="00163A7D"/>
    <w:rsid w:val="00163F3B"/>
    <w:rsid w:val="00166EA2"/>
    <w:rsid w:val="001771C0"/>
    <w:rsid w:val="00197B39"/>
    <w:rsid w:val="001B15AF"/>
    <w:rsid w:val="001B5902"/>
    <w:rsid w:val="001C5F27"/>
    <w:rsid w:val="001C7E59"/>
    <w:rsid w:val="001D5806"/>
    <w:rsid w:val="001D680E"/>
    <w:rsid w:val="001D6EAF"/>
    <w:rsid w:val="001E6692"/>
    <w:rsid w:val="001E67D8"/>
    <w:rsid w:val="00203DC8"/>
    <w:rsid w:val="00206448"/>
    <w:rsid w:val="00214A4C"/>
    <w:rsid w:val="00214E83"/>
    <w:rsid w:val="00217F69"/>
    <w:rsid w:val="00227F1C"/>
    <w:rsid w:val="00234006"/>
    <w:rsid w:val="002349F3"/>
    <w:rsid w:val="002536FC"/>
    <w:rsid w:val="00260130"/>
    <w:rsid w:val="002660CD"/>
    <w:rsid w:val="0026717A"/>
    <w:rsid w:val="002717BD"/>
    <w:rsid w:val="002742E1"/>
    <w:rsid w:val="00281CB5"/>
    <w:rsid w:val="0029630E"/>
    <w:rsid w:val="00296985"/>
    <w:rsid w:val="002971FE"/>
    <w:rsid w:val="002A1F37"/>
    <w:rsid w:val="002B1826"/>
    <w:rsid w:val="002B2B1B"/>
    <w:rsid w:val="002B415A"/>
    <w:rsid w:val="002B7FEF"/>
    <w:rsid w:val="002C68F4"/>
    <w:rsid w:val="002D25E1"/>
    <w:rsid w:val="002E178C"/>
    <w:rsid w:val="002E4B9A"/>
    <w:rsid w:val="002E76CC"/>
    <w:rsid w:val="00312261"/>
    <w:rsid w:val="003348F9"/>
    <w:rsid w:val="0033614C"/>
    <w:rsid w:val="0034487E"/>
    <w:rsid w:val="00353E21"/>
    <w:rsid w:val="003578C2"/>
    <w:rsid w:val="00364E3B"/>
    <w:rsid w:val="003678B7"/>
    <w:rsid w:val="00367ED9"/>
    <w:rsid w:val="00370096"/>
    <w:rsid w:val="003842A5"/>
    <w:rsid w:val="003A0F9E"/>
    <w:rsid w:val="003A147B"/>
    <w:rsid w:val="003A7479"/>
    <w:rsid w:val="003B26A4"/>
    <w:rsid w:val="003C37BC"/>
    <w:rsid w:val="003C60BD"/>
    <w:rsid w:val="003D008E"/>
    <w:rsid w:val="003D06B3"/>
    <w:rsid w:val="003D0FDE"/>
    <w:rsid w:val="003D3F08"/>
    <w:rsid w:val="003D4566"/>
    <w:rsid w:val="003F3A4A"/>
    <w:rsid w:val="004002E4"/>
    <w:rsid w:val="00402E78"/>
    <w:rsid w:val="004046BE"/>
    <w:rsid w:val="004058E6"/>
    <w:rsid w:val="00422B7F"/>
    <w:rsid w:val="00422EA5"/>
    <w:rsid w:val="00426A9C"/>
    <w:rsid w:val="00442807"/>
    <w:rsid w:val="00443F5E"/>
    <w:rsid w:val="004463F5"/>
    <w:rsid w:val="004473E7"/>
    <w:rsid w:val="00451DC4"/>
    <w:rsid w:val="004546EB"/>
    <w:rsid w:val="00454970"/>
    <w:rsid w:val="00454DF9"/>
    <w:rsid w:val="00462D76"/>
    <w:rsid w:val="00466F1F"/>
    <w:rsid w:val="00492DF0"/>
    <w:rsid w:val="00495957"/>
    <w:rsid w:val="004B0776"/>
    <w:rsid w:val="004B46AC"/>
    <w:rsid w:val="004C03DD"/>
    <w:rsid w:val="004C3337"/>
    <w:rsid w:val="004C48E8"/>
    <w:rsid w:val="004C4C06"/>
    <w:rsid w:val="004C55CA"/>
    <w:rsid w:val="004D165E"/>
    <w:rsid w:val="004D4803"/>
    <w:rsid w:val="004D5C94"/>
    <w:rsid w:val="004D73D6"/>
    <w:rsid w:val="004F0AB3"/>
    <w:rsid w:val="004F4931"/>
    <w:rsid w:val="004F6BBA"/>
    <w:rsid w:val="00502360"/>
    <w:rsid w:val="00503B92"/>
    <w:rsid w:val="00504BBA"/>
    <w:rsid w:val="00504C6E"/>
    <w:rsid w:val="00505C7B"/>
    <w:rsid w:val="005138DC"/>
    <w:rsid w:val="00513B10"/>
    <w:rsid w:val="00516526"/>
    <w:rsid w:val="005169AA"/>
    <w:rsid w:val="00517EAF"/>
    <w:rsid w:val="00522458"/>
    <w:rsid w:val="005247D4"/>
    <w:rsid w:val="00525523"/>
    <w:rsid w:val="00536D14"/>
    <w:rsid w:val="005375F2"/>
    <w:rsid w:val="005500DC"/>
    <w:rsid w:val="0055097B"/>
    <w:rsid w:val="00552394"/>
    <w:rsid w:val="00554FD0"/>
    <w:rsid w:val="00554FF6"/>
    <w:rsid w:val="0056326E"/>
    <w:rsid w:val="00564DF0"/>
    <w:rsid w:val="005711CA"/>
    <w:rsid w:val="0057412E"/>
    <w:rsid w:val="00574F72"/>
    <w:rsid w:val="00591BDF"/>
    <w:rsid w:val="00593A63"/>
    <w:rsid w:val="005A14BE"/>
    <w:rsid w:val="005A32BF"/>
    <w:rsid w:val="005A4B26"/>
    <w:rsid w:val="005A5F67"/>
    <w:rsid w:val="005B002D"/>
    <w:rsid w:val="005B4610"/>
    <w:rsid w:val="005B4B87"/>
    <w:rsid w:val="005C46C4"/>
    <w:rsid w:val="005C4FCA"/>
    <w:rsid w:val="005D1120"/>
    <w:rsid w:val="005E1A1E"/>
    <w:rsid w:val="005E6707"/>
    <w:rsid w:val="00600E09"/>
    <w:rsid w:val="00601566"/>
    <w:rsid w:val="00601D02"/>
    <w:rsid w:val="00603688"/>
    <w:rsid w:val="006107F8"/>
    <w:rsid w:val="00610F7E"/>
    <w:rsid w:val="00611848"/>
    <w:rsid w:val="0061373B"/>
    <w:rsid w:val="00613854"/>
    <w:rsid w:val="0062139E"/>
    <w:rsid w:val="006259BD"/>
    <w:rsid w:val="00627562"/>
    <w:rsid w:val="006336B6"/>
    <w:rsid w:val="00635112"/>
    <w:rsid w:val="00644835"/>
    <w:rsid w:val="00646665"/>
    <w:rsid w:val="00646788"/>
    <w:rsid w:val="00650D88"/>
    <w:rsid w:val="006611CA"/>
    <w:rsid w:val="00661A36"/>
    <w:rsid w:val="00661FFD"/>
    <w:rsid w:val="0067321C"/>
    <w:rsid w:val="006746C7"/>
    <w:rsid w:val="00677EA0"/>
    <w:rsid w:val="006824EB"/>
    <w:rsid w:val="00690520"/>
    <w:rsid w:val="00696D6A"/>
    <w:rsid w:val="006A49F3"/>
    <w:rsid w:val="006A6397"/>
    <w:rsid w:val="006B2719"/>
    <w:rsid w:val="006C5634"/>
    <w:rsid w:val="006D39D2"/>
    <w:rsid w:val="006E1799"/>
    <w:rsid w:val="006E77C0"/>
    <w:rsid w:val="006F0AB5"/>
    <w:rsid w:val="00704F03"/>
    <w:rsid w:val="00711756"/>
    <w:rsid w:val="00713776"/>
    <w:rsid w:val="00720C7E"/>
    <w:rsid w:val="0073437D"/>
    <w:rsid w:val="007362F4"/>
    <w:rsid w:val="00737BB8"/>
    <w:rsid w:val="007468C1"/>
    <w:rsid w:val="00746F63"/>
    <w:rsid w:val="007539E7"/>
    <w:rsid w:val="00757F5E"/>
    <w:rsid w:val="007624DB"/>
    <w:rsid w:val="00766EB5"/>
    <w:rsid w:val="00770A13"/>
    <w:rsid w:val="00772303"/>
    <w:rsid w:val="00777067"/>
    <w:rsid w:val="007825D6"/>
    <w:rsid w:val="00794A98"/>
    <w:rsid w:val="007977B2"/>
    <w:rsid w:val="007A0CDD"/>
    <w:rsid w:val="007A24C7"/>
    <w:rsid w:val="007A3C62"/>
    <w:rsid w:val="007A6A45"/>
    <w:rsid w:val="007B1C41"/>
    <w:rsid w:val="007B6A41"/>
    <w:rsid w:val="007C0A29"/>
    <w:rsid w:val="007C68FA"/>
    <w:rsid w:val="007D2728"/>
    <w:rsid w:val="007D4680"/>
    <w:rsid w:val="007D4EDC"/>
    <w:rsid w:val="007F0CDC"/>
    <w:rsid w:val="007F2871"/>
    <w:rsid w:val="007F447E"/>
    <w:rsid w:val="007F5F47"/>
    <w:rsid w:val="007F61C8"/>
    <w:rsid w:val="0080698A"/>
    <w:rsid w:val="00807819"/>
    <w:rsid w:val="00812C39"/>
    <w:rsid w:val="008142E4"/>
    <w:rsid w:val="008227D5"/>
    <w:rsid w:val="0084035F"/>
    <w:rsid w:val="00840E22"/>
    <w:rsid w:val="00846BD6"/>
    <w:rsid w:val="008538E9"/>
    <w:rsid w:val="00861AB2"/>
    <w:rsid w:val="00861E62"/>
    <w:rsid w:val="00863BF4"/>
    <w:rsid w:val="00865541"/>
    <w:rsid w:val="0087156B"/>
    <w:rsid w:val="008846EE"/>
    <w:rsid w:val="00890B0F"/>
    <w:rsid w:val="00892A08"/>
    <w:rsid w:val="008935DC"/>
    <w:rsid w:val="008A702A"/>
    <w:rsid w:val="008B5845"/>
    <w:rsid w:val="008C0126"/>
    <w:rsid w:val="008E15DC"/>
    <w:rsid w:val="008E1612"/>
    <w:rsid w:val="008E6A7A"/>
    <w:rsid w:val="008F03D8"/>
    <w:rsid w:val="008F1EE4"/>
    <w:rsid w:val="008F4215"/>
    <w:rsid w:val="008F4C43"/>
    <w:rsid w:val="00900138"/>
    <w:rsid w:val="00901D0D"/>
    <w:rsid w:val="00911425"/>
    <w:rsid w:val="00911F5D"/>
    <w:rsid w:val="00916DE4"/>
    <w:rsid w:val="0092031E"/>
    <w:rsid w:val="00927399"/>
    <w:rsid w:val="0093077C"/>
    <w:rsid w:val="00931AED"/>
    <w:rsid w:val="00932F48"/>
    <w:rsid w:val="00934FD0"/>
    <w:rsid w:val="009417DE"/>
    <w:rsid w:val="009436F7"/>
    <w:rsid w:val="00945B85"/>
    <w:rsid w:val="009469DB"/>
    <w:rsid w:val="009472BA"/>
    <w:rsid w:val="009510CE"/>
    <w:rsid w:val="00953010"/>
    <w:rsid w:val="00976F20"/>
    <w:rsid w:val="009966C1"/>
    <w:rsid w:val="00997D2F"/>
    <w:rsid w:val="009B1F06"/>
    <w:rsid w:val="009C5C22"/>
    <w:rsid w:val="009C652A"/>
    <w:rsid w:val="009C745D"/>
    <w:rsid w:val="009D673C"/>
    <w:rsid w:val="009E0394"/>
    <w:rsid w:val="009E199B"/>
    <w:rsid w:val="009E1CE7"/>
    <w:rsid w:val="00A01AFC"/>
    <w:rsid w:val="00A03801"/>
    <w:rsid w:val="00A16648"/>
    <w:rsid w:val="00A16B7B"/>
    <w:rsid w:val="00A24093"/>
    <w:rsid w:val="00A3310A"/>
    <w:rsid w:val="00A33701"/>
    <w:rsid w:val="00A45C9C"/>
    <w:rsid w:val="00A54756"/>
    <w:rsid w:val="00A61135"/>
    <w:rsid w:val="00A70D89"/>
    <w:rsid w:val="00A72240"/>
    <w:rsid w:val="00A73D2B"/>
    <w:rsid w:val="00A77ECA"/>
    <w:rsid w:val="00A85100"/>
    <w:rsid w:val="00A866FA"/>
    <w:rsid w:val="00A8763C"/>
    <w:rsid w:val="00AB0639"/>
    <w:rsid w:val="00AB1174"/>
    <w:rsid w:val="00AB1E0E"/>
    <w:rsid w:val="00AB5169"/>
    <w:rsid w:val="00AC0483"/>
    <w:rsid w:val="00AC05FC"/>
    <w:rsid w:val="00AC5D24"/>
    <w:rsid w:val="00AD050B"/>
    <w:rsid w:val="00AD1484"/>
    <w:rsid w:val="00AD7F5E"/>
    <w:rsid w:val="00AE2CA4"/>
    <w:rsid w:val="00AF0FB8"/>
    <w:rsid w:val="00AF52C7"/>
    <w:rsid w:val="00AF68C5"/>
    <w:rsid w:val="00B024A2"/>
    <w:rsid w:val="00B04687"/>
    <w:rsid w:val="00B136F3"/>
    <w:rsid w:val="00B138A4"/>
    <w:rsid w:val="00B23EE4"/>
    <w:rsid w:val="00B24EC1"/>
    <w:rsid w:val="00B33A45"/>
    <w:rsid w:val="00B361A5"/>
    <w:rsid w:val="00B3665A"/>
    <w:rsid w:val="00B40B81"/>
    <w:rsid w:val="00B43A5C"/>
    <w:rsid w:val="00B53A6B"/>
    <w:rsid w:val="00B53AC9"/>
    <w:rsid w:val="00B57AA7"/>
    <w:rsid w:val="00B604E7"/>
    <w:rsid w:val="00B640C2"/>
    <w:rsid w:val="00B66A07"/>
    <w:rsid w:val="00B71397"/>
    <w:rsid w:val="00B92DE1"/>
    <w:rsid w:val="00B94B5B"/>
    <w:rsid w:val="00BA02A6"/>
    <w:rsid w:val="00BA0C43"/>
    <w:rsid w:val="00BA4000"/>
    <w:rsid w:val="00BA406F"/>
    <w:rsid w:val="00BA6431"/>
    <w:rsid w:val="00BB01EE"/>
    <w:rsid w:val="00BB15C1"/>
    <w:rsid w:val="00BB58AC"/>
    <w:rsid w:val="00BB737B"/>
    <w:rsid w:val="00BC152C"/>
    <w:rsid w:val="00BC3833"/>
    <w:rsid w:val="00BC55DD"/>
    <w:rsid w:val="00BC6418"/>
    <w:rsid w:val="00BD0D98"/>
    <w:rsid w:val="00BD1617"/>
    <w:rsid w:val="00BD786D"/>
    <w:rsid w:val="00BE0FE8"/>
    <w:rsid w:val="00BE3A1D"/>
    <w:rsid w:val="00BF1A36"/>
    <w:rsid w:val="00BF3DA8"/>
    <w:rsid w:val="00BF6938"/>
    <w:rsid w:val="00C00A39"/>
    <w:rsid w:val="00C04734"/>
    <w:rsid w:val="00C05002"/>
    <w:rsid w:val="00C06634"/>
    <w:rsid w:val="00C07E29"/>
    <w:rsid w:val="00C12828"/>
    <w:rsid w:val="00C206AC"/>
    <w:rsid w:val="00C22BFE"/>
    <w:rsid w:val="00C31323"/>
    <w:rsid w:val="00C333A8"/>
    <w:rsid w:val="00C36B1D"/>
    <w:rsid w:val="00C43346"/>
    <w:rsid w:val="00C43BB8"/>
    <w:rsid w:val="00C448F4"/>
    <w:rsid w:val="00C47C9C"/>
    <w:rsid w:val="00C525B3"/>
    <w:rsid w:val="00C55089"/>
    <w:rsid w:val="00C8522F"/>
    <w:rsid w:val="00C854B0"/>
    <w:rsid w:val="00C85689"/>
    <w:rsid w:val="00C865A3"/>
    <w:rsid w:val="00C87F70"/>
    <w:rsid w:val="00C9102E"/>
    <w:rsid w:val="00C93EF9"/>
    <w:rsid w:val="00C94B40"/>
    <w:rsid w:val="00C9741A"/>
    <w:rsid w:val="00CA35FF"/>
    <w:rsid w:val="00CA6C63"/>
    <w:rsid w:val="00CB4E7E"/>
    <w:rsid w:val="00CB7984"/>
    <w:rsid w:val="00CC0B44"/>
    <w:rsid w:val="00CC3E68"/>
    <w:rsid w:val="00CC562E"/>
    <w:rsid w:val="00CC66B2"/>
    <w:rsid w:val="00CC6F04"/>
    <w:rsid w:val="00CD1C73"/>
    <w:rsid w:val="00CD4739"/>
    <w:rsid w:val="00CD5100"/>
    <w:rsid w:val="00CD79E6"/>
    <w:rsid w:val="00CE4957"/>
    <w:rsid w:val="00CE5AAD"/>
    <w:rsid w:val="00CE6BE8"/>
    <w:rsid w:val="00CF0A9A"/>
    <w:rsid w:val="00CF1E92"/>
    <w:rsid w:val="00CF6C9D"/>
    <w:rsid w:val="00D023EC"/>
    <w:rsid w:val="00D02CB5"/>
    <w:rsid w:val="00D05281"/>
    <w:rsid w:val="00D10975"/>
    <w:rsid w:val="00D11756"/>
    <w:rsid w:val="00D1273F"/>
    <w:rsid w:val="00D20DDD"/>
    <w:rsid w:val="00D21A3B"/>
    <w:rsid w:val="00D3749B"/>
    <w:rsid w:val="00D37E59"/>
    <w:rsid w:val="00D439A9"/>
    <w:rsid w:val="00D46B2B"/>
    <w:rsid w:val="00D47E93"/>
    <w:rsid w:val="00D53FA2"/>
    <w:rsid w:val="00D56524"/>
    <w:rsid w:val="00D85438"/>
    <w:rsid w:val="00D90EA2"/>
    <w:rsid w:val="00D91246"/>
    <w:rsid w:val="00D95778"/>
    <w:rsid w:val="00D96EEE"/>
    <w:rsid w:val="00DA1210"/>
    <w:rsid w:val="00DA3A70"/>
    <w:rsid w:val="00DB578C"/>
    <w:rsid w:val="00DB719A"/>
    <w:rsid w:val="00DC1FE4"/>
    <w:rsid w:val="00DC37D6"/>
    <w:rsid w:val="00DC75CE"/>
    <w:rsid w:val="00DD2966"/>
    <w:rsid w:val="00DE3869"/>
    <w:rsid w:val="00DE65E7"/>
    <w:rsid w:val="00DF35DC"/>
    <w:rsid w:val="00DF4B79"/>
    <w:rsid w:val="00DF5F1C"/>
    <w:rsid w:val="00E07206"/>
    <w:rsid w:val="00E079DE"/>
    <w:rsid w:val="00E142D8"/>
    <w:rsid w:val="00E14C48"/>
    <w:rsid w:val="00E275C6"/>
    <w:rsid w:val="00E340D8"/>
    <w:rsid w:val="00E35348"/>
    <w:rsid w:val="00E3678F"/>
    <w:rsid w:val="00E37E93"/>
    <w:rsid w:val="00E4161F"/>
    <w:rsid w:val="00E41A3E"/>
    <w:rsid w:val="00E4366A"/>
    <w:rsid w:val="00E45E1D"/>
    <w:rsid w:val="00E521D3"/>
    <w:rsid w:val="00E62E65"/>
    <w:rsid w:val="00E65AE9"/>
    <w:rsid w:val="00E66FB5"/>
    <w:rsid w:val="00E7064F"/>
    <w:rsid w:val="00E7306A"/>
    <w:rsid w:val="00E768A6"/>
    <w:rsid w:val="00E84EC8"/>
    <w:rsid w:val="00E861D4"/>
    <w:rsid w:val="00E91A12"/>
    <w:rsid w:val="00EA0DE7"/>
    <w:rsid w:val="00EA79EF"/>
    <w:rsid w:val="00EA7CAA"/>
    <w:rsid w:val="00EA7CB1"/>
    <w:rsid w:val="00EB121D"/>
    <w:rsid w:val="00EB7978"/>
    <w:rsid w:val="00EC0894"/>
    <w:rsid w:val="00ED006B"/>
    <w:rsid w:val="00ED182C"/>
    <w:rsid w:val="00ED4980"/>
    <w:rsid w:val="00ED4D76"/>
    <w:rsid w:val="00ED68F1"/>
    <w:rsid w:val="00EE12DB"/>
    <w:rsid w:val="00EE1EC8"/>
    <w:rsid w:val="00EE3120"/>
    <w:rsid w:val="00EF3F30"/>
    <w:rsid w:val="00EF4F5C"/>
    <w:rsid w:val="00EF5458"/>
    <w:rsid w:val="00EF768F"/>
    <w:rsid w:val="00EF77D8"/>
    <w:rsid w:val="00F002BF"/>
    <w:rsid w:val="00F054AF"/>
    <w:rsid w:val="00F0751C"/>
    <w:rsid w:val="00F30A76"/>
    <w:rsid w:val="00F321EB"/>
    <w:rsid w:val="00F35F29"/>
    <w:rsid w:val="00F36588"/>
    <w:rsid w:val="00F6411C"/>
    <w:rsid w:val="00F723F8"/>
    <w:rsid w:val="00F74908"/>
    <w:rsid w:val="00F80011"/>
    <w:rsid w:val="00F84EC8"/>
    <w:rsid w:val="00FA0141"/>
    <w:rsid w:val="00FA27D6"/>
    <w:rsid w:val="00FA2A5B"/>
    <w:rsid w:val="00FA3C7B"/>
    <w:rsid w:val="00FA68B6"/>
    <w:rsid w:val="00FB1880"/>
    <w:rsid w:val="00FB45A2"/>
    <w:rsid w:val="00FB6EA4"/>
    <w:rsid w:val="00FB763C"/>
    <w:rsid w:val="00FC049B"/>
    <w:rsid w:val="00FC090B"/>
    <w:rsid w:val="00FC1C0F"/>
    <w:rsid w:val="00FC34CF"/>
    <w:rsid w:val="00FC3C14"/>
    <w:rsid w:val="00FD0165"/>
    <w:rsid w:val="00FD0CF3"/>
    <w:rsid w:val="00FD27C8"/>
    <w:rsid w:val="00FD5850"/>
    <w:rsid w:val="00FE300A"/>
    <w:rsid w:val="00FE3930"/>
    <w:rsid w:val="00FE3D32"/>
    <w:rsid w:val="00FE5314"/>
    <w:rsid w:val="00FF1F36"/>
    <w:rsid w:val="00FF6D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B9422"/>
  <w15:docId w15:val="{62074778-BA9C-4B81-A986-6723E61E3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2D8"/>
  </w:style>
  <w:style w:type="paragraph" w:styleId="Heading2">
    <w:name w:val="heading 2"/>
    <w:basedOn w:val="Normal"/>
    <w:link w:val="Heading2Char"/>
    <w:uiPriority w:val="9"/>
    <w:qFormat/>
    <w:rsid w:val="005B4B8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numbered,Paragraphe de liste1,Premier,Bulletr List Paragraph,????,????1,Listeafsnit1,Parágrafo da Lista1,List Paragraph2,List Paragraph21,????? ?????,List Paragraph11,Párrafo de lista1,?????1,???,?"/>
    <w:basedOn w:val="Normal"/>
    <w:link w:val="ListParagraphChar"/>
    <w:uiPriority w:val="34"/>
    <w:qFormat/>
    <w:rsid w:val="00DC1FE4"/>
    <w:pPr>
      <w:ind w:left="720"/>
      <w:contextualSpacing/>
    </w:pPr>
  </w:style>
  <w:style w:type="character" w:styleId="PlaceholderText">
    <w:name w:val="Placeholder Text"/>
    <w:basedOn w:val="DefaultParagraphFont"/>
    <w:uiPriority w:val="99"/>
    <w:semiHidden/>
    <w:rsid w:val="00FB763C"/>
    <w:rPr>
      <w:color w:val="808080"/>
    </w:rPr>
  </w:style>
  <w:style w:type="paragraph" w:styleId="FootnoteText">
    <w:name w:val="footnote text"/>
    <w:aliases w:val=" Char, Char Char Char Char Char,Char1,Char Char"/>
    <w:basedOn w:val="Normal"/>
    <w:link w:val="FootnoteTextChar"/>
    <w:uiPriority w:val="99"/>
    <w:semiHidden/>
    <w:unhideWhenUsed/>
    <w:rsid w:val="007977B2"/>
    <w:pPr>
      <w:spacing w:after="0" w:line="240" w:lineRule="auto"/>
    </w:pPr>
    <w:rPr>
      <w:sz w:val="20"/>
      <w:szCs w:val="20"/>
    </w:rPr>
  </w:style>
  <w:style w:type="character" w:customStyle="1" w:styleId="FootnoteTextChar">
    <w:name w:val="Footnote Text Char"/>
    <w:aliases w:val=" Char Char, Char Char Char Char Char Char,Char1 Char,Char Char Char"/>
    <w:basedOn w:val="DefaultParagraphFont"/>
    <w:link w:val="FootnoteText"/>
    <w:uiPriority w:val="99"/>
    <w:semiHidden/>
    <w:rsid w:val="007977B2"/>
    <w:rPr>
      <w:sz w:val="20"/>
      <w:szCs w:val="20"/>
    </w:rPr>
  </w:style>
  <w:style w:type="character" w:styleId="FootnoteReference">
    <w:name w:val="footnote reference"/>
    <w:basedOn w:val="DefaultParagraphFont"/>
    <w:semiHidden/>
    <w:unhideWhenUsed/>
    <w:rsid w:val="007977B2"/>
    <w:rPr>
      <w:vertAlign w:val="superscript"/>
    </w:rPr>
  </w:style>
  <w:style w:type="paragraph" w:styleId="BalloonText">
    <w:name w:val="Balloon Text"/>
    <w:basedOn w:val="Normal"/>
    <w:link w:val="BalloonTextChar"/>
    <w:uiPriority w:val="99"/>
    <w:semiHidden/>
    <w:unhideWhenUsed/>
    <w:rsid w:val="00F800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011"/>
    <w:rPr>
      <w:rFonts w:ascii="Tahoma" w:hAnsi="Tahoma" w:cs="Tahoma"/>
      <w:sz w:val="16"/>
      <w:szCs w:val="16"/>
    </w:rPr>
  </w:style>
  <w:style w:type="paragraph" w:styleId="Header">
    <w:name w:val="header"/>
    <w:basedOn w:val="Normal"/>
    <w:link w:val="HeaderChar"/>
    <w:uiPriority w:val="99"/>
    <w:unhideWhenUsed/>
    <w:rsid w:val="005509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097B"/>
  </w:style>
  <w:style w:type="paragraph" w:styleId="Footer">
    <w:name w:val="footer"/>
    <w:basedOn w:val="Normal"/>
    <w:link w:val="FooterChar"/>
    <w:uiPriority w:val="99"/>
    <w:unhideWhenUsed/>
    <w:rsid w:val="005509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097B"/>
  </w:style>
  <w:style w:type="paragraph" w:styleId="HTMLPreformatted">
    <w:name w:val="HTML Preformatted"/>
    <w:basedOn w:val="Normal"/>
    <w:link w:val="HTMLPreformattedChar"/>
    <w:uiPriority w:val="99"/>
    <w:semiHidden/>
    <w:unhideWhenUsed/>
    <w:rsid w:val="00492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92DF0"/>
    <w:rPr>
      <w:rFonts w:ascii="Courier New" w:eastAsia="Times New Roman" w:hAnsi="Courier New" w:cs="Courier New"/>
      <w:sz w:val="20"/>
      <w:szCs w:val="20"/>
    </w:rPr>
  </w:style>
  <w:style w:type="character" w:customStyle="1" w:styleId="y2iqfc">
    <w:name w:val="y2iqfc"/>
    <w:basedOn w:val="DefaultParagraphFont"/>
    <w:rsid w:val="00492DF0"/>
  </w:style>
  <w:style w:type="character" w:styleId="Hyperlink">
    <w:name w:val="Hyperlink"/>
    <w:basedOn w:val="DefaultParagraphFont"/>
    <w:uiPriority w:val="99"/>
    <w:unhideWhenUsed/>
    <w:rsid w:val="00D02CB5"/>
    <w:rPr>
      <w:color w:val="0000FF"/>
      <w:u w:val="single"/>
    </w:rPr>
  </w:style>
  <w:style w:type="character" w:customStyle="1" w:styleId="Heading2Char">
    <w:name w:val="Heading 2 Char"/>
    <w:basedOn w:val="DefaultParagraphFont"/>
    <w:link w:val="Heading2"/>
    <w:uiPriority w:val="9"/>
    <w:rsid w:val="005B4B87"/>
    <w:rPr>
      <w:rFonts w:ascii="Times New Roman" w:eastAsia="Times New Roman" w:hAnsi="Times New Roman" w:cs="Times New Roman"/>
      <w:b/>
      <w:bCs/>
      <w:sz w:val="36"/>
      <w:szCs w:val="36"/>
    </w:rPr>
  </w:style>
  <w:style w:type="character" w:customStyle="1" w:styleId="name">
    <w:name w:val="name"/>
    <w:basedOn w:val="DefaultParagraphFont"/>
    <w:rsid w:val="00AC05FC"/>
  </w:style>
  <w:style w:type="table" w:styleId="TableGrid">
    <w:name w:val="Table Grid"/>
    <w:basedOn w:val="TableNormal"/>
    <w:uiPriority w:val="39"/>
    <w:rsid w:val="00D21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469DB"/>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746F63"/>
    <w:pPr>
      <w:bidi/>
      <w:spacing w:after="120" w:line="240" w:lineRule="auto"/>
    </w:pPr>
    <w:rPr>
      <w:rFonts w:ascii="Times New Roman" w:eastAsia="Times New Roman" w:hAnsi="Times New Roman" w:cs="Arial"/>
      <w:sz w:val="28"/>
      <w:szCs w:val="28"/>
    </w:rPr>
  </w:style>
  <w:style w:type="character" w:customStyle="1" w:styleId="BodyTextChar">
    <w:name w:val="Body Text Char"/>
    <w:basedOn w:val="DefaultParagraphFont"/>
    <w:link w:val="BodyText"/>
    <w:rsid w:val="00746F63"/>
    <w:rPr>
      <w:rFonts w:ascii="Times New Roman" w:eastAsia="Times New Roman" w:hAnsi="Times New Roman" w:cs="Arial"/>
      <w:sz w:val="28"/>
      <w:szCs w:val="28"/>
    </w:rPr>
  </w:style>
  <w:style w:type="character" w:styleId="CommentReference">
    <w:name w:val="annotation reference"/>
    <w:rsid w:val="00746F63"/>
    <w:rPr>
      <w:sz w:val="16"/>
      <w:szCs w:val="16"/>
    </w:rPr>
  </w:style>
  <w:style w:type="paragraph" w:styleId="CommentText">
    <w:name w:val="annotation text"/>
    <w:basedOn w:val="Normal"/>
    <w:link w:val="CommentTextChar"/>
    <w:rsid w:val="00746F63"/>
    <w:pPr>
      <w:bidi/>
      <w:spacing w:after="0" w:line="240" w:lineRule="auto"/>
    </w:pPr>
    <w:rPr>
      <w:rFonts w:ascii="Times New Roman" w:eastAsia="Times New Roman" w:hAnsi="Times New Roman" w:cs="Arial"/>
      <w:sz w:val="20"/>
      <w:szCs w:val="20"/>
    </w:rPr>
  </w:style>
  <w:style w:type="character" w:customStyle="1" w:styleId="CommentTextChar">
    <w:name w:val="Comment Text Char"/>
    <w:basedOn w:val="DefaultParagraphFont"/>
    <w:link w:val="CommentText"/>
    <w:rsid w:val="00746F63"/>
    <w:rPr>
      <w:rFonts w:ascii="Times New Roman" w:eastAsia="Times New Roman" w:hAnsi="Times New Roman" w:cs="Arial"/>
      <w:sz w:val="20"/>
      <w:szCs w:val="20"/>
    </w:rPr>
  </w:style>
  <w:style w:type="character" w:customStyle="1" w:styleId="ListParagraphChar">
    <w:name w:val="List Paragraph Char"/>
    <w:aliases w:val="Bullet List Char,FooterText Char,numbered Char,Paragraphe de liste1 Char,Premier Char,Bulletr List Paragraph Char,???? Char,????1 Char,Listeafsnit1 Char,Parágrafo da Lista1 Char,List Paragraph2 Char,List Paragraph21 Char,?????1 Char"/>
    <w:link w:val="ListParagraph"/>
    <w:uiPriority w:val="34"/>
    <w:qFormat/>
    <w:locked/>
    <w:rsid w:val="00746F63"/>
  </w:style>
  <w:style w:type="character" w:styleId="Strong">
    <w:name w:val="Strong"/>
    <w:basedOn w:val="DefaultParagraphFont"/>
    <w:uiPriority w:val="22"/>
    <w:qFormat/>
    <w:rsid w:val="00030074"/>
    <w:rPr>
      <w:b/>
      <w:bCs/>
    </w:rPr>
  </w:style>
  <w:style w:type="paragraph" w:styleId="BodyText2">
    <w:name w:val="Body Text 2"/>
    <w:basedOn w:val="Normal"/>
    <w:link w:val="BodyText2Char"/>
    <w:uiPriority w:val="99"/>
    <w:semiHidden/>
    <w:unhideWhenUsed/>
    <w:rsid w:val="003B26A4"/>
    <w:pPr>
      <w:spacing w:after="120" w:line="480" w:lineRule="auto"/>
    </w:pPr>
  </w:style>
  <w:style w:type="character" w:customStyle="1" w:styleId="BodyText2Char">
    <w:name w:val="Body Text 2 Char"/>
    <w:basedOn w:val="DefaultParagraphFont"/>
    <w:link w:val="BodyText2"/>
    <w:uiPriority w:val="99"/>
    <w:semiHidden/>
    <w:rsid w:val="003B26A4"/>
  </w:style>
  <w:style w:type="table" w:styleId="GridTable1Light-Accent1">
    <w:name w:val="Grid Table 1 Light Accent 1"/>
    <w:basedOn w:val="TableNormal"/>
    <w:uiPriority w:val="46"/>
    <w:rsid w:val="00A1664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A014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49612">
      <w:bodyDiv w:val="1"/>
      <w:marLeft w:val="0"/>
      <w:marRight w:val="0"/>
      <w:marTop w:val="0"/>
      <w:marBottom w:val="0"/>
      <w:divBdr>
        <w:top w:val="none" w:sz="0" w:space="0" w:color="auto"/>
        <w:left w:val="none" w:sz="0" w:space="0" w:color="auto"/>
        <w:bottom w:val="none" w:sz="0" w:space="0" w:color="auto"/>
        <w:right w:val="none" w:sz="0" w:space="0" w:color="auto"/>
      </w:divBdr>
    </w:div>
    <w:div w:id="615449236">
      <w:bodyDiv w:val="1"/>
      <w:marLeft w:val="0"/>
      <w:marRight w:val="0"/>
      <w:marTop w:val="0"/>
      <w:marBottom w:val="0"/>
      <w:divBdr>
        <w:top w:val="none" w:sz="0" w:space="0" w:color="auto"/>
        <w:left w:val="none" w:sz="0" w:space="0" w:color="auto"/>
        <w:bottom w:val="none" w:sz="0" w:space="0" w:color="auto"/>
        <w:right w:val="none" w:sz="0" w:space="0" w:color="auto"/>
      </w:divBdr>
    </w:div>
    <w:div w:id="642078326">
      <w:bodyDiv w:val="1"/>
      <w:marLeft w:val="0"/>
      <w:marRight w:val="0"/>
      <w:marTop w:val="0"/>
      <w:marBottom w:val="0"/>
      <w:divBdr>
        <w:top w:val="none" w:sz="0" w:space="0" w:color="auto"/>
        <w:left w:val="none" w:sz="0" w:space="0" w:color="auto"/>
        <w:bottom w:val="none" w:sz="0" w:space="0" w:color="auto"/>
        <w:right w:val="none" w:sz="0" w:space="0" w:color="auto"/>
      </w:divBdr>
    </w:div>
    <w:div w:id="643048639">
      <w:bodyDiv w:val="1"/>
      <w:marLeft w:val="0"/>
      <w:marRight w:val="0"/>
      <w:marTop w:val="0"/>
      <w:marBottom w:val="0"/>
      <w:divBdr>
        <w:top w:val="none" w:sz="0" w:space="0" w:color="auto"/>
        <w:left w:val="none" w:sz="0" w:space="0" w:color="auto"/>
        <w:bottom w:val="none" w:sz="0" w:space="0" w:color="auto"/>
        <w:right w:val="none" w:sz="0" w:space="0" w:color="auto"/>
      </w:divBdr>
    </w:div>
    <w:div w:id="898051406">
      <w:bodyDiv w:val="1"/>
      <w:marLeft w:val="0"/>
      <w:marRight w:val="0"/>
      <w:marTop w:val="0"/>
      <w:marBottom w:val="0"/>
      <w:divBdr>
        <w:top w:val="none" w:sz="0" w:space="0" w:color="auto"/>
        <w:left w:val="none" w:sz="0" w:space="0" w:color="auto"/>
        <w:bottom w:val="none" w:sz="0" w:space="0" w:color="auto"/>
        <w:right w:val="none" w:sz="0" w:space="0" w:color="auto"/>
      </w:divBdr>
    </w:div>
    <w:div w:id="1208028360">
      <w:bodyDiv w:val="1"/>
      <w:marLeft w:val="0"/>
      <w:marRight w:val="0"/>
      <w:marTop w:val="0"/>
      <w:marBottom w:val="0"/>
      <w:divBdr>
        <w:top w:val="none" w:sz="0" w:space="0" w:color="auto"/>
        <w:left w:val="none" w:sz="0" w:space="0" w:color="auto"/>
        <w:bottom w:val="none" w:sz="0" w:space="0" w:color="auto"/>
        <w:right w:val="none" w:sz="0" w:space="0" w:color="auto"/>
      </w:divBdr>
    </w:div>
    <w:div w:id="1375160916">
      <w:bodyDiv w:val="1"/>
      <w:marLeft w:val="0"/>
      <w:marRight w:val="0"/>
      <w:marTop w:val="0"/>
      <w:marBottom w:val="0"/>
      <w:divBdr>
        <w:top w:val="none" w:sz="0" w:space="0" w:color="auto"/>
        <w:left w:val="none" w:sz="0" w:space="0" w:color="auto"/>
        <w:bottom w:val="none" w:sz="0" w:space="0" w:color="auto"/>
        <w:right w:val="none" w:sz="0" w:space="0" w:color="auto"/>
      </w:divBdr>
    </w:div>
    <w:div w:id="1513766737">
      <w:bodyDiv w:val="1"/>
      <w:marLeft w:val="0"/>
      <w:marRight w:val="0"/>
      <w:marTop w:val="0"/>
      <w:marBottom w:val="0"/>
      <w:divBdr>
        <w:top w:val="none" w:sz="0" w:space="0" w:color="auto"/>
        <w:left w:val="none" w:sz="0" w:space="0" w:color="auto"/>
        <w:bottom w:val="none" w:sz="0" w:space="0" w:color="auto"/>
        <w:right w:val="none" w:sz="0" w:space="0" w:color="auto"/>
      </w:divBdr>
    </w:div>
    <w:div w:id="1675374238">
      <w:bodyDiv w:val="1"/>
      <w:marLeft w:val="0"/>
      <w:marRight w:val="0"/>
      <w:marTop w:val="0"/>
      <w:marBottom w:val="0"/>
      <w:divBdr>
        <w:top w:val="none" w:sz="0" w:space="0" w:color="auto"/>
        <w:left w:val="none" w:sz="0" w:space="0" w:color="auto"/>
        <w:bottom w:val="none" w:sz="0" w:space="0" w:color="auto"/>
        <w:right w:val="none" w:sz="0" w:space="0" w:color="auto"/>
      </w:divBdr>
    </w:div>
    <w:div w:id="1732343088">
      <w:bodyDiv w:val="1"/>
      <w:marLeft w:val="0"/>
      <w:marRight w:val="0"/>
      <w:marTop w:val="0"/>
      <w:marBottom w:val="0"/>
      <w:divBdr>
        <w:top w:val="none" w:sz="0" w:space="0" w:color="auto"/>
        <w:left w:val="none" w:sz="0" w:space="0" w:color="auto"/>
        <w:bottom w:val="none" w:sz="0" w:space="0" w:color="auto"/>
        <w:right w:val="none" w:sz="0" w:space="0" w:color="auto"/>
      </w:divBdr>
      <w:divsChild>
        <w:div w:id="24989329">
          <w:marLeft w:val="0"/>
          <w:marRight w:val="0"/>
          <w:marTop w:val="0"/>
          <w:marBottom w:val="0"/>
          <w:divBdr>
            <w:top w:val="none" w:sz="0" w:space="0" w:color="auto"/>
            <w:left w:val="none" w:sz="0" w:space="0" w:color="auto"/>
            <w:bottom w:val="none" w:sz="0" w:space="0" w:color="auto"/>
            <w:right w:val="none" w:sz="0" w:space="0" w:color="auto"/>
          </w:divBdr>
        </w:div>
        <w:div w:id="133909620">
          <w:marLeft w:val="0"/>
          <w:marRight w:val="0"/>
          <w:marTop w:val="0"/>
          <w:marBottom w:val="0"/>
          <w:divBdr>
            <w:top w:val="none" w:sz="0" w:space="0" w:color="auto"/>
            <w:left w:val="none" w:sz="0" w:space="0" w:color="auto"/>
            <w:bottom w:val="none" w:sz="0" w:space="0" w:color="auto"/>
            <w:right w:val="none" w:sz="0" w:space="0" w:color="auto"/>
          </w:divBdr>
        </w:div>
        <w:div w:id="161162492">
          <w:marLeft w:val="0"/>
          <w:marRight w:val="0"/>
          <w:marTop w:val="0"/>
          <w:marBottom w:val="0"/>
          <w:divBdr>
            <w:top w:val="none" w:sz="0" w:space="0" w:color="auto"/>
            <w:left w:val="none" w:sz="0" w:space="0" w:color="auto"/>
            <w:bottom w:val="none" w:sz="0" w:space="0" w:color="auto"/>
            <w:right w:val="none" w:sz="0" w:space="0" w:color="auto"/>
          </w:divBdr>
        </w:div>
        <w:div w:id="202401116">
          <w:marLeft w:val="0"/>
          <w:marRight w:val="0"/>
          <w:marTop w:val="0"/>
          <w:marBottom w:val="0"/>
          <w:divBdr>
            <w:top w:val="none" w:sz="0" w:space="0" w:color="auto"/>
            <w:left w:val="none" w:sz="0" w:space="0" w:color="auto"/>
            <w:bottom w:val="none" w:sz="0" w:space="0" w:color="auto"/>
            <w:right w:val="none" w:sz="0" w:space="0" w:color="auto"/>
          </w:divBdr>
        </w:div>
        <w:div w:id="212041149">
          <w:marLeft w:val="0"/>
          <w:marRight w:val="0"/>
          <w:marTop w:val="0"/>
          <w:marBottom w:val="0"/>
          <w:divBdr>
            <w:top w:val="none" w:sz="0" w:space="0" w:color="auto"/>
            <w:left w:val="none" w:sz="0" w:space="0" w:color="auto"/>
            <w:bottom w:val="none" w:sz="0" w:space="0" w:color="auto"/>
            <w:right w:val="none" w:sz="0" w:space="0" w:color="auto"/>
          </w:divBdr>
        </w:div>
        <w:div w:id="292370129">
          <w:marLeft w:val="0"/>
          <w:marRight w:val="0"/>
          <w:marTop w:val="0"/>
          <w:marBottom w:val="0"/>
          <w:divBdr>
            <w:top w:val="none" w:sz="0" w:space="0" w:color="auto"/>
            <w:left w:val="none" w:sz="0" w:space="0" w:color="auto"/>
            <w:bottom w:val="none" w:sz="0" w:space="0" w:color="auto"/>
            <w:right w:val="none" w:sz="0" w:space="0" w:color="auto"/>
          </w:divBdr>
        </w:div>
        <w:div w:id="294724170">
          <w:marLeft w:val="0"/>
          <w:marRight w:val="0"/>
          <w:marTop w:val="0"/>
          <w:marBottom w:val="0"/>
          <w:divBdr>
            <w:top w:val="none" w:sz="0" w:space="0" w:color="auto"/>
            <w:left w:val="none" w:sz="0" w:space="0" w:color="auto"/>
            <w:bottom w:val="none" w:sz="0" w:space="0" w:color="auto"/>
            <w:right w:val="none" w:sz="0" w:space="0" w:color="auto"/>
          </w:divBdr>
        </w:div>
        <w:div w:id="356854195">
          <w:marLeft w:val="0"/>
          <w:marRight w:val="0"/>
          <w:marTop w:val="0"/>
          <w:marBottom w:val="0"/>
          <w:divBdr>
            <w:top w:val="none" w:sz="0" w:space="0" w:color="auto"/>
            <w:left w:val="none" w:sz="0" w:space="0" w:color="auto"/>
            <w:bottom w:val="none" w:sz="0" w:space="0" w:color="auto"/>
            <w:right w:val="none" w:sz="0" w:space="0" w:color="auto"/>
          </w:divBdr>
        </w:div>
        <w:div w:id="400105259">
          <w:marLeft w:val="0"/>
          <w:marRight w:val="0"/>
          <w:marTop w:val="0"/>
          <w:marBottom w:val="0"/>
          <w:divBdr>
            <w:top w:val="none" w:sz="0" w:space="0" w:color="auto"/>
            <w:left w:val="none" w:sz="0" w:space="0" w:color="auto"/>
            <w:bottom w:val="none" w:sz="0" w:space="0" w:color="auto"/>
            <w:right w:val="none" w:sz="0" w:space="0" w:color="auto"/>
          </w:divBdr>
        </w:div>
        <w:div w:id="487400353">
          <w:marLeft w:val="0"/>
          <w:marRight w:val="0"/>
          <w:marTop w:val="0"/>
          <w:marBottom w:val="0"/>
          <w:divBdr>
            <w:top w:val="none" w:sz="0" w:space="0" w:color="auto"/>
            <w:left w:val="none" w:sz="0" w:space="0" w:color="auto"/>
            <w:bottom w:val="none" w:sz="0" w:space="0" w:color="auto"/>
            <w:right w:val="none" w:sz="0" w:space="0" w:color="auto"/>
          </w:divBdr>
        </w:div>
        <w:div w:id="495151087">
          <w:marLeft w:val="0"/>
          <w:marRight w:val="0"/>
          <w:marTop w:val="0"/>
          <w:marBottom w:val="0"/>
          <w:divBdr>
            <w:top w:val="none" w:sz="0" w:space="0" w:color="auto"/>
            <w:left w:val="none" w:sz="0" w:space="0" w:color="auto"/>
            <w:bottom w:val="none" w:sz="0" w:space="0" w:color="auto"/>
            <w:right w:val="none" w:sz="0" w:space="0" w:color="auto"/>
          </w:divBdr>
        </w:div>
        <w:div w:id="497842950">
          <w:marLeft w:val="0"/>
          <w:marRight w:val="0"/>
          <w:marTop w:val="0"/>
          <w:marBottom w:val="0"/>
          <w:divBdr>
            <w:top w:val="none" w:sz="0" w:space="0" w:color="auto"/>
            <w:left w:val="none" w:sz="0" w:space="0" w:color="auto"/>
            <w:bottom w:val="none" w:sz="0" w:space="0" w:color="auto"/>
            <w:right w:val="none" w:sz="0" w:space="0" w:color="auto"/>
          </w:divBdr>
        </w:div>
        <w:div w:id="565337340">
          <w:marLeft w:val="0"/>
          <w:marRight w:val="0"/>
          <w:marTop w:val="0"/>
          <w:marBottom w:val="0"/>
          <w:divBdr>
            <w:top w:val="none" w:sz="0" w:space="0" w:color="auto"/>
            <w:left w:val="none" w:sz="0" w:space="0" w:color="auto"/>
            <w:bottom w:val="none" w:sz="0" w:space="0" w:color="auto"/>
            <w:right w:val="none" w:sz="0" w:space="0" w:color="auto"/>
          </w:divBdr>
        </w:div>
        <w:div w:id="644166398">
          <w:marLeft w:val="0"/>
          <w:marRight w:val="0"/>
          <w:marTop w:val="0"/>
          <w:marBottom w:val="0"/>
          <w:divBdr>
            <w:top w:val="none" w:sz="0" w:space="0" w:color="auto"/>
            <w:left w:val="none" w:sz="0" w:space="0" w:color="auto"/>
            <w:bottom w:val="none" w:sz="0" w:space="0" w:color="auto"/>
            <w:right w:val="none" w:sz="0" w:space="0" w:color="auto"/>
          </w:divBdr>
        </w:div>
        <w:div w:id="650210224">
          <w:marLeft w:val="0"/>
          <w:marRight w:val="0"/>
          <w:marTop w:val="0"/>
          <w:marBottom w:val="0"/>
          <w:divBdr>
            <w:top w:val="none" w:sz="0" w:space="0" w:color="auto"/>
            <w:left w:val="none" w:sz="0" w:space="0" w:color="auto"/>
            <w:bottom w:val="none" w:sz="0" w:space="0" w:color="auto"/>
            <w:right w:val="none" w:sz="0" w:space="0" w:color="auto"/>
          </w:divBdr>
        </w:div>
        <w:div w:id="709955353">
          <w:marLeft w:val="0"/>
          <w:marRight w:val="0"/>
          <w:marTop w:val="0"/>
          <w:marBottom w:val="0"/>
          <w:divBdr>
            <w:top w:val="none" w:sz="0" w:space="0" w:color="auto"/>
            <w:left w:val="none" w:sz="0" w:space="0" w:color="auto"/>
            <w:bottom w:val="none" w:sz="0" w:space="0" w:color="auto"/>
            <w:right w:val="none" w:sz="0" w:space="0" w:color="auto"/>
          </w:divBdr>
        </w:div>
        <w:div w:id="715009992">
          <w:marLeft w:val="0"/>
          <w:marRight w:val="0"/>
          <w:marTop w:val="0"/>
          <w:marBottom w:val="0"/>
          <w:divBdr>
            <w:top w:val="none" w:sz="0" w:space="0" w:color="auto"/>
            <w:left w:val="none" w:sz="0" w:space="0" w:color="auto"/>
            <w:bottom w:val="none" w:sz="0" w:space="0" w:color="auto"/>
            <w:right w:val="none" w:sz="0" w:space="0" w:color="auto"/>
          </w:divBdr>
        </w:div>
        <w:div w:id="745491936">
          <w:marLeft w:val="0"/>
          <w:marRight w:val="0"/>
          <w:marTop w:val="0"/>
          <w:marBottom w:val="0"/>
          <w:divBdr>
            <w:top w:val="none" w:sz="0" w:space="0" w:color="auto"/>
            <w:left w:val="none" w:sz="0" w:space="0" w:color="auto"/>
            <w:bottom w:val="none" w:sz="0" w:space="0" w:color="auto"/>
            <w:right w:val="none" w:sz="0" w:space="0" w:color="auto"/>
          </w:divBdr>
        </w:div>
        <w:div w:id="797995370">
          <w:marLeft w:val="0"/>
          <w:marRight w:val="0"/>
          <w:marTop w:val="0"/>
          <w:marBottom w:val="0"/>
          <w:divBdr>
            <w:top w:val="none" w:sz="0" w:space="0" w:color="auto"/>
            <w:left w:val="none" w:sz="0" w:space="0" w:color="auto"/>
            <w:bottom w:val="none" w:sz="0" w:space="0" w:color="auto"/>
            <w:right w:val="none" w:sz="0" w:space="0" w:color="auto"/>
          </w:divBdr>
        </w:div>
        <w:div w:id="798303578">
          <w:marLeft w:val="0"/>
          <w:marRight w:val="0"/>
          <w:marTop w:val="0"/>
          <w:marBottom w:val="0"/>
          <w:divBdr>
            <w:top w:val="none" w:sz="0" w:space="0" w:color="auto"/>
            <w:left w:val="none" w:sz="0" w:space="0" w:color="auto"/>
            <w:bottom w:val="none" w:sz="0" w:space="0" w:color="auto"/>
            <w:right w:val="none" w:sz="0" w:space="0" w:color="auto"/>
          </w:divBdr>
        </w:div>
        <w:div w:id="805128218">
          <w:marLeft w:val="0"/>
          <w:marRight w:val="0"/>
          <w:marTop w:val="0"/>
          <w:marBottom w:val="0"/>
          <w:divBdr>
            <w:top w:val="none" w:sz="0" w:space="0" w:color="auto"/>
            <w:left w:val="none" w:sz="0" w:space="0" w:color="auto"/>
            <w:bottom w:val="none" w:sz="0" w:space="0" w:color="auto"/>
            <w:right w:val="none" w:sz="0" w:space="0" w:color="auto"/>
          </w:divBdr>
        </w:div>
        <w:div w:id="841238832">
          <w:marLeft w:val="0"/>
          <w:marRight w:val="0"/>
          <w:marTop w:val="0"/>
          <w:marBottom w:val="0"/>
          <w:divBdr>
            <w:top w:val="none" w:sz="0" w:space="0" w:color="auto"/>
            <w:left w:val="none" w:sz="0" w:space="0" w:color="auto"/>
            <w:bottom w:val="none" w:sz="0" w:space="0" w:color="auto"/>
            <w:right w:val="none" w:sz="0" w:space="0" w:color="auto"/>
          </w:divBdr>
        </w:div>
        <w:div w:id="878857823">
          <w:marLeft w:val="0"/>
          <w:marRight w:val="0"/>
          <w:marTop w:val="0"/>
          <w:marBottom w:val="0"/>
          <w:divBdr>
            <w:top w:val="none" w:sz="0" w:space="0" w:color="auto"/>
            <w:left w:val="none" w:sz="0" w:space="0" w:color="auto"/>
            <w:bottom w:val="none" w:sz="0" w:space="0" w:color="auto"/>
            <w:right w:val="none" w:sz="0" w:space="0" w:color="auto"/>
          </w:divBdr>
        </w:div>
        <w:div w:id="886378063">
          <w:marLeft w:val="0"/>
          <w:marRight w:val="0"/>
          <w:marTop w:val="0"/>
          <w:marBottom w:val="0"/>
          <w:divBdr>
            <w:top w:val="none" w:sz="0" w:space="0" w:color="auto"/>
            <w:left w:val="none" w:sz="0" w:space="0" w:color="auto"/>
            <w:bottom w:val="none" w:sz="0" w:space="0" w:color="auto"/>
            <w:right w:val="none" w:sz="0" w:space="0" w:color="auto"/>
          </w:divBdr>
        </w:div>
        <w:div w:id="915357864">
          <w:marLeft w:val="0"/>
          <w:marRight w:val="0"/>
          <w:marTop w:val="0"/>
          <w:marBottom w:val="0"/>
          <w:divBdr>
            <w:top w:val="none" w:sz="0" w:space="0" w:color="auto"/>
            <w:left w:val="none" w:sz="0" w:space="0" w:color="auto"/>
            <w:bottom w:val="none" w:sz="0" w:space="0" w:color="auto"/>
            <w:right w:val="none" w:sz="0" w:space="0" w:color="auto"/>
          </w:divBdr>
        </w:div>
        <w:div w:id="923997138">
          <w:marLeft w:val="0"/>
          <w:marRight w:val="0"/>
          <w:marTop w:val="0"/>
          <w:marBottom w:val="0"/>
          <w:divBdr>
            <w:top w:val="none" w:sz="0" w:space="0" w:color="auto"/>
            <w:left w:val="none" w:sz="0" w:space="0" w:color="auto"/>
            <w:bottom w:val="none" w:sz="0" w:space="0" w:color="auto"/>
            <w:right w:val="none" w:sz="0" w:space="0" w:color="auto"/>
          </w:divBdr>
        </w:div>
        <w:div w:id="930822742">
          <w:marLeft w:val="0"/>
          <w:marRight w:val="0"/>
          <w:marTop w:val="0"/>
          <w:marBottom w:val="0"/>
          <w:divBdr>
            <w:top w:val="none" w:sz="0" w:space="0" w:color="auto"/>
            <w:left w:val="none" w:sz="0" w:space="0" w:color="auto"/>
            <w:bottom w:val="none" w:sz="0" w:space="0" w:color="auto"/>
            <w:right w:val="none" w:sz="0" w:space="0" w:color="auto"/>
          </w:divBdr>
        </w:div>
        <w:div w:id="999892560">
          <w:marLeft w:val="0"/>
          <w:marRight w:val="0"/>
          <w:marTop w:val="0"/>
          <w:marBottom w:val="0"/>
          <w:divBdr>
            <w:top w:val="none" w:sz="0" w:space="0" w:color="auto"/>
            <w:left w:val="none" w:sz="0" w:space="0" w:color="auto"/>
            <w:bottom w:val="none" w:sz="0" w:space="0" w:color="auto"/>
            <w:right w:val="none" w:sz="0" w:space="0" w:color="auto"/>
          </w:divBdr>
        </w:div>
        <w:div w:id="1009411676">
          <w:marLeft w:val="0"/>
          <w:marRight w:val="0"/>
          <w:marTop w:val="0"/>
          <w:marBottom w:val="0"/>
          <w:divBdr>
            <w:top w:val="none" w:sz="0" w:space="0" w:color="auto"/>
            <w:left w:val="none" w:sz="0" w:space="0" w:color="auto"/>
            <w:bottom w:val="none" w:sz="0" w:space="0" w:color="auto"/>
            <w:right w:val="none" w:sz="0" w:space="0" w:color="auto"/>
          </w:divBdr>
        </w:div>
        <w:div w:id="1084840770">
          <w:marLeft w:val="0"/>
          <w:marRight w:val="0"/>
          <w:marTop w:val="0"/>
          <w:marBottom w:val="0"/>
          <w:divBdr>
            <w:top w:val="none" w:sz="0" w:space="0" w:color="auto"/>
            <w:left w:val="none" w:sz="0" w:space="0" w:color="auto"/>
            <w:bottom w:val="none" w:sz="0" w:space="0" w:color="auto"/>
            <w:right w:val="none" w:sz="0" w:space="0" w:color="auto"/>
          </w:divBdr>
        </w:div>
        <w:div w:id="1100643597">
          <w:marLeft w:val="0"/>
          <w:marRight w:val="0"/>
          <w:marTop w:val="0"/>
          <w:marBottom w:val="0"/>
          <w:divBdr>
            <w:top w:val="none" w:sz="0" w:space="0" w:color="auto"/>
            <w:left w:val="none" w:sz="0" w:space="0" w:color="auto"/>
            <w:bottom w:val="none" w:sz="0" w:space="0" w:color="auto"/>
            <w:right w:val="none" w:sz="0" w:space="0" w:color="auto"/>
          </w:divBdr>
        </w:div>
        <w:div w:id="1120687702">
          <w:marLeft w:val="0"/>
          <w:marRight w:val="0"/>
          <w:marTop w:val="0"/>
          <w:marBottom w:val="0"/>
          <w:divBdr>
            <w:top w:val="none" w:sz="0" w:space="0" w:color="auto"/>
            <w:left w:val="none" w:sz="0" w:space="0" w:color="auto"/>
            <w:bottom w:val="none" w:sz="0" w:space="0" w:color="auto"/>
            <w:right w:val="none" w:sz="0" w:space="0" w:color="auto"/>
          </w:divBdr>
        </w:div>
        <w:div w:id="1141113760">
          <w:marLeft w:val="0"/>
          <w:marRight w:val="0"/>
          <w:marTop w:val="0"/>
          <w:marBottom w:val="0"/>
          <w:divBdr>
            <w:top w:val="none" w:sz="0" w:space="0" w:color="auto"/>
            <w:left w:val="none" w:sz="0" w:space="0" w:color="auto"/>
            <w:bottom w:val="none" w:sz="0" w:space="0" w:color="auto"/>
            <w:right w:val="none" w:sz="0" w:space="0" w:color="auto"/>
          </w:divBdr>
        </w:div>
        <w:div w:id="1198280741">
          <w:marLeft w:val="0"/>
          <w:marRight w:val="0"/>
          <w:marTop w:val="0"/>
          <w:marBottom w:val="0"/>
          <w:divBdr>
            <w:top w:val="none" w:sz="0" w:space="0" w:color="auto"/>
            <w:left w:val="none" w:sz="0" w:space="0" w:color="auto"/>
            <w:bottom w:val="none" w:sz="0" w:space="0" w:color="auto"/>
            <w:right w:val="none" w:sz="0" w:space="0" w:color="auto"/>
          </w:divBdr>
        </w:div>
        <w:div w:id="1206524010">
          <w:marLeft w:val="0"/>
          <w:marRight w:val="0"/>
          <w:marTop w:val="0"/>
          <w:marBottom w:val="0"/>
          <w:divBdr>
            <w:top w:val="none" w:sz="0" w:space="0" w:color="auto"/>
            <w:left w:val="none" w:sz="0" w:space="0" w:color="auto"/>
            <w:bottom w:val="none" w:sz="0" w:space="0" w:color="auto"/>
            <w:right w:val="none" w:sz="0" w:space="0" w:color="auto"/>
          </w:divBdr>
        </w:div>
        <w:div w:id="1216432125">
          <w:marLeft w:val="0"/>
          <w:marRight w:val="0"/>
          <w:marTop w:val="0"/>
          <w:marBottom w:val="0"/>
          <w:divBdr>
            <w:top w:val="none" w:sz="0" w:space="0" w:color="auto"/>
            <w:left w:val="none" w:sz="0" w:space="0" w:color="auto"/>
            <w:bottom w:val="none" w:sz="0" w:space="0" w:color="auto"/>
            <w:right w:val="none" w:sz="0" w:space="0" w:color="auto"/>
          </w:divBdr>
        </w:div>
        <w:div w:id="1304967647">
          <w:marLeft w:val="0"/>
          <w:marRight w:val="0"/>
          <w:marTop w:val="0"/>
          <w:marBottom w:val="0"/>
          <w:divBdr>
            <w:top w:val="none" w:sz="0" w:space="0" w:color="auto"/>
            <w:left w:val="none" w:sz="0" w:space="0" w:color="auto"/>
            <w:bottom w:val="none" w:sz="0" w:space="0" w:color="auto"/>
            <w:right w:val="none" w:sz="0" w:space="0" w:color="auto"/>
          </w:divBdr>
        </w:div>
        <w:div w:id="1326515411">
          <w:marLeft w:val="0"/>
          <w:marRight w:val="0"/>
          <w:marTop w:val="0"/>
          <w:marBottom w:val="0"/>
          <w:divBdr>
            <w:top w:val="none" w:sz="0" w:space="0" w:color="auto"/>
            <w:left w:val="none" w:sz="0" w:space="0" w:color="auto"/>
            <w:bottom w:val="none" w:sz="0" w:space="0" w:color="auto"/>
            <w:right w:val="none" w:sz="0" w:space="0" w:color="auto"/>
          </w:divBdr>
        </w:div>
        <w:div w:id="1334530022">
          <w:marLeft w:val="0"/>
          <w:marRight w:val="0"/>
          <w:marTop w:val="0"/>
          <w:marBottom w:val="0"/>
          <w:divBdr>
            <w:top w:val="none" w:sz="0" w:space="0" w:color="auto"/>
            <w:left w:val="none" w:sz="0" w:space="0" w:color="auto"/>
            <w:bottom w:val="none" w:sz="0" w:space="0" w:color="auto"/>
            <w:right w:val="none" w:sz="0" w:space="0" w:color="auto"/>
          </w:divBdr>
        </w:div>
        <w:div w:id="1346439858">
          <w:marLeft w:val="0"/>
          <w:marRight w:val="0"/>
          <w:marTop w:val="0"/>
          <w:marBottom w:val="0"/>
          <w:divBdr>
            <w:top w:val="none" w:sz="0" w:space="0" w:color="auto"/>
            <w:left w:val="none" w:sz="0" w:space="0" w:color="auto"/>
            <w:bottom w:val="none" w:sz="0" w:space="0" w:color="auto"/>
            <w:right w:val="none" w:sz="0" w:space="0" w:color="auto"/>
          </w:divBdr>
        </w:div>
        <w:div w:id="1366831446">
          <w:marLeft w:val="0"/>
          <w:marRight w:val="0"/>
          <w:marTop w:val="0"/>
          <w:marBottom w:val="0"/>
          <w:divBdr>
            <w:top w:val="none" w:sz="0" w:space="0" w:color="auto"/>
            <w:left w:val="none" w:sz="0" w:space="0" w:color="auto"/>
            <w:bottom w:val="none" w:sz="0" w:space="0" w:color="auto"/>
            <w:right w:val="none" w:sz="0" w:space="0" w:color="auto"/>
          </w:divBdr>
        </w:div>
        <w:div w:id="1384524896">
          <w:marLeft w:val="0"/>
          <w:marRight w:val="0"/>
          <w:marTop w:val="0"/>
          <w:marBottom w:val="0"/>
          <w:divBdr>
            <w:top w:val="none" w:sz="0" w:space="0" w:color="auto"/>
            <w:left w:val="none" w:sz="0" w:space="0" w:color="auto"/>
            <w:bottom w:val="none" w:sz="0" w:space="0" w:color="auto"/>
            <w:right w:val="none" w:sz="0" w:space="0" w:color="auto"/>
          </w:divBdr>
        </w:div>
        <w:div w:id="1389378004">
          <w:marLeft w:val="0"/>
          <w:marRight w:val="0"/>
          <w:marTop w:val="0"/>
          <w:marBottom w:val="0"/>
          <w:divBdr>
            <w:top w:val="none" w:sz="0" w:space="0" w:color="auto"/>
            <w:left w:val="none" w:sz="0" w:space="0" w:color="auto"/>
            <w:bottom w:val="none" w:sz="0" w:space="0" w:color="auto"/>
            <w:right w:val="none" w:sz="0" w:space="0" w:color="auto"/>
          </w:divBdr>
        </w:div>
        <w:div w:id="1392851831">
          <w:marLeft w:val="0"/>
          <w:marRight w:val="0"/>
          <w:marTop w:val="0"/>
          <w:marBottom w:val="0"/>
          <w:divBdr>
            <w:top w:val="none" w:sz="0" w:space="0" w:color="auto"/>
            <w:left w:val="none" w:sz="0" w:space="0" w:color="auto"/>
            <w:bottom w:val="none" w:sz="0" w:space="0" w:color="auto"/>
            <w:right w:val="none" w:sz="0" w:space="0" w:color="auto"/>
          </w:divBdr>
        </w:div>
        <w:div w:id="1399938691">
          <w:marLeft w:val="0"/>
          <w:marRight w:val="0"/>
          <w:marTop w:val="0"/>
          <w:marBottom w:val="0"/>
          <w:divBdr>
            <w:top w:val="none" w:sz="0" w:space="0" w:color="auto"/>
            <w:left w:val="none" w:sz="0" w:space="0" w:color="auto"/>
            <w:bottom w:val="none" w:sz="0" w:space="0" w:color="auto"/>
            <w:right w:val="none" w:sz="0" w:space="0" w:color="auto"/>
          </w:divBdr>
        </w:div>
        <w:div w:id="1478957450">
          <w:marLeft w:val="0"/>
          <w:marRight w:val="0"/>
          <w:marTop w:val="0"/>
          <w:marBottom w:val="0"/>
          <w:divBdr>
            <w:top w:val="none" w:sz="0" w:space="0" w:color="auto"/>
            <w:left w:val="none" w:sz="0" w:space="0" w:color="auto"/>
            <w:bottom w:val="none" w:sz="0" w:space="0" w:color="auto"/>
            <w:right w:val="none" w:sz="0" w:space="0" w:color="auto"/>
          </w:divBdr>
        </w:div>
        <w:div w:id="1484396912">
          <w:marLeft w:val="0"/>
          <w:marRight w:val="0"/>
          <w:marTop w:val="0"/>
          <w:marBottom w:val="0"/>
          <w:divBdr>
            <w:top w:val="none" w:sz="0" w:space="0" w:color="auto"/>
            <w:left w:val="none" w:sz="0" w:space="0" w:color="auto"/>
            <w:bottom w:val="none" w:sz="0" w:space="0" w:color="auto"/>
            <w:right w:val="none" w:sz="0" w:space="0" w:color="auto"/>
          </w:divBdr>
        </w:div>
        <w:div w:id="1511019861">
          <w:marLeft w:val="0"/>
          <w:marRight w:val="0"/>
          <w:marTop w:val="0"/>
          <w:marBottom w:val="0"/>
          <w:divBdr>
            <w:top w:val="none" w:sz="0" w:space="0" w:color="auto"/>
            <w:left w:val="none" w:sz="0" w:space="0" w:color="auto"/>
            <w:bottom w:val="none" w:sz="0" w:space="0" w:color="auto"/>
            <w:right w:val="none" w:sz="0" w:space="0" w:color="auto"/>
          </w:divBdr>
        </w:div>
        <w:div w:id="1563710093">
          <w:marLeft w:val="0"/>
          <w:marRight w:val="0"/>
          <w:marTop w:val="0"/>
          <w:marBottom w:val="0"/>
          <w:divBdr>
            <w:top w:val="none" w:sz="0" w:space="0" w:color="auto"/>
            <w:left w:val="none" w:sz="0" w:space="0" w:color="auto"/>
            <w:bottom w:val="none" w:sz="0" w:space="0" w:color="auto"/>
            <w:right w:val="none" w:sz="0" w:space="0" w:color="auto"/>
          </w:divBdr>
        </w:div>
        <w:div w:id="1564372891">
          <w:marLeft w:val="0"/>
          <w:marRight w:val="0"/>
          <w:marTop w:val="0"/>
          <w:marBottom w:val="0"/>
          <w:divBdr>
            <w:top w:val="none" w:sz="0" w:space="0" w:color="auto"/>
            <w:left w:val="none" w:sz="0" w:space="0" w:color="auto"/>
            <w:bottom w:val="none" w:sz="0" w:space="0" w:color="auto"/>
            <w:right w:val="none" w:sz="0" w:space="0" w:color="auto"/>
          </w:divBdr>
        </w:div>
        <w:div w:id="1571892319">
          <w:marLeft w:val="0"/>
          <w:marRight w:val="0"/>
          <w:marTop w:val="0"/>
          <w:marBottom w:val="0"/>
          <w:divBdr>
            <w:top w:val="none" w:sz="0" w:space="0" w:color="auto"/>
            <w:left w:val="none" w:sz="0" w:space="0" w:color="auto"/>
            <w:bottom w:val="none" w:sz="0" w:space="0" w:color="auto"/>
            <w:right w:val="none" w:sz="0" w:space="0" w:color="auto"/>
          </w:divBdr>
        </w:div>
        <w:div w:id="1617635132">
          <w:marLeft w:val="0"/>
          <w:marRight w:val="0"/>
          <w:marTop w:val="0"/>
          <w:marBottom w:val="0"/>
          <w:divBdr>
            <w:top w:val="none" w:sz="0" w:space="0" w:color="auto"/>
            <w:left w:val="none" w:sz="0" w:space="0" w:color="auto"/>
            <w:bottom w:val="none" w:sz="0" w:space="0" w:color="auto"/>
            <w:right w:val="none" w:sz="0" w:space="0" w:color="auto"/>
          </w:divBdr>
        </w:div>
        <w:div w:id="1649089696">
          <w:marLeft w:val="0"/>
          <w:marRight w:val="0"/>
          <w:marTop w:val="0"/>
          <w:marBottom w:val="0"/>
          <w:divBdr>
            <w:top w:val="none" w:sz="0" w:space="0" w:color="auto"/>
            <w:left w:val="none" w:sz="0" w:space="0" w:color="auto"/>
            <w:bottom w:val="none" w:sz="0" w:space="0" w:color="auto"/>
            <w:right w:val="none" w:sz="0" w:space="0" w:color="auto"/>
          </w:divBdr>
        </w:div>
        <w:div w:id="1757050577">
          <w:marLeft w:val="0"/>
          <w:marRight w:val="0"/>
          <w:marTop w:val="0"/>
          <w:marBottom w:val="0"/>
          <w:divBdr>
            <w:top w:val="none" w:sz="0" w:space="0" w:color="auto"/>
            <w:left w:val="none" w:sz="0" w:space="0" w:color="auto"/>
            <w:bottom w:val="none" w:sz="0" w:space="0" w:color="auto"/>
            <w:right w:val="none" w:sz="0" w:space="0" w:color="auto"/>
          </w:divBdr>
        </w:div>
        <w:div w:id="1787040159">
          <w:marLeft w:val="0"/>
          <w:marRight w:val="0"/>
          <w:marTop w:val="0"/>
          <w:marBottom w:val="0"/>
          <w:divBdr>
            <w:top w:val="none" w:sz="0" w:space="0" w:color="auto"/>
            <w:left w:val="none" w:sz="0" w:space="0" w:color="auto"/>
            <w:bottom w:val="none" w:sz="0" w:space="0" w:color="auto"/>
            <w:right w:val="none" w:sz="0" w:space="0" w:color="auto"/>
          </w:divBdr>
        </w:div>
        <w:div w:id="1865557219">
          <w:marLeft w:val="0"/>
          <w:marRight w:val="0"/>
          <w:marTop w:val="0"/>
          <w:marBottom w:val="0"/>
          <w:divBdr>
            <w:top w:val="none" w:sz="0" w:space="0" w:color="auto"/>
            <w:left w:val="none" w:sz="0" w:space="0" w:color="auto"/>
            <w:bottom w:val="none" w:sz="0" w:space="0" w:color="auto"/>
            <w:right w:val="none" w:sz="0" w:space="0" w:color="auto"/>
          </w:divBdr>
        </w:div>
        <w:div w:id="1875193007">
          <w:marLeft w:val="0"/>
          <w:marRight w:val="0"/>
          <w:marTop w:val="0"/>
          <w:marBottom w:val="0"/>
          <w:divBdr>
            <w:top w:val="none" w:sz="0" w:space="0" w:color="auto"/>
            <w:left w:val="none" w:sz="0" w:space="0" w:color="auto"/>
            <w:bottom w:val="none" w:sz="0" w:space="0" w:color="auto"/>
            <w:right w:val="none" w:sz="0" w:space="0" w:color="auto"/>
          </w:divBdr>
        </w:div>
        <w:div w:id="2011104896">
          <w:marLeft w:val="0"/>
          <w:marRight w:val="0"/>
          <w:marTop w:val="0"/>
          <w:marBottom w:val="0"/>
          <w:divBdr>
            <w:top w:val="none" w:sz="0" w:space="0" w:color="auto"/>
            <w:left w:val="none" w:sz="0" w:space="0" w:color="auto"/>
            <w:bottom w:val="none" w:sz="0" w:space="0" w:color="auto"/>
            <w:right w:val="none" w:sz="0" w:space="0" w:color="auto"/>
          </w:divBdr>
        </w:div>
        <w:div w:id="2026713855">
          <w:marLeft w:val="0"/>
          <w:marRight w:val="0"/>
          <w:marTop w:val="0"/>
          <w:marBottom w:val="0"/>
          <w:divBdr>
            <w:top w:val="none" w:sz="0" w:space="0" w:color="auto"/>
            <w:left w:val="none" w:sz="0" w:space="0" w:color="auto"/>
            <w:bottom w:val="none" w:sz="0" w:space="0" w:color="auto"/>
            <w:right w:val="none" w:sz="0" w:space="0" w:color="auto"/>
          </w:divBdr>
        </w:div>
        <w:div w:id="2028023379">
          <w:marLeft w:val="0"/>
          <w:marRight w:val="0"/>
          <w:marTop w:val="0"/>
          <w:marBottom w:val="0"/>
          <w:divBdr>
            <w:top w:val="none" w:sz="0" w:space="0" w:color="auto"/>
            <w:left w:val="none" w:sz="0" w:space="0" w:color="auto"/>
            <w:bottom w:val="none" w:sz="0" w:space="0" w:color="auto"/>
            <w:right w:val="none" w:sz="0" w:space="0" w:color="auto"/>
          </w:divBdr>
        </w:div>
        <w:div w:id="2082479975">
          <w:marLeft w:val="0"/>
          <w:marRight w:val="0"/>
          <w:marTop w:val="0"/>
          <w:marBottom w:val="0"/>
          <w:divBdr>
            <w:top w:val="none" w:sz="0" w:space="0" w:color="auto"/>
            <w:left w:val="none" w:sz="0" w:space="0" w:color="auto"/>
            <w:bottom w:val="none" w:sz="0" w:space="0" w:color="auto"/>
            <w:right w:val="none" w:sz="0" w:space="0" w:color="auto"/>
          </w:divBdr>
        </w:div>
        <w:div w:id="2091462888">
          <w:marLeft w:val="0"/>
          <w:marRight w:val="0"/>
          <w:marTop w:val="0"/>
          <w:marBottom w:val="0"/>
          <w:divBdr>
            <w:top w:val="none" w:sz="0" w:space="0" w:color="auto"/>
            <w:left w:val="none" w:sz="0" w:space="0" w:color="auto"/>
            <w:bottom w:val="none" w:sz="0" w:space="0" w:color="auto"/>
            <w:right w:val="none" w:sz="0" w:space="0" w:color="auto"/>
          </w:divBdr>
        </w:div>
        <w:div w:id="2136871204">
          <w:marLeft w:val="0"/>
          <w:marRight w:val="0"/>
          <w:marTop w:val="0"/>
          <w:marBottom w:val="0"/>
          <w:divBdr>
            <w:top w:val="none" w:sz="0" w:space="0" w:color="auto"/>
            <w:left w:val="none" w:sz="0" w:space="0" w:color="auto"/>
            <w:bottom w:val="none" w:sz="0" w:space="0" w:color="auto"/>
            <w:right w:val="none" w:sz="0" w:space="0" w:color="auto"/>
          </w:divBdr>
        </w:div>
      </w:divsChild>
    </w:div>
    <w:div w:id="1742675100">
      <w:bodyDiv w:val="1"/>
      <w:marLeft w:val="0"/>
      <w:marRight w:val="0"/>
      <w:marTop w:val="0"/>
      <w:marBottom w:val="0"/>
      <w:divBdr>
        <w:top w:val="none" w:sz="0" w:space="0" w:color="auto"/>
        <w:left w:val="none" w:sz="0" w:space="0" w:color="auto"/>
        <w:bottom w:val="none" w:sz="0" w:space="0" w:color="auto"/>
        <w:right w:val="none" w:sz="0" w:space="0" w:color="auto"/>
      </w:divBdr>
      <w:divsChild>
        <w:div w:id="40716497">
          <w:marLeft w:val="0"/>
          <w:marRight w:val="0"/>
          <w:marTop w:val="0"/>
          <w:marBottom w:val="0"/>
          <w:divBdr>
            <w:top w:val="none" w:sz="0" w:space="0" w:color="auto"/>
            <w:left w:val="none" w:sz="0" w:space="0" w:color="auto"/>
            <w:bottom w:val="none" w:sz="0" w:space="0" w:color="auto"/>
            <w:right w:val="none" w:sz="0" w:space="0" w:color="auto"/>
          </w:divBdr>
        </w:div>
        <w:div w:id="55130879">
          <w:marLeft w:val="0"/>
          <w:marRight w:val="0"/>
          <w:marTop w:val="0"/>
          <w:marBottom w:val="0"/>
          <w:divBdr>
            <w:top w:val="none" w:sz="0" w:space="0" w:color="auto"/>
            <w:left w:val="none" w:sz="0" w:space="0" w:color="auto"/>
            <w:bottom w:val="none" w:sz="0" w:space="0" w:color="auto"/>
            <w:right w:val="none" w:sz="0" w:space="0" w:color="auto"/>
          </w:divBdr>
        </w:div>
        <w:div w:id="57093259">
          <w:marLeft w:val="0"/>
          <w:marRight w:val="0"/>
          <w:marTop w:val="0"/>
          <w:marBottom w:val="0"/>
          <w:divBdr>
            <w:top w:val="none" w:sz="0" w:space="0" w:color="auto"/>
            <w:left w:val="none" w:sz="0" w:space="0" w:color="auto"/>
            <w:bottom w:val="none" w:sz="0" w:space="0" w:color="auto"/>
            <w:right w:val="none" w:sz="0" w:space="0" w:color="auto"/>
          </w:divBdr>
        </w:div>
        <w:div w:id="118840849">
          <w:marLeft w:val="0"/>
          <w:marRight w:val="0"/>
          <w:marTop w:val="0"/>
          <w:marBottom w:val="0"/>
          <w:divBdr>
            <w:top w:val="none" w:sz="0" w:space="0" w:color="auto"/>
            <w:left w:val="none" w:sz="0" w:space="0" w:color="auto"/>
            <w:bottom w:val="none" w:sz="0" w:space="0" w:color="auto"/>
            <w:right w:val="none" w:sz="0" w:space="0" w:color="auto"/>
          </w:divBdr>
        </w:div>
        <w:div w:id="135463531">
          <w:marLeft w:val="0"/>
          <w:marRight w:val="0"/>
          <w:marTop w:val="0"/>
          <w:marBottom w:val="0"/>
          <w:divBdr>
            <w:top w:val="none" w:sz="0" w:space="0" w:color="auto"/>
            <w:left w:val="none" w:sz="0" w:space="0" w:color="auto"/>
            <w:bottom w:val="none" w:sz="0" w:space="0" w:color="auto"/>
            <w:right w:val="none" w:sz="0" w:space="0" w:color="auto"/>
          </w:divBdr>
        </w:div>
        <w:div w:id="172034748">
          <w:marLeft w:val="0"/>
          <w:marRight w:val="0"/>
          <w:marTop w:val="0"/>
          <w:marBottom w:val="0"/>
          <w:divBdr>
            <w:top w:val="none" w:sz="0" w:space="0" w:color="auto"/>
            <w:left w:val="none" w:sz="0" w:space="0" w:color="auto"/>
            <w:bottom w:val="none" w:sz="0" w:space="0" w:color="auto"/>
            <w:right w:val="none" w:sz="0" w:space="0" w:color="auto"/>
          </w:divBdr>
        </w:div>
        <w:div w:id="277873894">
          <w:marLeft w:val="0"/>
          <w:marRight w:val="0"/>
          <w:marTop w:val="0"/>
          <w:marBottom w:val="0"/>
          <w:divBdr>
            <w:top w:val="none" w:sz="0" w:space="0" w:color="auto"/>
            <w:left w:val="none" w:sz="0" w:space="0" w:color="auto"/>
            <w:bottom w:val="none" w:sz="0" w:space="0" w:color="auto"/>
            <w:right w:val="none" w:sz="0" w:space="0" w:color="auto"/>
          </w:divBdr>
        </w:div>
        <w:div w:id="289089908">
          <w:marLeft w:val="0"/>
          <w:marRight w:val="0"/>
          <w:marTop w:val="0"/>
          <w:marBottom w:val="0"/>
          <w:divBdr>
            <w:top w:val="none" w:sz="0" w:space="0" w:color="auto"/>
            <w:left w:val="none" w:sz="0" w:space="0" w:color="auto"/>
            <w:bottom w:val="none" w:sz="0" w:space="0" w:color="auto"/>
            <w:right w:val="none" w:sz="0" w:space="0" w:color="auto"/>
          </w:divBdr>
        </w:div>
        <w:div w:id="304547094">
          <w:marLeft w:val="0"/>
          <w:marRight w:val="0"/>
          <w:marTop w:val="0"/>
          <w:marBottom w:val="0"/>
          <w:divBdr>
            <w:top w:val="none" w:sz="0" w:space="0" w:color="auto"/>
            <w:left w:val="none" w:sz="0" w:space="0" w:color="auto"/>
            <w:bottom w:val="none" w:sz="0" w:space="0" w:color="auto"/>
            <w:right w:val="none" w:sz="0" w:space="0" w:color="auto"/>
          </w:divBdr>
        </w:div>
        <w:div w:id="341783306">
          <w:marLeft w:val="0"/>
          <w:marRight w:val="0"/>
          <w:marTop w:val="0"/>
          <w:marBottom w:val="0"/>
          <w:divBdr>
            <w:top w:val="none" w:sz="0" w:space="0" w:color="auto"/>
            <w:left w:val="none" w:sz="0" w:space="0" w:color="auto"/>
            <w:bottom w:val="none" w:sz="0" w:space="0" w:color="auto"/>
            <w:right w:val="none" w:sz="0" w:space="0" w:color="auto"/>
          </w:divBdr>
        </w:div>
        <w:div w:id="345058367">
          <w:marLeft w:val="0"/>
          <w:marRight w:val="0"/>
          <w:marTop w:val="0"/>
          <w:marBottom w:val="0"/>
          <w:divBdr>
            <w:top w:val="none" w:sz="0" w:space="0" w:color="auto"/>
            <w:left w:val="none" w:sz="0" w:space="0" w:color="auto"/>
            <w:bottom w:val="none" w:sz="0" w:space="0" w:color="auto"/>
            <w:right w:val="none" w:sz="0" w:space="0" w:color="auto"/>
          </w:divBdr>
        </w:div>
        <w:div w:id="357391807">
          <w:marLeft w:val="0"/>
          <w:marRight w:val="0"/>
          <w:marTop w:val="0"/>
          <w:marBottom w:val="0"/>
          <w:divBdr>
            <w:top w:val="none" w:sz="0" w:space="0" w:color="auto"/>
            <w:left w:val="none" w:sz="0" w:space="0" w:color="auto"/>
            <w:bottom w:val="none" w:sz="0" w:space="0" w:color="auto"/>
            <w:right w:val="none" w:sz="0" w:space="0" w:color="auto"/>
          </w:divBdr>
        </w:div>
        <w:div w:id="359669753">
          <w:marLeft w:val="0"/>
          <w:marRight w:val="0"/>
          <w:marTop w:val="0"/>
          <w:marBottom w:val="0"/>
          <w:divBdr>
            <w:top w:val="none" w:sz="0" w:space="0" w:color="auto"/>
            <w:left w:val="none" w:sz="0" w:space="0" w:color="auto"/>
            <w:bottom w:val="none" w:sz="0" w:space="0" w:color="auto"/>
            <w:right w:val="none" w:sz="0" w:space="0" w:color="auto"/>
          </w:divBdr>
        </w:div>
        <w:div w:id="433552490">
          <w:marLeft w:val="0"/>
          <w:marRight w:val="0"/>
          <w:marTop w:val="0"/>
          <w:marBottom w:val="0"/>
          <w:divBdr>
            <w:top w:val="none" w:sz="0" w:space="0" w:color="auto"/>
            <w:left w:val="none" w:sz="0" w:space="0" w:color="auto"/>
            <w:bottom w:val="none" w:sz="0" w:space="0" w:color="auto"/>
            <w:right w:val="none" w:sz="0" w:space="0" w:color="auto"/>
          </w:divBdr>
        </w:div>
        <w:div w:id="522283067">
          <w:marLeft w:val="0"/>
          <w:marRight w:val="0"/>
          <w:marTop w:val="0"/>
          <w:marBottom w:val="0"/>
          <w:divBdr>
            <w:top w:val="none" w:sz="0" w:space="0" w:color="auto"/>
            <w:left w:val="none" w:sz="0" w:space="0" w:color="auto"/>
            <w:bottom w:val="none" w:sz="0" w:space="0" w:color="auto"/>
            <w:right w:val="none" w:sz="0" w:space="0" w:color="auto"/>
          </w:divBdr>
        </w:div>
        <w:div w:id="538324497">
          <w:marLeft w:val="0"/>
          <w:marRight w:val="0"/>
          <w:marTop w:val="0"/>
          <w:marBottom w:val="0"/>
          <w:divBdr>
            <w:top w:val="none" w:sz="0" w:space="0" w:color="auto"/>
            <w:left w:val="none" w:sz="0" w:space="0" w:color="auto"/>
            <w:bottom w:val="none" w:sz="0" w:space="0" w:color="auto"/>
            <w:right w:val="none" w:sz="0" w:space="0" w:color="auto"/>
          </w:divBdr>
        </w:div>
        <w:div w:id="557010288">
          <w:marLeft w:val="0"/>
          <w:marRight w:val="0"/>
          <w:marTop w:val="0"/>
          <w:marBottom w:val="0"/>
          <w:divBdr>
            <w:top w:val="none" w:sz="0" w:space="0" w:color="auto"/>
            <w:left w:val="none" w:sz="0" w:space="0" w:color="auto"/>
            <w:bottom w:val="none" w:sz="0" w:space="0" w:color="auto"/>
            <w:right w:val="none" w:sz="0" w:space="0" w:color="auto"/>
          </w:divBdr>
        </w:div>
        <w:div w:id="566304512">
          <w:marLeft w:val="0"/>
          <w:marRight w:val="0"/>
          <w:marTop w:val="0"/>
          <w:marBottom w:val="0"/>
          <w:divBdr>
            <w:top w:val="none" w:sz="0" w:space="0" w:color="auto"/>
            <w:left w:val="none" w:sz="0" w:space="0" w:color="auto"/>
            <w:bottom w:val="none" w:sz="0" w:space="0" w:color="auto"/>
            <w:right w:val="none" w:sz="0" w:space="0" w:color="auto"/>
          </w:divBdr>
        </w:div>
        <w:div w:id="681398313">
          <w:marLeft w:val="0"/>
          <w:marRight w:val="0"/>
          <w:marTop w:val="0"/>
          <w:marBottom w:val="0"/>
          <w:divBdr>
            <w:top w:val="none" w:sz="0" w:space="0" w:color="auto"/>
            <w:left w:val="none" w:sz="0" w:space="0" w:color="auto"/>
            <w:bottom w:val="none" w:sz="0" w:space="0" w:color="auto"/>
            <w:right w:val="none" w:sz="0" w:space="0" w:color="auto"/>
          </w:divBdr>
        </w:div>
        <w:div w:id="734205400">
          <w:marLeft w:val="0"/>
          <w:marRight w:val="0"/>
          <w:marTop w:val="0"/>
          <w:marBottom w:val="0"/>
          <w:divBdr>
            <w:top w:val="none" w:sz="0" w:space="0" w:color="auto"/>
            <w:left w:val="none" w:sz="0" w:space="0" w:color="auto"/>
            <w:bottom w:val="none" w:sz="0" w:space="0" w:color="auto"/>
            <w:right w:val="none" w:sz="0" w:space="0" w:color="auto"/>
          </w:divBdr>
        </w:div>
        <w:div w:id="749810837">
          <w:marLeft w:val="0"/>
          <w:marRight w:val="0"/>
          <w:marTop w:val="0"/>
          <w:marBottom w:val="0"/>
          <w:divBdr>
            <w:top w:val="none" w:sz="0" w:space="0" w:color="auto"/>
            <w:left w:val="none" w:sz="0" w:space="0" w:color="auto"/>
            <w:bottom w:val="none" w:sz="0" w:space="0" w:color="auto"/>
            <w:right w:val="none" w:sz="0" w:space="0" w:color="auto"/>
          </w:divBdr>
        </w:div>
        <w:div w:id="754322519">
          <w:marLeft w:val="0"/>
          <w:marRight w:val="0"/>
          <w:marTop w:val="0"/>
          <w:marBottom w:val="0"/>
          <w:divBdr>
            <w:top w:val="none" w:sz="0" w:space="0" w:color="auto"/>
            <w:left w:val="none" w:sz="0" w:space="0" w:color="auto"/>
            <w:bottom w:val="none" w:sz="0" w:space="0" w:color="auto"/>
            <w:right w:val="none" w:sz="0" w:space="0" w:color="auto"/>
          </w:divBdr>
        </w:div>
        <w:div w:id="770466464">
          <w:marLeft w:val="0"/>
          <w:marRight w:val="0"/>
          <w:marTop w:val="0"/>
          <w:marBottom w:val="0"/>
          <w:divBdr>
            <w:top w:val="none" w:sz="0" w:space="0" w:color="auto"/>
            <w:left w:val="none" w:sz="0" w:space="0" w:color="auto"/>
            <w:bottom w:val="none" w:sz="0" w:space="0" w:color="auto"/>
            <w:right w:val="none" w:sz="0" w:space="0" w:color="auto"/>
          </w:divBdr>
        </w:div>
        <w:div w:id="833374904">
          <w:marLeft w:val="0"/>
          <w:marRight w:val="0"/>
          <w:marTop w:val="0"/>
          <w:marBottom w:val="0"/>
          <w:divBdr>
            <w:top w:val="none" w:sz="0" w:space="0" w:color="auto"/>
            <w:left w:val="none" w:sz="0" w:space="0" w:color="auto"/>
            <w:bottom w:val="none" w:sz="0" w:space="0" w:color="auto"/>
            <w:right w:val="none" w:sz="0" w:space="0" w:color="auto"/>
          </w:divBdr>
        </w:div>
        <w:div w:id="834494278">
          <w:marLeft w:val="0"/>
          <w:marRight w:val="0"/>
          <w:marTop w:val="0"/>
          <w:marBottom w:val="0"/>
          <w:divBdr>
            <w:top w:val="none" w:sz="0" w:space="0" w:color="auto"/>
            <w:left w:val="none" w:sz="0" w:space="0" w:color="auto"/>
            <w:bottom w:val="none" w:sz="0" w:space="0" w:color="auto"/>
            <w:right w:val="none" w:sz="0" w:space="0" w:color="auto"/>
          </w:divBdr>
        </w:div>
        <w:div w:id="855508775">
          <w:marLeft w:val="0"/>
          <w:marRight w:val="0"/>
          <w:marTop w:val="0"/>
          <w:marBottom w:val="0"/>
          <w:divBdr>
            <w:top w:val="none" w:sz="0" w:space="0" w:color="auto"/>
            <w:left w:val="none" w:sz="0" w:space="0" w:color="auto"/>
            <w:bottom w:val="none" w:sz="0" w:space="0" w:color="auto"/>
            <w:right w:val="none" w:sz="0" w:space="0" w:color="auto"/>
          </w:divBdr>
        </w:div>
        <w:div w:id="876552975">
          <w:marLeft w:val="0"/>
          <w:marRight w:val="0"/>
          <w:marTop w:val="0"/>
          <w:marBottom w:val="0"/>
          <w:divBdr>
            <w:top w:val="none" w:sz="0" w:space="0" w:color="auto"/>
            <w:left w:val="none" w:sz="0" w:space="0" w:color="auto"/>
            <w:bottom w:val="none" w:sz="0" w:space="0" w:color="auto"/>
            <w:right w:val="none" w:sz="0" w:space="0" w:color="auto"/>
          </w:divBdr>
        </w:div>
        <w:div w:id="898320229">
          <w:marLeft w:val="0"/>
          <w:marRight w:val="0"/>
          <w:marTop w:val="0"/>
          <w:marBottom w:val="0"/>
          <w:divBdr>
            <w:top w:val="none" w:sz="0" w:space="0" w:color="auto"/>
            <w:left w:val="none" w:sz="0" w:space="0" w:color="auto"/>
            <w:bottom w:val="none" w:sz="0" w:space="0" w:color="auto"/>
            <w:right w:val="none" w:sz="0" w:space="0" w:color="auto"/>
          </w:divBdr>
        </w:div>
        <w:div w:id="945771457">
          <w:marLeft w:val="0"/>
          <w:marRight w:val="0"/>
          <w:marTop w:val="0"/>
          <w:marBottom w:val="0"/>
          <w:divBdr>
            <w:top w:val="none" w:sz="0" w:space="0" w:color="auto"/>
            <w:left w:val="none" w:sz="0" w:space="0" w:color="auto"/>
            <w:bottom w:val="none" w:sz="0" w:space="0" w:color="auto"/>
            <w:right w:val="none" w:sz="0" w:space="0" w:color="auto"/>
          </w:divBdr>
        </w:div>
        <w:div w:id="956761574">
          <w:marLeft w:val="0"/>
          <w:marRight w:val="0"/>
          <w:marTop w:val="0"/>
          <w:marBottom w:val="0"/>
          <w:divBdr>
            <w:top w:val="none" w:sz="0" w:space="0" w:color="auto"/>
            <w:left w:val="none" w:sz="0" w:space="0" w:color="auto"/>
            <w:bottom w:val="none" w:sz="0" w:space="0" w:color="auto"/>
            <w:right w:val="none" w:sz="0" w:space="0" w:color="auto"/>
          </w:divBdr>
        </w:div>
        <w:div w:id="995108167">
          <w:marLeft w:val="0"/>
          <w:marRight w:val="0"/>
          <w:marTop w:val="0"/>
          <w:marBottom w:val="0"/>
          <w:divBdr>
            <w:top w:val="none" w:sz="0" w:space="0" w:color="auto"/>
            <w:left w:val="none" w:sz="0" w:space="0" w:color="auto"/>
            <w:bottom w:val="none" w:sz="0" w:space="0" w:color="auto"/>
            <w:right w:val="none" w:sz="0" w:space="0" w:color="auto"/>
          </w:divBdr>
        </w:div>
        <w:div w:id="1061639509">
          <w:marLeft w:val="0"/>
          <w:marRight w:val="0"/>
          <w:marTop w:val="0"/>
          <w:marBottom w:val="0"/>
          <w:divBdr>
            <w:top w:val="none" w:sz="0" w:space="0" w:color="auto"/>
            <w:left w:val="none" w:sz="0" w:space="0" w:color="auto"/>
            <w:bottom w:val="none" w:sz="0" w:space="0" w:color="auto"/>
            <w:right w:val="none" w:sz="0" w:space="0" w:color="auto"/>
          </w:divBdr>
        </w:div>
        <w:div w:id="1091313014">
          <w:marLeft w:val="0"/>
          <w:marRight w:val="0"/>
          <w:marTop w:val="0"/>
          <w:marBottom w:val="0"/>
          <w:divBdr>
            <w:top w:val="none" w:sz="0" w:space="0" w:color="auto"/>
            <w:left w:val="none" w:sz="0" w:space="0" w:color="auto"/>
            <w:bottom w:val="none" w:sz="0" w:space="0" w:color="auto"/>
            <w:right w:val="none" w:sz="0" w:space="0" w:color="auto"/>
          </w:divBdr>
        </w:div>
        <w:div w:id="1112432426">
          <w:marLeft w:val="0"/>
          <w:marRight w:val="0"/>
          <w:marTop w:val="0"/>
          <w:marBottom w:val="0"/>
          <w:divBdr>
            <w:top w:val="none" w:sz="0" w:space="0" w:color="auto"/>
            <w:left w:val="none" w:sz="0" w:space="0" w:color="auto"/>
            <w:bottom w:val="none" w:sz="0" w:space="0" w:color="auto"/>
            <w:right w:val="none" w:sz="0" w:space="0" w:color="auto"/>
          </w:divBdr>
        </w:div>
        <w:div w:id="1123235288">
          <w:marLeft w:val="0"/>
          <w:marRight w:val="0"/>
          <w:marTop w:val="0"/>
          <w:marBottom w:val="0"/>
          <w:divBdr>
            <w:top w:val="none" w:sz="0" w:space="0" w:color="auto"/>
            <w:left w:val="none" w:sz="0" w:space="0" w:color="auto"/>
            <w:bottom w:val="none" w:sz="0" w:space="0" w:color="auto"/>
            <w:right w:val="none" w:sz="0" w:space="0" w:color="auto"/>
          </w:divBdr>
        </w:div>
        <w:div w:id="1154175871">
          <w:marLeft w:val="0"/>
          <w:marRight w:val="0"/>
          <w:marTop w:val="0"/>
          <w:marBottom w:val="0"/>
          <w:divBdr>
            <w:top w:val="none" w:sz="0" w:space="0" w:color="auto"/>
            <w:left w:val="none" w:sz="0" w:space="0" w:color="auto"/>
            <w:bottom w:val="none" w:sz="0" w:space="0" w:color="auto"/>
            <w:right w:val="none" w:sz="0" w:space="0" w:color="auto"/>
          </w:divBdr>
        </w:div>
        <w:div w:id="1231380828">
          <w:marLeft w:val="0"/>
          <w:marRight w:val="0"/>
          <w:marTop w:val="0"/>
          <w:marBottom w:val="0"/>
          <w:divBdr>
            <w:top w:val="none" w:sz="0" w:space="0" w:color="auto"/>
            <w:left w:val="none" w:sz="0" w:space="0" w:color="auto"/>
            <w:bottom w:val="none" w:sz="0" w:space="0" w:color="auto"/>
            <w:right w:val="none" w:sz="0" w:space="0" w:color="auto"/>
          </w:divBdr>
        </w:div>
        <w:div w:id="1260482244">
          <w:marLeft w:val="0"/>
          <w:marRight w:val="0"/>
          <w:marTop w:val="0"/>
          <w:marBottom w:val="0"/>
          <w:divBdr>
            <w:top w:val="none" w:sz="0" w:space="0" w:color="auto"/>
            <w:left w:val="none" w:sz="0" w:space="0" w:color="auto"/>
            <w:bottom w:val="none" w:sz="0" w:space="0" w:color="auto"/>
            <w:right w:val="none" w:sz="0" w:space="0" w:color="auto"/>
          </w:divBdr>
        </w:div>
        <w:div w:id="1271162100">
          <w:marLeft w:val="0"/>
          <w:marRight w:val="0"/>
          <w:marTop w:val="0"/>
          <w:marBottom w:val="0"/>
          <w:divBdr>
            <w:top w:val="none" w:sz="0" w:space="0" w:color="auto"/>
            <w:left w:val="none" w:sz="0" w:space="0" w:color="auto"/>
            <w:bottom w:val="none" w:sz="0" w:space="0" w:color="auto"/>
            <w:right w:val="none" w:sz="0" w:space="0" w:color="auto"/>
          </w:divBdr>
        </w:div>
        <w:div w:id="1289824606">
          <w:marLeft w:val="0"/>
          <w:marRight w:val="0"/>
          <w:marTop w:val="0"/>
          <w:marBottom w:val="0"/>
          <w:divBdr>
            <w:top w:val="none" w:sz="0" w:space="0" w:color="auto"/>
            <w:left w:val="none" w:sz="0" w:space="0" w:color="auto"/>
            <w:bottom w:val="none" w:sz="0" w:space="0" w:color="auto"/>
            <w:right w:val="none" w:sz="0" w:space="0" w:color="auto"/>
          </w:divBdr>
        </w:div>
        <w:div w:id="1332293820">
          <w:marLeft w:val="0"/>
          <w:marRight w:val="0"/>
          <w:marTop w:val="0"/>
          <w:marBottom w:val="0"/>
          <w:divBdr>
            <w:top w:val="none" w:sz="0" w:space="0" w:color="auto"/>
            <w:left w:val="none" w:sz="0" w:space="0" w:color="auto"/>
            <w:bottom w:val="none" w:sz="0" w:space="0" w:color="auto"/>
            <w:right w:val="none" w:sz="0" w:space="0" w:color="auto"/>
          </w:divBdr>
        </w:div>
        <w:div w:id="1335038198">
          <w:marLeft w:val="0"/>
          <w:marRight w:val="0"/>
          <w:marTop w:val="0"/>
          <w:marBottom w:val="0"/>
          <w:divBdr>
            <w:top w:val="none" w:sz="0" w:space="0" w:color="auto"/>
            <w:left w:val="none" w:sz="0" w:space="0" w:color="auto"/>
            <w:bottom w:val="none" w:sz="0" w:space="0" w:color="auto"/>
            <w:right w:val="none" w:sz="0" w:space="0" w:color="auto"/>
          </w:divBdr>
        </w:div>
        <w:div w:id="1471360011">
          <w:marLeft w:val="0"/>
          <w:marRight w:val="0"/>
          <w:marTop w:val="0"/>
          <w:marBottom w:val="0"/>
          <w:divBdr>
            <w:top w:val="none" w:sz="0" w:space="0" w:color="auto"/>
            <w:left w:val="none" w:sz="0" w:space="0" w:color="auto"/>
            <w:bottom w:val="none" w:sz="0" w:space="0" w:color="auto"/>
            <w:right w:val="none" w:sz="0" w:space="0" w:color="auto"/>
          </w:divBdr>
        </w:div>
        <w:div w:id="1533034040">
          <w:marLeft w:val="0"/>
          <w:marRight w:val="0"/>
          <w:marTop w:val="0"/>
          <w:marBottom w:val="0"/>
          <w:divBdr>
            <w:top w:val="none" w:sz="0" w:space="0" w:color="auto"/>
            <w:left w:val="none" w:sz="0" w:space="0" w:color="auto"/>
            <w:bottom w:val="none" w:sz="0" w:space="0" w:color="auto"/>
            <w:right w:val="none" w:sz="0" w:space="0" w:color="auto"/>
          </w:divBdr>
        </w:div>
        <w:div w:id="1537891865">
          <w:marLeft w:val="0"/>
          <w:marRight w:val="0"/>
          <w:marTop w:val="0"/>
          <w:marBottom w:val="0"/>
          <w:divBdr>
            <w:top w:val="none" w:sz="0" w:space="0" w:color="auto"/>
            <w:left w:val="none" w:sz="0" w:space="0" w:color="auto"/>
            <w:bottom w:val="none" w:sz="0" w:space="0" w:color="auto"/>
            <w:right w:val="none" w:sz="0" w:space="0" w:color="auto"/>
          </w:divBdr>
        </w:div>
        <w:div w:id="1545174405">
          <w:marLeft w:val="0"/>
          <w:marRight w:val="0"/>
          <w:marTop w:val="0"/>
          <w:marBottom w:val="0"/>
          <w:divBdr>
            <w:top w:val="none" w:sz="0" w:space="0" w:color="auto"/>
            <w:left w:val="none" w:sz="0" w:space="0" w:color="auto"/>
            <w:bottom w:val="none" w:sz="0" w:space="0" w:color="auto"/>
            <w:right w:val="none" w:sz="0" w:space="0" w:color="auto"/>
          </w:divBdr>
        </w:div>
        <w:div w:id="1552233340">
          <w:marLeft w:val="0"/>
          <w:marRight w:val="0"/>
          <w:marTop w:val="0"/>
          <w:marBottom w:val="0"/>
          <w:divBdr>
            <w:top w:val="none" w:sz="0" w:space="0" w:color="auto"/>
            <w:left w:val="none" w:sz="0" w:space="0" w:color="auto"/>
            <w:bottom w:val="none" w:sz="0" w:space="0" w:color="auto"/>
            <w:right w:val="none" w:sz="0" w:space="0" w:color="auto"/>
          </w:divBdr>
        </w:div>
        <w:div w:id="1607886635">
          <w:marLeft w:val="0"/>
          <w:marRight w:val="0"/>
          <w:marTop w:val="0"/>
          <w:marBottom w:val="0"/>
          <w:divBdr>
            <w:top w:val="none" w:sz="0" w:space="0" w:color="auto"/>
            <w:left w:val="none" w:sz="0" w:space="0" w:color="auto"/>
            <w:bottom w:val="none" w:sz="0" w:space="0" w:color="auto"/>
            <w:right w:val="none" w:sz="0" w:space="0" w:color="auto"/>
          </w:divBdr>
        </w:div>
        <w:div w:id="1615474824">
          <w:marLeft w:val="0"/>
          <w:marRight w:val="0"/>
          <w:marTop w:val="0"/>
          <w:marBottom w:val="0"/>
          <w:divBdr>
            <w:top w:val="none" w:sz="0" w:space="0" w:color="auto"/>
            <w:left w:val="none" w:sz="0" w:space="0" w:color="auto"/>
            <w:bottom w:val="none" w:sz="0" w:space="0" w:color="auto"/>
            <w:right w:val="none" w:sz="0" w:space="0" w:color="auto"/>
          </w:divBdr>
        </w:div>
        <w:div w:id="1659185101">
          <w:marLeft w:val="0"/>
          <w:marRight w:val="0"/>
          <w:marTop w:val="0"/>
          <w:marBottom w:val="0"/>
          <w:divBdr>
            <w:top w:val="none" w:sz="0" w:space="0" w:color="auto"/>
            <w:left w:val="none" w:sz="0" w:space="0" w:color="auto"/>
            <w:bottom w:val="none" w:sz="0" w:space="0" w:color="auto"/>
            <w:right w:val="none" w:sz="0" w:space="0" w:color="auto"/>
          </w:divBdr>
        </w:div>
        <w:div w:id="1664119862">
          <w:marLeft w:val="0"/>
          <w:marRight w:val="0"/>
          <w:marTop w:val="0"/>
          <w:marBottom w:val="0"/>
          <w:divBdr>
            <w:top w:val="none" w:sz="0" w:space="0" w:color="auto"/>
            <w:left w:val="none" w:sz="0" w:space="0" w:color="auto"/>
            <w:bottom w:val="none" w:sz="0" w:space="0" w:color="auto"/>
            <w:right w:val="none" w:sz="0" w:space="0" w:color="auto"/>
          </w:divBdr>
        </w:div>
        <w:div w:id="1672834456">
          <w:marLeft w:val="0"/>
          <w:marRight w:val="0"/>
          <w:marTop w:val="0"/>
          <w:marBottom w:val="0"/>
          <w:divBdr>
            <w:top w:val="none" w:sz="0" w:space="0" w:color="auto"/>
            <w:left w:val="none" w:sz="0" w:space="0" w:color="auto"/>
            <w:bottom w:val="none" w:sz="0" w:space="0" w:color="auto"/>
            <w:right w:val="none" w:sz="0" w:space="0" w:color="auto"/>
          </w:divBdr>
        </w:div>
        <w:div w:id="1713921002">
          <w:marLeft w:val="0"/>
          <w:marRight w:val="0"/>
          <w:marTop w:val="0"/>
          <w:marBottom w:val="0"/>
          <w:divBdr>
            <w:top w:val="none" w:sz="0" w:space="0" w:color="auto"/>
            <w:left w:val="none" w:sz="0" w:space="0" w:color="auto"/>
            <w:bottom w:val="none" w:sz="0" w:space="0" w:color="auto"/>
            <w:right w:val="none" w:sz="0" w:space="0" w:color="auto"/>
          </w:divBdr>
        </w:div>
        <w:div w:id="1751584161">
          <w:marLeft w:val="0"/>
          <w:marRight w:val="0"/>
          <w:marTop w:val="0"/>
          <w:marBottom w:val="0"/>
          <w:divBdr>
            <w:top w:val="none" w:sz="0" w:space="0" w:color="auto"/>
            <w:left w:val="none" w:sz="0" w:space="0" w:color="auto"/>
            <w:bottom w:val="none" w:sz="0" w:space="0" w:color="auto"/>
            <w:right w:val="none" w:sz="0" w:space="0" w:color="auto"/>
          </w:divBdr>
        </w:div>
        <w:div w:id="1795715820">
          <w:marLeft w:val="0"/>
          <w:marRight w:val="0"/>
          <w:marTop w:val="0"/>
          <w:marBottom w:val="0"/>
          <w:divBdr>
            <w:top w:val="none" w:sz="0" w:space="0" w:color="auto"/>
            <w:left w:val="none" w:sz="0" w:space="0" w:color="auto"/>
            <w:bottom w:val="none" w:sz="0" w:space="0" w:color="auto"/>
            <w:right w:val="none" w:sz="0" w:space="0" w:color="auto"/>
          </w:divBdr>
        </w:div>
        <w:div w:id="1817837755">
          <w:marLeft w:val="0"/>
          <w:marRight w:val="0"/>
          <w:marTop w:val="0"/>
          <w:marBottom w:val="0"/>
          <w:divBdr>
            <w:top w:val="none" w:sz="0" w:space="0" w:color="auto"/>
            <w:left w:val="none" w:sz="0" w:space="0" w:color="auto"/>
            <w:bottom w:val="none" w:sz="0" w:space="0" w:color="auto"/>
            <w:right w:val="none" w:sz="0" w:space="0" w:color="auto"/>
          </w:divBdr>
        </w:div>
        <w:div w:id="1845900240">
          <w:marLeft w:val="0"/>
          <w:marRight w:val="0"/>
          <w:marTop w:val="0"/>
          <w:marBottom w:val="0"/>
          <w:divBdr>
            <w:top w:val="none" w:sz="0" w:space="0" w:color="auto"/>
            <w:left w:val="none" w:sz="0" w:space="0" w:color="auto"/>
            <w:bottom w:val="none" w:sz="0" w:space="0" w:color="auto"/>
            <w:right w:val="none" w:sz="0" w:space="0" w:color="auto"/>
          </w:divBdr>
        </w:div>
        <w:div w:id="1853883409">
          <w:marLeft w:val="0"/>
          <w:marRight w:val="0"/>
          <w:marTop w:val="0"/>
          <w:marBottom w:val="0"/>
          <w:divBdr>
            <w:top w:val="none" w:sz="0" w:space="0" w:color="auto"/>
            <w:left w:val="none" w:sz="0" w:space="0" w:color="auto"/>
            <w:bottom w:val="none" w:sz="0" w:space="0" w:color="auto"/>
            <w:right w:val="none" w:sz="0" w:space="0" w:color="auto"/>
          </w:divBdr>
        </w:div>
        <w:div w:id="1881822491">
          <w:marLeft w:val="0"/>
          <w:marRight w:val="0"/>
          <w:marTop w:val="0"/>
          <w:marBottom w:val="0"/>
          <w:divBdr>
            <w:top w:val="none" w:sz="0" w:space="0" w:color="auto"/>
            <w:left w:val="none" w:sz="0" w:space="0" w:color="auto"/>
            <w:bottom w:val="none" w:sz="0" w:space="0" w:color="auto"/>
            <w:right w:val="none" w:sz="0" w:space="0" w:color="auto"/>
          </w:divBdr>
        </w:div>
        <w:div w:id="1921979888">
          <w:marLeft w:val="0"/>
          <w:marRight w:val="0"/>
          <w:marTop w:val="0"/>
          <w:marBottom w:val="0"/>
          <w:divBdr>
            <w:top w:val="none" w:sz="0" w:space="0" w:color="auto"/>
            <w:left w:val="none" w:sz="0" w:space="0" w:color="auto"/>
            <w:bottom w:val="none" w:sz="0" w:space="0" w:color="auto"/>
            <w:right w:val="none" w:sz="0" w:space="0" w:color="auto"/>
          </w:divBdr>
        </w:div>
        <w:div w:id="2063432668">
          <w:marLeft w:val="0"/>
          <w:marRight w:val="0"/>
          <w:marTop w:val="0"/>
          <w:marBottom w:val="0"/>
          <w:divBdr>
            <w:top w:val="none" w:sz="0" w:space="0" w:color="auto"/>
            <w:left w:val="none" w:sz="0" w:space="0" w:color="auto"/>
            <w:bottom w:val="none" w:sz="0" w:space="0" w:color="auto"/>
            <w:right w:val="none" w:sz="0" w:space="0" w:color="auto"/>
          </w:divBdr>
        </w:div>
        <w:div w:id="2134708103">
          <w:marLeft w:val="0"/>
          <w:marRight w:val="0"/>
          <w:marTop w:val="0"/>
          <w:marBottom w:val="0"/>
          <w:divBdr>
            <w:top w:val="none" w:sz="0" w:space="0" w:color="auto"/>
            <w:left w:val="none" w:sz="0" w:space="0" w:color="auto"/>
            <w:bottom w:val="none" w:sz="0" w:space="0" w:color="auto"/>
            <w:right w:val="none" w:sz="0" w:space="0" w:color="auto"/>
          </w:divBdr>
        </w:div>
        <w:div w:id="2146314232">
          <w:marLeft w:val="0"/>
          <w:marRight w:val="0"/>
          <w:marTop w:val="0"/>
          <w:marBottom w:val="0"/>
          <w:divBdr>
            <w:top w:val="none" w:sz="0" w:space="0" w:color="auto"/>
            <w:left w:val="none" w:sz="0" w:space="0" w:color="auto"/>
            <w:bottom w:val="none" w:sz="0" w:space="0" w:color="auto"/>
            <w:right w:val="none" w:sz="0" w:space="0" w:color="auto"/>
          </w:divBdr>
        </w:div>
      </w:divsChild>
    </w:div>
    <w:div w:id="1847280347">
      <w:bodyDiv w:val="1"/>
      <w:marLeft w:val="0"/>
      <w:marRight w:val="0"/>
      <w:marTop w:val="0"/>
      <w:marBottom w:val="0"/>
      <w:divBdr>
        <w:top w:val="none" w:sz="0" w:space="0" w:color="auto"/>
        <w:left w:val="none" w:sz="0" w:space="0" w:color="auto"/>
        <w:bottom w:val="none" w:sz="0" w:space="0" w:color="auto"/>
        <w:right w:val="none" w:sz="0" w:space="0" w:color="auto"/>
      </w:divBdr>
    </w:div>
    <w:div w:id="1877884920">
      <w:bodyDiv w:val="1"/>
      <w:marLeft w:val="0"/>
      <w:marRight w:val="0"/>
      <w:marTop w:val="0"/>
      <w:marBottom w:val="0"/>
      <w:divBdr>
        <w:top w:val="none" w:sz="0" w:space="0" w:color="auto"/>
        <w:left w:val="none" w:sz="0" w:space="0" w:color="auto"/>
        <w:bottom w:val="none" w:sz="0" w:space="0" w:color="auto"/>
        <w:right w:val="none" w:sz="0" w:space="0" w:color="auto"/>
      </w:divBdr>
    </w:div>
    <w:div w:id="1972830696">
      <w:bodyDiv w:val="1"/>
      <w:marLeft w:val="0"/>
      <w:marRight w:val="0"/>
      <w:marTop w:val="0"/>
      <w:marBottom w:val="0"/>
      <w:divBdr>
        <w:top w:val="none" w:sz="0" w:space="0" w:color="auto"/>
        <w:left w:val="none" w:sz="0" w:space="0" w:color="auto"/>
        <w:bottom w:val="none" w:sz="0" w:space="0" w:color="auto"/>
        <w:right w:val="none" w:sz="0" w:space="0" w:color="auto"/>
      </w:divBdr>
    </w:div>
    <w:div w:id="2015911338">
      <w:bodyDiv w:val="1"/>
      <w:marLeft w:val="0"/>
      <w:marRight w:val="0"/>
      <w:marTop w:val="0"/>
      <w:marBottom w:val="0"/>
      <w:divBdr>
        <w:top w:val="none" w:sz="0" w:space="0" w:color="auto"/>
        <w:left w:val="none" w:sz="0" w:space="0" w:color="auto"/>
        <w:bottom w:val="none" w:sz="0" w:space="0" w:color="auto"/>
        <w:right w:val="none" w:sz="0" w:space="0" w:color="auto"/>
      </w:divBdr>
    </w:div>
    <w:div w:id="212653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diagramQuickStyle" Target="diagrams/quickStyle1.xml"/><Relationship Id="rId22"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ar-EG" sz="1200" b="1">
                <a:solidFill>
                  <a:srgbClr val="C00000"/>
                </a:solidFill>
                <a:latin typeface="+mn-lt"/>
                <a:ea typeface="+mn-ea"/>
                <a:cs typeface="+mj-cs"/>
              </a:rPr>
              <a:t>تطور رصيد الدين الخارجي في مصر</a:t>
            </a:r>
          </a:p>
          <a:p>
            <a:pPr>
              <a:defRPr/>
            </a:pPr>
            <a:r>
              <a:rPr lang="ar-EG" sz="1200" b="1">
                <a:solidFill>
                  <a:srgbClr val="C00000"/>
                </a:solidFill>
                <a:latin typeface="+mn-lt"/>
                <a:ea typeface="+mn-ea"/>
                <a:cs typeface="+mj-cs"/>
              </a:rPr>
              <a:t>خلال الفترة (2003-</a:t>
            </a:r>
            <a:r>
              <a:rPr lang="ar-EG" sz="1200" b="1" baseline="0">
                <a:solidFill>
                  <a:srgbClr val="C00000"/>
                </a:solidFill>
                <a:latin typeface="+mn-lt"/>
                <a:ea typeface="+mn-ea"/>
                <a:cs typeface="+mj-cs"/>
              </a:rPr>
              <a:t> 2020 )</a:t>
            </a:r>
            <a:endParaRPr lang="ar-EG" sz="1200" b="1">
              <a:solidFill>
                <a:srgbClr val="C00000"/>
              </a:solidFill>
              <a:cs typeface="+mj-cs"/>
            </a:endParaRPr>
          </a:p>
        </c:rich>
      </c:tx>
      <c:overlay val="0"/>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lineChart>
        <c:grouping val="stacked"/>
        <c:varyColors val="0"/>
        <c:ser>
          <c:idx val="0"/>
          <c:order val="0"/>
          <c:tx>
            <c:strRef>
              <c:f>Sheet1!$B$23</c:f>
              <c:strCache>
                <c:ptCount val="1"/>
                <c:pt idx="0">
                  <c:v>رصيد الدين الخارجي</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Sheet1!$A$24:$A$41</c:f>
              <c:numCache>
                <c:formatCode>mmm\-yy</c:formatCode>
                <c:ptCount val="18"/>
                <c:pt idx="0">
                  <c:v>37773</c:v>
                </c:pt>
                <c:pt idx="1">
                  <c:v>38139</c:v>
                </c:pt>
                <c:pt idx="2">
                  <c:v>38504</c:v>
                </c:pt>
                <c:pt idx="3">
                  <c:v>38869</c:v>
                </c:pt>
                <c:pt idx="4">
                  <c:v>39234</c:v>
                </c:pt>
                <c:pt idx="5">
                  <c:v>39600</c:v>
                </c:pt>
                <c:pt idx="6">
                  <c:v>39965</c:v>
                </c:pt>
                <c:pt idx="7">
                  <c:v>40330</c:v>
                </c:pt>
                <c:pt idx="8">
                  <c:v>40695</c:v>
                </c:pt>
                <c:pt idx="9">
                  <c:v>41061</c:v>
                </c:pt>
                <c:pt idx="10">
                  <c:v>41426</c:v>
                </c:pt>
                <c:pt idx="11">
                  <c:v>41791</c:v>
                </c:pt>
                <c:pt idx="12">
                  <c:v>42156</c:v>
                </c:pt>
                <c:pt idx="13">
                  <c:v>42522</c:v>
                </c:pt>
                <c:pt idx="14">
                  <c:v>42887</c:v>
                </c:pt>
                <c:pt idx="15">
                  <c:v>43252</c:v>
                </c:pt>
                <c:pt idx="16">
                  <c:v>43617</c:v>
                </c:pt>
                <c:pt idx="17">
                  <c:v>43983</c:v>
                </c:pt>
              </c:numCache>
            </c:numRef>
          </c:cat>
          <c:val>
            <c:numRef>
              <c:f>Sheet1!$B$24:$B$41</c:f>
              <c:numCache>
                <c:formatCode>General</c:formatCode>
                <c:ptCount val="18"/>
                <c:pt idx="0">
                  <c:v>29.4</c:v>
                </c:pt>
                <c:pt idx="1">
                  <c:v>29.9</c:v>
                </c:pt>
                <c:pt idx="2">
                  <c:v>28.9</c:v>
                </c:pt>
                <c:pt idx="3">
                  <c:v>29.6</c:v>
                </c:pt>
                <c:pt idx="4">
                  <c:v>29.9</c:v>
                </c:pt>
                <c:pt idx="5">
                  <c:v>33.9</c:v>
                </c:pt>
                <c:pt idx="6">
                  <c:v>31.5</c:v>
                </c:pt>
                <c:pt idx="7">
                  <c:v>33.700000000000003</c:v>
                </c:pt>
                <c:pt idx="8">
                  <c:v>34.799999999999997</c:v>
                </c:pt>
                <c:pt idx="9">
                  <c:v>34.299999999999997</c:v>
                </c:pt>
                <c:pt idx="10">
                  <c:v>43.2</c:v>
                </c:pt>
                <c:pt idx="11">
                  <c:v>46.6</c:v>
                </c:pt>
                <c:pt idx="12">
                  <c:v>48.6</c:v>
                </c:pt>
                <c:pt idx="13">
                  <c:v>55.8</c:v>
                </c:pt>
                <c:pt idx="14">
                  <c:v>79.3</c:v>
                </c:pt>
                <c:pt idx="15">
                  <c:v>92.6</c:v>
                </c:pt>
                <c:pt idx="16">
                  <c:v>108.7</c:v>
                </c:pt>
                <c:pt idx="17">
                  <c:v>123.5</c:v>
                </c:pt>
              </c:numCache>
            </c:numRef>
          </c:val>
          <c:smooth val="0"/>
          <c:extLst>
            <c:ext xmlns:c16="http://schemas.microsoft.com/office/drawing/2014/chart" uri="{C3380CC4-5D6E-409C-BE32-E72D297353CC}">
              <c16:uniqueId val="{00000000-21A8-412E-B909-BB842DD2F330}"/>
            </c:ext>
          </c:extLst>
        </c:ser>
        <c:dLbls>
          <c:showLegendKey val="0"/>
          <c:showVal val="0"/>
          <c:showCatName val="0"/>
          <c:showSerName val="0"/>
          <c:showPercent val="0"/>
          <c:showBubbleSize val="0"/>
        </c:dLbls>
        <c:marker val="1"/>
        <c:smooth val="0"/>
        <c:axId val="2029090176"/>
        <c:axId val="2029078528"/>
      </c:lineChart>
      <c:dateAx>
        <c:axId val="20290901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2029078528"/>
        <c:crosses val="autoZero"/>
        <c:auto val="1"/>
        <c:lblOffset val="100"/>
        <c:baseTimeUnit val="years"/>
      </c:dateAx>
      <c:valAx>
        <c:axId val="2029078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2029090176"/>
        <c:crosses val="autoZero"/>
        <c:crossBetween val="between"/>
      </c:valAx>
      <c:spPr>
        <a:noFill/>
        <a:ln>
          <a:noFill/>
        </a:ln>
        <a:effectLst/>
      </c:spPr>
    </c:plotArea>
    <c:plotVisOnly val="1"/>
    <c:dispBlanksAs val="zero"/>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ar-EG">
                <a:solidFill>
                  <a:srgbClr val="C00000"/>
                </a:solidFill>
                <a:latin typeface="+mn-lt"/>
                <a:ea typeface="+mn-ea"/>
                <a:cs typeface="+mn-cs"/>
              </a:rPr>
              <a:t>الدين الخارجي / الناتج المحلي الاجمالي %</a:t>
            </a:r>
          </a:p>
          <a:p>
            <a:pPr>
              <a:defRPr/>
            </a:pPr>
            <a:r>
              <a:rPr lang="ar-EG">
                <a:solidFill>
                  <a:srgbClr val="C00000"/>
                </a:solidFill>
                <a:latin typeface="+mn-lt"/>
                <a:ea typeface="+mn-ea"/>
                <a:cs typeface="+mn-cs"/>
              </a:rPr>
              <a:t>خلال الفترة (2003-2020)</a:t>
            </a:r>
            <a:endParaRPr lang="ar-EG">
              <a:solidFill>
                <a:srgbClr val="C00000"/>
              </a:solidFill>
            </a:endParaRPr>
          </a:p>
        </c:rich>
      </c:tx>
      <c:layout>
        <c:manualLayout>
          <c:xMode val="edge"/>
          <c:yMode val="edge"/>
          <c:x val="0.24705840341385898"/>
          <c:y val="4.3196544276457881E-2"/>
        </c:manualLayout>
      </c:layout>
      <c:overlay val="0"/>
      <c:spPr>
        <a:solidFill>
          <a:sysClr val="window" lastClr="FFFFFF"/>
        </a:solidFill>
        <a:ln w="12700" cap="flat" cmpd="sng" algn="ctr">
          <a:solidFill>
            <a:srgbClr val="5B9BD5"/>
          </a:solidFill>
          <a:prstDash val="solid"/>
          <a:miter lim="800000"/>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cked"/>
        <c:varyColors val="0"/>
        <c:ser>
          <c:idx val="0"/>
          <c:order val="0"/>
          <c:tx>
            <c:strRef>
              <c:f>Sheet1!$B$1</c:f>
              <c:strCache>
                <c:ptCount val="1"/>
                <c:pt idx="0">
                  <c:v>الدين الخارجي / الناتج المحلي الاجمالي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Sheet1!$A$2:$A$19</c:f>
              <c:numCache>
                <c:formatCode>mmm\-yy</c:formatCode>
                <c:ptCount val="18"/>
                <c:pt idx="0">
                  <c:v>37773</c:v>
                </c:pt>
                <c:pt idx="1">
                  <c:v>38139</c:v>
                </c:pt>
                <c:pt idx="2">
                  <c:v>38504</c:v>
                </c:pt>
                <c:pt idx="3">
                  <c:v>38869</c:v>
                </c:pt>
                <c:pt idx="4">
                  <c:v>39234</c:v>
                </c:pt>
                <c:pt idx="5">
                  <c:v>39600</c:v>
                </c:pt>
                <c:pt idx="6">
                  <c:v>39965</c:v>
                </c:pt>
                <c:pt idx="7">
                  <c:v>40330</c:v>
                </c:pt>
                <c:pt idx="8">
                  <c:v>40695</c:v>
                </c:pt>
                <c:pt idx="9">
                  <c:v>41061</c:v>
                </c:pt>
                <c:pt idx="10">
                  <c:v>41426</c:v>
                </c:pt>
                <c:pt idx="11">
                  <c:v>41791</c:v>
                </c:pt>
                <c:pt idx="12">
                  <c:v>42156</c:v>
                </c:pt>
                <c:pt idx="13">
                  <c:v>42522</c:v>
                </c:pt>
                <c:pt idx="14">
                  <c:v>42887</c:v>
                </c:pt>
                <c:pt idx="15">
                  <c:v>43252</c:v>
                </c:pt>
                <c:pt idx="16">
                  <c:v>43617</c:v>
                </c:pt>
                <c:pt idx="17">
                  <c:v>43983</c:v>
                </c:pt>
              </c:numCache>
            </c:numRef>
          </c:cat>
          <c:val>
            <c:numRef>
              <c:f>Sheet1!$B$2:$B$19</c:f>
              <c:numCache>
                <c:formatCode>General</c:formatCode>
                <c:ptCount val="18"/>
                <c:pt idx="0">
                  <c:v>41.5</c:v>
                </c:pt>
                <c:pt idx="1">
                  <c:v>37.799999999999997</c:v>
                </c:pt>
                <c:pt idx="2">
                  <c:v>34.200000000000003</c:v>
                </c:pt>
                <c:pt idx="3">
                  <c:v>28.7</c:v>
                </c:pt>
                <c:pt idx="4">
                  <c:v>26.3</c:v>
                </c:pt>
                <c:pt idx="5">
                  <c:v>20.100000000000001</c:v>
                </c:pt>
                <c:pt idx="6">
                  <c:v>16.899999999999999</c:v>
                </c:pt>
                <c:pt idx="7">
                  <c:v>15.9</c:v>
                </c:pt>
                <c:pt idx="8">
                  <c:v>15.2</c:v>
                </c:pt>
                <c:pt idx="9">
                  <c:v>12.5</c:v>
                </c:pt>
                <c:pt idx="10">
                  <c:v>16.399999999999999</c:v>
                </c:pt>
                <c:pt idx="11">
                  <c:v>15.1</c:v>
                </c:pt>
                <c:pt idx="12">
                  <c:v>14.4</c:v>
                </c:pt>
                <c:pt idx="13">
                  <c:v>16.600000000000001</c:v>
                </c:pt>
                <c:pt idx="14">
                  <c:v>35.9</c:v>
                </c:pt>
                <c:pt idx="15">
                  <c:v>37</c:v>
                </c:pt>
                <c:pt idx="16">
                  <c:v>36</c:v>
                </c:pt>
                <c:pt idx="17">
                  <c:v>34.1</c:v>
                </c:pt>
              </c:numCache>
            </c:numRef>
          </c:val>
          <c:smooth val="0"/>
          <c:extLst>
            <c:ext xmlns:c16="http://schemas.microsoft.com/office/drawing/2014/chart" uri="{C3380CC4-5D6E-409C-BE32-E72D297353CC}">
              <c16:uniqueId val="{00000000-5E8A-42F6-B223-F65B1541EAAC}"/>
            </c:ext>
          </c:extLst>
        </c:ser>
        <c:dLbls>
          <c:showLegendKey val="0"/>
          <c:showVal val="0"/>
          <c:showCatName val="0"/>
          <c:showSerName val="0"/>
          <c:showPercent val="0"/>
          <c:showBubbleSize val="0"/>
        </c:dLbls>
        <c:marker val="1"/>
        <c:smooth val="0"/>
        <c:axId val="2005626000"/>
        <c:axId val="2005632656"/>
      </c:lineChart>
      <c:dateAx>
        <c:axId val="20056260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05632656"/>
        <c:crosses val="autoZero"/>
        <c:auto val="1"/>
        <c:lblOffset val="100"/>
        <c:baseTimeUnit val="years"/>
      </c:dateAx>
      <c:valAx>
        <c:axId val="2005632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05626000"/>
        <c:crosses val="autoZero"/>
        <c:crossBetween val="between"/>
      </c:valAx>
      <c:spPr>
        <a:noFill/>
        <a:ln>
          <a:noFill/>
        </a:ln>
        <a:effectLst/>
      </c:spPr>
    </c:plotArea>
    <c:plotVisOnly val="1"/>
    <c:dispBlanksAs val="zero"/>
    <c:showDLblsOverMax val="0"/>
  </c:chart>
  <c:spPr>
    <a:solidFill>
      <a:sysClr val="window" lastClr="FFFFFF"/>
    </a:solidFill>
    <a:ln w="12700" cap="flat" cmpd="sng" algn="ctr">
      <a:solidFill>
        <a:srgbClr val="5B9BD5"/>
      </a:solidFill>
      <a:prstDash val="solid"/>
      <a:miter lim="800000"/>
    </a:ln>
    <a:effectLst/>
  </c:spPr>
  <c:txPr>
    <a:bodyPr/>
    <a:lstStyle/>
    <a:p>
      <a:pPr>
        <a:defRPr>
          <a:solidFill>
            <a:sysClr val="windowText" lastClr="000000"/>
          </a:solidFill>
          <a:latin typeface="+mn-lt"/>
          <a:ea typeface="+mn-ea"/>
          <a:cs typeface="+mn-cs"/>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a:cs typeface="+mn-cs"/>
              </a:defRPr>
            </a:pPr>
            <a:r>
              <a:rPr lang="ar-EG" sz="1050" b="1">
                <a:solidFill>
                  <a:srgbClr val="C00000"/>
                </a:solidFill>
                <a:cs typeface="+mn-cs"/>
              </a:rPr>
              <a:t>هيكل الدين الخارجى </a:t>
            </a:r>
            <a:endParaRPr lang="ar-SA" sz="1050" b="1">
              <a:solidFill>
                <a:srgbClr val="C00000"/>
              </a:solidFill>
              <a:cs typeface="+mn-cs"/>
            </a:endParaRPr>
          </a:p>
          <a:p>
            <a:pPr>
              <a:defRPr sz="1000" b="1">
                <a:cs typeface="+mn-cs"/>
              </a:defRPr>
            </a:pPr>
            <a:r>
              <a:rPr lang="ar-EG" sz="1050" b="1">
                <a:solidFill>
                  <a:srgbClr val="C00000"/>
                </a:solidFill>
                <a:cs typeface="+mn-cs"/>
              </a:rPr>
              <a:t>فى نهاية يونيو 2020</a:t>
            </a:r>
          </a:p>
        </c:rich>
      </c:tx>
      <c:layout>
        <c:manualLayout>
          <c:xMode val="edge"/>
          <c:yMode val="edge"/>
          <c:x val="0.39416555671126885"/>
          <c:y val="1.2303034219198568E-2"/>
        </c:manualLayout>
      </c:layout>
      <c:overlay val="0"/>
    </c:title>
    <c:autoTitleDeleted val="0"/>
    <c:plotArea>
      <c:layout>
        <c:manualLayout>
          <c:layoutTarget val="inner"/>
          <c:xMode val="edge"/>
          <c:yMode val="edge"/>
          <c:x val="0.31697766679420825"/>
          <c:y val="0.43584765833307193"/>
          <c:w val="0.41731023622047242"/>
          <c:h val="0.49498476923961149"/>
        </c:manualLayout>
      </c:layout>
      <c:pieChart>
        <c:varyColors val="1"/>
        <c:ser>
          <c:idx val="0"/>
          <c:order val="0"/>
          <c:explosion val="3"/>
          <c:dPt>
            <c:idx val="3"/>
            <c:bubble3D val="0"/>
            <c:spPr>
              <a:solidFill>
                <a:schemeClr val="accent3">
                  <a:lumMod val="40000"/>
                  <a:lumOff val="60000"/>
                </a:schemeClr>
              </a:solidFill>
            </c:spPr>
            <c:extLst>
              <c:ext xmlns:c16="http://schemas.microsoft.com/office/drawing/2014/chart" uri="{C3380CC4-5D6E-409C-BE32-E72D297353CC}">
                <c16:uniqueId val="{00000001-EB89-4C92-A875-3130A440183C}"/>
              </c:ext>
            </c:extLst>
          </c:dPt>
          <c:dPt>
            <c:idx val="4"/>
            <c:bubble3D val="0"/>
            <c:spPr>
              <a:solidFill>
                <a:schemeClr val="accent1"/>
              </a:solidFill>
            </c:spPr>
            <c:extLst>
              <c:ext xmlns:c16="http://schemas.microsoft.com/office/drawing/2014/chart" uri="{C3380CC4-5D6E-409C-BE32-E72D297353CC}">
                <c16:uniqueId val="{00000003-EB89-4C92-A875-3130A440183C}"/>
              </c:ext>
            </c:extLst>
          </c:dPt>
          <c:dPt>
            <c:idx val="5"/>
            <c:bubble3D val="0"/>
            <c:spPr>
              <a:solidFill>
                <a:schemeClr val="accent2">
                  <a:lumMod val="40000"/>
                  <a:lumOff val="60000"/>
                </a:schemeClr>
              </a:solidFill>
            </c:spPr>
            <c:extLst>
              <c:ext xmlns:c16="http://schemas.microsoft.com/office/drawing/2014/chart" uri="{C3380CC4-5D6E-409C-BE32-E72D297353CC}">
                <c16:uniqueId val="{00000005-EB89-4C92-A875-3130A440183C}"/>
              </c:ext>
            </c:extLst>
          </c:dPt>
          <c:dLbls>
            <c:dLbl>
              <c:idx val="0"/>
              <c:layout>
                <c:manualLayout>
                  <c:x val="-0.13443064982824024"/>
                  <c:y val="0.26250398318978457"/>
                </c:manualLayout>
              </c:layout>
              <c:tx>
                <c:rich>
                  <a:bodyPr/>
                  <a:lstStyle/>
                  <a:p>
                    <a:fld id="{DC7B6321-1553-4610-9D7F-75FE5E7479A3}" type="CATEGORYNAME">
                      <a:rPr lang="ar-EG" sz="800" b="1">
                        <a:solidFill>
                          <a:srgbClr val="002060"/>
                        </a:solidFill>
                      </a:rPr>
                      <a:pPr/>
                      <a:t>[CATEGORY NAME]</a:t>
                    </a:fld>
                    <a:r>
                      <a:rPr lang="ar-EG" sz="800" b="1" baseline="0">
                        <a:solidFill>
                          <a:srgbClr val="002060"/>
                        </a:solidFill>
                      </a:rPr>
                      <a:t>
0.3</a:t>
                    </a:r>
                    <a:r>
                      <a:rPr lang="ar-EG" sz="800" b="1" baseline="0">
                        <a:solidFill>
                          <a:srgbClr val="002060"/>
                        </a:solidFill>
                        <a:latin typeface="Arial" panose="020B0604020202020204" pitchFamily="34" charset="0"/>
                        <a:cs typeface="Arial" panose="020B0604020202020204" pitchFamily="34" charset="0"/>
                      </a:rPr>
                      <a:t>٪</a:t>
                    </a:r>
                  </a:p>
                </c:rich>
              </c:tx>
              <c:showLegendKey val="0"/>
              <c:showVal val="0"/>
              <c:showCatName val="1"/>
              <c:showSerName val="0"/>
              <c:showPercent val="1"/>
              <c:showBubbleSize val="0"/>
              <c:extLst>
                <c:ext xmlns:c15="http://schemas.microsoft.com/office/drawing/2012/chart" uri="{CE6537A1-D6FC-4f65-9D91-7224C49458BB}">
                  <c15:layout>
                    <c:manualLayout>
                      <c:w val="0.22176556709314452"/>
                      <c:h val="0.23331378299120234"/>
                    </c:manualLayout>
                  </c15:layout>
                  <c15:dlblFieldTable/>
                  <c15:showDataLabelsRange val="0"/>
                </c:ext>
                <c:ext xmlns:c16="http://schemas.microsoft.com/office/drawing/2014/chart" uri="{C3380CC4-5D6E-409C-BE32-E72D297353CC}">
                  <c16:uniqueId val="{00000006-EB89-4C92-A875-3130A440183C}"/>
                </c:ext>
              </c:extLst>
            </c:dLbl>
            <c:dLbl>
              <c:idx val="1"/>
              <c:layout>
                <c:manualLayout>
                  <c:x val="-0.12390176815515108"/>
                  <c:y val="-1.3087491629528714E-2"/>
                </c:manualLayout>
              </c:layout>
              <c:tx>
                <c:rich>
                  <a:bodyPr/>
                  <a:lstStyle/>
                  <a:p>
                    <a:fld id="{1831EA6C-D044-4351-88F5-326EF0D0F3F5}" type="CATEGORYNAME">
                      <a:rPr lang="ar-EG" sz="800" b="1">
                        <a:solidFill>
                          <a:srgbClr val="002060"/>
                        </a:solidFill>
                      </a:rPr>
                      <a:pPr/>
                      <a:t>[CATEGORY NAME]</a:t>
                    </a:fld>
                    <a:r>
                      <a:rPr lang="ar-EG" sz="800" b="1" baseline="0">
                        <a:solidFill>
                          <a:srgbClr val="002060"/>
                        </a:solidFill>
                      </a:rPr>
                      <a:t>
2.1</a:t>
                    </a:r>
                    <a:r>
                      <a:rPr lang="ar-EG" sz="800" b="1" baseline="0">
                        <a:solidFill>
                          <a:srgbClr val="002060"/>
                        </a:solidFill>
                        <a:latin typeface="Arial" panose="020B0604020202020204" pitchFamily="34" charset="0"/>
                        <a:cs typeface="Arial" panose="020B0604020202020204" pitchFamily="34" charset="0"/>
                      </a:rPr>
                      <a:t>٪</a:t>
                    </a:r>
                  </a:p>
                </c:rich>
              </c:tx>
              <c:showLegendKey val="0"/>
              <c:showVal val="0"/>
              <c:showCatName val="1"/>
              <c:showSerName val="0"/>
              <c:showPercent val="1"/>
              <c:showBubbleSize val="0"/>
              <c:extLst>
                <c:ext xmlns:c15="http://schemas.microsoft.com/office/drawing/2012/chart" uri="{CE6537A1-D6FC-4f65-9D91-7224C49458BB}">
                  <c15:layout>
                    <c:manualLayout>
                      <c:w val="0.2144467800496847"/>
                      <c:h val="0.17938439513242663"/>
                    </c:manualLayout>
                  </c15:layout>
                  <c15:dlblFieldTable/>
                  <c15:showDataLabelsRange val="0"/>
                </c:ext>
                <c:ext xmlns:c16="http://schemas.microsoft.com/office/drawing/2014/chart" uri="{C3380CC4-5D6E-409C-BE32-E72D297353CC}">
                  <c16:uniqueId val="{00000007-EB89-4C92-A875-3130A440183C}"/>
                </c:ext>
              </c:extLst>
            </c:dLbl>
            <c:dLbl>
              <c:idx val="2"/>
              <c:layout>
                <c:manualLayout>
                  <c:x val="0.12208145903703396"/>
                  <c:y val="-0.12278498384516452"/>
                </c:manualLayout>
              </c:layout>
              <c:tx>
                <c:rich>
                  <a:bodyPr/>
                  <a:lstStyle/>
                  <a:p>
                    <a:fld id="{4711201B-2327-4EDD-8B6D-29854EAA7539}" type="CATEGORYNAME">
                      <a:rPr lang="ar-EG" sz="800" b="1">
                        <a:solidFill>
                          <a:srgbClr val="002060"/>
                        </a:solidFill>
                      </a:rPr>
                      <a:pPr/>
                      <a:t>[CATEGORY NAME]</a:t>
                    </a:fld>
                    <a:r>
                      <a:rPr lang="ar-EG" sz="800" b="1" baseline="0">
                        <a:solidFill>
                          <a:srgbClr val="002060"/>
                        </a:solidFill>
                      </a:rPr>
                      <a:t>
3.2</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extLst>
                <c:ext xmlns:c15="http://schemas.microsoft.com/office/drawing/2012/chart" uri="{CE6537A1-D6FC-4f65-9D91-7224C49458BB}">
                  <c15:layout>
                    <c:manualLayout>
                      <c:w val="0.18048905266547391"/>
                      <c:h val="0.17938439513242663"/>
                    </c:manualLayout>
                  </c15:layout>
                  <c15:dlblFieldTable/>
                  <c15:showDataLabelsRange val="0"/>
                </c:ext>
                <c:ext xmlns:c16="http://schemas.microsoft.com/office/drawing/2014/chart" uri="{C3380CC4-5D6E-409C-BE32-E72D297353CC}">
                  <c16:uniqueId val="{00000008-EB89-4C92-A875-3130A440183C}"/>
                </c:ext>
              </c:extLst>
            </c:dLbl>
            <c:dLbl>
              <c:idx val="3"/>
              <c:layout>
                <c:manualLayout>
                  <c:x val="0.17439743305744065"/>
                  <c:y val="-8.2535524953731301E-2"/>
                </c:manualLayout>
              </c:layout>
              <c:tx>
                <c:rich>
                  <a:bodyPr/>
                  <a:lstStyle/>
                  <a:p>
                    <a:fld id="{7322EB1C-95FD-4568-8D96-13CE956A8DA4}" type="CATEGORYNAME">
                      <a:rPr lang="ar-EG" sz="800" b="1">
                        <a:solidFill>
                          <a:srgbClr val="002060"/>
                        </a:solidFill>
                      </a:rPr>
                      <a:pPr/>
                      <a:t>[CATEGORY NAME]</a:t>
                    </a:fld>
                    <a:r>
                      <a:rPr lang="ar-EG" sz="800" b="1" baseline="0">
                        <a:solidFill>
                          <a:srgbClr val="002060"/>
                        </a:solidFill>
                      </a:rPr>
                      <a:t>
8.3</a:t>
                    </a:r>
                    <a:r>
                      <a:rPr lang="ar-EG" sz="800" b="1" baseline="0">
                        <a:solidFill>
                          <a:srgbClr val="002060"/>
                        </a:solidFill>
                        <a:latin typeface="Arial" panose="020B0604020202020204" pitchFamily="34" charset="0"/>
                        <a:cs typeface="Arial" panose="020B0604020202020204" pitchFamily="34" charset="0"/>
                      </a:rPr>
                      <a:t>٪</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B89-4C92-A875-3130A440183C}"/>
                </c:ext>
              </c:extLst>
            </c:dLbl>
            <c:dLbl>
              <c:idx val="4"/>
              <c:layout>
                <c:manualLayout>
                  <c:x val="0.1405014262802376"/>
                  <c:y val="-2.3555475391323487E-2"/>
                </c:manualLayout>
              </c:layout>
              <c:tx>
                <c:rich>
                  <a:bodyPr/>
                  <a:lstStyle/>
                  <a:p>
                    <a:fld id="{67E075E6-54CA-4461-8A48-FB20142E924E}" type="CATEGORYNAME">
                      <a:rPr lang="ar-EG" sz="800" b="1">
                        <a:solidFill>
                          <a:srgbClr val="002060"/>
                        </a:solidFill>
                      </a:rPr>
                      <a:pPr/>
                      <a:t>[CATEGORY NAME]</a:t>
                    </a:fld>
                    <a:r>
                      <a:rPr lang="ar-EG" sz="800" b="1" baseline="0">
                        <a:solidFill>
                          <a:srgbClr val="002060"/>
                        </a:solidFill>
                      </a:rPr>
                      <a:t>
8.8</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extLst>
                <c:ext xmlns:c15="http://schemas.microsoft.com/office/drawing/2012/chart" uri="{CE6537A1-D6FC-4f65-9D91-7224C49458BB}">
                  <c15:layout>
                    <c:manualLayout>
                      <c:w val="0.22570242449867664"/>
                      <c:h val="0.17938439513242663"/>
                    </c:manualLayout>
                  </c15:layout>
                  <c15:dlblFieldTable/>
                  <c15:showDataLabelsRange val="0"/>
                </c:ext>
                <c:ext xmlns:c16="http://schemas.microsoft.com/office/drawing/2014/chart" uri="{C3380CC4-5D6E-409C-BE32-E72D297353CC}">
                  <c16:uniqueId val="{00000003-EB89-4C92-A875-3130A440183C}"/>
                </c:ext>
              </c:extLst>
            </c:dLbl>
            <c:dLbl>
              <c:idx val="5"/>
              <c:layout>
                <c:manualLayout>
                  <c:x val="9.4067848173677457E-2"/>
                  <c:y val="5.8669892405658897E-2"/>
                </c:manualLayout>
              </c:layout>
              <c:tx>
                <c:rich>
                  <a:bodyPr/>
                  <a:lstStyle/>
                  <a:p>
                    <a:fld id="{CF343475-B124-4DA6-B76C-9FF9CE397278}" type="CATEGORYNAME">
                      <a:rPr lang="ar-EG" sz="800" b="1">
                        <a:solidFill>
                          <a:srgbClr val="002060"/>
                        </a:solidFill>
                      </a:rPr>
                      <a:pPr/>
                      <a:t>[CATEGORY NAME]</a:t>
                    </a:fld>
                    <a:r>
                      <a:rPr lang="ar-EG" sz="800" b="1" baseline="0">
                        <a:solidFill>
                          <a:srgbClr val="002060"/>
                        </a:solidFill>
                      </a:rPr>
                      <a:t>
9.2</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extLst>
                <c:ext xmlns:c15="http://schemas.microsoft.com/office/drawing/2012/chart" uri="{CE6537A1-D6FC-4f65-9D91-7224C49458BB}">
                  <c15:layout>
                    <c:manualLayout>
                      <c:w val="0.25178673800879031"/>
                      <c:h val="0.17938439513242663"/>
                    </c:manualLayout>
                  </c15:layout>
                  <c15:dlblFieldTable/>
                  <c15:showDataLabelsRange val="0"/>
                </c:ext>
                <c:ext xmlns:c16="http://schemas.microsoft.com/office/drawing/2014/chart" uri="{C3380CC4-5D6E-409C-BE32-E72D297353CC}">
                  <c16:uniqueId val="{00000005-EB89-4C92-A875-3130A440183C}"/>
                </c:ext>
              </c:extLst>
            </c:dLbl>
            <c:dLbl>
              <c:idx val="6"/>
              <c:layout>
                <c:manualLayout>
                  <c:x val="7.7201857907869806E-2"/>
                  <c:y val="3.4333730669092517E-2"/>
                </c:manualLayout>
              </c:layout>
              <c:tx>
                <c:rich>
                  <a:bodyPr/>
                  <a:lstStyle/>
                  <a:p>
                    <a:fld id="{97EC199B-42F6-4B12-8A57-9F5F0CC51B77}" type="CATEGORYNAME">
                      <a:rPr lang="ar-EG" sz="800" b="1">
                        <a:solidFill>
                          <a:srgbClr val="002060"/>
                        </a:solidFill>
                      </a:rPr>
                      <a:pPr/>
                      <a:t>[CATEGORY NAME]</a:t>
                    </a:fld>
                    <a:r>
                      <a:rPr lang="ar-EG" sz="800" b="1" baseline="0">
                        <a:solidFill>
                          <a:srgbClr val="002060"/>
                        </a:solidFill>
                      </a:rPr>
                      <a:t>
13.9</a:t>
                    </a:r>
                    <a:r>
                      <a:rPr lang="ar-EG" sz="800" b="1" baseline="0">
                        <a:solidFill>
                          <a:srgbClr val="002060"/>
                        </a:solidFill>
                        <a:latin typeface="Arial" panose="020B0604020202020204" pitchFamily="34" charset="0"/>
                        <a:cs typeface="Arial" panose="020B0604020202020204" pitchFamily="34" charset="0"/>
                      </a:rPr>
                      <a:t>٪</a:t>
                    </a:r>
                  </a:p>
                </c:rich>
              </c:tx>
              <c:showLegendKey val="0"/>
              <c:showVal val="0"/>
              <c:showCatName val="1"/>
              <c:showSerName val="0"/>
              <c:showPercent val="1"/>
              <c:showBubbleSize val="0"/>
              <c:extLst>
                <c:ext xmlns:c15="http://schemas.microsoft.com/office/drawing/2012/chart" uri="{CE6537A1-D6FC-4f65-9D91-7224C49458BB}">
                  <c15:layout>
                    <c:manualLayout>
                      <c:w val="0.17878845786355818"/>
                      <c:h val="0.12545454545454549"/>
                    </c:manualLayout>
                  </c15:layout>
                  <c15:dlblFieldTable/>
                  <c15:showDataLabelsRange val="0"/>
                </c:ext>
                <c:ext xmlns:c16="http://schemas.microsoft.com/office/drawing/2014/chart" uri="{C3380CC4-5D6E-409C-BE32-E72D297353CC}">
                  <c16:uniqueId val="{00000009-EB89-4C92-A875-3130A440183C}"/>
                </c:ext>
              </c:extLst>
            </c:dLbl>
            <c:dLbl>
              <c:idx val="7"/>
              <c:layout>
                <c:manualLayout>
                  <c:x val="8.4363766587269406E-2"/>
                  <c:y val="-3.0633846722238886E-2"/>
                </c:manualLayout>
              </c:layout>
              <c:tx>
                <c:rich>
                  <a:bodyPr/>
                  <a:lstStyle/>
                  <a:p>
                    <a:fld id="{A3A4AB9C-CC60-4868-AC30-7966E0C67109}" type="CATEGORYNAME">
                      <a:rPr lang="ar-EG" sz="800" b="1">
                        <a:solidFill>
                          <a:srgbClr val="002060"/>
                        </a:solidFill>
                      </a:rPr>
                      <a:pPr/>
                      <a:t>[CATEGORY NAME]</a:t>
                    </a:fld>
                    <a:r>
                      <a:rPr lang="ar-EG" sz="800" b="1" baseline="0">
                        <a:solidFill>
                          <a:srgbClr val="002060"/>
                        </a:solidFill>
                      </a:rPr>
                      <a:t>
19.4</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extLst>
                <c:ext xmlns:c15="http://schemas.microsoft.com/office/drawing/2012/chart" uri="{CE6537A1-D6FC-4f65-9D91-7224C49458BB}">
                  <c15:layout>
                    <c:manualLayout>
                      <c:w val="0.2493982012997468"/>
                      <c:h val="0.12545454545454549"/>
                    </c:manualLayout>
                  </c15:layout>
                  <c15:dlblFieldTable/>
                  <c15:showDataLabelsRange val="0"/>
                </c:ext>
                <c:ext xmlns:c16="http://schemas.microsoft.com/office/drawing/2014/chart" uri="{C3380CC4-5D6E-409C-BE32-E72D297353CC}">
                  <c16:uniqueId val="{0000000A-EB89-4C92-A875-3130A440183C}"/>
                </c:ext>
              </c:extLst>
            </c:dLbl>
            <c:dLbl>
              <c:idx val="8"/>
              <c:layout>
                <c:manualLayout>
                  <c:x val="2.018685176296399E-3"/>
                  <c:y val="0.10444777980465041"/>
                </c:manualLayout>
              </c:layout>
              <c:tx>
                <c:rich>
                  <a:bodyPr wrap="square" lIns="38100" tIns="19050" rIns="38100" bIns="19050" anchor="ctr">
                    <a:noAutofit/>
                  </a:bodyPr>
                  <a:lstStyle/>
                  <a:p>
                    <a:pPr rtl="1">
                      <a:defRPr sz="700">
                        <a:latin typeface="Arial" pitchFamily="34" charset="0"/>
                        <a:cs typeface="Arial" pitchFamily="34" charset="0"/>
                      </a:defRPr>
                    </a:pPr>
                    <a:fld id="{C391C3BC-10ED-4F41-90A8-9CEDB6891E4F}" type="CATEGORYNAME">
                      <a:rPr lang="ar-EG" sz="800" b="1">
                        <a:solidFill>
                          <a:srgbClr val="002060"/>
                        </a:solidFill>
                      </a:rPr>
                      <a:pPr rtl="1">
                        <a:defRPr sz="700">
                          <a:latin typeface="Arial" pitchFamily="34" charset="0"/>
                          <a:cs typeface="Arial" pitchFamily="34" charset="0"/>
                        </a:defRPr>
                      </a:pPr>
                      <a:t>[CATEGORY NAME]</a:t>
                    </a:fld>
                    <a:r>
                      <a:rPr lang="ar-EG" sz="800" b="1" baseline="0">
                        <a:solidFill>
                          <a:srgbClr val="002060"/>
                        </a:solidFill>
                      </a:rPr>
                      <a:t>
34.8</a:t>
                    </a:r>
                    <a:r>
                      <a:rPr lang="ar-EG" baseline="0">
                        <a:latin typeface="Arial" panose="020B0604020202020204" pitchFamily="34" charset="0"/>
                        <a:cs typeface="Arial" panose="020B0604020202020204" pitchFamily="34" charset="0"/>
                      </a:rPr>
                      <a:t>٪</a:t>
                    </a:r>
                  </a:p>
                </c:rich>
              </c:tx>
              <c:numFmt formatCode="0.0%" sourceLinked="0"/>
              <c:spPr>
                <a:noFill/>
                <a:ln>
                  <a:noFill/>
                </a:ln>
                <a:effectLst/>
              </c:spPr>
              <c:showLegendKey val="0"/>
              <c:showVal val="0"/>
              <c:showCatName val="1"/>
              <c:showSerName val="0"/>
              <c:showPercent val="1"/>
              <c:showBubbleSize val="0"/>
              <c:extLst>
                <c:ext xmlns:c15="http://schemas.microsoft.com/office/drawing/2012/chart" uri="{CE6537A1-D6FC-4f65-9D91-7224C49458BB}">
                  <c15:layout>
                    <c:manualLayout>
                      <c:w val="0.19747754634053125"/>
                      <c:h val="0.143049853372434"/>
                    </c:manualLayout>
                  </c15:layout>
                  <c15:dlblFieldTable/>
                  <c15:showDataLabelsRange val="0"/>
                </c:ext>
                <c:ext xmlns:c16="http://schemas.microsoft.com/office/drawing/2014/chart" uri="{C3380CC4-5D6E-409C-BE32-E72D297353CC}">
                  <c16:uniqueId val="{0000000B-EB89-4C92-A875-3130A440183C}"/>
                </c:ext>
              </c:extLst>
            </c:dLbl>
            <c:numFmt formatCode="0.0%" sourceLinked="0"/>
            <c:spPr>
              <a:noFill/>
              <a:ln>
                <a:noFill/>
              </a:ln>
              <a:effectLst/>
            </c:spPr>
            <c:txPr>
              <a:bodyPr wrap="square" lIns="38100" tIns="19050" rIns="38100" bIns="19050" anchor="ctr">
                <a:spAutoFit/>
              </a:bodyPr>
              <a:lstStyle/>
              <a:p>
                <a:pPr rtl="1">
                  <a:defRPr sz="700">
                    <a:latin typeface="Arial" pitchFamily="34" charset="0"/>
                    <a:cs typeface="Arial" pitchFamily="34" charset="0"/>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رسومات!$F$4:$F$12</c:f>
              <c:strCache>
                <c:ptCount val="9"/>
                <c:pt idx="0">
                  <c:v>ديون القطاع الخاص (غير المضمونة)</c:v>
                </c:pt>
                <c:pt idx="1">
                  <c:v>قروض ثنائية معاد جدولتها</c:v>
                </c:pt>
                <c:pt idx="2">
                  <c:v>إعادة شراء أوراق مالية</c:v>
                </c:pt>
                <c:pt idx="3">
                  <c:v> قروض ثنائية اخرى </c:v>
                </c:pt>
                <c:pt idx="4">
                  <c:v>ديون قصيرة الأجل</c:v>
                </c:pt>
                <c:pt idx="5">
                  <c:v>تسهيلات مشترين وموردين</c:v>
                </c:pt>
                <c:pt idx="6">
                  <c:v>ودائع </c:v>
                </c:pt>
                <c:pt idx="7">
                  <c:v>سندات </c:v>
                </c:pt>
                <c:pt idx="8">
                  <c:v>مؤسسات دولية </c:v>
                </c:pt>
              </c:strCache>
            </c:strRef>
          </c:cat>
          <c:val>
            <c:numRef>
              <c:f>رسومات!$D$4:$D$12</c:f>
              <c:numCache>
                <c:formatCode>0.0</c:formatCode>
                <c:ptCount val="9"/>
                <c:pt idx="0">
                  <c:v>0.3</c:v>
                </c:pt>
                <c:pt idx="1">
                  <c:v>2.1</c:v>
                </c:pt>
                <c:pt idx="2">
                  <c:v>3.2</c:v>
                </c:pt>
                <c:pt idx="3">
                  <c:v>8.3000000000000007</c:v>
                </c:pt>
                <c:pt idx="4">
                  <c:v>8.8000000000000007</c:v>
                </c:pt>
                <c:pt idx="5">
                  <c:v>9.1999999999999993</c:v>
                </c:pt>
                <c:pt idx="6">
                  <c:v>13.9</c:v>
                </c:pt>
                <c:pt idx="7">
                  <c:v>19.399999999999999</c:v>
                </c:pt>
                <c:pt idx="8">
                  <c:v>34.799999999999997</c:v>
                </c:pt>
              </c:numCache>
            </c:numRef>
          </c:val>
          <c:extLst>
            <c:ext xmlns:c16="http://schemas.microsoft.com/office/drawing/2014/chart" uri="{C3380CC4-5D6E-409C-BE32-E72D297353CC}">
              <c16:uniqueId val="{0000000C-EB89-4C92-A875-3130A440183C}"/>
            </c:ext>
          </c:extLst>
        </c:ser>
        <c:dLbls>
          <c:showLegendKey val="0"/>
          <c:showVal val="1"/>
          <c:showCatName val="0"/>
          <c:showSerName val="0"/>
          <c:showPercent val="0"/>
          <c:showBubbleSize val="0"/>
          <c:showLeaderLines val="1"/>
        </c:dLbls>
        <c:firstSliceAng val="314"/>
      </c:pieChart>
    </c:plotArea>
    <c:plotVisOnly val="1"/>
    <c:dispBlanksAs val="gap"/>
    <c:showDLblsOverMax val="0"/>
  </c:chart>
  <c:spPr>
    <a:solidFill>
      <a:sysClr val="window" lastClr="FFFFFF"/>
    </a:solidFill>
    <a:ln>
      <a:solidFill>
        <a:srgbClr val="0070C0"/>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r>
              <a:rPr lang="ar-EG" sz="1100">
                <a:solidFill>
                  <a:srgbClr val="C00000"/>
                </a:solidFill>
                <a:latin typeface="+mn-lt"/>
                <a:ea typeface="+mn-ea"/>
                <a:cs typeface="+mn-cs"/>
              </a:rPr>
              <a:t>هيكل الدين </a:t>
            </a:r>
            <a:r>
              <a:rPr lang="ar-SA" sz="1100">
                <a:solidFill>
                  <a:srgbClr val="C00000"/>
                </a:solidFill>
                <a:latin typeface="+mn-lt"/>
                <a:ea typeface="+mn-ea"/>
                <a:cs typeface="+mn-cs"/>
              </a:rPr>
              <a:t>الخارجى </a:t>
            </a:r>
            <a:r>
              <a:rPr lang="ar-EG" sz="1100">
                <a:solidFill>
                  <a:srgbClr val="C00000"/>
                </a:solidFill>
                <a:latin typeface="+mn-lt"/>
                <a:ea typeface="+mn-ea"/>
                <a:cs typeface="+mn-cs"/>
              </a:rPr>
              <a:t>قصيرالأجل </a:t>
            </a:r>
            <a:endParaRPr lang="en-US" sz="1100">
              <a:solidFill>
                <a:srgbClr val="C00000"/>
              </a:solidFill>
              <a:cs typeface="+mj-cs"/>
            </a:endParaRPr>
          </a:p>
        </c:rich>
      </c:tx>
      <c:layout>
        <c:manualLayout>
          <c:xMode val="edge"/>
          <c:yMode val="edge"/>
          <c:x val="0.28061673172239132"/>
          <c:y val="0"/>
        </c:manualLayout>
      </c:layout>
      <c:overlay val="0"/>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endParaRPr lang="en-US"/>
        </a:p>
      </c:txPr>
    </c:title>
    <c:autoTitleDeleted val="0"/>
    <c:plotArea>
      <c:layout>
        <c:manualLayout>
          <c:layoutTarget val="inner"/>
          <c:xMode val="edge"/>
          <c:yMode val="edge"/>
          <c:x val="0.14891977646785939"/>
          <c:y val="0.25572471957319909"/>
          <c:w val="0.7849825430940679"/>
          <c:h val="0.51807624431334021"/>
        </c:manualLayout>
      </c:layout>
      <c:barChart>
        <c:barDir val="col"/>
        <c:grouping val="stacked"/>
        <c:varyColors val="0"/>
        <c:ser>
          <c:idx val="0"/>
          <c:order val="0"/>
          <c:tx>
            <c:strRef>
              <c:f>رسومات!$F$90</c:f>
              <c:strCache>
                <c:ptCount val="1"/>
                <c:pt idx="0">
                  <c:v>   الودائع  </c:v>
                </c:pt>
              </c:strCache>
            </c:strRef>
          </c:tx>
          <c:spPr>
            <a:solidFill>
              <a:schemeClr val="accent5">
                <a:shade val="76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rtl="1">
                  <a:defRPr sz="10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رسومات!$C$88:$E$88</c:f>
              <c:strCache>
                <c:ptCount val="3"/>
                <c:pt idx="0">
                  <c:v>يونيو  2018</c:v>
                </c:pt>
                <c:pt idx="1">
                  <c:v>يونيو 2019</c:v>
                </c:pt>
                <c:pt idx="2">
                  <c:v>يونيو 2020</c:v>
                </c:pt>
              </c:strCache>
            </c:strRef>
          </c:cat>
          <c:val>
            <c:numRef>
              <c:f>رسومات!$C$90:$E$90</c:f>
              <c:numCache>
                <c:formatCode>#,##0.0</c:formatCode>
                <c:ptCount val="3"/>
                <c:pt idx="0">
                  <c:v>3.8</c:v>
                </c:pt>
                <c:pt idx="1">
                  <c:v>3.7</c:v>
                </c:pt>
                <c:pt idx="2">
                  <c:v>3.6</c:v>
                </c:pt>
              </c:numCache>
            </c:numRef>
          </c:val>
          <c:extLst>
            <c:ext xmlns:c16="http://schemas.microsoft.com/office/drawing/2014/chart" uri="{C3380CC4-5D6E-409C-BE32-E72D297353CC}">
              <c16:uniqueId val="{00000000-549D-4EDE-A060-41543D9A323D}"/>
            </c:ext>
          </c:extLst>
        </c:ser>
        <c:ser>
          <c:idx val="1"/>
          <c:order val="1"/>
          <c:tx>
            <c:strRef>
              <c:f>رسومات!$F$91</c:f>
              <c:strCache>
                <c:ptCount val="1"/>
                <c:pt idx="0">
                  <c:v>  قروض وتسهيلات </c:v>
                </c:pt>
              </c:strCache>
            </c:strRef>
          </c:tx>
          <c:spPr>
            <a:solidFill>
              <a:schemeClr val="accent5">
                <a:tint val="77000"/>
              </a:schemeClr>
            </a:solidFill>
            <a:ln>
              <a:noFill/>
            </a:ln>
            <a:effectLst/>
          </c:spPr>
          <c:invertIfNegative val="0"/>
          <c:dLbls>
            <c:spPr>
              <a:noFill/>
              <a:ln>
                <a:noFill/>
              </a:ln>
              <a:effectLst/>
            </c:spPr>
            <c:txPr>
              <a:bodyPr rot="0" spcFirstLastPara="1" vertOverflow="ellipsis" vert="horz" wrap="square" anchor="ctr" anchorCtr="1"/>
              <a:lstStyle/>
              <a:p>
                <a:pPr rtl="1">
                  <a:defRPr sz="10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رسومات!$C$88:$E$88</c:f>
              <c:strCache>
                <c:ptCount val="3"/>
                <c:pt idx="0">
                  <c:v>يونيو  2018</c:v>
                </c:pt>
                <c:pt idx="1">
                  <c:v>يونيو 2019</c:v>
                </c:pt>
                <c:pt idx="2">
                  <c:v>يونيو 2020</c:v>
                </c:pt>
              </c:strCache>
            </c:strRef>
          </c:cat>
          <c:val>
            <c:numRef>
              <c:f>رسومات!$C$91:$E$91</c:f>
              <c:numCache>
                <c:formatCode>#,##0.0</c:formatCode>
                <c:ptCount val="3"/>
                <c:pt idx="0">
                  <c:v>8.5</c:v>
                </c:pt>
                <c:pt idx="1">
                  <c:v>7.4</c:v>
                </c:pt>
                <c:pt idx="2">
                  <c:v>7.3</c:v>
                </c:pt>
              </c:numCache>
            </c:numRef>
          </c:val>
          <c:extLst>
            <c:ext xmlns:c16="http://schemas.microsoft.com/office/drawing/2014/chart" uri="{C3380CC4-5D6E-409C-BE32-E72D297353CC}">
              <c16:uniqueId val="{00000001-549D-4EDE-A060-41543D9A323D}"/>
            </c:ext>
          </c:extLst>
        </c:ser>
        <c:dLbls>
          <c:showLegendKey val="0"/>
          <c:showVal val="0"/>
          <c:showCatName val="0"/>
          <c:showSerName val="0"/>
          <c:showPercent val="0"/>
          <c:showBubbleSize val="0"/>
        </c:dLbls>
        <c:gapWidth val="150"/>
        <c:overlap val="100"/>
        <c:axId val="388494576"/>
        <c:axId val="388494968"/>
      </c:barChart>
      <c:catAx>
        <c:axId val="388494576"/>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rtl="1">
              <a:defRPr sz="1000" b="0" i="0" u="none" strike="noStrike" kern="1200" baseline="0">
                <a:solidFill>
                  <a:schemeClr val="dk1"/>
                </a:solidFill>
                <a:latin typeface="+mn-lt"/>
                <a:ea typeface="+mn-ea"/>
                <a:cs typeface="+mn-cs"/>
              </a:defRPr>
            </a:pPr>
            <a:endParaRPr lang="en-US"/>
          </a:p>
        </c:txPr>
        <c:crossAx val="388494968"/>
        <c:crosses val="autoZero"/>
        <c:auto val="1"/>
        <c:lblAlgn val="ctr"/>
        <c:lblOffset val="100"/>
        <c:noMultiLvlLbl val="0"/>
      </c:catAx>
      <c:valAx>
        <c:axId val="388494968"/>
        <c:scaling>
          <c:orientation val="minMax"/>
          <c:max val="14"/>
          <c:min val="0"/>
        </c:scaling>
        <c:delete val="0"/>
        <c:axPos val="l"/>
        <c:title>
          <c:tx>
            <c:rich>
              <a:bodyPr rot="0" spcFirstLastPara="1" vertOverflow="ellipsis" wrap="square" anchor="ctr" anchorCtr="1"/>
              <a:lstStyle/>
              <a:p>
                <a:pPr>
                  <a:defRPr sz="1000" b="1" i="0" u="none" strike="noStrike" kern="1200" baseline="0">
                    <a:solidFill>
                      <a:schemeClr val="dk1"/>
                    </a:solidFill>
                    <a:latin typeface="+mn-lt"/>
                    <a:ea typeface="+mn-ea"/>
                    <a:cs typeface="+mn-cs"/>
                  </a:defRPr>
                </a:pPr>
                <a:r>
                  <a:rPr lang="ar-EG"/>
                  <a:t>ملياردولار</a:t>
                </a:r>
              </a:p>
            </c:rich>
          </c:tx>
          <c:layout>
            <c:manualLayout>
              <c:xMode val="edge"/>
              <c:yMode val="edge"/>
              <c:x val="1.2588757473064163E-2"/>
              <c:y val="7.9983423124740993E-2"/>
            </c:manualLayout>
          </c:layout>
          <c:overlay val="0"/>
          <c:spPr>
            <a:noFill/>
            <a:ln>
              <a:noFill/>
            </a:ln>
            <a:effectLst/>
          </c:spPr>
          <c:txPr>
            <a:bodyPr rot="0" spcFirstLastPara="1" vertOverflow="ellipsis" wrap="square" anchor="ctr" anchorCtr="1"/>
            <a:lstStyle/>
            <a:p>
              <a:pPr>
                <a:defRPr sz="1000" b="1" i="0" u="none" strike="noStrike" kern="1200" baseline="0">
                  <a:solidFill>
                    <a:schemeClr val="dk1"/>
                  </a:solidFill>
                  <a:latin typeface="+mn-lt"/>
                  <a:ea typeface="+mn-ea"/>
                  <a:cs typeface="+mn-cs"/>
                </a:defRPr>
              </a:pPr>
              <a:endParaRPr lang="en-US"/>
            </a:p>
          </c:txPr>
        </c:title>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rtl="1">
              <a:defRPr sz="1000" b="0" i="0" u="none" strike="noStrike" kern="1200" baseline="0">
                <a:solidFill>
                  <a:schemeClr val="dk1"/>
                </a:solidFill>
                <a:latin typeface="+mn-lt"/>
                <a:ea typeface="+mn-ea"/>
                <a:cs typeface="+mn-cs"/>
              </a:defRPr>
            </a:pPr>
            <a:endParaRPr lang="en-US"/>
          </a:p>
        </c:txPr>
        <c:crossAx val="388494576"/>
        <c:crosses val="autoZero"/>
        <c:crossBetween val="between"/>
        <c:majorUnit val="2"/>
      </c:valAx>
      <c:spPr>
        <a:solidFill>
          <a:schemeClr val="bg1">
            <a:lumMod val="95000"/>
          </a:schemeClr>
        </a:solidFill>
        <a:ln>
          <a:noFill/>
        </a:ln>
        <a:effectLst/>
      </c:spPr>
    </c:plotArea>
    <c:legend>
      <c:legendPos val="b"/>
      <c:layout>
        <c:manualLayout>
          <c:xMode val="edge"/>
          <c:yMode val="edge"/>
          <c:x val="8.9825583904621004E-2"/>
          <c:y val="0.89087387139883689"/>
          <c:w val="0.85405021676755921"/>
          <c:h val="8.592548787699586E-2"/>
        </c:manualLayout>
      </c:layout>
      <c:overlay val="0"/>
      <c:spPr>
        <a:solidFill>
          <a:sysClr val="window" lastClr="FFFFFF">
            <a:lumMod val="95000"/>
          </a:sysClr>
        </a:solidFill>
        <a:ln w="3175" cap="flat" cmpd="sng" algn="ctr">
          <a:noFill/>
          <a:prstDash val="solid"/>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1">
              <a:defRPr/>
            </a:pPr>
            <a:r>
              <a:rPr lang="ar-EG" sz="1200">
                <a:solidFill>
                  <a:srgbClr val="C00000"/>
                </a:solidFill>
              </a:rPr>
              <a:t>هيكل الدين الخارجي وفقا للقطاع المدين </a:t>
            </a:r>
          </a:p>
        </c:rich>
      </c:tx>
      <c:layout>
        <c:manualLayout>
          <c:xMode val="edge"/>
          <c:yMode val="edge"/>
          <c:x val="0.2208588075149325"/>
          <c:y val="3.7222336313276129E-2"/>
        </c:manualLayout>
      </c:layout>
      <c:overlay val="1"/>
      <c:spPr>
        <a:solidFill>
          <a:sysClr val="window" lastClr="FFFFFF"/>
        </a:solidFill>
        <a:ln w="25400" cap="flat" cmpd="sng" algn="ctr">
          <a:solidFill>
            <a:srgbClr val="5B9BD5"/>
          </a:solidFill>
          <a:prstDash val="solid"/>
        </a:ln>
        <a:effectLst/>
      </c:spPr>
    </c:title>
    <c:autoTitleDeleted val="0"/>
    <c:plotArea>
      <c:layout>
        <c:manualLayout>
          <c:layoutTarget val="inner"/>
          <c:xMode val="edge"/>
          <c:yMode val="edge"/>
          <c:x val="0.12165639867774307"/>
          <c:y val="0.23087577727236402"/>
          <c:w val="0.85239397853840637"/>
          <c:h val="0.49898954040756599"/>
        </c:manualLayout>
      </c:layout>
      <c:barChart>
        <c:barDir val="col"/>
        <c:grouping val="stacked"/>
        <c:varyColors val="0"/>
        <c:ser>
          <c:idx val="0"/>
          <c:order val="0"/>
          <c:tx>
            <c:strRef>
              <c:f>رسومات!$F$174</c:f>
              <c:strCache>
                <c:ptCount val="1"/>
                <c:pt idx="0">
                  <c:v>الحكومة  العامة</c:v>
                </c:pt>
              </c:strCache>
            </c:strRef>
          </c:tx>
          <c:invertIfNegative val="0"/>
          <c:cat>
            <c:strRef>
              <c:f>رسومات!$C$172:$E$172</c:f>
              <c:strCache>
                <c:ptCount val="3"/>
                <c:pt idx="0">
                  <c:v>يونيو 2018</c:v>
                </c:pt>
                <c:pt idx="1">
                  <c:v>يونيو 2019</c:v>
                </c:pt>
                <c:pt idx="2">
                  <c:v>يونيو 2020</c:v>
                </c:pt>
              </c:strCache>
            </c:strRef>
          </c:cat>
          <c:val>
            <c:numRef>
              <c:f>رسومات!$C$174:$E$174</c:f>
              <c:numCache>
                <c:formatCode>0.0</c:formatCode>
                <c:ptCount val="3"/>
                <c:pt idx="0">
                  <c:v>51.4</c:v>
                </c:pt>
                <c:pt idx="1">
                  <c:v>52.7</c:v>
                </c:pt>
                <c:pt idx="2">
                  <c:v>56.2</c:v>
                </c:pt>
              </c:numCache>
            </c:numRef>
          </c:val>
          <c:extLst>
            <c:ext xmlns:c16="http://schemas.microsoft.com/office/drawing/2014/chart" uri="{C3380CC4-5D6E-409C-BE32-E72D297353CC}">
              <c16:uniqueId val="{00000000-CC02-4FC8-904C-A7FC217D0731}"/>
            </c:ext>
          </c:extLst>
        </c:ser>
        <c:ser>
          <c:idx val="1"/>
          <c:order val="1"/>
          <c:tx>
            <c:strRef>
              <c:f>رسومات!$F$175</c:f>
              <c:strCache>
                <c:ptCount val="1"/>
                <c:pt idx="0">
                  <c:v>البنك المركزى</c:v>
                </c:pt>
              </c:strCache>
            </c:strRef>
          </c:tx>
          <c:spPr>
            <a:pattFill prst="trellis">
              <a:fgClr>
                <a:schemeClr val="accent2"/>
              </a:fgClr>
              <a:bgClr>
                <a:schemeClr val="bg1"/>
              </a:bgClr>
            </a:pattFill>
          </c:spPr>
          <c:invertIfNegative val="0"/>
          <c:cat>
            <c:strRef>
              <c:f>رسومات!$C$172:$E$172</c:f>
              <c:strCache>
                <c:ptCount val="3"/>
                <c:pt idx="0">
                  <c:v>يونيو 2018</c:v>
                </c:pt>
                <c:pt idx="1">
                  <c:v>يونيو 2019</c:v>
                </c:pt>
                <c:pt idx="2">
                  <c:v>يونيو 2020</c:v>
                </c:pt>
              </c:strCache>
            </c:strRef>
          </c:cat>
          <c:val>
            <c:numRef>
              <c:f>رسومات!$C$175:$E$175</c:f>
              <c:numCache>
                <c:formatCode>0.0</c:formatCode>
                <c:ptCount val="3"/>
                <c:pt idx="0">
                  <c:v>28.7</c:v>
                </c:pt>
                <c:pt idx="1">
                  <c:v>25.7</c:v>
                </c:pt>
                <c:pt idx="2">
                  <c:v>22.6</c:v>
                </c:pt>
              </c:numCache>
            </c:numRef>
          </c:val>
          <c:extLst>
            <c:ext xmlns:c16="http://schemas.microsoft.com/office/drawing/2014/chart" uri="{C3380CC4-5D6E-409C-BE32-E72D297353CC}">
              <c16:uniqueId val="{00000001-CC02-4FC8-904C-A7FC217D0731}"/>
            </c:ext>
          </c:extLst>
        </c:ser>
        <c:ser>
          <c:idx val="3"/>
          <c:order val="2"/>
          <c:tx>
            <c:strRef>
              <c:f>رسومات!$F$177</c:f>
              <c:strCache>
                <c:ptCount val="1"/>
                <c:pt idx="0">
                  <c:v>القطاعات الأخرى</c:v>
                </c:pt>
              </c:strCache>
            </c:strRef>
          </c:tx>
          <c:spPr>
            <a:solidFill>
              <a:schemeClr val="accent3"/>
            </a:solidFill>
            <a:ln>
              <a:noFill/>
            </a:ln>
          </c:spPr>
          <c:invertIfNegative val="0"/>
          <c:cat>
            <c:strRef>
              <c:f>رسومات!$C$172:$E$172</c:f>
              <c:strCache>
                <c:ptCount val="3"/>
                <c:pt idx="0">
                  <c:v>يونيو 2018</c:v>
                </c:pt>
                <c:pt idx="1">
                  <c:v>يونيو 2019</c:v>
                </c:pt>
                <c:pt idx="2">
                  <c:v>يونيو 2020</c:v>
                </c:pt>
              </c:strCache>
            </c:strRef>
          </c:cat>
          <c:val>
            <c:numRef>
              <c:f>رسومات!$C$177:$E$177</c:f>
              <c:numCache>
                <c:formatCode>0.0</c:formatCode>
                <c:ptCount val="3"/>
                <c:pt idx="0">
                  <c:v>13.4</c:v>
                </c:pt>
                <c:pt idx="1">
                  <c:v>12.8</c:v>
                </c:pt>
                <c:pt idx="2">
                  <c:v>11.6</c:v>
                </c:pt>
              </c:numCache>
            </c:numRef>
          </c:val>
          <c:extLst>
            <c:ext xmlns:c16="http://schemas.microsoft.com/office/drawing/2014/chart" uri="{C3380CC4-5D6E-409C-BE32-E72D297353CC}">
              <c16:uniqueId val="{00000002-CC02-4FC8-904C-A7FC217D0731}"/>
            </c:ext>
          </c:extLst>
        </c:ser>
        <c:ser>
          <c:idx val="2"/>
          <c:order val="3"/>
          <c:tx>
            <c:strRef>
              <c:f>رسومات!$F$176</c:f>
              <c:strCache>
                <c:ptCount val="1"/>
                <c:pt idx="0">
                  <c:v>البنوك</c:v>
                </c:pt>
              </c:strCache>
            </c:strRef>
          </c:tx>
          <c:spPr>
            <a:solidFill>
              <a:schemeClr val="accent2"/>
            </a:solidFill>
          </c:spPr>
          <c:invertIfNegative val="0"/>
          <c:cat>
            <c:strRef>
              <c:f>رسومات!$C$172:$E$172</c:f>
              <c:strCache>
                <c:ptCount val="3"/>
                <c:pt idx="0">
                  <c:v>يونيو 2018</c:v>
                </c:pt>
                <c:pt idx="1">
                  <c:v>يونيو 2019</c:v>
                </c:pt>
                <c:pt idx="2">
                  <c:v>يونيو 2020</c:v>
                </c:pt>
              </c:strCache>
            </c:strRef>
          </c:cat>
          <c:val>
            <c:numRef>
              <c:f>رسومات!$C$176:$E$176</c:f>
              <c:numCache>
                <c:formatCode>0.0</c:formatCode>
                <c:ptCount val="3"/>
                <c:pt idx="0">
                  <c:v>6.5</c:v>
                </c:pt>
                <c:pt idx="1">
                  <c:v>8.8000000000000007</c:v>
                </c:pt>
                <c:pt idx="2">
                  <c:v>9.6</c:v>
                </c:pt>
              </c:numCache>
            </c:numRef>
          </c:val>
          <c:extLst>
            <c:ext xmlns:c16="http://schemas.microsoft.com/office/drawing/2014/chart" uri="{C3380CC4-5D6E-409C-BE32-E72D297353CC}">
              <c16:uniqueId val="{00000003-CC02-4FC8-904C-A7FC217D0731}"/>
            </c:ext>
          </c:extLst>
        </c:ser>
        <c:dLbls>
          <c:showLegendKey val="0"/>
          <c:showVal val="0"/>
          <c:showCatName val="0"/>
          <c:showSerName val="0"/>
          <c:showPercent val="0"/>
          <c:showBubbleSize val="0"/>
        </c:dLbls>
        <c:gapWidth val="150"/>
        <c:overlap val="100"/>
        <c:axId val="388495752"/>
        <c:axId val="388496144"/>
      </c:barChart>
      <c:catAx>
        <c:axId val="388495752"/>
        <c:scaling>
          <c:orientation val="minMax"/>
        </c:scaling>
        <c:delete val="0"/>
        <c:axPos val="b"/>
        <c:numFmt formatCode="@" sourceLinked="0"/>
        <c:majorTickMark val="out"/>
        <c:minorTickMark val="none"/>
        <c:tickLblPos val="nextTo"/>
        <c:crossAx val="388496144"/>
        <c:crosses val="autoZero"/>
        <c:auto val="1"/>
        <c:lblAlgn val="ctr"/>
        <c:lblOffset val="100"/>
        <c:noMultiLvlLbl val="1"/>
      </c:catAx>
      <c:valAx>
        <c:axId val="388496144"/>
        <c:scaling>
          <c:orientation val="minMax"/>
          <c:max val="100"/>
        </c:scaling>
        <c:delete val="0"/>
        <c:axPos val="l"/>
        <c:title>
          <c:tx>
            <c:rich>
              <a:bodyPr rot="0" vert="horz"/>
              <a:lstStyle/>
              <a:p>
                <a:pPr>
                  <a:defRPr/>
                </a:pPr>
                <a:r>
                  <a:rPr lang="ar-EG"/>
                  <a:t>٪</a:t>
                </a:r>
                <a:endParaRPr lang="en-GB"/>
              </a:p>
            </c:rich>
          </c:tx>
          <c:layout>
            <c:manualLayout>
              <c:xMode val="edge"/>
              <c:yMode val="edge"/>
              <c:x val="7.132437294675914E-2"/>
              <c:y val="0.10649469084460958"/>
            </c:manualLayout>
          </c:layout>
          <c:overlay val="0"/>
        </c:title>
        <c:numFmt formatCode="#,##0" sourceLinked="0"/>
        <c:majorTickMark val="out"/>
        <c:minorTickMark val="none"/>
        <c:tickLblPos val="nextTo"/>
        <c:txPr>
          <a:bodyPr/>
          <a:lstStyle/>
          <a:p>
            <a:pPr rtl="1">
              <a:defRPr/>
            </a:pPr>
            <a:endParaRPr lang="en-US"/>
          </a:p>
        </c:txPr>
        <c:crossAx val="388495752"/>
        <c:crosses val="autoZero"/>
        <c:crossBetween val="between"/>
        <c:majorUnit val="20"/>
      </c:valAx>
      <c:spPr>
        <a:solidFill>
          <a:schemeClr val="bg1">
            <a:lumMod val="95000"/>
          </a:schemeClr>
        </a:solidFill>
      </c:spPr>
    </c:plotArea>
    <c:legend>
      <c:legendPos val="b"/>
      <c:layout>
        <c:manualLayout>
          <c:xMode val="edge"/>
          <c:yMode val="edge"/>
          <c:x val="3.4184487094438498E-2"/>
          <c:y val="0.84398654015721397"/>
          <c:w val="0.92852334516617419"/>
          <c:h val="0.12474506702766809"/>
        </c:manualLayout>
      </c:layout>
      <c:overlay val="0"/>
    </c:legend>
    <c:plotVisOnly val="1"/>
    <c:dispBlanksAs val="gap"/>
    <c:showDLblsOverMax val="0"/>
  </c:chart>
  <c:spPr>
    <a:solidFill>
      <a:sysClr val="window" lastClr="FFFFFF"/>
    </a:solidFill>
    <a:ln w="25400" cap="flat" cmpd="sng" algn="ctr">
      <a:solidFill>
        <a:srgbClr val="5B9BD5"/>
      </a:solidFill>
      <a:prstDash val="solid"/>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rtl="1">
              <a:defRPr sz="1800" b="1" i="0" u="none" strike="noStrike" kern="1200" baseline="0">
                <a:solidFill>
                  <a:schemeClr val="dk1"/>
                </a:solidFill>
                <a:latin typeface="+mn-lt"/>
                <a:ea typeface="+mn-ea"/>
                <a:cs typeface="+mn-cs"/>
              </a:defRPr>
            </a:pPr>
            <a:r>
              <a:rPr lang="ar-EG" sz="1100">
                <a:solidFill>
                  <a:srgbClr val="C00000"/>
                </a:solidFill>
              </a:rPr>
              <a:t>هيكل الدين الخارجى حسب العملات </a:t>
            </a:r>
          </a:p>
          <a:p>
            <a:pPr rtl="1">
              <a:defRPr/>
            </a:pPr>
            <a:r>
              <a:rPr lang="ar-EG" sz="1100">
                <a:solidFill>
                  <a:srgbClr val="C00000"/>
                </a:solidFill>
              </a:rPr>
              <a:t>نهاية يونيو 2020</a:t>
            </a:r>
          </a:p>
        </c:rich>
      </c:tx>
      <c:layout>
        <c:manualLayout>
          <c:xMode val="edge"/>
          <c:yMode val="edge"/>
          <c:x val="0.2933903839043166"/>
          <c:y val="5.7487783845932741E-2"/>
        </c:manualLayout>
      </c:layout>
      <c:overlay val="0"/>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rtl="1">
            <a:defRPr sz="1800" b="1" i="0" u="none" strike="noStrike" kern="1200" baseline="0">
              <a:solidFill>
                <a:schemeClr val="dk1"/>
              </a:solidFill>
              <a:latin typeface="+mn-lt"/>
              <a:ea typeface="+mn-ea"/>
              <a:cs typeface="+mn-cs"/>
            </a:defRPr>
          </a:pPr>
          <a:endParaRPr lang="en-US"/>
        </a:p>
      </c:txPr>
    </c:title>
    <c:autoTitleDeleted val="0"/>
    <c:plotArea>
      <c:layout>
        <c:manualLayout>
          <c:layoutTarget val="inner"/>
          <c:xMode val="edge"/>
          <c:yMode val="edge"/>
          <c:x val="0.38416199971975939"/>
          <c:y val="0.27125610058948901"/>
          <c:w val="0.40952679051217178"/>
          <c:h val="0.55466435977464057"/>
        </c:manualLayout>
      </c:layout>
      <c:pieChart>
        <c:varyColors val="1"/>
        <c:ser>
          <c:idx val="0"/>
          <c:order val="0"/>
          <c:explosion val="12"/>
          <c:dPt>
            <c:idx val="0"/>
            <c:bubble3D val="0"/>
            <c:spPr>
              <a:solidFill>
                <a:schemeClr val="accent1"/>
              </a:solidFill>
              <a:ln>
                <a:noFill/>
              </a:ln>
              <a:effectLst/>
            </c:spPr>
            <c:extLst>
              <c:ext xmlns:c16="http://schemas.microsoft.com/office/drawing/2014/chart" uri="{C3380CC4-5D6E-409C-BE32-E72D297353CC}">
                <c16:uniqueId val="{00000001-3115-401F-B9C1-F81C94E61B8B}"/>
              </c:ext>
            </c:extLst>
          </c:dPt>
          <c:dPt>
            <c:idx val="1"/>
            <c:bubble3D val="0"/>
            <c:spPr>
              <a:solidFill>
                <a:schemeClr val="accent2"/>
              </a:solidFill>
              <a:ln>
                <a:noFill/>
              </a:ln>
              <a:effectLst/>
            </c:spPr>
            <c:extLst>
              <c:ext xmlns:c16="http://schemas.microsoft.com/office/drawing/2014/chart" uri="{C3380CC4-5D6E-409C-BE32-E72D297353CC}">
                <c16:uniqueId val="{00000006-3115-401F-B9C1-F81C94E61B8B}"/>
              </c:ext>
            </c:extLst>
          </c:dPt>
          <c:dPt>
            <c:idx val="2"/>
            <c:bubble3D val="0"/>
            <c:spPr>
              <a:solidFill>
                <a:schemeClr val="accent3"/>
              </a:solidFill>
              <a:ln>
                <a:noFill/>
              </a:ln>
              <a:effectLst/>
            </c:spPr>
            <c:extLst>
              <c:ext xmlns:c16="http://schemas.microsoft.com/office/drawing/2014/chart" uri="{C3380CC4-5D6E-409C-BE32-E72D297353CC}">
                <c16:uniqueId val="{00000007-3115-401F-B9C1-F81C94E61B8B}"/>
              </c:ext>
            </c:extLst>
          </c:dPt>
          <c:dPt>
            <c:idx val="3"/>
            <c:bubble3D val="0"/>
            <c:spPr>
              <a:solidFill>
                <a:schemeClr val="accent4"/>
              </a:solidFill>
              <a:ln>
                <a:noFill/>
              </a:ln>
              <a:effectLst/>
            </c:spPr>
            <c:extLst>
              <c:ext xmlns:c16="http://schemas.microsoft.com/office/drawing/2014/chart" uri="{C3380CC4-5D6E-409C-BE32-E72D297353CC}">
                <c16:uniqueId val="{00000008-3115-401F-B9C1-F81C94E61B8B}"/>
              </c:ext>
            </c:extLst>
          </c:dPt>
          <c:dPt>
            <c:idx val="4"/>
            <c:bubble3D val="0"/>
            <c:spPr>
              <a:solidFill>
                <a:schemeClr val="accent5"/>
              </a:solidFill>
              <a:ln>
                <a:noFill/>
              </a:ln>
              <a:effectLst/>
            </c:spPr>
            <c:extLst>
              <c:ext xmlns:c16="http://schemas.microsoft.com/office/drawing/2014/chart" uri="{C3380CC4-5D6E-409C-BE32-E72D297353CC}">
                <c16:uniqueId val="{00000009-3115-401F-B9C1-F81C94E61B8B}"/>
              </c:ext>
            </c:extLst>
          </c:dPt>
          <c:dPt>
            <c:idx val="5"/>
            <c:bubble3D val="0"/>
            <c:spPr>
              <a:solidFill>
                <a:schemeClr val="accent6"/>
              </a:solidFill>
              <a:ln>
                <a:noFill/>
              </a:ln>
              <a:effectLst/>
            </c:spPr>
            <c:extLst>
              <c:ext xmlns:c16="http://schemas.microsoft.com/office/drawing/2014/chart" uri="{C3380CC4-5D6E-409C-BE32-E72D297353CC}">
                <c16:uniqueId val="{00000003-3115-401F-B9C1-F81C94E61B8B}"/>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5-3115-401F-B9C1-F81C94E61B8B}"/>
              </c:ext>
            </c:extLst>
          </c:dPt>
          <c:dLbls>
            <c:dLbl>
              <c:idx val="0"/>
              <c:layout>
                <c:manualLayout>
                  <c:x val="0.14621745798071004"/>
                  <c:y val="4.6099862870049205E-2"/>
                </c:manualLayout>
              </c:layout>
              <c:tx>
                <c:rich>
                  <a:bodyPr/>
                  <a:lstStyle/>
                  <a:p>
                    <a:fld id="{13A4BA2D-59D8-4DC4-8FD1-4890F70E900D}" type="CATEGORYNAME">
                      <a:rPr lang="ar-EG"/>
                      <a:pPr/>
                      <a:t>[CATEGORY NAME]</a:t>
                    </a:fld>
                    <a:r>
                      <a:rPr lang="ar-EG" baseline="0"/>
                      <a:t>
1.7</a:t>
                    </a:r>
                    <a:r>
                      <a:rPr lang="ar-EG" baseline="0">
                        <a:latin typeface="Arial" panose="020B0604020202020204" pitchFamily="34" charset="0"/>
                        <a:cs typeface="Arial" panose="020B0604020202020204" pitchFamily="34" charset="0"/>
                      </a:rPr>
                      <a:t>٪</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115-401F-B9C1-F81C94E61B8B}"/>
                </c:ext>
              </c:extLst>
            </c:dLbl>
            <c:dLbl>
              <c:idx val="1"/>
              <c:layout>
                <c:manualLayout>
                  <c:x val="-4.3865237394213011E-2"/>
                  <c:y val="0.10756634669678157"/>
                </c:manualLayout>
              </c:layout>
              <c:tx>
                <c:rich>
                  <a:bodyPr/>
                  <a:lstStyle/>
                  <a:p>
                    <a:fld id="{47E16E74-5CCD-4DE3-B420-603D82287580}" type="CATEGORYNAME">
                      <a:rPr lang="ar-EG"/>
                      <a:pPr/>
                      <a:t>[CATEGORY NAME]</a:t>
                    </a:fld>
                    <a:r>
                      <a:rPr lang="ar-EG" baseline="0"/>
                      <a:t>
2.1</a:t>
                    </a:r>
                    <a:r>
                      <a:rPr lang="ar-EG" baseline="0">
                        <a:latin typeface="Arial" panose="020B0604020202020204" pitchFamily="34" charset="0"/>
                        <a:cs typeface="Arial" panose="020B0604020202020204" pitchFamily="34" charset="0"/>
                      </a:rPr>
                      <a:t>٪</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3115-401F-B9C1-F81C94E61B8B}"/>
                </c:ext>
              </c:extLst>
            </c:dLbl>
            <c:dLbl>
              <c:idx val="2"/>
              <c:layout>
                <c:manualLayout>
                  <c:x val="-0.11697396638456806"/>
                  <c:y val="-9.3906043257993719E-17"/>
                </c:manualLayout>
              </c:layout>
              <c:tx>
                <c:rich>
                  <a:bodyPr/>
                  <a:lstStyle/>
                  <a:p>
                    <a:fld id="{B05A8C8B-7976-4287-A4DB-0E8AE045E8B7}" type="CATEGORYNAME">
                      <a:rPr lang="ar-EG"/>
                      <a:pPr/>
                      <a:t>[CATEGORY NAME]</a:t>
                    </a:fld>
                    <a:r>
                      <a:rPr lang="ar-EG" baseline="0"/>
                      <a:t>
2.3</a:t>
                    </a:r>
                    <a:r>
                      <a:rPr lang="ar-EG" baseline="0">
                        <a:latin typeface="Arial" panose="020B0604020202020204" pitchFamily="34" charset="0"/>
                        <a:cs typeface="Arial" panose="020B0604020202020204" pitchFamily="34" charset="0"/>
                      </a:rPr>
                      <a:t>٪</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115-401F-B9C1-F81C94E61B8B}"/>
                </c:ext>
              </c:extLst>
            </c:dLbl>
            <c:dLbl>
              <c:idx val="3"/>
              <c:layout>
                <c:manualLayout>
                  <c:x val="-0.11697396638456803"/>
                  <c:y val="-0.11781076066790362"/>
                </c:manualLayout>
              </c:layout>
              <c:tx>
                <c:rich>
                  <a:bodyPr/>
                  <a:lstStyle/>
                  <a:p>
                    <a:fld id="{83ADC5C5-B1BF-47DB-880F-2BFCCF5395BE}" type="CATEGORYNAME">
                      <a:rPr lang="ar-EG"/>
                      <a:pPr/>
                      <a:t>[CATEGORY NAME]</a:t>
                    </a:fld>
                    <a:r>
                      <a:rPr lang="ar-EG" baseline="0"/>
                      <a:t>
3.0</a:t>
                    </a:r>
                    <a:r>
                      <a:rPr lang="ar-EG" baseline="0">
                        <a:latin typeface="Arial" panose="020B0604020202020204" pitchFamily="34" charset="0"/>
                        <a:cs typeface="Arial" panose="020B0604020202020204" pitchFamily="34" charset="0"/>
                      </a:rPr>
                      <a:t>٪</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3115-401F-B9C1-F81C94E61B8B}"/>
                </c:ext>
              </c:extLst>
            </c:dLbl>
            <c:dLbl>
              <c:idx val="4"/>
              <c:layout>
                <c:manualLayout>
                  <c:x val="-7.2165345456670443E-2"/>
                  <c:y val="-0.10041463667062567"/>
                </c:manualLayout>
              </c:layout>
              <c:tx>
                <c:rich>
                  <a:bodyPr rot="0" spcFirstLastPara="1" vertOverflow="ellipsis" vert="horz" wrap="square" anchor="ctr" anchorCtr="1"/>
                  <a:lstStyle/>
                  <a:p>
                    <a:pPr rtl="1">
                      <a:defRPr sz="1000" b="0" i="0" u="none" strike="noStrike" kern="1200" baseline="0">
                        <a:solidFill>
                          <a:schemeClr val="dk1"/>
                        </a:solidFill>
                        <a:latin typeface="+mn-lt"/>
                        <a:ea typeface="+mn-ea"/>
                        <a:cs typeface="+mn-cs"/>
                      </a:defRPr>
                    </a:pPr>
                    <a:fld id="{8D6494EC-AB1F-4267-9500-57B5032A1DE7}" type="CATEGORYNAME">
                      <a:rPr lang="ar-EG"/>
                      <a:pPr rtl="1">
                        <a:defRPr/>
                      </a:pPr>
                      <a:t>[CATEGORY NAME]</a:t>
                    </a:fld>
                    <a:r>
                      <a:rPr lang="ar-EG"/>
                      <a:t>
12.9٪</a:t>
                    </a:r>
                  </a:p>
                </c:rich>
              </c:tx>
              <c:numFmt formatCode="0.0%" sourceLinked="0"/>
              <c:spPr>
                <a:noFill/>
                <a:ln>
                  <a:noFill/>
                </a:ln>
                <a:effectLst/>
              </c:spPr>
              <c:txPr>
                <a:bodyPr rot="0" spcFirstLastPara="1" vertOverflow="ellipsis" vert="horz" wrap="square" anchor="ctr" anchorCtr="1"/>
                <a:lstStyle/>
                <a:p>
                  <a:pPr rtl="1">
                    <a:defRPr sz="1000" b="0" i="0" u="none" strike="noStrike" kern="1200" baseline="0">
                      <a:solidFill>
                        <a:schemeClr val="dk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9-3115-401F-B9C1-F81C94E61B8B}"/>
                </c:ext>
              </c:extLst>
            </c:dLbl>
            <c:dLbl>
              <c:idx val="5"/>
              <c:layout>
                <c:manualLayout>
                  <c:x val="-3.1875439162597982E-2"/>
                  <c:y val="4.3469629748058104E-2"/>
                </c:manualLayout>
              </c:layout>
              <c:tx>
                <c:rich>
                  <a:bodyPr rot="0" spcFirstLastPara="1" vertOverflow="ellipsis" vert="horz" wrap="square" anchor="ctr" anchorCtr="1"/>
                  <a:lstStyle/>
                  <a:p>
                    <a:pPr rtl="1">
                      <a:defRPr sz="1000" b="0" i="0" u="none" strike="noStrike" kern="1200" baseline="0">
                        <a:solidFill>
                          <a:schemeClr val="dk1"/>
                        </a:solidFill>
                        <a:latin typeface="+mn-lt"/>
                        <a:ea typeface="+mn-ea"/>
                        <a:cs typeface="+mn-cs"/>
                      </a:defRPr>
                    </a:pPr>
                    <a:fld id="{D0CA97FD-D593-4075-A156-9383E5FD834C}" type="CATEGORYNAME">
                      <a:rPr lang="ar-EG">
                        <a:solidFill>
                          <a:srgbClr val="002060"/>
                        </a:solidFill>
                      </a:rPr>
                      <a:pPr rtl="1">
                        <a:defRPr/>
                      </a:pPr>
                      <a:t>[CATEGORY NAME]</a:t>
                    </a:fld>
                    <a:r>
                      <a:rPr lang="ar-EG">
                        <a:solidFill>
                          <a:srgbClr val="002060"/>
                        </a:solidFill>
                      </a:rPr>
                      <a:t>
15.1٪</a:t>
                    </a:r>
                  </a:p>
                </c:rich>
              </c:tx>
              <c:numFmt formatCode="0.0%" sourceLinked="0"/>
              <c:spPr>
                <a:noFill/>
                <a:ln>
                  <a:noFill/>
                </a:ln>
                <a:effectLst/>
              </c:spPr>
              <c:txPr>
                <a:bodyPr rot="0" spcFirstLastPara="1" vertOverflow="ellipsis" vert="horz" wrap="square" anchor="ctr" anchorCtr="1"/>
                <a:lstStyle/>
                <a:p>
                  <a:pPr rtl="1">
                    <a:defRPr sz="1000" b="0" i="0" u="none" strike="noStrike" kern="1200" baseline="0">
                      <a:solidFill>
                        <a:schemeClr val="dk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0.29002313048670525"/>
                      <c:h val="0.20022560631697686"/>
                    </c:manualLayout>
                  </c15:layout>
                  <c15:dlblFieldTable/>
                  <c15:showDataLabelsRange val="0"/>
                </c:ext>
                <c:ext xmlns:c16="http://schemas.microsoft.com/office/drawing/2014/chart" uri="{C3380CC4-5D6E-409C-BE32-E72D297353CC}">
                  <c16:uniqueId val="{00000003-3115-401F-B9C1-F81C94E61B8B}"/>
                </c:ext>
              </c:extLst>
            </c:dLbl>
            <c:dLbl>
              <c:idx val="6"/>
              <c:layout>
                <c:manualLayout>
                  <c:x val="1.8618383157869341E-2"/>
                  <c:y val="-3.97728837194843E-2"/>
                </c:manualLayout>
              </c:layout>
              <c:tx>
                <c:rich>
                  <a:bodyPr/>
                  <a:lstStyle/>
                  <a:p>
                    <a:fld id="{74C73D6A-2441-4A86-99F1-7849877C07E7}" type="CATEGORYNAME">
                      <a:rPr lang="ar-EG"/>
                      <a:pPr/>
                      <a:t>[CATEGORY NAME]</a:t>
                    </a:fld>
                    <a:r>
                      <a:rPr lang="ar-EG" baseline="0"/>
                      <a:t>
62.9</a:t>
                    </a:r>
                    <a:r>
                      <a:rPr lang="ar-EG" baseline="0">
                        <a:latin typeface="Arial" panose="020B0604020202020204" pitchFamily="34" charset="0"/>
                        <a:cs typeface="Arial" panose="020B0604020202020204" pitchFamily="34" charset="0"/>
                      </a:rPr>
                      <a:t>٪</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115-401F-B9C1-F81C94E61B8B}"/>
                </c:ext>
              </c:extLst>
            </c:dLbl>
            <c:numFmt formatCode="0.0%" sourceLinked="0"/>
            <c:spPr>
              <a:noFill/>
              <a:ln>
                <a:noFill/>
              </a:ln>
              <a:effectLst/>
            </c:spPr>
            <c:txPr>
              <a:bodyPr rot="0" spcFirstLastPara="1" vertOverflow="ellipsis" vert="horz" wrap="square" anchor="ctr" anchorCtr="1"/>
              <a:lstStyle/>
              <a:p>
                <a:pPr rtl="1">
                  <a:defRPr sz="1000" b="0" i="0" u="none" strike="noStrike" kern="1200" baseline="0">
                    <a:solidFill>
                      <a:schemeClr val="dk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رسومات!$F$20:$F$26</c:f>
              <c:strCache>
                <c:ptCount val="7"/>
                <c:pt idx="0">
                  <c:v>باقي العملات</c:v>
                </c:pt>
                <c:pt idx="1">
                  <c:v>ين يابانى</c:v>
                </c:pt>
                <c:pt idx="2">
                  <c:v>دينار كويتى</c:v>
                </c:pt>
                <c:pt idx="3">
                  <c:v>يوان صيني</c:v>
                </c:pt>
                <c:pt idx="4">
                  <c:v>يورو</c:v>
                </c:pt>
                <c:pt idx="5">
                  <c:v>حقوق السحب الخاصة</c:v>
                </c:pt>
                <c:pt idx="6">
                  <c:v>دولار امريكي</c:v>
                </c:pt>
              </c:strCache>
            </c:strRef>
          </c:cat>
          <c:val>
            <c:numRef>
              <c:f>رسومات!$D$20:$D$26</c:f>
              <c:numCache>
                <c:formatCode>0.0</c:formatCode>
                <c:ptCount val="7"/>
                <c:pt idx="0">
                  <c:v>1.7</c:v>
                </c:pt>
                <c:pt idx="1">
                  <c:v>2.1</c:v>
                </c:pt>
                <c:pt idx="2">
                  <c:v>2.2999999999999998</c:v>
                </c:pt>
                <c:pt idx="3">
                  <c:v>3</c:v>
                </c:pt>
                <c:pt idx="4">
                  <c:v>12.9</c:v>
                </c:pt>
                <c:pt idx="5">
                  <c:v>15.1</c:v>
                </c:pt>
                <c:pt idx="6">
                  <c:v>62.9</c:v>
                </c:pt>
              </c:numCache>
            </c:numRef>
          </c:val>
          <c:extLst>
            <c:ext xmlns:c16="http://schemas.microsoft.com/office/drawing/2014/chart" uri="{C3380CC4-5D6E-409C-BE32-E72D297353CC}">
              <c16:uniqueId val="{0000000A-3115-401F-B9C1-F81C94E61B8B}"/>
            </c:ext>
          </c:extLst>
        </c:ser>
        <c:dLbls>
          <c:dLblPos val="outEnd"/>
          <c:showLegendKey val="0"/>
          <c:showVal val="1"/>
          <c:showCatName val="0"/>
          <c:showSerName val="0"/>
          <c:showPercent val="0"/>
          <c:showBubbleSize val="0"/>
          <c:showLeaderLines val="1"/>
        </c:dLbls>
        <c:firstSliceAng val="210"/>
      </c:pieChart>
      <c:spPr>
        <a:noFill/>
        <a:ln>
          <a:noFill/>
        </a:ln>
        <a:effectLst/>
      </c:spPr>
    </c:plotArea>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r>
              <a:rPr lang="ar-EG" sz="1100">
                <a:solidFill>
                  <a:srgbClr val="C00000"/>
                </a:solidFill>
              </a:rPr>
              <a:t>هيكل الدين الخارجى حسب الدائنين </a:t>
            </a:r>
          </a:p>
          <a:p>
            <a:pPr>
              <a:defRPr/>
            </a:pPr>
            <a:r>
              <a:rPr lang="ar-EG" sz="1100">
                <a:solidFill>
                  <a:srgbClr val="C00000"/>
                </a:solidFill>
              </a:rPr>
              <a:t>نهاية يونيو 2020</a:t>
            </a:r>
          </a:p>
        </c:rich>
      </c:tx>
      <c:layout>
        <c:manualLayout>
          <c:xMode val="edge"/>
          <c:yMode val="edge"/>
          <c:x val="0.26800682977058604"/>
          <c:y val="5.4857527907754805E-2"/>
        </c:manualLayout>
      </c:layout>
      <c:overlay val="1"/>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endParaRPr lang="en-US"/>
        </a:p>
      </c:txPr>
    </c:title>
    <c:autoTitleDeleted val="0"/>
    <c:plotArea>
      <c:layout>
        <c:manualLayout>
          <c:layoutTarget val="inner"/>
          <c:xMode val="edge"/>
          <c:yMode val="edge"/>
          <c:x val="0.13580839857195459"/>
          <c:y val="0.29737860758050966"/>
          <c:w val="0.50724829730218624"/>
          <c:h val="0.64285704765285567"/>
        </c:manualLayout>
      </c:layout>
      <c:pieChart>
        <c:varyColors val="1"/>
        <c:ser>
          <c:idx val="0"/>
          <c:order val="0"/>
          <c:explosion val="7"/>
          <c:dPt>
            <c:idx val="0"/>
            <c:bubble3D val="0"/>
            <c:spPr>
              <a:solidFill>
                <a:schemeClr val="accent1">
                  <a:shade val="42000"/>
                </a:schemeClr>
              </a:solidFill>
              <a:ln>
                <a:noFill/>
              </a:ln>
              <a:effectLst/>
            </c:spPr>
            <c:extLst>
              <c:ext xmlns:c16="http://schemas.microsoft.com/office/drawing/2014/chart" uri="{C3380CC4-5D6E-409C-BE32-E72D297353CC}">
                <c16:uniqueId val="{00000000-1200-4864-8EC8-149C40CB0EDC}"/>
              </c:ext>
            </c:extLst>
          </c:dPt>
          <c:dPt>
            <c:idx val="1"/>
            <c:bubble3D val="0"/>
            <c:spPr>
              <a:solidFill>
                <a:schemeClr val="accent1">
                  <a:shade val="55000"/>
                </a:schemeClr>
              </a:solidFill>
              <a:ln>
                <a:noFill/>
              </a:ln>
              <a:effectLst/>
            </c:spPr>
            <c:extLst>
              <c:ext xmlns:c16="http://schemas.microsoft.com/office/drawing/2014/chart" uri="{C3380CC4-5D6E-409C-BE32-E72D297353CC}">
                <c16:uniqueId val="{00000001-1200-4864-8EC8-149C40CB0EDC}"/>
              </c:ext>
            </c:extLst>
          </c:dPt>
          <c:dPt>
            <c:idx val="2"/>
            <c:bubble3D val="0"/>
            <c:spPr>
              <a:solidFill>
                <a:schemeClr val="accent1">
                  <a:shade val="68000"/>
                </a:schemeClr>
              </a:solidFill>
              <a:ln>
                <a:noFill/>
              </a:ln>
              <a:effectLst/>
            </c:spPr>
            <c:extLst>
              <c:ext xmlns:c16="http://schemas.microsoft.com/office/drawing/2014/chart" uri="{C3380CC4-5D6E-409C-BE32-E72D297353CC}">
                <c16:uniqueId val="{00000002-1200-4864-8EC8-149C40CB0EDC}"/>
              </c:ext>
            </c:extLst>
          </c:dPt>
          <c:dPt>
            <c:idx val="3"/>
            <c:bubble3D val="0"/>
            <c:spPr>
              <a:solidFill>
                <a:schemeClr val="accent1">
                  <a:shade val="80000"/>
                </a:schemeClr>
              </a:solidFill>
              <a:ln>
                <a:noFill/>
              </a:ln>
              <a:effectLst/>
            </c:spPr>
            <c:extLst>
              <c:ext xmlns:c16="http://schemas.microsoft.com/office/drawing/2014/chart" uri="{C3380CC4-5D6E-409C-BE32-E72D297353CC}">
                <c16:uniqueId val="{00000003-1200-4864-8EC8-149C40CB0EDC}"/>
              </c:ext>
            </c:extLst>
          </c:dPt>
          <c:dPt>
            <c:idx val="4"/>
            <c:bubble3D val="0"/>
            <c:spPr>
              <a:solidFill>
                <a:schemeClr val="accent1">
                  <a:shade val="93000"/>
                </a:schemeClr>
              </a:solidFill>
              <a:ln>
                <a:noFill/>
              </a:ln>
              <a:effectLst/>
            </c:spPr>
            <c:extLst>
              <c:ext xmlns:c16="http://schemas.microsoft.com/office/drawing/2014/chart" uri="{C3380CC4-5D6E-409C-BE32-E72D297353CC}">
                <c16:uniqueId val="{00000004-1200-4864-8EC8-149C40CB0EDC}"/>
              </c:ext>
            </c:extLst>
          </c:dPt>
          <c:dPt>
            <c:idx val="5"/>
            <c:bubble3D val="0"/>
            <c:spPr>
              <a:solidFill>
                <a:schemeClr val="accent1">
                  <a:tint val="94000"/>
                </a:schemeClr>
              </a:solidFill>
              <a:ln>
                <a:noFill/>
              </a:ln>
              <a:effectLst/>
            </c:spPr>
            <c:extLst>
              <c:ext xmlns:c16="http://schemas.microsoft.com/office/drawing/2014/chart" uri="{C3380CC4-5D6E-409C-BE32-E72D297353CC}">
                <c16:uniqueId val="{00000005-1200-4864-8EC8-149C40CB0EDC}"/>
              </c:ext>
            </c:extLst>
          </c:dPt>
          <c:dPt>
            <c:idx val="6"/>
            <c:bubble3D val="0"/>
            <c:spPr>
              <a:solidFill>
                <a:schemeClr val="accent1">
                  <a:tint val="81000"/>
                </a:schemeClr>
              </a:solidFill>
              <a:ln>
                <a:noFill/>
              </a:ln>
              <a:effectLst/>
            </c:spPr>
            <c:extLst>
              <c:ext xmlns:c16="http://schemas.microsoft.com/office/drawing/2014/chart" uri="{C3380CC4-5D6E-409C-BE32-E72D297353CC}">
                <c16:uniqueId val="{00000006-1200-4864-8EC8-149C40CB0EDC}"/>
              </c:ext>
            </c:extLst>
          </c:dPt>
          <c:dPt>
            <c:idx val="7"/>
            <c:bubble3D val="0"/>
            <c:spPr>
              <a:solidFill>
                <a:schemeClr val="accent1">
                  <a:tint val="69000"/>
                </a:schemeClr>
              </a:solidFill>
              <a:ln>
                <a:noFill/>
              </a:ln>
              <a:effectLst/>
            </c:spPr>
            <c:extLst>
              <c:ext xmlns:c16="http://schemas.microsoft.com/office/drawing/2014/chart" uri="{C3380CC4-5D6E-409C-BE32-E72D297353CC}">
                <c16:uniqueId val="{00000007-1200-4864-8EC8-149C40CB0EDC}"/>
              </c:ext>
            </c:extLst>
          </c:dPt>
          <c:dPt>
            <c:idx val="8"/>
            <c:bubble3D val="0"/>
            <c:spPr>
              <a:solidFill>
                <a:schemeClr val="accent1">
                  <a:tint val="56000"/>
                </a:schemeClr>
              </a:solidFill>
              <a:ln>
                <a:noFill/>
              </a:ln>
              <a:effectLst/>
            </c:spPr>
            <c:extLst>
              <c:ext xmlns:c16="http://schemas.microsoft.com/office/drawing/2014/chart" uri="{C3380CC4-5D6E-409C-BE32-E72D297353CC}">
                <c16:uniqueId val="{00000008-1200-4864-8EC8-149C40CB0EDC}"/>
              </c:ext>
            </c:extLst>
          </c:dPt>
          <c:dPt>
            <c:idx val="9"/>
            <c:bubble3D val="0"/>
            <c:spPr>
              <a:solidFill>
                <a:schemeClr val="accent1">
                  <a:tint val="43000"/>
                </a:schemeClr>
              </a:solidFill>
              <a:ln>
                <a:noFill/>
              </a:ln>
              <a:effectLst/>
            </c:spPr>
            <c:extLst>
              <c:ext xmlns:c16="http://schemas.microsoft.com/office/drawing/2014/chart" uri="{C3380CC4-5D6E-409C-BE32-E72D297353CC}">
                <c16:uniqueId val="{0000000A-1200-4864-8EC8-149C40CB0EDC}"/>
              </c:ext>
            </c:extLst>
          </c:dPt>
          <c:dLbls>
            <c:dLbl>
              <c:idx val="0"/>
              <c:layout>
                <c:manualLayout>
                  <c:x val="-9.5478546465115107E-3"/>
                  <c:y val="-0.13341186682373371"/>
                </c:manualLayout>
              </c:layout>
              <c:tx>
                <c:rich>
                  <a:bodyPr/>
                  <a:lstStyle/>
                  <a:p>
                    <a:fld id="{BF46DA45-D8EF-4B94-98AB-49640870DAE1}" type="CATEGORYNAME">
                      <a:rPr lang="ar-EG"/>
                      <a:pPr/>
                      <a:t>[CATEGORY NAME]</a:t>
                    </a:fld>
                    <a:r>
                      <a:rPr lang="ar-EG" baseline="0"/>
                      <a:t>
0.8</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0-1200-4864-8EC8-149C40CB0EDC}"/>
                </c:ext>
              </c:extLst>
            </c:dLbl>
            <c:dLbl>
              <c:idx val="1"/>
              <c:layout>
                <c:manualLayout>
                  <c:x val="0.16049354222804371"/>
                  <c:y val="-0.18082528732382419"/>
                </c:manualLayout>
              </c:layout>
              <c:tx>
                <c:rich>
                  <a:bodyPr/>
                  <a:lstStyle/>
                  <a:p>
                    <a:fld id="{C2B94A0B-ABF6-4BE1-A483-AAE81CBEB353}" type="CATEGORYNAME">
                      <a:rPr lang="ar-EG"/>
                      <a:pPr/>
                      <a:t>[CATEGORY NAME]</a:t>
                    </a:fld>
                    <a:r>
                      <a:rPr lang="ar-EG" baseline="0"/>
                      <a:t>
1.4</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1200-4864-8EC8-149C40CB0EDC}"/>
                </c:ext>
              </c:extLst>
            </c:dLbl>
            <c:dLbl>
              <c:idx val="2"/>
              <c:layout>
                <c:manualLayout>
                  <c:x val="0.17888326459192602"/>
                  <c:y val="-1.2161555463461805E-2"/>
                </c:manualLayout>
              </c:layout>
              <c:tx>
                <c:rich>
                  <a:bodyPr/>
                  <a:lstStyle/>
                  <a:p>
                    <a:fld id="{3DCD2B38-2533-46D8-99E6-B27CE90C9663}" type="CATEGORYNAME">
                      <a:rPr lang="ar-EG"/>
                      <a:pPr/>
                      <a:t>[CATEGORY NAME]</a:t>
                    </a:fld>
                    <a:r>
                      <a:rPr lang="ar-EG" baseline="0"/>
                      <a:t>
1.7</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2-1200-4864-8EC8-149C40CB0EDC}"/>
                </c:ext>
              </c:extLst>
            </c:dLbl>
            <c:dLbl>
              <c:idx val="3"/>
              <c:layout>
                <c:manualLayout>
                  <c:x val="0.15995520630264398"/>
                  <c:y val="0.13051030616681511"/>
                </c:manualLayout>
              </c:layout>
              <c:tx>
                <c:rich>
                  <a:bodyPr/>
                  <a:lstStyle/>
                  <a:p>
                    <a:fld id="{D670A9B5-1CB6-439E-9555-C47C39E22514}" type="CATEGORYNAME">
                      <a:rPr lang="ar-EG"/>
                      <a:pPr/>
                      <a:t>[CATEGORY NAME]</a:t>
                    </a:fld>
                    <a:r>
                      <a:rPr lang="ar-EG" baseline="0"/>
                      <a:t>
2.1</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1200-4864-8EC8-149C40CB0EDC}"/>
                </c:ext>
              </c:extLst>
            </c:dLbl>
            <c:dLbl>
              <c:idx val="4"/>
              <c:layout>
                <c:manualLayout>
                  <c:x val="0.14686441763756053"/>
                  <c:y val="0.23095649163982648"/>
                </c:manualLayout>
              </c:layout>
              <c:tx>
                <c:rich>
                  <a:bodyPr/>
                  <a:lstStyle/>
                  <a:p>
                    <a:fld id="{DEC532C1-6047-4E74-B55A-CD69BA0F2906}" type="CATEGORYNAME">
                      <a:rPr lang="ar-EG"/>
                      <a:pPr/>
                      <a:t>[CATEGORY NAME]</a:t>
                    </a:fld>
                    <a:r>
                      <a:rPr lang="ar-EG" baseline="0"/>
                      <a:t>
2.6</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4-1200-4864-8EC8-149C40CB0EDC}"/>
                </c:ext>
              </c:extLst>
            </c:dLbl>
            <c:dLbl>
              <c:idx val="5"/>
              <c:layout>
                <c:manualLayout>
                  <c:x val="2.3574354274599287E-2"/>
                  <c:y val="0.19160240279243423"/>
                </c:manualLayout>
              </c:layout>
              <c:tx>
                <c:rich>
                  <a:bodyPr/>
                  <a:lstStyle/>
                  <a:p>
                    <a:fld id="{F1F7368E-C0FB-40DE-A9A2-DA872B62D9CB}" type="CATEGORYNAME">
                      <a:rPr lang="ar-EG"/>
                      <a:pPr/>
                      <a:t>[CATEGORY NAME]</a:t>
                    </a:fld>
                    <a:r>
                      <a:rPr lang="ar-EG" baseline="0"/>
                      <a:t>
5.6</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1200-4864-8EC8-149C40CB0EDC}"/>
                </c:ext>
              </c:extLst>
            </c:dLbl>
            <c:dLbl>
              <c:idx val="6"/>
              <c:layout>
                <c:manualLayout>
                  <c:x val="-0.12202623378974188"/>
                  <c:y val="-0.13478290442353241"/>
                </c:manualLayout>
              </c:layout>
              <c:tx>
                <c:rich>
                  <a:bodyPr/>
                  <a:lstStyle/>
                  <a:p>
                    <a:fld id="{573C5542-3810-4604-BE71-97C92DDCDE42}" type="CATEGORYNAME">
                      <a:rPr lang="ar-EG"/>
                      <a:pPr/>
                      <a:t>[CATEGORY NAME]</a:t>
                    </a:fld>
                    <a:r>
                      <a:rPr lang="ar-EG" baseline="0"/>
                      <a:t>
12.0</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6-1200-4864-8EC8-149C40CB0EDC}"/>
                </c:ext>
              </c:extLst>
            </c:dLbl>
            <c:dLbl>
              <c:idx val="7"/>
              <c:layout>
                <c:manualLayout>
                  <c:x val="5.8939723051859856E-2"/>
                  <c:y val="-0.13185144740119165"/>
                </c:manualLayout>
              </c:layout>
              <c:tx>
                <c:rich>
                  <a:bodyPr/>
                  <a:lstStyle/>
                  <a:p>
                    <a:fld id="{98C2FB4B-E31F-4332-93D0-4E7B79335808}" type="CATEGORYNAME">
                      <a:rPr lang="ar-EG"/>
                      <a:pPr/>
                      <a:t>[CATEGORY NAME]</a:t>
                    </a:fld>
                    <a:r>
                      <a:rPr lang="ar-EG" baseline="0"/>
                      <a:t>
19.4</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1200-4864-8EC8-149C40CB0EDC}"/>
                </c:ext>
              </c:extLst>
            </c:dLbl>
            <c:dLbl>
              <c:idx val="8"/>
              <c:layout>
                <c:manualLayout>
                  <c:x val="0.17037547030759087"/>
                  <c:y val="-2.8107937237772287E-2"/>
                </c:manualLayout>
              </c:layout>
              <c:tx>
                <c:rich>
                  <a:bodyPr/>
                  <a:lstStyle/>
                  <a:p>
                    <a:fld id="{4CE5ABB7-34D9-4B7D-BB22-1D15011AC4D9}" type="CATEGORYNAME">
                      <a:rPr lang="ar-EG"/>
                      <a:pPr/>
                      <a:t>[CATEGORY NAME]</a:t>
                    </a:fld>
                    <a:r>
                      <a:rPr lang="ar-EG" baseline="0"/>
                      <a:t>
19.6</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8-1200-4864-8EC8-149C40CB0EDC}"/>
                </c:ext>
              </c:extLst>
            </c:dLbl>
            <c:dLbl>
              <c:idx val="9"/>
              <c:layout>
                <c:manualLayout>
                  <c:x val="6.2795743168683124E-3"/>
                  <c:y val="0.24075006088156506"/>
                </c:manualLayout>
              </c:layout>
              <c:tx>
                <c:rich>
                  <a:bodyPr/>
                  <a:lstStyle/>
                  <a:p>
                    <a:fld id="{19DACC35-87D4-4FEF-AC9A-DD7E6617A7E8}" type="CATEGORYNAME">
                      <a:rPr lang="ar-EG"/>
                      <a:pPr/>
                      <a:t>[CATEGORY NAME]</a:t>
                    </a:fld>
                    <a:r>
                      <a:rPr lang="ar-EG" baseline="0"/>
                      <a:t>
34.8</a:t>
                    </a:r>
                    <a:r>
                      <a:rPr lang="ar-EG" baseline="0">
                        <a:latin typeface="Arial" panose="020B0604020202020204" pitchFamily="34" charset="0"/>
                        <a:cs typeface="Arial" panose="020B0604020202020204" pitchFamily="34" charset="0"/>
                      </a:rPr>
                      <a:t>٪</a:t>
                    </a:r>
                  </a:p>
                </c:rich>
              </c:tx>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A-1200-4864-8EC8-149C40CB0EDC}"/>
                </c:ext>
              </c:extLst>
            </c:dLbl>
            <c:numFmt formatCode="0.0%" sourceLinked="0"/>
            <c:spPr>
              <a:noFill/>
              <a:ln>
                <a:noFill/>
              </a:ln>
              <a:effectLst/>
            </c:spPr>
            <c:txPr>
              <a:bodyPr rot="0" spcFirstLastPara="1" vertOverflow="ellipsis" vert="horz" wrap="square" anchor="ctr" anchorCtr="1"/>
              <a:lstStyle/>
              <a:p>
                <a:pPr rtl="1">
                  <a:defRPr sz="1000" b="0" i="0" u="none" strike="noStrike" kern="1200" baseline="0">
                    <a:solidFill>
                      <a:schemeClr val="dk1"/>
                    </a:solidFill>
                    <a:latin typeface="+mn-lt"/>
                    <a:ea typeface="+mn-ea"/>
                    <a:cs typeface="+mn-cs"/>
                  </a:defRPr>
                </a:pPr>
                <a:endParaRPr lang="en-US"/>
              </a:p>
            </c:txPr>
            <c:showLegendKey val="0"/>
            <c:showVal val="0"/>
            <c:showCatName val="1"/>
            <c:showSerName val="0"/>
            <c:showPercent val="1"/>
            <c:showBubbleSize val="0"/>
            <c:separator>
</c:separator>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رسومات!$E$70:$E$79</c:f>
              <c:strCache>
                <c:ptCount val="10"/>
                <c:pt idx="0">
                  <c:v>أمريكا</c:v>
                </c:pt>
                <c:pt idx="1">
                  <c:v>فرنسا</c:v>
                </c:pt>
                <c:pt idx="2">
                  <c:v>المملكة المتحدة</c:v>
                </c:pt>
                <c:pt idx="3">
                  <c:v>اليابان</c:v>
                </c:pt>
                <c:pt idx="4">
                  <c:v>المانيا </c:v>
                </c:pt>
                <c:pt idx="5">
                  <c:v>الصين</c:v>
                </c:pt>
                <c:pt idx="6">
                  <c:v>أخرى</c:v>
                </c:pt>
                <c:pt idx="7">
                  <c:v>سندات </c:v>
                </c:pt>
                <c:pt idx="8">
                  <c:v>الدول العربية</c:v>
                </c:pt>
                <c:pt idx="9">
                  <c:v>المؤسسات الدولية</c:v>
                </c:pt>
              </c:strCache>
            </c:strRef>
          </c:cat>
          <c:val>
            <c:numRef>
              <c:f>رسومات!$D$70:$D$79</c:f>
              <c:numCache>
                <c:formatCode>0.0</c:formatCode>
                <c:ptCount val="10"/>
                <c:pt idx="0">
                  <c:v>0.8</c:v>
                </c:pt>
                <c:pt idx="1">
                  <c:v>1.4</c:v>
                </c:pt>
                <c:pt idx="2">
                  <c:v>1.7</c:v>
                </c:pt>
                <c:pt idx="3">
                  <c:v>2.1</c:v>
                </c:pt>
                <c:pt idx="4">
                  <c:v>2.6</c:v>
                </c:pt>
                <c:pt idx="5">
                  <c:v>5.6</c:v>
                </c:pt>
                <c:pt idx="6">
                  <c:v>12</c:v>
                </c:pt>
                <c:pt idx="7">
                  <c:v>19.399999999999999</c:v>
                </c:pt>
                <c:pt idx="8">
                  <c:v>19.600000000000001</c:v>
                </c:pt>
                <c:pt idx="9">
                  <c:v>34.799999999999997</c:v>
                </c:pt>
              </c:numCache>
            </c:numRef>
          </c:val>
          <c:extLst>
            <c:ext xmlns:c16="http://schemas.microsoft.com/office/drawing/2014/chart" uri="{C3380CC4-5D6E-409C-BE32-E72D297353CC}">
              <c16:uniqueId val="{0000000B-1200-4864-8EC8-149C40CB0EDC}"/>
            </c:ext>
          </c:extLst>
        </c:ser>
        <c:dLbls>
          <c:showLegendKey val="0"/>
          <c:showVal val="0"/>
          <c:showCatName val="0"/>
          <c:showSerName val="0"/>
          <c:showPercent val="0"/>
          <c:showBubbleSize val="0"/>
          <c:showLeaderLines val="1"/>
        </c:dLbls>
        <c:firstSliceAng val="62"/>
      </c:pieChart>
      <c:spPr>
        <a:noFill/>
        <a:ln>
          <a:noFill/>
        </a:ln>
        <a:effectLst/>
      </c:spPr>
    </c:plotArea>
    <c:plotVisOnly val="1"/>
    <c:dispBlanksAs val="zero"/>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1" eaLnBrk="1" fontAlgn="auto" latinLnBrk="0" hangingPunct="1">
              <a:lnSpc>
                <a:spcPct val="100000"/>
              </a:lnSpc>
              <a:spcBef>
                <a:spcPts val="0"/>
              </a:spcBef>
              <a:spcAft>
                <a:spcPts val="0"/>
              </a:spcAft>
              <a:buClrTx/>
              <a:buSzTx/>
              <a:buFontTx/>
              <a:buNone/>
              <a:tabLst/>
              <a:defRPr sz="2000" b="0" i="0" u="none" strike="noStrike" kern="1200" spc="0" normalizeH="0" baseline="0">
                <a:solidFill>
                  <a:srgbClr val="C00000"/>
                </a:solidFill>
                <a:latin typeface="+mj-lt"/>
                <a:ea typeface="+mj-ea"/>
                <a:cs typeface="+mj-cs"/>
              </a:defRPr>
            </a:pPr>
            <a:r>
              <a:rPr lang="ar-SA" sz="1200" b="1">
                <a:solidFill>
                  <a:srgbClr val="C00000"/>
                </a:solidFill>
                <a:effectLst/>
                <a:cs typeface="+mj-cs"/>
              </a:rPr>
              <a:t>نسبة الدين الخارجي للناتج المحلي الإجمالي في البرازيل</a:t>
            </a:r>
            <a:endParaRPr lang="ar-EG" sz="1200" b="1">
              <a:solidFill>
                <a:srgbClr val="C00000"/>
              </a:solidFill>
              <a:effectLst/>
              <a:cs typeface="+mj-cs"/>
            </a:endParaRPr>
          </a:p>
          <a:p>
            <a:pPr marL="0" marR="0" indent="0" algn="ctr" defTabSz="914400" rtl="1" eaLnBrk="1" fontAlgn="auto" latinLnBrk="0" hangingPunct="1">
              <a:lnSpc>
                <a:spcPct val="100000"/>
              </a:lnSpc>
              <a:spcBef>
                <a:spcPts val="0"/>
              </a:spcBef>
              <a:spcAft>
                <a:spcPts val="0"/>
              </a:spcAft>
              <a:buClrTx/>
              <a:buSzTx/>
              <a:buFontTx/>
              <a:buNone/>
              <a:tabLst/>
              <a:defRPr>
                <a:solidFill>
                  <a:srgbClr val="C00000"/>
                </a:solidFill>
              </a:defRPr>
            </a:pPr>
            <a:r>
              <a:rPr lang="ar-EG" sz="1200" b="1">
                <a:solidFill>
                  <a:srgbClr val="C00000"/>
                </a:solidFill>
                <a:effectLst/>
                <a:cs typeface="+mj-cs"/>
              </a:rPr>
              <a:t>(2000-2020 )</a:t>
            </a:r>
            <a:endParaRPr lang="en-US" sz="1200">
              <a:solidFill>
                <a:srgbClr val="C00000"/>
              </a:solidFill>
              <a:effectLst/>
              <a:cs typeface="+mj-cs"/>
            </a:endParaRPr>
          </a:p>
        </c:rich>
      </c:tx>
      <c:layout>
        <c:manualLayout>
          <c:xMode val="edge"/>
          <c:yMode val="edge"/>
          <c:x val="0.25086954600040817"/>
          <c:y val="2.8376838747246627E-2"/>
        </c:manualLayout>
      </c:layout>
      <c:overlay val="0"/>
      <c:spPr>
        <a:noFill/>
        <a:ln>
          <a:noFill/>
        </a:ln>
        <a:effectLst/>
      </c:spPr>
      <c:txPr>
        <a:bodyPr rot="0" spcFirstLastPara="1" vertOverflow="ellipsis" vert="horz" wrap="square" anchor="ctr" anchorCtr="1"/>
        <a:lstStyle/>
        <a:p>
          <a:pPr marL="0" marR="0" indent="0" algn="ctr" defTabSz="914400" rtl="1" eaLnBrk="1" fontAlgn="auto" latinLnBrk="0" hangingPunct="1">
            <a:lnSpc>
              <a:spcPct val="100000"/>
            </a:lnSpc>
            <a:spcBef>
              <a:spcPts val="0"/>
            </a:spcBef>
            <a:spcAft>
              <a:spcPts val="0"/>
            </a:spcAft>
            <a:buClrTx/>
            <a:buSzTx/>
            <a:buFontTx/>
            <a:buNone/>
            <a:tabLst/>
            <a:defRPr sz="2000" b="0" i="0" u="none" strike="noStrike" kern="1200" spc="0" normalizeH="0" baseline="0">
              <a:solidFill>
                <a:srgbClr val="C00000"/>
              </a:solidFill>
              <a:latin typeface="+mj-lt"/>
              <a:ea typeface="+mj-ea"/>
              <a:cs typeface="+mj-cs"/>
            </a:defRPr>
          </a:pPr>
          <a:endParaRPr lang="en-US"/>
        </a:p>
      </c:txPr>
    </c:title>
    <c:autoTitleDeleted val="0"/>
    <c:plotArea>
      <c:layout/>
      <c:scatterChart>
        <c:scatterStyle val="smoothMarker"/>
        <c:varyColors val="0"/>
        <c:ser>
          <c:idx val="0"/>
          <c:order val="0"/>
          <c:spPr>
            <a:ln w="12700" cap="flat" cmpd="sng" algn="ctr">
              <a:solidFill>
                <a:srgbClr val="0070C0"/>
              </a:solidFill>
              <a:prstDash val="solid"/>
              <a:miter lim="800000"/>
            </a:ln>
            <a:effectLst/>
          </c:spPr>
          <c:marker>
            <c:symbol val="none"/>
          </c:marker>
          <c:xVal>
            <c:numRef>
              <c:f>Sheet2!$A$3:$A$21</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numCache>
            </c:numRef>
          </c:xVal>
          <c:yVal>
            <c:numRef>
              <c:f>Sheet2!$D$3:$D$21</c:f>
              <c:numCache>
                <c:formatCode>0%</c:formatCode>
                <c:ptCount val="19"/>
                <c:pt idx="0">
                  <c:v>0.41065752348298151</c:v>
                </c:pt>
                <c:pt idx="1">
                  <c:v>0.45496273048254215</c:v>
                </c:pt>
                <c:pt idx="2">
                  <c:v>0.42260358633538148</c:v>
                </c:pt>
                <c:pt idx="3">
                  <c:v>0.32973748300437777</c:v>
                </c:pt>
                <c:pt idx="4">
                  <c:v>0.21126476228929042</c:v>
                </c:pt>
                <c:pt idx="5">
                  <c:v>0.17504504504504506</c:v>
                </c:pt>
                <c:pt idx="6">
                  <c:v>0.17031428571428572</c:v>
                </c:pt>
                <c:pt idx="7">
                  <c:v>0.15468235294117647</c:v>
                </c:pt>
                <c:pt idx="8">
                  <c:v>0.16665680473372779</c:v>
                </c:pt>
                <c:pt idx="9">
                  <c:v>0.15943891402714933</c:v>
                </c:pt>
                <c:pt idx="10">
                  <c:v>0.15421755725190839</c:v>
                </c:pt>
                <c:pt idx="11">
                  <c:v>0.17906910569105691</c:v>
                </c:pt>
                <c:pt idx="12">
                  <c:v>0.19585425101214574</c:v>
                </c:pt>
                <c:pt idx="13">
                  <c:v>0.226390243902439</c:v>
                </c:pt>
                <c:pt idx="14">
                  <c:v>0.30188888888888887</c:v>
                </c:pt>
                <c:pt idx="15">
                  <c:v>0.30181111111111109</c:v>
                </c:pt>
                <c:pt idx="16">
                  <c:v>0.26359223300970874</c:v>
                </c:pt>
                <c:pt idx="17">
                  <c:v>0.29048958333333336</c:v>
                </c:pt>
                <c:pt idx="18">
                  <c:v>0.30247340425531916</c:v>
                </c:pt>
              </c:numCache>
            </c:numRef>
          </c:yVal>
          <c:smooth val="1"/>
          <c:extLst>
            <c:ext xmlns:c16="http://schemas.microsoft.com/office/drawing/2014/chart" uri="{C3380CC4-5D6E-409C-BE32-E72D297353CC}">
              <c16:uniqueId val="{00000000-8C1E-4C6F-B1A8-1460CE219F8E}"/>
            </c:ext>
          </c:extLst>
        </c:ser>
        <c:dLbls>
          <c:showLegendKey val="0"/>
          <c:showVal val="0"/>
          <c:showCatName val="0"/>
          <c:showSerName val="0"/>
          <c:showPercent val="0"/>
          <c:showBubbleSize val="0"/>
        </c:dLbls>
        <c:axId val="847393695"/>
        <c:axId val="856275279"/>
      </c:scatterChart>
      <c:valAx>
        <c:axId val="847393695"/>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rgbClr val="0070C0"/>
                </a:solidFill>
                <a:latin typeface="+mn-lt"/>
                <a:ea typeface="+mn-ea"/>
                <a:cs typeface="+mn-cs"/>
              </a:defRPr>
            </a:pPr>
            <a:endParaRPr lang="en-US"/>
          </a:p>
        </c:txPr>
        <c:crossAx val="856275279"/>
        <c:crosses val="autoZero"/>
        <c:crossBetween val="midCat"/>
      </c:valAx>
      <c:valAx>
        <c:axId val="85627527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1" i="0" u="none" strike="noStrike" kern="1200" baseline="0">
                <a:solidFill>
                  <a:srgbClr val="0070C0"/>
                </a:solidFill>
                <a:latin typeface="+mn-lt"/>
                <a:ea typeface="+mn-ea"/>
                <a:cs typeface="+mn-cs"/>
              </a:defRPr>
            </a:pPr>
            <a:endParaRPr lang="en-US"/>
          </a:p>
        </c:txPr>
        <c:crossAx val="847393695"/>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C00000"/>
                </a:solidFill>
                <a:latin typeface="+mn-lt"/>
                <a:ea typeface="+mn-ea"/>
                <a:cs typeface="+mn-cs"/>
              </a:defRPr>
            </a:pPr>
            <a:r>
              <a:rPr lang="ar-EG">
                <a:solidFill>
                  <a:srgbClr val="C00000"/>
                </a:solidFill>
              </a:rPr>
              <a:t>تطور الدين الخارجي في ماليزيا من 2000-2020</a:t>
            </a:r>
            <a:r>
              <a:rPr lang="ar-EG" baseline="0">
                <a:solidFill>
                  <a:srgbClr val="C00000"/>
                </a:solidFill>
              </a:rPr>
              <a:t> </a:t>
            </a:r>
            <a:endParaRPr lang="en-US">
              <a:solidFill>
                <a:srgbClr val="C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C00000"/>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Sheet5!$A$2:$A$21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xVal>
          <c:yVal>
            <c:numRef>
              <c:f>Sheet5!$B$2:$B$21</c:f>
              <c:numCache>
                <c:formatCode>General</c:formatCode>
                <c:ptCount val="20"/>
                <c:pt idx="0">
                  <c:v>5.6000000000000001E-2</c:v>
                </c:pt>
                <c:pt idx="1">
                  <c:v>3.4000000000000002E-2</c:v>
                </c:pt>
                <c:pt idx="2">
                  <c:v>9.5000000000000001E-2</c:v>
                </c:pt>
                <c:pt idx="3">
                  <c:v>0.106</c:v>
                </c:pt>
                <c:pt idx="4">
                  <c:v>0.253</c:v>
                </c:pt>
                <c:pt idx="5">
                  <c:v>2.1000000000000001E-2</c:v>
                </c:pt>
                <c:pt idx="6">
                  <c:v>0.153</c:v>
                </c:pt>
                <c:pt idx="7">
                  <c:v>0.107</c:v>
                </c:pt>
                <c:pt idx="8">
                  <c:v>7.0000000000000007E-2</c:v>
                </c:pt>
                <c:pt idx="9">
                  <c:v>7.0999999999999994E-2</c:v>
                </c:pt>
                <c:pt idx="10">
                  <c:v>-2E-3</c:v>
                </c:pt>
                <c:pt idx="11">
                  <c:v>1.4E-2</c:v>
                </c:pt>
                <c:pt idx="12">
                  <c:v>6.0000000000000001E-3</c:v>
                </c:pt>
                <c:pt idx="13">
                  <c:v>-3.5999999999999997E-2</c:v>
                </c:pt>
                <c:pt idx="14">
                  <c:v>6.0000000000000001E-3</c:v>
                </c:pt>
                <c:pt idx="15">
                  <c:v>0</c:v>
                </c:pt>
                <c:pt idx="16">
                  <c:v>-1.7999999999999999E-2</c:v>
                </c:pt>
                <c:pt idx="17">
                  <c:v>-8.9999999999999993E-3</c:v>
                </c:pt>
                <c:pt idx="18">
                  <c:v>-0.01</c:v>
                </c:pt>
                <c:pt idx="19">
                  <c:v>2E-3</c:v>
                </c:pt>
              </c:numCache>
            </c:numRef>
          </c:yVal>
          <c:smooth val="0"/>
          <c:extLst>
            <c:ext xmlns:c16="http://schemas.microsoft.com/office/drawing/2014/chart" uri="{C3380CC4-5D6E-409C-BE32-E72D297353CC}">
              <c16:uniqueId val="{00000000-58FE-408B-99B2-673F3A9C274A}"/>
            </c:ext>
          </c:extLst>
        </c:ser>
        <c:dLbls>
          <c:showLegendKey val="0"/>
          <c:showVal val="0"/>
          <c:showCatName val="0"/>
          <c:showSerName val="0"/>
          <c:showPercent val="0"/>
          <c:showBubbleSize val="0"/>
        </c:dLbls>
        <c:axId val="28806623"/>
        <c:axId val="28801215"/>
      </c:scatterChart>
      <c:valAx>
        <c:axId val="288066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crossAx val="28801215"/>
        <c:crosses val="autoZero"/>
        <c:crossBetween val="midCat"/>
      </c:valAx>
      <c:valAx>
        <c:axId val="288012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crossAx val="28806623"/>
        <c:crosses val="autoZero"/>
        <c:crossBetween val="midCat"/>
      </c:valAx>
      <c:spPr>
        <a:solidFill>
          <a:schemeClr val="lt1"/>
        </a:solidFill>
        <a:ln w="12700" cap="flat" cmpd="sng" algn="ctr">
          <a:solidFill>
            <a:schemeClr val="accent5"/>
          </a:solidFill>
          <a:prstDash val="solid"/>
          <a:miter lim="800000"/>
        </a:ln>
        <a:effectLst/>
      </c:spPr>
    </c:plotArea>
    <c:plotVisOnly val="1"/>
    <c:dispBlanksAs val="gap"/>
    <c:showDLblsOverMax val="0"/>
  </c:chart>
  <c:spPr>
    <a:solidFill>
      <a:schemeClr val="lt1"/>
    </a:solidFill>
    <a:ln w="12700" cap="flat" cmpd="sng" algn="ctr">
      <a:solidFill>
        <a:schemeClr val="accent5"/>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4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tx1">
        <a:lumMod val="65000"/>
        <a:lumOff val="35000"/>
      </a:schemeClr>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5400" cap="flat" cmpd="dbl" algn="ctr">
        <a:solidFill>
          <a:schemeClr val="phClr">
            <a:alpha val="50000"/>
          </a:schemeClr>
        </a:solidFill>
        <a:round/>
      </a:ln>
    </cs:spPr>
  </cs:dataPointLine>
  <cs:dataPointMarker>
    <cs:lnRef idx="0">
      <cs:styleClr val="auto"/>
    </cs:lnRef>
    <cs:fillRef idx="0">
      <cs:styleClr val="auto"/>
    </cs:fillRef>
    <cs:effectRef idx="0"/>
    <cs:fontRef idx="minor">
      <a:schemeClr val="dk1"/>
    </cs:fontRef>
    <cs:spPr>
      <a:ln w="34925" cap="flat" cmpd="dbl" algn="ctr">
        <a:solidFill>
          <a:schemeClr val="phClr">
            <a:lumMod val="75000"/>
            <a:alpha val="70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kern="1200" spc="0" normalizeH="0" baseline="0"/>
  </cs:title>
  <cs:trendline>
    <cs:lnRef idx="0">
      <cs:styleClr val="0"/>
    </cs:lnRef>
    <cs:fillRef idx="0"/>
    <cs:effectRef idx="0"/>
    <cs:fontRef idx="minor">
      <a:schemeClr val="tx1"/>
    </cs:fontRef>
    <cs:spPr>
      <a:ln w="38100" cap="rnd" cmpd="sng" algn="ctr">
        <a:solidFill>
          <a:schemeClr val="phClr">
            <a:lumMod val="75000"/>
            <a:alpha val="25000"/>
          </a:scheme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b="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CC190B-9057-4D99-B68A-0EAE4A4AF8C3}" type="doc">
      <dgm:prSet loTypeId="urn:microsoft.com/office/officeart/2005/8/layout/arrow6" loCatId="relationship" qsTypeId="urn:microsoft.com/office/officeart/2005/8/quickstyle/simple1" qsCatId="simple" csTypeId="urn:microsoft.com/office/officeart/2005/8/colors/accent1_2" csCatId="accent1" phldr="1"/>
      <dgm:spPr/>
      <dgm:t>
        <a:bodyPr/>
        <a:lstStyle/>
        <a:p>
          <a:endParaRPr lang="en-US"/>
        </a:p>
      </dgm:t>
    </dgm:pt>
    <dgm:pt modelId="{38747DA7-EDE9-44C2-B757-D78864615F1B}">
      <dgm:prSet phldrT="[Text]"/>
      <dgm:spPr/>
      <dgm:t>
        <a:bodyPr/>
        <a:lstStyle/>
        <a:p>
          <a:pPr rtl="1"/>
          <a:r>
            <a:rPr lang="ar-SA" b="1">
              <a:solidFill>
                <a:schemeClr val="accent5">
                  <a:lumMod val="50000"/>
                </a:schemeClr>
              </a:solidFill>
            </a:rPr>
            <a:t>قروض قصيرة الأجل </a:t>
          </a:r>
          <a:r>
            <a:rPr lang="ar-SA">
              <a:solidFill>
                <a:schemeClr val="accent5">
                  <a:lumMod val="50000"/>
                </a:schemeClr>
              </a:solidFill>
            </a:rPr>
            <a:t>: وهي التزامات تستحق السداد في مدة أقل من سنة</a:t>
          </a:r>
          <a:r>
            <a:rPr lang="en-US">
              <a:solidFill>
                <a:schemeClr val="accent5">
                  <a:lumMod val="50000"/>
                </a:schemeClr>
              </a:solidFill>
            </a:rPr>
            <a:t>.</a:t>
          </a:r>
        </a:p>
      </dgm:t>
    </dgm:pt>
    <dgm:pt modelId="{33C03570-D03B-4FC0-B122-A0747C31F6F7}" type="parTrans" cxnId="{CBD571F7-B8E1-41A7-9448-74C6B740608F}">
      <dgm:prSet/>
      <dgm:spPr/>
      <dgm:t>
        <a:bodyPr/>
        <a:lstStyle/>
        <a:p>
          <a:endParaRPr lang="en-US"/>
        </a:p>
      </dgm:t>
    </dgm:pt>
    <dgm:pt modelId="{B1AB6852-2366-4392-8CEE-67FDC5225C8F}" type="sibTrans" cxnId="{CBD571F7-B8E1-41A7-9448-74C6B740608F}">
      <dgm:prSet/>
      <dgm:spPr/>
      <dgm:t>
        <a:bodyPr/>
        <a:lstStyle/>
        <a:p>
          <a:endParaRPr lang="en-US"/>
        </a:p>
      </dgm:t>
    </dgm:pt>
    <dgm:pt modelId="{B58CDE1A-101C-490C-B654-53BFBE0B08B6}">
      <dgm:prSet phldrT="[Text]"/>
      <dgm:spPr/>
      <dgm:t>
        <a:bodyPr/>
        <a:lstStyle/>
        <a:p>
          <a:pPr rtl="1"/>
          <a:r>
            <a:rPr lang="ar-SA" b="1">
              <a:solidFill>
                <a:schemeClr val="accent5">
                  <a:lumMod val="50000"/>
                </a:schemeClr>
              </a:solidFill>
            </a:rPr>
            <a:t>قروض طويلة ومتوسطة الأجل </a:t>
          </a:r>
          <a:r>
            <a:rPr lang="ar-SA">
              <a:solidFill>
                <a:schemeClr val="accent5">
                  <a:lumMod val="50000"/>
                </a:schemeClr>
              </a:solidFill>
            </a:rPr>
            <a:t>: والتي يمكن فيها تسديد القرض على مدى أكثر من سنة. </a:t>
          </a:r>
          <a:endParaRPr lang="en-US">
            <a:solidFill>
              <a:schemeClr val="accent5">
                <a:lumMod val="50000"/>
              </a:schemeClr>
            </a:solidFill>
          </a:endParaRPr>
        </a:p>
      </dgm:t>
    </dgm:pt>
    <dgm:pt modelId="{A5570A18-8DE4-4845-BF38-7D9599628B9D}" type="parTrans" cxnId="{5621DA31-EEA5-4FF5-902C-BB2EE137A74D}">
      <dgm:prSet/>
      <dgm:spPr/>
      <dgm:t>
        <a:bodyPr/>
        <a:lstStyle/>
        <a:p>
          <a:endParaRPr lang="en-US"/>
        </a:p>
      </dgm:t>
    </dgm:pt>
    <dgm:pt modelId="{4E8C9540-19A8-4F5D-B203-74DAA6679C0A}" type="sibTrans" cxnId="{5621DA31-EEA5-4FF5-902C-BB2EE137A74D}">
      <dgm:prSet/>
      <dgm:spPr/>
      <dgm:t>
        <a:bodyPr/>
        <a:lstStyle/>
        <a:p>
          <a:endParaRPr lang="en-US"/>
        </a:p>
      </dgm:t>
    </dgm:pt>
    <dgm:pt modelId="{14BC4E56-34C8-451A-A715-43D1C2403B26}">
      <dgm:prSet/>
      <dgm:spPr/>
      <dgm:t>
        <a:bodyPr/>
        <a:lstStyle/>
        <a:p>
          <a:endParaRPr lang="en-US"/>
        </a:p>
      </dgm:t>
    </dgm:pt>
    <dgm:pt modelId="{3B60E2C7-2D64-4448-9D42-3639497933E7}" type="parTrans" cxnId="{D189C789-3CA7-454D-ACA7-772E0BE2A59B}">
      <dgm:prSet/>
      <dgm:spPr/>
      <dgm:t>
        <a:bodyPr/>
        <a:lstStyle/>
        <a:p>
          <a:endParaRPr lang="en-US"/>
        </a:p>
      </dgm:t>
    </dgm:pt>
    <dgm:pt modelId="{258DBB76-CDD3-4204-A052-8BD1EA6B5FDE}" type="sibTrans" cxnId="{D189C789-3CA7-454D-ACA7-772E0BE2A59B}">
      <dgm:prSet/>
      <dgm:spPr/>
      <dgm:t>
        <a:bodyPr/>
        <a:lstStyle/>
        <a:p>
          <a:endParaRPr lang="en-US"/>
        </a:p>
      </dgm:t>
    </dgm:pt>
    <dgm:pt modelId="{BE955E47-E330-4449-8457-3198C6DD5F4B}" type="pres">
      <dgm:prSet presAssocID="{4BCC190B-9057-4D99-B68A-0EAE4A4AF8C3}" presName="compositeShape" presStyleCnt="0">
        <dgm:presLayoutVars>
          <dgm:chMax val="2"/>
          <dgm:dir/>
          <dgm:resizeHandles val="exact"/>
        </dgm:presLayoutVars>
      </dgm:prSet>
      <dgm:spPr/>
      <dgm:t>
        <a:bodyPr/>
        <a:lstStyle/>
        <a:p>
          <a:endParaRPr lang="en-US"/>
        </a:p>
      </dgm:t>
    </dgm:pt>
    <dgm:pt modelId="{B06782D6-B8EC-47D7-94B8-16D47F5D63F0}" type="pres">
      <dgm:prSet presAssocID="{4BCC190B-9057-4D99-B68A-0EAE4A4AF8C3}" presName="ribbon" presStyleLbl="node1" presStyleIdx="0" presStyleCnt="1">
        <dgm:style>
          <a:lnRef idx="2">
            <a:schemeClr val="accent5"/>
          </a:lnRef>
          <a:fillRef idx="1">
            <a:schemeClr val="lt1"/>
          </a:fillRef>
          <a:effectRef idx="0">
            <a:schemeClr val="accent5"/>
          </a:effectRef>
          <a:fontRef idx="minor">
            <a:schemeClr val="dk1"/>
          </a:fontRef>
        </dgm:style>
      </dgm:prSet>
      <dgm:spPr/>
    </dgm:pt>
    <dgm:pt modelId="{65DCEA17-58D4-4B92-8999-A93CBD66DAB0}" type="pres">
      <dgm:prSet presAssocID="{4BCC190B-9057-4D99-B68A-0EAE4A4AF8C3}" presName="leftArrowText" presStyleLbl="node1" presStyleIdx="0" presStyleCnt="1">
        <dgm:presLayoutVars>
          <dgm:chMax val="0"/>
          <dgm:bulletEnabled val="1"/>
        </dgm:presLayoutVars>
      </dgm:prSet>
      <dgm:spPr/>
      <dgm:t>
        <a:bodyPr/>
        <a:lstStyle/>
        <a:p>
          <a:endParaRPr lang="en-US"/>
        </a:p>
      </dgm:t>
    </dgm:pt>
    <dgm:pt modelId="{AE20E7E8-FB24-4794-9E38-061CFC17A94D}" type="pres">
      <dgm:prSet presAssocID="{4BCC190B-9057-4D99-B68A-0EAE4A4AF8C3}" presName="rightArrowText" presStyleLbl="node1" presStyleIdx="0" presStyleCnt="1">
        <dgm:presLayoutVars>
          <dgm:chMax val="0"/>
          <dgm:bulletEnabled val="1"/>
        </dgm:presLayoutVars>
      </dgm:prSet>
      <dgm:spPr/>
      <dgm:t>
        <a:bodyPr/>
        <a:lstStyle/>
        <a:p>
          <a:endParaRPr lang="en-US"/>
        </a:p>
      </dgm:t>
    </dgm:pt>
  </dgm:ptLst>
  <dgm:cxnLst>
    <dgm:cxn modelId="{2DF7A27A-84C6-4E2B-B297-410A88DFE43D}" type="presOf" srcId="{38747DA7-EDE9-44C2-B757-D78864615F1B}" destId="{65DCEA17-58D4-4B92-8999-A93CBD66DAB0}" srcOrd="0" destOrd="0" presId="urn:microsoft.com/office/officeart/2005/8/layout/arrow6"/>
    <dgm:cxn modelId="{F0397C12-2106-4462-BCE1-E1F930E2D5CA}" type="presOf" srcId="{B58CDE1A-101C-490C-B654-53BFBE0B08B6}" destId="{AE20E7E8-FB24-4794-9E38-061CFC17A94D}" srcOrd="0" destOrd="0" presId="urn:microsoft.com/office/officeart/2005/8/layout/arrow6"/>
    <dgm:cxn modelId="{5621DA31-EEA5-4FF5-902C-BB2EE137A74D}" srcId="{4BCC190B-9057-4D99-B68A-0EAE4A4AF8C3}" destId="{B58CDE1A-101C-490C-B654-53BFBE0B08B6}" srcOrd="1" destOrd="0" parTransId="{A5570A18-8DE4-4845-BF38-7D9599628B9D}" sibTransId="{4E8C9540-19A8-4F5D-B203-74DAA6679C0A}"/>
    <dgm:cxn modelId="{D189C789-3CA7-454D-ACA7-772E0BE2A59B}" srcId="{4BCC190B-9057-4D99-B68A-0EAE4A4AF8C3}" destId="{14BC4E56-34C8-451A-A715-43D1C2403B26}" srcOrd="2" destOrd="0" parTransId="{3B60E2C7-2D64-4448-9D42-3639497933E7}" sibTransId="{258DBB76-CDD3-4204-A052-8BD1EA6B5FDE}"/>
    <dgm:cxn modelId="{CBD571F7-B8E1-41A7-9448-74C6B740608F}" srcId="{4BCC190B-9057-4D99-B68A-0EAE4A4AF8C3}" destId="{38747DA7-EDE9-44C2-B757-D78864615F1B}" srcOrd="0" destOrd="0" parTransId="{33C03570-D03B-4FC0-B122-A0747C31F6F7}" sibTransId="{B1AB6852-2366-4392-8CEE-67FDC5225C8F}"/>
    <dgm:cxn modelId="{7D9C0312-C9C5-4FC1-9504-2C3B2154FBAD}" type="presOf" srcId="{4BCC190B-9057-4D99-B68A-0EAE4A4AF8C3}" destId="{BE955E47-E330-4449-8457-3198C6DD5F4B}" srcOrd="0" destOrd="0" presId="urn:microsoft.com/office/officeart/2005/8/layout/arrow6"/>
    <dgm:cxn modelId="{6BFBD509-0B0B-4FE6-9DB1-290FCCAC0ADD}" type="presParOf" srcId="{BE955E47-E330-4449-8457-3198C6DD5F4B}" destId="{B06782D6-B8EC-47D7-94B8-16D47F5D63F0}" srcOrd="0" destOrd="0" presId="urn:microsoft.com/office/officeart/2005/8/layout/arrow6"/>
    <dgm:cxn modelId="{E485A73E-AB3A-4172-A4A0-EFC69AC34B6C}" type="presParOf" srcId="{BE955E47-E330-4449-8457-3198C6DD5F4B}" destId="{65DCEA17-58D4-4B92-8999-A93CBD66DAB0}" srcOrd="1" destOrd="0" presId="urn:microsoft.com/office/officeart/2005/8/layout/arrow6"/>
    <dgm:cxn modelId="{E7A8E0BF-8188-43EB-BDC2-DBFEABA79099}" type="presParOf" srcId="{BE955E47-E330-4449-8457-3198C6DD5F4B}" destId="{AE20E7E8-FB24-4794-9E38-061CFC17A94D}" srcOrd="2" destOrd="0" presId="urn:microsoft.com/office/officeart/2005/8/layout/arrow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6782D6-B8EC-47D7-94B8-16D47F5D63F0}">
      <dsp:nvSpPr>
        <dsp:cNvPr id="0" name=""/>
        <dsp:cNvSpPr/>
      </dsp:nvSpPr>
      <dsp:spPr>
        <a:xfrm>
          <a:off x="421523" y="0"/>
          <a:ext cx="4003802" cy="1601521"/>
        </a:xfrm>
        <a:prstGeom prst="leftRightRibbon">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sp>
    <dsp:sp modelId="{65DCEA17-58D4-4B92-8999-A93CBD66DAB0}">
      <dsp:nvSpPr>
        <dsp:cNvPr id="0" name=""/>
        <dsp:cNvSpPr/>
      </dsp:nvSpPr>
      <dsp:spPr>
        <a:xfrm>
          <a:off x="901979" y="280266"/>
          <a:ext cx="1321254" cy="78474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2672" rIns="0" bIns="45720" numCol="1" spcCol="1270" anchor="ctr" anchorCtr="0">
          <a:noAutofit/>
        </a:bodyPr>
        <a:lstStyle/>
        <a:p>
          <a:pPr lvl="0" algn="ctr" defTabSz="533400" rtl="1">
            <a:lnSpc>
              <a:spcPct val="90000"/>
            </a:lnSpc>
            <a:spcBef>
              <a:spcPct val="0"/>
            </a:spcBef>
            <a:spcAft>
              <a:spcPct val="35000"/>
            </a:spcAft>
          </a:pPr>
          <a:r>
            <a:rPr lang="ar-SA" sz="1200" b="1" kern="1200">
              <a:solidFill>
                <a:schemeClr val="accent5">
                  <a:lumMod val="50000"/>
                </a:schemeClr>
              </a:solidFill>
            </a:rPr>
            <a:t>قروض قصيرة الأجل </a:t>
          </a:r>
          <a:r>
            <a:rPr lang="ar-SA" sz="1200" kern="1200">
              <a:solidFill>
                <a:schemeClr val="accent5">
                  <a:lumMod val="50000"/>
                </a:schemeClr>
              </a:solidFill>
            </a:rPr>
            <a:t>: وهي التزامات تستحق السداد في مدة أقل من سنة</a:t>
          </a:r>
          <a:r>
            <a:rPr lang="en-US" sz="1200" kern="1200">
              <a:solidFill>
                <a:schemeClr val="accent5">
                  <a:lumMod val="50000"/>
                </a:schemeClr>
              </a:solidFill>
            </a:rPr>
            <a:t>.</a:t>
          </a:r>
        </a:p>
      </dsp:txBody>
      <dsp:txXfrm>
        <a:off x="901979" y="280266"/>
        <a:ext cx="1321254" cy="784745"/>
      </dsp:txXfrm>
    </dsp:sp>
    <dsp:sp modelId="{AE20E7E8-FB24-4794-9E38-061CFC17A94D}">
      <dsp:nvSpPr>
        <dsp:cNvPr id="0" name=""/>
        <dsp:cNvSpPr/>
      </dsp:nvSpPr>
      <dsp:spPr>
        <a:xfrm>
          <a:off x="2423424" y="536509"/>
          <a:ext cx="1561482" cy="78474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2672" rIns="0" bIns="45720" numCol="1" spcCol="1270" anchor="ctr" anchorCtr="0">
          <a:noAutofit/>
        </a:bodyPr>
        <a:lstStyle/>
        <a:p>
          <a:pPr lvl="0" algn="ctr" defTabSz="533400" rtl="1">
            <a:lnSpc>
              <a:spcPct val="90000"/>
            </a:lnSpc>
            <a:spcBef>
              <a:spcPct val="0"/>
            </a:spcBef>
            <a:spcAft>
              <a:spcPct val="35000"/>
            </a:spcAft>
          </a:pPr>
          <a:r>
            <a:rPr lang="ar-SA" sz="1200" b="1" kern="1200">
              <a:solidFill>
                <a:schemeClr val="accent5">
                  <a:lumMod val="50000"/>
                </a:schemeClr>
              </a:solidFill>
            </a:rPr>
            <a:t>قروض طويلة ومتوسطة الأجل </a:t>
          </a:r>
          <a:r>
            <a:rPr lang="ar-SA" sz="1200" kern="1200">
              <a:solidFill>
                <a:schemeClr val="accent5">
                  <a:lumMod val="50000"/>
                </a:schemeClr>
              </a:solidFill>
            </a:rPr>
            <a:t>: والتي يمكن فيها تسديد القرض على مدى أكثر من سنة. </a:t>
          </a:r>
          <a:endParaRPr lang="en-US" sz="1200" kern="1200">
            <a:solidFill>
              <a:schemeClr val="accent5">
                <a:lumMod val="50000"/>
              </a:schemeClr>
            </a:solidFill>
          </a:endParaRPr>
        </a:p>
      </dsp:txBody>
      <dsp:txXfrm>
        <a:off x="2423424" y="536509"/>
        <a:ext cx="1561482" cy="784745"/>
      </dsp:txXfrm>
    </dsp:sp>
  </dsp:spTree>
</dsp:drawing>
</file>

<file path=word/diagrams/layout1.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0A6A5-1221-49B5-90D7-B5FC8D33E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5341</TotalTime>
  <Pages>40</Pages>
  <Words>11837</Words>
  <Characters>67476</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osama</dc:creator>
  <cp:keywords/>
  <dc:description/>
  <cp:lastModifiedBy>osama</cp:lastModifiedBy>
  <cp:revision>49</cp:revision>
  <cp:lastPrinted>2022-05-29T02:08:00Z</cp:lastPrinted>
  <dcterms:created xsi:type="dcterms:W3CDTF">2021-11-22T09:28:00Z</dcterms:created>
  <dcterms:modified xsi:type="dcterms:W3CDTF">2022-05-29T02:15:00Z</dcterms:modified>
</cp:coreProperties>
</file>