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DC0F8" w14:textId="77777777" w:rsidR="001E3027" w:rsidRDefault="001E3027" w:rsidP="001E3027">
      <w:pPr>
        <w:bidi/>
        <w:spacing w:after="0" w:line="276" w:lineRule="auto"/>
        <w:jc w:val="both"/>
        <w:rPr>
          <w:b/>
          <w:bCs/>
          <w:sz w:val="32"/>
          <w:szCs w:val="32"/>
          <w:rtl/>
          <w:lang w:val="en-GB" w:bidi="ar-EG"/>
        </w:rPr>
      </w:pPr>
      <w:r w:rsidRPr="004F379E">
        <w:rPr>
          <w:rFonts w:hint="cs"/>
          <w:b/>
          <w:bCs/>
          <w:sz w:val="32"/>
          <w:szCs w:val="32"/>
          <w:rtl/>
          <w:lang w:bidi="ar-EG"/>
        </w:rPr>
        <w:t>جمهورية مصر العربية</w:t>
      </w:r>
    </w:p>
    <w:p w14:paraId="28496397" w14:textId="10DCAB8C" w:rsidR="001E3027" w:rsidRPr="001E3027" w:rsidRDefault="001E3027" w:rsidP="001E3027">
      <w:pPr>
        <w:bidi/>
        <w:spacing w:after="0" w:line="276" w:lineRule="auto"/>
        <w:jc w:val="both"/>
        <w:rPr>
          <w:b/>
          <w:bCs/>
          <w:sz w:val="32"/>
          <w:szCs w:val="32"/>
          <w:rtl/>
          <w:lang w:val="en-GB"/>
        </w:rPr>
      </w:pPr>
      <w:r w:rsidRPr="004F379E">
        <w:rPr>
          <w:rFonts w:hint="cs"/>
          <w:b/>
          <w:bCs/>
          <w:sz w:val="32"/>
          <w:szCs w:val="32"/>
          <w:rtl/>
          <w:lang w:bidi="ar-EG"/>
        </w:rPr>
        <w:t>معهد التخطيط القومي</w:t>
      </w:r>
    </w:p>
    <w:p w14:paraId="227E5D2B" w14:textId="5ED2326B" w:rsidR="001E3027" w:rsidRPr="004F379E" w:rsidRDefault="001E3027" w:rsidP="001E3027">
      <w:pPr>
        <w:bidi/>
        <w:spacing w:after="0" w:line="276" w:lineRule="auto"/>
        <w:jc w:val="both"/>
        <w:rPr>
          <w:b/>
          <w:bCs/>
          <w:sz w:val="32"/>
          <w:szCs w:val="32"/>
          <w:rtl/>
          <w:lang w:bidi="ar-EG"/>
        </w:rPr>
      </w:pPr>
      <w:r>
        <w:rPr>
          <w:rFonts w:hint="cs"/>
          <w:b/>
          <w:bCs/>
          <w:sz w:val="32"/>
          <w:szCs w:val="32"/>
          <w:rtl/>
          <w:lang w:bidi="ar-EG"/>
        </w:rPr>
        <w:t xml:space="preserve">   </w:t>
      </w:r>
      <w:r w:rsidRPr="004F379E">
        <w:rPr>
          <w:rFonts w:hint="cs"/>
          <w:b/>
          <w:bCs/>
          <w:sz w:val="32"/>
          <w:szCs w:val="32"/>
          <w:rtl/>
          <w:lang w:bidi="ar-EG"/>
        </w:rPr>
        <w:t>الدراسات العليا</w:t>
      </w:r>
    </w:p>
    <w:tbl>
      <w:tblPr>
        <w:tblStyle w:val="GridTable6Colorful"/>
        <w:tblpPr w:leftFromText="180" w:rightFromText="180" w:vertAnchor="text" w:horzAnchor="margin" w:tblpY="182"/>
        <w:bidiVisual/>
        <w:tblW w:w="0" w:type="auto"/>
        <w:tblLook w:val="04A0" w:firstRow="1" w:lastRow="0" w:firstColumn="1" w:lastColumn="0" w:noHBand="0" w:noVBand="1"/>
      </w:tblPr>
      <w:tblGrid>
        <w:gridCol w:w="3501"/>
        <w:gridCol w:w="5129"/>
      </w:tblGrid>
      <w:tr w:rsidR="001E3027" w:rsidRPr="004F379E" w14:paraId="6A2FBF95" w14:textId="77777777" w:rsidTr="001E3027">
        <w:trPr>
          <w:cnfStyle w:val="100000000000" w:firstRow="1" w:lastRow="0" w:firstColumn="0" w:lastColumn="0" w:oddVBand="0" w:evenVBand="0" w:oddHBand="0" w:evenHBand="0"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3501" w:type="dxa"/>
            <w:vAlign w:val="center"/>
          </w:tcPr>
          <w:p w14:paraId="000D2DF7" w14:textId="77777777" w:rsidR="001E3027" w:rsidRPr="004F379E" w:rsidRDefault="001E3027" w:rsidP="001E3027">
            <w:pPr>
              <w:pStyle w:val="ListParagraph"/>
              <w:bidi/>
              <w:spacing w:line="276" w:lineRule="auto"/>
              <w:ind w:left="0"/>
              <w:jc w:val="center"/>
              <w:rPr>
                <w:rFonts w:ascii="Simplified Arabic" w:hAnsi="Simplified Arabic" w:cs="Simplified Arabic"/>
                <w:sz w:val="32"/>
                <w:szCs w:val="32"/>
                <w:rtl/>
              </w:rPr>
            </w:pPr>
            <w:r w:rsidRPr="004F379E">
              <w:rPr>
                <w:rFonts w:ascii="Simplified Arabic" w:hAnsi="Simplified Arabic" w:cs="Simplified Arabic" w:hint="cs"/>
                <w:sz w:val="32"/>
                <w:szCs w:val="32"/>
                <w:rtl/>
              </w:rPr>
              <w:t>عنوان البحث باللغة العربية</w:t>
            </w:r>
          </w:p>
        </w:tc>
        <w:tc>
          <w:tcPr>
            <w:tcW w:w="5129" w:type="dxa"/>
            <w:vAlign w:val="center"/>
          </w:tcPr>
          <w:p w14:paraId="14A91980" w14:textId="77777777" w:rsidR="001E3027" w:rsidRPr="004F379E" w:rsidRDefault="001E3027" w:rsidP="001E3027">
            <w:pPr>
              <w:pStyle w:val="ListParagraph"/>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دور رأس المال البشري في تنمية الشركات</w:t>
            </w:r>
          </w:p>
          <w:p w14:paraId="364402E4" w14:textId="7D0BAB6C" w:rsidR="001E3027" w:rsidRPr="004F379E" w:rsidRDefault="001E3027" w:rsidP="001E3027">
            <w:pPr>
              <w:pStyle w:val="ListParagraph"/>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Pr>
                <w:rFonts w:ascii="Simplified Arabic" w:hAnsi="Simplified Arabic" w:cs="Simplified Arabic" w:hint="cs"/>
                <w:sz w:val="32"/>
                <w:szCs w:val="32"/>
                <w:rtl/>
              </w:rPr>
              <w:t>" بالتطبيق</w:t>
            </w:r>
            <w:r w:rsidRPr="004F379E">
              <w:rPr>
                <w:rFonts w:ascii="Simplified Arabic" w:hAnsi="Simplified Arabic" w:cs="Simplified Arabic" w:hint="cs"/>
                <w:sz w:val="32"/>
                <w:szCs w:val="32"/>
                <w:rtl/>
              </w:rPr>
              <w:t xml:space="preserve"> </w:t>
            </w:r>
            <w:r w:rsidR="006820FC" w:rsidRPr="004F379E">
              <w:rPr>
                <w:rFonts w:ascii="Simplified Arabic" w:hAnsi="Simplified Arabic" w:cs="Simplified Arabic" w:hint="cs"/>
                <w:sz w:val="32"/>
                <w:szCs w:val="32"/>
                <w:rtl/>
              </w:rPr>
              <w:t>على</w:t>
            </w:r>
            <w:r w:rsidRPr="004F379E">
              <w:rPr>
                <w:rFonts w:ascii="Simplified Arabic" w:hAnsi="Simplified Arabic" w:cs="Simplified Arabic" w:hint="cs"/>
                <w:sz w:val="32"/>
                <w:szCs w:val="32"/>
                <w:rtl/>
              </w:rPr>
              <w:t xml:space="preserve"> شركات توزيع الكهرباء في مصر "</w:t>
            </w:r>
          </w:p>
        </w:tc>
      </w:tr>
      <w:tr w:rsidR="001E3027" w:rsidRPr="004F379E" w14:paraId="0DD7C8F4" w14:textId="77777777" w:rsidTr="001E3027">
        <w:trPr>
          <w:cnfStyle w:val="000000100000" w:firstRow="0" w:lastRow="0" w:firstColumn="0" w:lastColumn="0" w:oddVBand="0" w:evenVBand="0" w:oddHBand="1" w:evenHBand="0" w:firstRowFirstColumn="0" w:firstRowLastColumn="0" w:lastRowFirstColumn="0" w:lastRowLastColumn="0"/>
          <w:trHeight w:val="1860"/>
        </w:trPr>
        <w:tc>
          <w:tcPr>
            <w:cnfStyle w:val="001000000000" w:firstRow="0" w:lastRow="0" w:firstColumn="1" w:lastColumn="0" w:oddVBand="0" w:evenVBand="0" w:oddHBand="0" w:evenHBand="0" w:firstRowFirstColumn="0" w:firstRowLastColumn="0" w:lastRowFirstColumn="0" w:lastRowLastColumn="0"/>
            <w:tcW w:w="3501" w:type="dxa"/>
            <w:vAlign w:val="center"/>
          </w:tcPr>
          <w:p w14:paraId="44D5AE31" w14:textId="77777777" w:rsidR="001E3027" w:rsidRPr="004F379E" w:rsidRDefault="001E3027" w:rsidP="001E3027">
            <w:pPr>
              <w:pStyle w:val="ListParagraph"/>
              <w:bidi/>
              <w:spacing w:line="276" w:lineRule="auto"/>
              <w:ind w:left="0"/>
              <w:jc w:val="center"/>
              <w:rPr>
                <w:rFonts w:ascii="Simplified Arabic" w:hAnsi="Simplified Arabic" w:cs="Simplified Arabic"/>
                <w:sz w:val="32"/>
                <w:szCs w:val="32"/>
                <w:rtl/>
              </w:rPr>
            </w:pPr>
            <w:r w:rsidRPr="004F379E">
              <w:rPr>
                <w:rFonts w:ascii="Simplified Arabic" w:hAnsi="Simplified Arabic" w:cs="Simplified Arabic" w:hint="cs"/>
                <w:sz w:val="32"/>
                <w:szCs w:val="32"/>
                <w:rtl/>
              </w:rPr>
              <w:t>عنوان البحث باللغة الانجليزية</w:t>
            </w:r>
          </w:p>
        </w:tc>
        <w:tc>
          <w:tcPr>
            <w:tcW w:w="5129" w:type="dxa"/>
            <w:vAlign w:val="center"/>
          </w:tcPr>
          <w:p w14:paraId="54885954" w14:textId="434F90BB" w:rsidR="001E3027" w:rsidRPr="004F379E" w:rsidRDefault="001E3027" w:rsidP="001E3027">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r w:rsidRPr="004F379E">
              <w:rPr>
                <w:rFonts w:ascii="Simplified Arabic" w:hAnsi="Simplified Arabic" w:cs="Simplified Arabic"/>
                <w:b/>
                <w:bCs/>
                <w:sz w:val="32"/>
                <w:szCs w:val="32"/>
              </w:rPr>
              <w:t>The Role of Human Capital in the Development of Companies, with on Electricity Distribution Companies in Egypt</w:t>
            </w:r>
          </w:p>
        </w:tc>
      </w:tr>
      <w:tr w:rsidR="001E3027" w:rsidRPr="004F379E" w14:paraId="5CEC6CB3" w14:textId="77777777" w:rsidTr="001E3027">
        <w:trPr>
          <w:trHeight w:val="1066"/>
        </w:trPr>
        <w:tc>
          <w:tcPr>
            <w:cnfStyle w:val="001000000000" w:firstRow="0" w:lastRow="0" w:firstColumn="1" w:lastColumn="0" w:oddVBand="0" w:evenVBand="0" w:oddHBand="0" w:evenHBand="0" w:firstRowFirstColumn="0" w:firstRowLastColumn="0" w:lastRowFirstColumn="0" w:lastRowLastColumn="0"/>
            <w:tcW w:w="3501" w:type="dxa"/>
            <w:vAlign w:val="center"/>
          </w:tcPr>
          <w:p w14:paraId="2A44FF86" w14:textId="77777777" w:rsidR="001E3027" w:rsidRPr="004F379E" w:rsidRDefault="001E3027" w:rsidP="001E3027">
            <w:pPr>
              <w:pStyle w:val="ListParagraph"/>
              <w:bidi/>
              <w:spacing w:line="276" w:lineRule="auto"/>
              <w:ind w:left="0"/>
              <w:jc w:val="center"/>
              <w:rPr>
                <w:rFonts w:ascii="Simplified Arabic" w:hAnsi="Simplified Arabic" w:cs="Simplified Arabic"/>
                <w:sz w:val="32"/>
                <w:szCs w:val="32"/>
                <w:rtl/>
              </w:rPr>
            </w:pPr>
            <w:r w:rsidRPr="004F379E">
              <w:rPr>
                <w:rFonts w:ascii="Simplified Arabic" w:hAnsi="Simplified Arabic" w:cs="Simplified Arabic" w:hint="cs"/>
                <w:sz w:val="32"/>
                <w:szCs w:val="32"/>
                <w:rtl/>
              </w:rPr>
              <w:t>إعداد</w:t>
            </w:r>
          </w:p>
        </w:tc>
        <w:tc>
          <w:tcPr>
            <w:tcW w:w="5129" w:type="dxa"/>
            <w:vAlign w:val="center"/>
          </w:tcPr>
          <w:p w14:paraId="39E3381C" w14:textId="0C830F59" w:rsidR="001E3027" w:rsidRPr="004F379E" w:rsidRDefault="001E3027" w:rsidP="00EE3B6F">
            <w:pPr>
              <w:pStyle w:val="ListParagraph"/>
              <w:bidi/>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r w:rsidRPr="004F379E">
              <w:rPr>
                <w:rFonts w:ascii="Simplified Arabic" w:hAnsi="Simplified Arabic" w:cs="Simplified Arabic"/>
                <w:b/>
                <w:bCs/>
                <w:sz w:val="32"/>
                <w:szCs w:val="32"/>
                <w:rtl/>
              </w:rPr>
              <w:t>احمد عبد الوهاب عبد الرحمن محمد</w:t>
            </w:r>
          </w:p>
        </w:tc>
      </w:tr>
      <w:tr w:rsidR="001E3027" w:rsidRPr="004F379E" w14:paraId="77505AB0" w14:textId="77777777" w:rsidTr="001E3027">
        <w:trPr>
          <w:cnfStyle w:val="000000100000" w:firstRow="0" w:lastRow="0" w:firstColumn="0" w:lastColumn="0" w:oddVBand="0" w:evenVBand="0" w:oddHBand="1" w:evenHBand="0" w:firstRowFirstColumn="0" w:firstRowLastColumn="0" w:lastRowFirstColumn="0" w:lastRowLastColumn="0"/>
          <w:trHeight w:val="1723"/>
        </w:trPr>
        <w:tc>
          <w:tcPr>
            <w:cnfStyle w:val="001000000000" w:firstRow="0" w:lastRow="0" w:firstColumn="1" w:lastColumn="0" w:oddVBand="0" w:evenVBand="0" w:oddHBand="0" w:evenHBand="0" w:firstRowFirstColumn="0" w:firstRowLastColumn="0" w:lastRowFirstColumn="0" w:lastRowLastColumn="0"/>
            <w:tcW w:w="3501" w:type="dxa"/>
            <w:vAlign w:val="center"/>
          </w:tcPr>
          <w:p w14:paraId="751309C2" w14:textId="77777777" w:rsidR="001E3027" w:rsidRPr="004F379E" w:rsidRDefault="001E3027" w:rsidP="001E3027">
            <w:pPr>
              <w:pStyle w:val="ListParagraph"/>
              <w:bidi/>
              <w:spacing w:line="276" w:lineRule="auto"/>
              <w:ind w:left="0"/>
              <w:jc w:val="center"/>
              <w:rPr>
                <w:rFonts w:ascii="Simplified Arabic" w:hAnsi="Simplified Arabic" w:cs="Simplified Arabic"/>
                <w:sz w:val="32"/>
                <w:szCs w:val="32"/>
                <w:rtl/>
              </w:rPr>
            </w:pPr>
            <w:r w:rsidRPr="004F379E">
              <w:rPr>
                <w:rFonts w:ascii="Simplified Arabic" w:hAnsi="Simplified Arabic" w:cs="Simplified Arabic" w:hint="cs"/>
                <w:sz w:val="32"/>
                <w:szCs w:val="32"/>
                <w:rtl/>
              </w:rPr>
              <w:t>إشراف</w:t>
            </w:r>
          </w:p>
        </w:tc>
        <w:tc>
          <w:tcPr>
            <w:tcW w:w="5129" w:type="dxa"/>
            <w:vAlign w:val="center"/>
          </w:tcPr>
          <w:p w14:paraId="65FADF41" w14:textId="77777777" w:rsidR="001E3027" w:rsidRDefault="001E3027" w:rsidP="001E3027">
            <w:pPr>
              <w:pStyle w:val="ListParagraph"/>
              <w:bidi/>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roofErr w:type="spellStart"/>
            <w:r>
              <w:rPr>
                <w:rFonts w:ascii="Simplified Arabic" w:hAnsi="Simplified Arabic" w:cs="Simplified Arabic" w:hint="cs"/>
                <w:b/>
                <w:bCs/>
                <w:sz w:val="32"/>
                <w:szCs w:val="32"/>
                <w:rtl/>
              </w:rPr>
              <w:t>الاستاذه</w:t>
            </w:r>
            <w:proofErr w:type="spellEnd"/>
            <w:r>
              <w:rPr>
                <w:rFonts w:ascii="Simplified Arabic" w:hAnsi="Simplified Arabic" w:cs="Simplified Arabic" w:hint="cs"/>
                <w:b/>
                <w:bCs/>
                <w:sz w:val="32"/>
                <w:szCs w:val="32"/>
                <w:rtl/>
              </w:rPr>
              <w:t xml:space="preserve"> </w:t>
            </w:r>
            <w:proofErr w:type="spellStart"/>
            <w:r>
              <w:rPr>
                <w:rFonts w:ascii="Simplified Arabic" w:hAnsi="Simplified Arabic" w:cs="Simplified Arabic" w:hint="cs"/>
                <w:b/>
                <w:bCs/>
                <w:sz w:val="32"/>
                <w:szCs w:val="32"/>
                <w:rtl/>
              </w:rPr>
              <w:t>الدكتوره</w:t>
            </w:r>
            <w:proofErr w:type="spellEnd"/>
            <w:r>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 xml:space="preserve"> مجدة امام</w:t>
            </w:r>
          </w:p>
          <w:p w14:paraId="6453A0E5" w14:textId="77777777" w:rsidR="001E3027" w:rsidRPr="004F379E" w:rsidRDefault="001E3027" w:rsidP="001E3027">
            <w:pPr>
              <w:pStyle w:val="ListParagraph"/>
              <w:bidi/>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استاذ الاجتماع بمركز التخطيط </w:t>
            </w:r>
            <w:proofErr w:type="spellStart"/>
            <w:r>
              <w:rPr>
                <w:rFonts w:ascii="Simplified Arabic" w:hAnsi="Simplified Arabic" w:cs="Simplified Arabic" w:hint="cs"/>
                <w:b/>
                <w:bCs/>
                <w:sz w:val="32"/>
                <w:szCs w:val="32"/>
                <w:rtl/>
              </w:rPr>
              <w:t>الاجتماعى</w:t>
            </w:r>
            <w:proofErr w:type="spellEnd"/>
            <w:r>
              <w:rPr>
                <w:rFonts w:ascii="Simplified Arabic" w:hAnsi="Simplified Arabic" w:cs="Simplified Arabic" w:hint="cs"/>
                <w:b/>
                <w:bCs/>
                <w:sz w:val="32"/>
                <w:szCs w:val="32"/>
                <w:rtl/>
              </w:rPr>
              <w:t xml:space="preserve"> </w:t>
            </w:r>
            <w:proofErr w:type="spellStart"/>
            <w:r>
              <w:rPr>
                <w:rFonts w:ascii="Simplified Arabic" w:hAnsi="Simplified Arabic" w:cs="Simplified Arabic" w:hint="cs"/>
                <w:b/>
                <w:bCs/>
                <w:sz w:val="32"/>
                <w:szCs w:val="32"/>
                <w:rtl/>
              </w:rPr>
              <w:t>والثقافى</w:t>
            </w:r>
            <w:proofErr w:type="spellEnd"/>
            <w:r>
              <w:rPr>
                <w:rFonts w:ascii="Simplified Arabic" w:hAnsi="Simplified Arabic" w:cs="Simplified Arabic" w:hint="cs"/>
                <w:b/>
                <w:bCs/>
                <w:sz w:val="32"/>
                <w:szCs w:val="32"/>
                <w:rtl/>
              </w:rPr>
              <w:t xml:space="preserve"> </w:t>
            </w:r>
          </w:p>
        </w:tc>
      </w:tr>
    </w:tbl>
    <w:p w14:paraId="36FD112E" w14:textId="686F1775" w:rsidR="00C845C7" w:rsidRDefault="00A064B7" w:rsidP="000F1259">
      <w:pPr>
        <w:bidi/>
        <w:spacing w:after="0" w:line="276" w:lineRule="auto"/>
        <w:ind w:left="720" w:hanging="360"/>
        <w:jc w:val="both"/>
        <w:rPr>
          <w:b/>
          <w:bCs/>
          <w:noProof/>
          <w:sz w:val="32"/>
          <w:szCs w:val="32"/>
          <w:rtl/>
        </w:rPr>
      </w:pPr>
      <w:r>
        <w:rPr>
          <w:b/>
          <w:bCs/>
          <w:sz w:val="32"/>
          <w:szCs w:val="32"/>
          <w:rtl/>
        </w:rPr>
        <w:tab/>
      </w:r>
      <w:r>
        <w:rPr>
          <w:b/>
          <w:bCs/>
          <w:sz w:val="32"/>
          <w:szCs w:val="32"/>
          <w:rtl/>
        </w:rPr>
        <w:tab/>
      </w:r>
      <w:r>
        <w:rPr>
          <w:b/>
          <w:bCs/>
          <w:sz w:val="32"/>
          <w:szCs w:val="32"/>
          <w:rtl/>
        </w:rPr>
        <w:tab/>
      </w:r>
      <w:r w:rsidR="000F1259" w:rsidRPr="004F379E">
        <w:rPr>
          <w:b/>
          <w:bCs/>
          <w:sz w:val="32"/>
          <w:szCs w:val="32"/>
          <w:rtl/>
        </w:rPr>
        <w:tab/>
      </w:r>
      <w:r w:rsidR="000F1259" w:rsidRPr="004F379E">
        <w:rPr>
          <w:b/>
          <w:bCs/>
          <w:sz w:val="32"/>
          <w:szCs w:val="32"/>
          <w:rtl/>
        </w:rPr>
        <w:tab/>
      </w:r>
      <w:r w:rsidR="000F1259" w:rsidRPr="004F379E">
        <w:rPr>
          <w:b/>
          <w:bCs/>
          <w:sz w:val="32"/>
          <w:szCs w:val="32"/>
          <w:rtl/>
        </w:rPr>
        <w:tab/>
      </w:r>
    </w:p>
    <w:p w14:paraId="5D55FC81" w14:textId="77777777" w:rsidR="00712313" w:rsidRPr="004F379E" w:rsidRDefault="00712313" w:rsidP="00712313">
      <w:pPr>
        <w:pStyle w:val="ListParagraph"/>
        <w:bidi/>
        <w:spacing w:after="0" w:line="276" w:lineRule="auto"/>
        <w:ind w:left="0"/>
        <w:jc w:val="center"/>
        <w:rPr>
          <w:rFonts w:ascii="Simplified Arabic" w:hAnsi="Simplified Arabic" w:cs="GE Jarida Heavy"/>
          <w:b/>
          <w:bCs/>
          <w:sz w:val="32"/>
          <w:szCs w:val="32"/>
          <w:rtl/>
        </w:rPr>
      </w:pPr>
      <w:r w:rsidRPr="004F379E">
        <w:rPr>
          <w:rFonts w:ascii="Simplified Arabic" w:hAnsi="Simplified Arabic" w:cs="GE Jarida Heavy" w:hint="cs"/>
          <w:b/>
          <w:bCs/>
          <w:sz w:val="32"/>
          <w:szCs w:val="32"/>
          <w:rtl/>
        </w:rPr>
        <w:t>لاستكمال متطلبات</w:t>
      </w:r>
    </w:p>
    <w:p w14:paraId="46C4C0C5" w14:textId="77777777" w:rsidR="00712313" w:rsidRPr="004F379E" w:rsidRDefault="00712313" w:rsidP="00712313">
      <w:pPr>
        <w:pStyle w:val="ListParagraph"/>
        <w:bidi/>
        <w:spacing w:after="0" w:line="276" w:lineRule="auto"/>
        <w:ind w:left="0"/>
        <w:jc w:val="center"/>
        <w:rPr>
          <w:rFonts w:ascii="Simplified Arabic" w:hAnsi="Simplified Arabic" w:cs="GE Jarida Heavy"/>
          <w:b/>
          <w:bCs/>
          <w:sz w:val="32"/>
          <w:szCs w:val="32"/>
          <w:rtl/>
        </w:rPr>
      </w:pPr>
      <w:r w:rsidRPr="004F379E">
        <w:rPr>
          <w:rFonts w:ascii="Simplified Arabic" w:hAnsi="Simplified Arabic" w:cs="GE Jarida Heavy" w:hint="cs"/>
          <w:b/>
          <w:bCs/>
          <w:sz w:val="32"/>
          <w:szCs w:val="32"/>
          <w:rtl/>
        </w:rPr>
        <w:t xml:space="preserve"> الحصول </w:t>
      </w:r>
      <w:proofErr w:type="gramStart"/>
      <w:r w:rsidRPr="004F379E">
        <w:rPr>
          <w:rFonts w:ascii="Simplified Arabic" w:hAnsi="Simplified Arabic" w:cs="GE Jarida Heavy" w:hint="cs"/>
          <w:b/>
          <w:bCs/>
          <w:sz w:val="32"/>
          <w:szCs w:val="32"/>
          <w:rtl/>
        </w:rPr>
        <w:t>علي</w:t>
      </w:r>
      <w:proofErr w:type="gramEnd"/>
      <w:r w:rsidRPr="004F379E">
        <w:rPr>
          <w:rFonts w:ascii="Simplified Arabic" w:hAnsi="Simplified Arabic" w:cs="GE Jarida Heavy" w:hint="cs"/>
          <w:b/>
          <w:bCs/>
          <w:sz w:val="32"/>
          <w:szCs w:val="32"/>
          <w:rtl/>
        </w:rPr>
        <w:t xml:space="preserve"> الماجستير المهني " التخطيط للتنمية المستدامة </w:t>
      </w:r>
    </w:p>
    <w:p w14:paraId="05243297" w14:textId="77777777" w:rsidR="00712313" w:rsidRPr="004F379E" w:rsidRDefault="00712313" w:rsidP="00712313">
      <w:pPr>
        <w:pStyle w:val="ListParagraph"/>
        <w:bidi/>
        <w:spacing w:after="0" w:line="276" w:lineRule="auto"/>
        <w:ind w:left="0"/>
        <w:jc w:val="center"/>
        <w:rPr>
          <w:rFonts w:ascii="Simplified Arabic" w:hAnsi="Simplified Arabic" w:cs="GE Jarida Heavy"/>
          <w:b/>
          <w:bCs/>
          <w:sz w:val="32"/>
          <w:szCs w:val="32"/>
          <w:rtl/>
        </w:rPr>
      </w:pPr>
      <w:r w:rsidRPr="004F379E">
        <w:rPr>
          <w:rFonts w:ascii="Simplified Arabic" w:hAnsi="Simplified Arabic" w:cs="GE Jarida Heavy" w:hint="cs"/>
          <w:b/>
          <w:bCs/>
          <w:sz w:val="32"/>
          <w:szCs w:val="32"/>
          <w:rtl/>
        </w:rPr>
        <w:t>مايو 2026</w:t>
      </w:r>
    </w:p>
    <w:p w14:paraId="015CB86F" w14:textId="77777777" w:rsidR="00712313" w:rsidRDefault="00712313" w:rsidP="00712313">
      <w:pPr>
        <w:pStyle w:val="ListParagraph"/>
        <w:bidi/>
        <w:spacing w:after="0" w:line="276" w:lineRule="auto"/>
        <w:ind w:left="0"/>
        <w:jc w:val="center"/>
        <w:rPr>
          <w:rFonts w:ascii="Simplified Arabic" w:hAnsi="Simplified Arabic" w:cs="GE Jarida Heavy"/>
          <w:b/>
          <w:bCs/>
          <w:sz w:val="32"/>
          <w:szCs w:val="32"/>
        </w:rPr>
      </w:pPr>
    </w:p>
    <w:p w14:paraId="1F186C00" w14:textId="37734C8A" w:rsidR="00712313" w:rsidRDefault="00712313">
      <w:pPr>
        <w:rPr>
          <w:rFonts w:ascii="Simplified Arabic" w:hAnsi="Simplified Arabic" w:cs="GE Jarida Heavy"/>
          <w:b/>
          <w:bCs/>
          <w:sz w:val="32"/>
          <w:szCs w:val="32"/>
          <w:rtl/>
        </w:rPr>
      </w:pPr>
      <w:r>
        <w:rPr>
          <w:rFonts w:ascii="Simplified Arabic" w:hAnsi="Simplified Arabic" w:cs="GE Jarida Heavy"/>
          <w:b/>
          <w:bCs/>
          <w:sz w:val="32"/>
          <w:szCs w:val="32"/>
          <w:rtl/>
        </w:rPr>
        <w:br w:type="page"/>
      </w:r>
    </w:p>
    <w:tbl>
      <w:tblPr>
        <w:tblStyle w:val="PlainTable1"/>
        <w:tblW w:w="0" w:type="auto"/>
        <w:tblLook w:val="04A0" w:firstRow="1" w:lastRow="0" w:firstColumn="1" w:lastColumn="0" w:noHBand="0" w:noVBand="1"/>
      </w:tblPr>
      <w:tblGrid>
        <w:gridCol w:w="4315"/>
        <w:gridCol w:w="4315"/>
      </w:tblGrid>
      <w:tr w:rsidR="00712313" w14:paraId="3D7183D5" w14:textId="77777777" w:rsidTr="00B560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0" w:type="dxa"/>
            <w:gridSpan w:val="2"/>
            <w:tcBorders>
              <w:top w:val="nil"/>
              <w:left w:val="nil"/>
              <w:bottom w:val="single" w:sz="4" w:space="0" w:color="auto"/>
              <w:right w:val="nil"/>
            </w:tcBorders>
          </w:tcPr>
          <w:p w14:paraId="700DFABE" w14:textId="2D9122A4" w:rsidR="00712313" w:rsidRPr="00B560F0" w:rsidRDefault="00B560F0" w:rsidP="00B560F0">
            <w:pPr>
              <w:jc w:val="center"/>
              <w:rPr>
                <w:rFonts w:ascii="Simplified Arabic" w:hAnsi="Simplified Arabic" w:cs="GE Jarida Heavy"/>
                <w:sz w:val="38"/>
                <w:szCs w:val="44"/>
                <w:rtl/>
                <w:lang w:bidi="ar-EG"/>
              </w:rPr>
            </w:pPr>
            <w:r>
              <w:rPr>
                <w:rFonts w:ascii="Simplified Arabic" w:hAnsi="Simplified Arabic" w:cs="GE Jarida Heavy" w:hint="cs"/>
                <w:sz w:val="38"/>
                <w:szCs w:val="44"/>
                <w:rtl/>
                <w:lang w:bidi="ar-EG"/>
              </w:rPr>
              <w:lastRenderedPageBreak/>
              <w:t>فهرس البحث</w:t>
            </w:r>
          </w:p>
          <w:p w14:paraId="29A86D30" w14:textId="706F11E2" w:rsidR="00B560F0" w:rsidRPr="00B560F0" w:rsidRDefault="00B560F0" w:rsidP="00B560F0">
            <w:pPr>
              <w:jc w:val="center"/>
              <w:rPr>
                <w:rFonts w:ascii="Simplified Arabic" w:hAnsi="Simplified Arabic" w:cs="GE Jarida Heavy"/>
                <w:b w:val="0"/>
                <w:bCs w:val="0"/>
                <w:sz w:val="24"/>
                <w:szCs w:val="20"/>
                <w:rtl/>
                <w:lang w:bidi="ar-EG"/>
              </w:rPr>
            </w:pPr>
          </w:p>
        </w:tc>
      </w:tr>
      <w:tr w:rsidR="00712313" w14:paraId="782E4130" w14:textId="77777777" w:rsidTr="00B5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top w:val="single" w:sz="4" w:space="0" w:color="auto"/>
            </w:tcBorders>
          </w:tcPr>
          <w:p w14:paraId="46DB6176" w14:textId="06E80801" w:rsidR="00712313" w:rsidRPr="00B560F0" w:rsidRDefault="00B560F0" w:rsidP="0013492E">
            <w:pPr>
              <w:tabs>
                <w:tab w:val="left" w:pos="1935"/>
              </w:tabs>
              <w:jc w:val="center"/>
              <w:rPr>
                <w:rFonts w:ascii="Simplified Arabic" w:hAnsi="Simplified Arabic" w:cs="GE Jarida Heavy"/>
                <w:sz w:val="24"/>
                <w:szCs w:val="20"/>
              </w:rPr>
            </w:pPr>
            <w:r w:rsidRPr="00B560F0">
              <w:rPr>
                <w:rFonts w:ascii="Simplified Arabic" w:hAnsi="Simplified Arabic" w:cs="GE Jarida Heavy"/>
                <w:sz w:val="24"/>
                <w:szCs w:val="20"/>
              </w:rPr>
              <w:t>1-1</w:t>
            </w:r>
          </w:p>
        </w:tc>
        <w:tc>
          <w:tcPr>
            <w:tcW w:w="4315" w:type="dxa"/>
            <w:tcBorders>
              <w:top w:val="single" w:sz="4" w:space="0" w:color="auto"/>
            </w:tcBorders>
          </w:tcPr>
          <w:p w14:paraId="6936D8F6" w14:textId="2D8BA84D" w:rsidR="00712313" w:rsidRDefault="00712313" w:rsidP="00B560F0">
            <w:pPr>
              <w:tabs>
                <w:tab w:val="left" w:pos="1935"/>
              </w:tabs>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GE Jarida Heavy"/>
                <w:b/>
                <w:bCs/>
                <w:sz w:val="32"/>
                <w:szCs w:val="32"/>
              </w:rPr>
            </w:pPr>
            <w:r>
              <w:rPr>
                <w:rFonts w:ascii="Simplified Arabic" w:hAnsi="Simplified Arabic" w:cs="GE Jarida Heavy" w:hint="cs"/>
                <w:b/>
                <w:bCs/>
                <w:sz w:val="32"/>
                <w:szCs w:val="32"/>
                <w:rtl/>
              </w:rPr>
              <w:t>المقدمة</w:t>
            </w:r>
          </w:p>
        </w:tc>
      </w:tr>
      <w:tr w:rsidR="00712313" w14:paraId="4035800A" w14:textId="77777777" w:rsidTr="0013492E">
        <w:tc>
          <w:tcPr>
            <w:cnfStyle w:val="001000000000" w:firstRow="0" w:lastRow="0" w:firstColumn="1" w:lastColumn="0" w:oddVBand="0" w:evenVBand="0" w:oddHBand="0" w:evenHBand="0" w:firstRowFirstColumn="0" w:firstRowLastColumn="0" w:lastRowFirstColumn="0" w:lastRowLastColumn="0"/>
            <w:tcW w:w="4315" w:type="dxa"/>
          </w:tcPr>
          <w:p w14:paraId="2187B6E4" w14:textId="426B3CD3" w:rsidR="00B560F0" w:rsidRPr="00B560F0" w:rsidRDefault="00B560F0" w:rsidP="0013492E">
            <w:pPr>
              <w:tabs>
                <w:tab w:val="left" w:pos="1935"/>
              </w:tabs>
              <w:jc w:val="center"/>
              <w:rPr>
                <w:rFonts w:ascii="Simplified Arabic" w:hAnsi="Simplified Arabic" w:cs="GE Jarida Heavy"/>
                <w:sz w:val="24"/>
                <w:szCs w:val="20"/>
              </w:rPr>
            </w:pPr>
            <w:r w:rsidRPr="00B560F0">
              <w:rPr>
                <w:rFonts w:ascii="Simplified Arabic" w:hAnsi="Simplified Arabic" w:cs="GE Jarida Heavy"/>
                <w:sz w:val="24"/>
                <w:szCs w:val="20"/>
              </w:rPr>
              <w:t>3-4</w:t>
            </w:r>
          </w:p>
        </w:tc>
        <w:tc>
          <w:tcPr>
            <w:tcW w:w="4315" w:type="dxa"/>
          </w:tcPr>
          <w:p w14:paraId="6E800465" w14:textId="61C462F8" w:rsidR="00712313" w:rsidRDefault="00712313" w:rsidP="00B560F0">
            <w:pPr>
              <w:tabs>
                <w:tab w:val="left" w:pos="1935"/>
              </w:tabs>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GE Jarida Heavy"/>
                <w:b/>
                <w:bCs/>
                <w:sz w:val="32"/>
                <w:szCs w:val="32"/>
              </w:rPr>
            </w:pPr>
            <w:r>
              <w:rPr>
                <w:rFonts w:ascii="Simplified Arabic" w:hAnsi="Simplified Arabic" w:cs="GE Jarida Heavy" w:hint="cs"/>
                <w:b/>
                <w:bCs/>
                <w:sz w:val="32"/>
                <w:szCs w:val="32"/>
                <w:rtl/>
              </w:rPr>
              <w:t>المستخلص</w:t>
            </w:r>
          </w:p>
        </w:tc>
      </w:tr>
      <w:tr w:rsidR="00712313" w14:paraId="7E7C5C02" w14:textId="77777777" w:rsidTr="0013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5F7DE875" w14:textId="2AF0486B" w:rsidR="00712313" w:rsidRPr="00B560F0" w:rsidRDefault="00B560F0" w:rsidP="0013492E">
            <w:pPr>
              <w:tabs>
                <w:tab w:val="left" w:pos="1935"/>
              </w:tabs>
              <w:jc w:val="center"/>
              <w:rPr>
                <w:rFonts w:ascii="Simplified Arabic" w:hAnsi="Simplified Arabic" w:cs="GE Jarida Heavy"/>
                <w:sz w:val="24"/>
                <w:szCs w:val="20"/>
              </w:rPr>
            </w:pPr>
            <w:r w:rsidRPr="00B560F0">
              <w:rPr>
                <w:rFonts w:ascii="Simplified Arabic" w:hAnsi="Simplified Arabic" w:cs="GE Jarida Heavy"/>
                <w:sz w:val="24"/>
                <w:szCs w:val="20"/>
              </w:rPr>
              <w:t>5-6</w:t>
            </w:r>
          </w:p>
        </w:tc>
        <w:tc>
          <w:tcPr>
            <w:tcW w:w="4315" w:type="dxa"/>
          </w:tcPr>
          <w:p w14:paraId="7C4BAEC3" w14:textId="6D6F32F1" w:rsidR="00712313" w:rsidRDefault="00712313" w:rsidP="00B560F0">
            <w:pPr>
              <w:tabs>
                <w:tab w:val="left" w:pos="1935"/>
              </w:tabs>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GE Jarida Heavy"/>
                <w:b/>
                <w:bCs/>
                <w:sz w:val="32"/>
                <w:szCs w:val="32"/>
              </w:rPr>
            </w:pPr>
            <w:r>
              <w:rPr>
                <w:rFonts w:ascii="Simplified Arabic" w:hAnsi="Simplified Arabic" w:cs="GE Jarida Heavy" w:hint="cs"/>
                <w:b/>
                <w:bCs/>
                <w:sz w:val="32"/>
                <w:szCs w:val="32"/>
                <w:rtl/>
              </w:rPr>
              <w:t>المستخلص الانجليزي</w:t>
            </w:r>
          </w:p>
        </w:tc>
      </w:tr>
      <w:tr w:rsidR="00712313" w14:paraId="37FEB513" w14:textId="77777777" w:rsidTr="0013492E">
        <w:tc>
          <w:tcPr>
            <w:cnfStyle w:val="001000000000" w:firstRow="0" w:lastRow="0" w:firstColumn="1" w:lastColumn="0" w:oddVBand="0" w:evenVBand="0" w:oddHBand="0" w:evenHBand="0" w:firstRowFirstColumn="0" w:firstRowLastColumn="0" w:lastRowFirstColumn="0" w:lastRowLastColumn="0"/>
            <w:tcW w:w="8630" w:type="dxa"/>
            <w:gridSpan w:val="2"/>
          </w:tcPr>
          <w:p w14:paraId="29DDAB3B" w14:textId="14B921E0" w:rsidR="00712313" w:rsidRPr="00B560F0" w:rsidRDefault="00712313" w:rsidP="00B560F0">
            <w:pPr>
              <w:tabs>
                <w:tab w:val="left" w:pos="1935"/>
              </w:tabs>
              <w:jc w:val="center"/>
              <w:rPr>
                <w:rFonts w:ascii="Simplified Arabic" w:hAnsi="Simplified Arabic" w:cs="GE Jarida Heavy"/>
                <w:sz w:val="32"/>
                <w:szCs w:val="32"/>
              </w:rPr>
            </w:pPr>
            <w:r w:rsidRPr="00B560F0">
              <w:rPr>
                <w:rFonts w:ascii="Simplified Arabic" w:hAnsi="Simplified Arabic" w:cs="GE Jarida Heavy" w:hint="cs"/>
                <w:sz w:val="32"/>
                <w:szCs w:val="32"/>
                <w:rtl/>
              </w:rPr>
              <w:t>القسم الأول الإطار النظري بالبحث</w:t>
            </w:r>
          </w:p>
        </w:tc>
      </w:tr>
      <w:tr w:rsidR="00712313" w14:paraId="455A435D" w14:textId="77777777" w:rsidTr="0013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41756E0C" w14:textId="591B5A29" w:rsidR="00712313" w:rsidRPr="00B560F0" w:rsidRDefault="00B560F0" w:rsidP="0013492E">
            <w:pPr>
              <w:tabs>
                <w:tab w:val="left" w:pos="1935"/>
              </w:tabs>
              <w:jc w:val="center"/>
              <w:rPr>
                <w:rFonts w:ascii="Simplified Arabic" w:hAnsi="Simplified Arabic" w:cs="GE Jarida Heavy"/>
                <w:sz w:val="24"/>
                <w:szCs w:val="20"/>
              </w:rPr>
            </w:pPr>
            <w:r w:rsidRPr="00B560F0">
              <w:rPr>
                <w:rFonts w:ascii="Simplified Arabic" w:hAnsi="Simplified Arabic" w:cs="GE Jarida Heavy"/>
                <w:sz w:val="24"/>
                <w:szCs w:val="20"/>
              </w:rPr>
              <w:t>8-9</w:t>
            </w:r>
          </w:p>
        </w:tc>
        <w:tc>
          <w:tcPr>
            <w:tcW w:w="4315" w:type="dxa"/>
          </w:tcPr>
          <w:p w14:paraId="510B9B86" w14:textId="43F98B45" w:rsidR="00712313" w:rsidRPr="00B560F0" w:rsidRDefault="00712313" w:rsidP="00B560F0">
            <w:pPr>
              <w:pStyle w:val="ListParagraph"/>
              <w:numPr>
                <w:ilvl w:val="0"/>
                <w:numId w:val="45"/>
              </w:numPr>
              <w:tabs>
                <w:tab w:val="left" w:pos="1935"/>
              </w:tabs>
              <w:bidi/>
              <w:ind w:left="360"/>
              <w:cnfStyle w:val="000000100000" w:firstRow="0" w:lastRow="0" w:firstColumn="0" w:lastColumn="0" w:oddVBand="0" w:evenVBand="0" w:oddHBand="1" w:evenHBand="0" w:firstRowFirstColumn="0" w:firstRowLastColumn="0" w:lastRowFirstColumn="0" w:lastRowLastColumn="0"/>
              <w:rPr>
                <w:rFonts w:ascii="Simplified Arabic" w:hAnsi="Simplified Arabic" w:cs="GE Jarida Heavy"/>
                <w:b/>
                <w:bCs/>
                <w:sz w:val="32"/>
                <w:szCs w:val="32"/>
              </w:rPr>
            </w:pPr>
            <w:r w:rsidRPr="00B560F0">
              <w:rPr>
                <w:rFonts w:ascii="Simplified Arabic" w:hAnsi="Simplified Arabic" w:cs="GE Jarida Heavy" w:hint="cs"/>
                <w:b/>
                <w:bCs/>
                <w:sz w:val="32"/>
                <w:szCs w:val="32"/>
                <w:rtl/>
              </w:rPr>
              <w:t>المقدمة</w:t>
            </w:r>
          </w:p>
        </w:tc>
      </w:tr>
      <w:tr w:rsidR="00712313" w14:paraId="22DFC704" w14:textId="77777777" w:rsidTr="0013492E">
        <w:tc>
          <w:tcPr>
            <w:cnfStyle w:val="001000000000" w:firstRow="0" w:lastRow="0" w:firstColumn="1" w:lastColumn="0" w:oddVBand="0" w:evenVBand="0" w:oddHBand="0" w:evenHBand="0" w:firstRowFirstColumn="0" w:firstRowLastColumn="0" w:lastRowFirstColumn="0" w:lastRowLastColumn="0"/>
            <w:tcW w:w="4315" w:type="dxa"/>
          </w:tcPr>
          <w:p w14:paraId="32D71EE7" w14:textId="103BF325" w:rsidR="00712313" w:rsidRPr="00B560F0" w:rsidRDefault="00B560F0" w:rsidP="0013492E">
            <w:pPr>
              <w:tabs>
                <w:tab w:val="left" w:pos="1935"/>
              </w:tabs>
              <w:jc w:val="center"/>
              <w:rPr>
                <w:rFonts w:ascii="Simplified Arabic" w:hAnsi="Simplified Arabic" w:cs="GE Jarida Heavy"/>
                <w:sz w:val="24"/>
                <w:szCs w:val="20"/>
              </w:rPr>
            </w:pPr>
            <w:r w:rsidRPr="00B560F0">
              <w:rPr>
                <w:rFonts w:ascii="Simplified Arabic" w:hAnsi="Simplified Arabic" w:cs="GE Jarida Heavy"/>
                <w:sz w:val="24"/>
                <w:szCs w:val="20"/>
              </w:rPr>
              <w:t>9</w:t>
            </w:r>
          </w:p>
        </w:tc>
        <w:tc>
          <w:tcPr>
            <w:tcW w:w="4315" w:type="dxa"/>
          </w:tcPr>
          <w:p w14:paraId="01C94EC7" w14:textId="4860F416" w:rsidR="00712313" w:rsidRDefault="00712313" w:rsidP="00B560F0">
            <w:pPr>
              <w:pStyle w:val="ListParagraph"/>
              <w:numPr>
                <w:ilvl w:val="0"/>
                <w:numId w:val="45"/>
              </w:numPr>
              <w:tabs>
                <w:tab w:val="left" w:pos="1935"/>
              </w:tabs>
              <w:bidi/>
              <w:ind w:left="360"/>
              <w:cnfStyle w:val="000000000000" w:firstRow="0" w:lastRow="0" w:firstColumn="0" w:lastColumn="0" w:oddVBand="0" w:evenVBand="0" w:oddHBand="0" w:evenHBand="0" w:firstRowFirstColumn="0" w:firstRowLastColumn="0" w:lastRowFirstColumn="0" w:lastRowLastColumn="0"/>
              <w:rPr>
                <w:rFonts w:ascii="Simplified Arabic" w:hAnsi="Simplified Arabic" w:cs="GE Jarida Heavy"/>
                <w:b/>
                <w:bCs/>
                <w:sz w:val="32"/>
                <w:szCs w:val="32"/>
              </w:rPr>
            </w:pPr>
            <w:r>
              <w:rPr>
                <w:rFonts w:ascii="Simplified Arabic" w:hAnsi="Simplified Arabic" w:cs="GE Jarida Heavy" w:hint="cs"/>
                <w:b/>
                <w:bCs/>
                <w:sz w:val="32"/>
                <w:szCs w:val="32"/>
                <w:rtl/>
              </w:rPr>
              <w:t>مشكلة البحث</w:t>
            </w:r>
          </w:p>
        </w:tc>
      </w:tr>
      <w:tr w:rsidR="00712313" w14:paraId="397D1EA7" w14:textId="77777777" w:rsidTr="0013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7DE2AA0F" w14:textId="6C1C956C" w:rsidR="00712313" w:rsidRPr="00B560F0" w:rsidRDefault="00B560F0" w:rsidP="0013492E">
            <w:pPr>
              <w:tabs>
                <w:tab w:val="left" w:pos="1935"/>
              </w:tabs>
              <w:jc w:val="center"/>
              <w:rPr>
                <w:rFonts w:ascii="Simplified Arabic" w:hAnsi="Simplified Arabic" w:cs="GE Jarida Heavy"/>
                <w:sz w:val="24"/>
                <w:szCs w:val="20"/>
              </w:rPr>
            </w:pPr>
            <w:r w:rsidRPr="00B560F0">
              <w:rPr>
                <w:rFonts w:ascii="Simplified Arabic" w:hAnsi="Simplified Arabic" w:cs="GE Jarida Heavy"/>
                <w:sz w:val="24"/>
                <w:szCs w:val="20"/>
              </w:rPr>
              <w:t>11</w:t>
            </w:r>
          </w:p>
        </w:tc>
        <w:tc>
          <w:tcPr>
            <w:tcW w:w="4315" w:type="dxa"/>
          </w:tcPr>
          <w:p w14:paraId="7BA30ED6" w14:textId="4A80DEBC" w:rsidR="00712313" w:rsidRDefault="00712313" w:rsidP="00B560F0">
            <w:pPr>
              <w:pStyle w:val="ListParagraph"/>
              <w:numPr>
                <w:ilvl w:val="0"/>
                <w:numId w:val="45"/>
              </w:numPr>
              <w:tabs>
                <w:tab w:val="left" w:pos="1935"/>
              </w:tabs>
              <w:bidi/>
              <w:ind w:left="360"/>
              <w:cnfStyle w:val="000000100000" w:firstRow="0" w:lastRow="0" w:firstColumn="0" w:lastColumn="0" w:oddVBand="0" w:evenVBand="0" w:oddHBand="1" w:evenHBand="0" w:firstRowFirstColumn="0" w:firstRowLastColumn="0" w:lastRowFirstColumn="0" w:lastRowLastColumn="0"/>
              <w:rPr>
                <w:rFonts w:ascii="Simplified Arabic" w:hAnsi="Simplified Arabic" w:cs="GE Jarida Heavy"/>
                <w:b/>
                <w:bCs/>
                <w:sz w:val="32"/>
                <w:szCs w:val="32"/>
              </w:rPr>
            </w:pPr>
            <w:r>
              <w:rPr>
                <w:rFonts w:ascii="Simplified Arabic" w:hAnsi="Simplified Arabic" w:cs="GE Jarida Heavy" w:hint="cs"/>
                <w:b/>
                <w:bCs/>
                <w:sz w:val="32"/>
                <w:szCs w:val="32"/>
                <w:rtl/>
              </w:rPr>
              <w:t>اهداف البحث</w:t>
            </w:r>
          </w:p>
        </w:tc>
      </w:tr>
      <w:tr w:rsidR="00B560F0" w14:paraId="0D26F6E3" w14:textId="77777777" w:rsidTr="0013492E">
        <w:tc>
          <w:tcPr>
            <w:cnfStyle w:val="001000000000" w:firstRow="0" w:lastRow="0" w:firstColumn="1" w:lastColumn="0" w:oddVBand="0" w:evenVBand="0" w:oddHBand="0" w:evenHBand="0" w:firstRowFirstColumn="0" w:firstRowLastColumn="0" w:lastRowFirstColumn="0" w:lastRowLastColumn="0"/>
            <w:tcW w:w="4315" w:type="dxa"/>
          </w:tcPr>
          <w:p w14:paraId="5699A413" w14:textId="3A5C31EF" w:rsidR="00B560F0" w:rsidRPr="00B560F0" w:rsidRDefault="00B560F0" w:rsidP="00B560F0">
            <w:pPr>
              <w:tabs>
                <w:tab w:val="left" w:pos="1935"/>
              </w:tabs>
              <w:jc w:val="center"/>
              <w:rPr>
                <w:rFonts w:ascii="Simplified Arabic" w:hAnsi="Simplified Arabic" w:cs="GE Jarida Heavy"/>
                <w:sz w:val="24"/>
                <w:szCs w:val="20"/>
              </w:rPr>
            </w:pPr>
            <w:r w:rsidRPr="00B560F0">
              <w:rPr>
                <w:rFonts w:ascii="Simplified Arabic" w:hAnsi="Simplified Arabic" w:cs="GE Jarida Heavy"/>
                <w:sz w:val="24"/>
                <w:szCs w:val="20"/>
              </w:rPr>
              <w:t>11</w:t>
            </w:r>
          </w:p>
        </w:tc>
        <w:tc>
          <w:tcPr>
            <w:tcW w:w="4315" w:type="dxa"/>
          </w:tcPr>
          <w:p w14:paraId="5F3847CA" w14:textId="68D836AA" w:rsidR="00B560F0" w:rsidRDefault="00B560F0" w:rsidP="00B560F0">
            <w:pPr>
              <w:pStyle w:val="ListParagraph"/>
              <w:numPr>
                <w:ilvl w:val="0"/>
                <w:numId w:val="45"/>
              </w:numPr>
              <w:tabs>
                <w:tab w:val="left" w:pos="1935"/>
              </w:tabs>
              <w:bidi/>
              <w:ind w:left="360"/>
              <w:cnfStyle w:val="000000000000" w:firstRow="0" w:lastRow="0" w:firstColumn="0" w:lastColumn="0" w:oddVBand="0" w:evenVBand="0" w:oddHBand="0" w:evenHBand="0" w:firstRowFirstColumn="0" w:firstRowLastColumn="0" w:lastRowFirstColumn="0" w:lastRowLastColumn="0"/>
              <w:rPr>
                <w:rFonts w:ascii="Simplified Arabic" w:hAnsi="Simplified Arabic" w:cs="GE Jarida Heavy"/>
                <w:b/>
                <w:bCs/>
                <w:sz w:val="32"/>
                <w:szCs w:val="32"/>
              </w:rPr>
            </w:pPr>
            <w:r>
              <w:rPr>
                <w:rFonts w:ascii="Simplified Arabic" w:hAnsi="Simplified Arabic" w:cs="GE Jarida Heavy" w:hint="cs"/>
                <w:b/>
                <w:bCs/>
                <w:sz w:val="32"/>
                <w:szCs w:val="32"/>
                <w:rtl/>
              </w:rPr>
              <w:t>أهمية البحث</w:t>
            </w:r>
          </w:p>
        </w:tc>
      </w:tr>
      <w:tr w:rsidR="00B560F0" w14:paraId="15A4D2F7" w14:textId="77777777" w:rsidTr="0013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654848FB" w14:textId="624DD918" w:rsidR="00B560F0" w:rsidRPr="00B560F0" w:rsidRDefault="00B560F0" w:rsidP="00B560F0">
            <w:pPr>
              <w:tabs>
                <w:tab w:val="left" w:pos="1935"/>
              </w:tabs>
              <w:jc w:val="center"/>
              <w:rPr>
                <w:rFonts w:ascii="Simplified Arabic" w:hAnsi="Simplified Arabic" w:cs="GE Jarida Heavy"/>
                <w:sz w:val="24"/>
                <w:szCs w:val="20"/>
              </w:rPr>
            </w:pPr>
            <w:r w:rsidRPr="00B560F0">
              <w:rPr>
                <w:rFonts w:ascii="Simplified Arabic" w:hAnsi="Simplified Arabic" w:cs="GE Jarida Heavy"/>
                <w:sz w:val="24"/>
                <w:szCs w:val="20"/>
              </w:rPr>
              <w:t>12</w:t>
            </w:r>
          </w:p>
        </w:tc>
        <w:tc>
          <w:tcPr>
            <w:tcW w:w="4315" w:type="dxa"/>
          </w:tcPr>
          <w:p w14:paraId="2124A398" w14:textId="4CEDBDF8" w:rsidR="00B560F0" w:rsidRDefault="00B560F0" w:rsidP="00B560F0">
            <w:pPr>
              <w:pStyle w:val="ListParagraph"/>
              <w:numPr>
                <w:ilvl w:val="0"/>
                <w:numId w:val="45"/>
              </w:numPr>
              <w:tabs>
                <w:tab w:val="left" w:pos="1935"/>
              </w:tabs>
              <w:bidi/>
              <w:ind w:left="360"/>
              <w:cnfStyle w:val="000000100000" w:firstRow="0" w:lastRow="0" w:firstColumn="0" w:lastColumn="0" w:oddVBand="0" w:evenVBand="0" w:oddHBand="1" w:evenHBand="0" w:firstRowFirstColumn="0" w:firstRowLastColumn="0" w:lastRowFirstColumn="0" w:lastRowLastColumn="0"/>
              <w:rPr>
                <w:rFonts w:ascii="Simplified Arabic" w:hAnsi="Simplified Arabic" w:cs="GE Jarida Heavy"/>
                <w:b/>
                <w:bCs/>
                <w:sz w:val="32"/>
                <w:szCs w:val="32"/>
              </w:rPr>
            </w:pPr>
            <w:r w:rsidRPr="004B2E31">
              <w:rPr>
                <w:rFonts w:ascii="Simplified Arabic" w:hAnsi="Simplified Arabic" w:cs="GE Jarida Heavy"/>
                <w:b/>
                <w:bCs/>
                <w:sz w:val="32"/>
                <w:szCs w:val="32"/>
                <w:rtl/>
              </w:rPr>
              <w:t>فروض البحث</w:t>
            </w:r>
          </w:p>
        </w:tc>
      </w:tr>
      <w:tr w:rsidR="00B560F0" w14:paraId="51F1A325" w14:textId="77777777" w:rsidTr="0013492E">
        <w:tc>
          <w:tcPr>
            <w:cnfStyle w:val="001000000000" w:firstRow="0" w:lastRow="0" w:firstColumn="1" w:lastColumn="0" w:oddVBand="0" w:evenVBand="0" w:oddHBand="0" w:evenHBand="0" w:firstRowFirstColumn="0" w:firstRowLastColumn="0" w:lastRowFirstColumn="0" w:lastRowLastColumn="0"/>
            <w:tcW w:w="4315" w:type="dxa"/>
          </w:tcPr>
          <w:p w14:paraId="7348DE2D" w14:textId="638AFC69" w:rsidR="00B560F0" w:rsidRPr="00B560F0" w:rsidRDefault="00B560F0" w:rsidP="00B560F0">
            <w:pPr>
              <w:tabs>
                <w:tab w:val="left" w:pos="1935"/>
              </w:tabs>
              <w:jc w:val="center"/>
              <w:rPr>
                <w:rFonts w:ascii="Simplified Arabic" w:hAnsi="Simplified Arabic" w:cs="GE Jarida Heavy"/>
                <w:sz w:val="24"/>
                <w:szCs w:val="20"/>
              </w:rPr>
            </w:pPr>
            <w:r w:rsidRPr="00B560F0">
              <w:rPr>
                <w:rFonts w:ascii="Simplified Arabic" w:hAnsi="Simplified Arabic" w:cs="GE Jarida Heavy"/>
                <w:sz w:val="24"/>
                <w:szCs w:val="20"/>
              </w:rPr>
              <w:t>13</w:t>
            </w:r>
          </w:p>
        </w:tc>
        <w:tc>
          <w:tcPr>
            <w:tcW w:w="4315" w:type="dxa"/>
          </w:tcPr>
          <w:p w14:paraId="4D8066B9" w14:textId="579DAD9B" w:rsidR="00B560F0" w:rsidRDefault="00B560F0" w:rsidP="00B560F0">
            <w:pPr>
              <w:pStyle w:val="ListParagraph"/>
              <w:numPr>
                <w:ilvl w:val="0"/>
                <w:numId w:val="45"/>
              </w:numPr>
              <w:tabs>
                <w:tab w:val="left" w:pos="1935"/>
              </w:tabs>
              <w:bidi/>
              <w:ind w:left="360"/>
              <w:cnfStyle w:val="000000000000" w:firstRow="0" w:lastRow="0" w:firstColumn="0" w:lastColumn="0" w:oddVBand="0" w:evenVBand="0" w:oddHBand="0" w:evenHBand="0" w:firstRowFirstColumn="0" w:firstRowLastColumn="0" w:lastRowFirstColumn="0" w:lastRowLastColumn="0"/>
              <w:rPr>
                <w:rFonts w:ascii="Simplified Arabic" w:hAnsi="Simplified Arabic" w:cs="GE Jarida Heavy"/>
                <w:b/>
                <w:bCs/>
                <w:sz w:val="32"/>
                <w:szCs w:val="32"/>
              </w:rPr>
            </w:pPr>
            <w:r w:rsidRPr="004B2E31">
              <w:rPr>
                <w:rFonts w:ascii="Simplified Arabic" w:hAnsi="Simplified Arabic" w:cs="GE Jarida Heavy"/>
                <w:b/>
                <w:bCs/>
                <w:sz w:val="32"/>
                <w:szCs w:val="32"/>
                <w:rtl/>
              </w:rPr>
              <w:t>حدود البحث</w:t>
            </w:r>
          </w:p>
        </w:tc>
      </w:tr>
      <w:tr w:rsidR="00B560F0" w14:paraId="19AA2E7F" w14:textId="77777777" w:rsidTr="0013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5EF38683" w14:textId="06609244" w:rsidR="00B560F0" w:rsidRPr="00B560F0" w:rsidRDefault="00B560F0" w:rsidP="00B560F0">
            <w:pPr>
              <w:tabs>
                <w:tab w:val="left" w:pos="1935"/>
              </w:tabs>
              <w:jc w:val="center"/>
              <w:rPr>
                <w:rFonts w:ascii="Simplified Arabic" w:hAnsi="Simplified Arabic" w:cs="GE Jarida Heavy"/>
                <w:sz w:val="24"/>
                <w:szCs w:val="20"/>
              </w:rPr>
            </w:pPr>
            <w:r w:rsidRPr="00B560F0">
              <w:rPr>
                <w:rFonts w:ascii="Simplified Arabic" w:hAnsi="Simplified Arabic" w:cs="GE Jarida Heavy"/>
                <w:sz w:val="24"/>
                <w:szCs w:val="20"/>
              </w:rPr>
              <w:t>14</w:t>
            </w:r>
          </w:p>
        </w:tc>
        <w:tc>
          <w:tcPr>
            <w:tcW w:w="4315" w:type="dxa"/>
          </w:tcPr>
          <w:p w14:paraId="3F7C2BD4" w14:textId="1B18808B" w:rsidR="00B560F0" w:rsidRDefault="00B560F0" w:rsidP="00B560F0">
            <w:pPr>
              <w:pStyle w:val="ListParagraph"/>
              <w:numPr>
                <w:ilvl w:val="0"/>
                <w:numId w:val="45"/>
              </w:numPr>
              <w:tabs>
                <w:tab w:val="left" w:pos="1935"/>
              </w:tabs>
              <w:bidi/>
              <w:ind w:left="360"/>
              <w:cnfStyle w:val="000000100000" w:firstRow="0" w:lastRow="0" w:firstColumn="0" w:lastColumn="0" w:oddVBand="0" w:evenVBand="0" w:oddHBand="1" w:evenHBand="0" w:firstRowFirstColumn="0" w:firstRowLastColumn="0" w:lastRowFirstColumn="0" w:lastRowLastColumn="0"/>
              <w:rPr>
                <w:rFonts w:ascii="Simplified Arabic" w:hAnsi="Simplified Arabic" w:cs="GE Jarida Heavy"/>
                <w:b/>
                <w:bCs/>
                <w:sz w:val="32"/>
                <w:szCs w:val="32"/>
              </w:rPr>
            </w:pPr>
            <w:r w:rsidRPr="004B2E31">
              <w:rPr>
                <w:rFonts w:ascii="Simplified Arabic" w:hAnsi="Simplified Arabic" w:cs="GE Jarida Heavy"/>
                <w:b/>
                <w:bCs/>
                <w:sz w:val="32"/>
                <w:szCs w:val="32"/>
                <w:rtl/>
              </w:rPr>
              <w:t>منهج البحث</w:t>
            </w:r>
          </w:p>
        </w:tc>
      </w:tr>
      <w:tr w:rsidR="00712313" w14:paraId="515A7914" w14:textId="77777777" w:rsidTr="0013492E">
        <w:tc>
          <w:tcPr>
            <w:cnfStyle w:val="001000000000" w:firstRow="0" w:lastRow="0" w:firstColumn="1" w:lastColumn="0" w:oddVBand="0" w:evenVBand="0" w:oddHBand="0" w:evenHBand="0" w:firstRowFirstColumn="0" w:firstRowLastColumn="0" w:lastRowFirstColumn="0" w:lastRowLastColumn="0"/>
            <w:tcW w:w="4315" w:type="dxa"/>
          </w:tcPr>
          <w:p w14:paraId="72384F4F" w14:textId="4238D2E4" w:rsidR="00712313" w:rsidRPr="00B560F0" w:rsidRDefault="00B560F0" w:rsidP="0013492E">
            <w:pPr>
              <w:tabs>
                <w:tab w:val="left" w:pos="1935"/>
              </w:tabs>
              <w:jc w:val="center"/>
              <w:rPr>
                <w:rFonts w:ascii="Simplified Arabic" w:hAnsi="Simplified Arabic" w:cs="GE Jarida Heavy"/>
                <w:sz w:val="24"/>
                <w:szCs w:val="20"/>
              </w:rPr>
            </w:pPr>
            <w:r w:rsidRPr="00B560F0">
              <w:rPr>
                <w:rFonts w:ascii="Simplified Arabic" w:hAnsi="Simplified Arabic" w:cs="GE Jarida Heavy"/>
                <w:sz w:val="24"/>
                <w:szCs w:val="20"/>
              </w:rPr>
              <w:t>15</w:t>
            </w:r>
          </w:p>
        </w:tc>
        <w:tc>
          <w:tcPr>
            <w:tcW w:w="4315" w:type="dxa"/>
          </w:tcPr>
          <w:p w14:paraId="754774D8" w14:textId="16082619" w:rsidR="00712313" w:rsidRDefault="004B2E31" w:rsidP="00B560F0">
            <w:pPr>
              <w:pStyle w:val="ListParagraph"/>
              <w:numPr>
                <w:ilvl w:val="0"/>
                <w:numId w:val="45"/>
              </w:numPr>
              <w:tabs>
                <w:tab w:val="left" w:pos="1935"/>
              </w:tabs>
              <w:bidi/>
              <w:ind w:left="360"/>
              <w:cnfStyle w:val="000000000000" w:firstRow="0" w:lastRow="0" w:firstColumn="0" w:lastColumn="0" w:oddVBand="0" w:evenVBand="0" w:oddHBand="0" w:evenHBand="0" w:firstRowFirstColumn="0" w:firstRowLastColumn="0" w:lastRowFirstColumn="0" w:lastRowLastColumn="0"/>
              <w:rPr>
                <w:rFonts w:ascii="Simplified Arabic" w:hAnsi="Simplified Arabic" w:cs="GE Jarida Heavy"/>
                <w:b/>
                <w:bCs/>
                <w:sz w:val="32"/>
                <w:szCs w:val="32"/>
              </w:rPr>
            </w:pPr>
            <w:r w:rsidRPr="004B2E31">
              <w:rPr>
                <w:rFonts w:ascii="Simplified Arabic" w:hAnsi="Simplified Arabic" w:cs="GE Jarida Heavy"/>
                <w:b/>
                <w:bCs/>
                <w:sz w:val="32"/>
                <w:szCs w:val="32"/>
                <w:rtl/>
              </w:rPr>
              <w:t>الدراسات السابقة</w:t>
            </w:r>
          </w:p>
        </w:tc>
      </w:tr>
      <w:tr w:rsidR="004B2E31" w14:paraId="005CA144" w14:textId="77777777" w:rsidTr="0013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20C73046" w14:textId="553B5C50" w:rsidR="004B2E31" w:rsidRPr="00B560F0" w:rsidRDefault="00B560F0" w:rsidP="0013492E">
            <w:pPr>
              <w:tabs>
                <w:tab w:val="left" w:pos="1935"/>
              </w:tabs>
              <w:jc w:val="center"/>
              <w:rPr>
                <w:rFonts w:ascii="Simplified Arabic" w:hAnsi="Simplified Arabic" w:cs="GE Jarida Heavy"/>
                <w:sz w:val="24"/>
                <w:szCs w:val="20"/>
                <w:rtl/>
              </w:rPr>
            </w:pPr>
            <w:r w:rsidRPr="00B560F0">
              <w:rPr>
                <w:rFonts w:ascii="Simplified Arabic" w:hAnsi="Simplified Arabic" w:cs="GE Jarida Heavy"/>
                <w:sz w:val="24"/>
                <w:szCs w:val="20"/>
              </w:rPr>
              <w:t xml:space="preserve">27 – 29 </w:t>
            </w:r>
          </w:p>
        </w:tc>
        <w:tc>
          <w:tcPr>
            <w:tcW w:w="4315" w:type="dxa"/>
          </w:tcPr>
          <w:p w14:paraId="1493ACE6" w14:textId="0A6DB2CA" w:rsidR="004B2E31" w:rsidRPr="004B2E31" w:rsidRDefault="004B2E31" w:rsidP="0013492E">
            <w:pPr>
              <w:tabs>
                <w:tab w:val="left" w:pos="1935"/>
              </w:tabs>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GE Jarida Heavy"/>
                <w:b/>
                <w:bCs/>
                <w:sz w:val="32"/>
                <w:szCs w:val="32"/>
                <w:rtl/>
              </w:rPr>
            </w:pPr>
            <w:r w:rsidRPr="004B2E31">
              <w:rPr>
                <w:rFonts w:ascii="Simplified Arabic" w:hAnsi="Simplified Arabic" w:cs="GE Jarida Heavy"/>
                <w:b/>
                <w:bCs/>
                <w:sz w:val="32"/>
                <w:szCs w:val="32"/>
                <w:rtl/>
              </w:rPr>
              <w:t xml:space="preserve">المبحث </w:t>
            </w:r>
            <w:r w:rsidRPr="004B2E31">
              <w:rPr>
                <w:rFonts w:ascii="Simplified Arabic" w:hAnsi="Simplified Arabic" w:cs="GE Jarida Heavy" w:hint="cs"/>
                <w:b/>
                <w:bCs/>
                <w:sz w:val="32"/>
                <w:szCs w:val="32"/>
                <w:rtl/>
              </w:rPr>
              <w:t>الثاني:</w:t>
            </w:r>
            <w:r w:rsidRPr="004B2E31">
              <w:rPr>
                <w:rFonts w:ascii="Simplified Arabic" w:hAnsi="Simplified Arabic" w:cs="GE Jarida Heavy"/>
                <w:b/>
                <w:bCs/>
                <w:sz w:val="32"/>
                <w:szCs w:val="32"/>
                <w:rtl/>
              </w:rPr>
              <w:t xml:space="preserve"> </w:t>
            </w:r>
            <w:r w:rsidRPr="004B2E31">
              <w:rPr>
                <w:rFonts w:ascii="Simplified Arabic" w:hAnsi="Simplified Arabic" w:cs="GE Jarida Heavy" w:hint="cs"/>
                <w:b/>
                <w:bCs/>
                <w:sz w:val="32"/>
                <w:szCs w:val="32"/>
                <w:rtl/>
              </w:rPr>
              <w:t>الإطار</w:t>
            </w:r>
            <w:r w:rsidRPr="004B2E31">
              <w:rPr>
                <w:rFonts w:ascii="Simplified Arabic" w:hAnsi="Simplified Arabic" w:cs="GE Jarida Heavy"/>
                <w:b/>
                <w:bCs/>
                <w:sz w:val="32"/>
                <w:szCs w:val="32"/>
                <w:rtl/>
              </w:rPr>
              <w:t xml:space="preserve"> النظري للدراسة</w:t>
            </w:r>
          </w:p>
        </w:tc>
      </w:tr>
      <w:tr w:rsidR="0013492E" w14:paraId="698F0A8F" w14:textId="77777777" w:rsidTr="0013492E">
        <w:tc>
          <w:tcPr>
            <w:cnfStyle w:val="001000000000" w:firstRow="0" w:lastRow="0" w:firstColumn="1" w:lastColumn="0" w:oddVBand="0" w:evenVBand="0" w:oddHBand="0" w:evenHBand="0" w:firstRowFirstColumn="0" w:firstRowLastColumn="0" w:lastRowFirstColumn="0" w:lastRowLastColumn="0"/>
            <w:tcW w:w="8630" w:type="dxa"/>
            <w:gridSpan w:val="2"/>
          </w:tcPr>
          <w:p w14:paraId="4AC458CA" w14:textId="51AA3924" w:rsidR="0013492E" w:rsidRPr="00B560F0" w:rsidRDefault="0013492E" w:rsidP="00B560F0">
            <w:pPr>
              <w:tabs>
                <w:tab w:val="left" w:pos="1935"/>
              </w:tabs>
              <w:jc w:val="center"/>
              <w:rPr>
                <w:rFonts w:ascii="Simplified Arabic" w:hAnsi="Simplified Arabic" w:cs="GE Jarida Heavy"/>
                <w:b w:val="0"/>
                <w:bCs w:val="0"/>
                <w:sz w:val="32"/>
                <w:szCs w:val="32"/>
                <w:rtl/>
              </w:rPr>
            </w:pPr>
            <w:r w:rsidRPr="00B560F0">
              <w:rPr>
                <w:rFonts w:ascii="Simplified Arabic" w:hAnsi="Simplified Arabic" w:cs="GE Jarida Heavy"/>
                <w:sz w:val="32"/>
                <w:szCs w:val="32"/>
                <w:rtl/>
              </w:rPr>
              <w:t>القسم الثاني الدراسة الميدانية</w:t>
            </w:r>
          </w:p>
        </w:tc>
      </w:tr>
      <w:tr w:rsidR="004B2E31" w14:paraId="46E157A3" w14:textId="77777777" w:rsidTr="0013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6645CA11" w14:textId="2A651936" w:rsidR="004B2E31" w:rsidRPr="00B560F0" w:rsidRDefault="00B560F0" w:rsidP="0013492E">
            <w:pPr>
              <w:tabs>
                <w:tab w:val="left" w:pos="1935"/>
              </w:tabs>
              <w:jc w:val="center"/>
              <w:rPr>
                <w:rFonts w:ascii="Simplified Arabic" w:hAnsi="Simplified Arabic" w:cs="GE Jarida Heavy"/>
                <w:sz w:val="24"/>
                <w:szCs w:val="20"/>
                <w:rtl/>
              </w:rPr>
            </w:pPr>
            <w:r w:rsidRPr="00B560F0">
              <w:rPr>
                <w:rFonts w:ascii="Simplified Arabic" w:hAnsi="Simplified Arabic" w:cs="GE Jarida Heavy"/>
                <w:sz w:val="24"/>
                <w:szCs w:val="20"/>
              </w:rPr>
              <w:t xml:space="preserve">30 – 31 </w:t>
            </w:r>
          </w:p>
        </w:tc>
        <w:tc>
          <w:tcPr>
            <w:tcW w:w="4315" w:type="dxa"/>
          </w:tcPr>
          <w:p w14:paraId="1E65EA7C" w14:textId="76A0DCF9" w:rsidR="004B2E31" w:rsidRPr="004B2E31" w:rsidRDefault="004B2E31" w:rsidP="00B560F0">
            <w:pPr>
              <w:pStyle w:val="ListParagraph"/>
              <w:numPr>
                <w:ilvl w:val="0"/>
                <w:numId w:val="46"/>
              </w:numPr>
              <w:tabs>
                <w:tab w:val="left" w:pos="1935"/>
              </w:tabs>
              <w:bidi/>
              <w:ind w:left="360"/>
              <w:cnfStyle w:val="000000100000" w:firstRow="0" w:lastRow="0" w:firstColumn="0" w:lastColumn="0" w:oddVBand="0" w:evenVBand="0" w:oddHBand="1" w:evenHBand="0" w:firstRowFirstColumn="0" w:firstRowLastColumn="0" w:lastRowFirstColumn="0" w:lastRowLastColumn="0"/>
              <w:rPr>
                <w:rFonts w:ascii="Simplified Arabic" w:hAnsi="Simplified Arabic" w:cs="GE Jarida Heavy"/>
                <w:b/>
                <w:bCs/>
                <w:sz w:val="32"/>
                <w:szCs w:val="32"/>
                <w:rtl/>
              </w:rPr>
            </w:pPr>
            <w:r w:rsidRPr="004B2E31">
              <w:rPr>
                <w:rFonts w:ascii="Simplified Arabic" w:hAnsi="Simplified Arabic" w:cs="GE Jarida Heavy"/>
                <w:b/>
                <w:bCs/>
                <w:sz w:val="32"/>
                <w:szCs w:val="32"/>
                <w:rtl/>
              </w:rPr>
              <w:t>تمهيد القسم</w:t>
            </w:r>
          </w:p>
        </w:tc>
      </w:tr>
      <w:tr w:rsidR="004B2E31" w14:paraId="79F7F185" w14:textId="77777777" w:rsidTr="0013492E">
        <w:tc>
          <w:tcPr>
            <w:cnfStyle w:val="001000000000" w:firstRow="0" w:lastRow="0" w:firstColumn="1" w:lastColumn="0" w:oddVBand="0" w:evenVBand="0" w:oddHBand="0" w:evenHBand="0" w:firstRowFirstColumn="0" w:firstRowLastColumn="0" w:lastRowFirstColumn="0" w:lastRowLastColumn="0"/>
            <w:tcW w:w="4315" w:type="dxa"/>
          </w:tcPr>
          <w:p w14:paraId="476DE4D6" w14:textId="7F8EB646" w:rsidR="004B2E31" w:rsidRPr="00B560F0" w:rsidRDefault="00B560F0" w:rsidP="0013492E">
            <w:pPr>
              <w:tabs>
                <w:tab w:val="left" w:pos="1935"/>
              </w:tabs>
              <w:jc w:val="center"/>
              <w:rPr>
                <w:rFonts w:ascii="Simplified Arabic" w:hAnsi="Simplified Arabic" w:cs="GE Jarida Heavy"/>
                <w:sz w:val="24"/>
                <w:szCs w:val="20"/>
                <w:rtl/>
              </w:rPr>
            </w:pPr>
            <w:r w:rsidRPr="00B560F0">
              <w:rPr>
                <w:rFonts w:ascii="Simplified Arabic" w:hAnsi="Simplified Arabic" w:cs="GE Jarida Heavy"/>
                <w:sz w:val="24"/>
                <w:szCs w:val="20"/>
              </w:rPr>
              <w:t xml:space="preserve">32 – 36 </w:t>
            </w:r>
          </w:p>
        </w:tc>
        <w:tc>
          <w:tcPr>
            <w:tcW w:w="4315" w:type="dxa"/>
          </w:tcPr>
          <w:p w14:paraId="5DF0CD11" w14:textId="0D2FF8A3" w:rsidR="004B2E31" w:rsidRPr="004B2E31" w:rsidRDefault="004B2E31" w:rsidP="00B560F0">
            <w:pPr>
              <w:pStyle w:val="ListParagraph"/>
              <w:numPr>
                <w:ilvl w:val="0"/>
                <w:numId w:val="46"/>
              </w:numPr>
              <w:tabs>
                <w:tab w:val="left" w:pos="1935"/>
              </w:tabs>
              <w:bidi/>
              <w:ind w:left="360"/>
              <w:cnfStyle w:val="000000000000" w:firstRow="0" w:lastRow="0" w:firstColumn="0" w:lastColumn="0" w:oddVBand="0" w:evenVBand="0" w:oddHBand="0" w:evenHBand="0" w:firstRowFirstColumn="0" w:firstRowLastColumn="0" w:lastRowFirstColumn="0" w:lastRowLastColumn="0"/>
              <w:rPr>
                <w:rFonts w:ascii="Simplified Arabic" w:hAnsi="Simplified Arabic" w:cs="GE Jarida Heavy"/>
                <w:b/>
                <w:bCs/>
                <w:sz w:val="32"/>
                <w:szCs w:val="32"/>
                <w:rtl/>
              </w:rPr>
            </w:pPr>
            <w:r w:rsidRPr="004B2E31">
              <w:rPr>
                <w:rFonts w:ascii="Simplified Arabic" w:hAnsi="Simplified Arabic" w:cs="GE Jarida Heavy"/>
                <w:b/>
                <w:bCs/>
                <w:sz w:val="32"/>
                <w:szCs w:val="32"/>
                <w:rtl/>
              </w:rPr>
              <w:t>مجتمع وعينة الدراسة</w:t>
            </w:r>
          </w:p>
        </w:tc>
      </w:tr>
      <w:tr w:rsidR="004B2E31" w14:paraId="107812FE" w14:textId="77777777" w:rsidTr="0013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7CA6535E" w14:textId="20D4E5B4" w:rsidR="004B2E31" w:rsidRPr="00B560F0" w:rsidRDefault="00B560F0" w:rsidP="0013492E">
            <w:pPr>
              <w:tabs>
                <w:tab w:val="left" w:pos="1935"/>
              </w:tabs>
              <w:jc w:val="center"/>
              <w:rPr>
                <w:rFonts w:ascii="Simplified Arabic" w:hAnsi="Simplified Arabic" w:cs="GE Jarida Heavy"/>
                <w:sz w:val="24"/>
                <w:szCs w:val="20"/>
                <w:rtl/>
              </w:rPr>
            </w:pPr>
            <w:r w:rsidRPr="00B560F0">
              <w:rPr>
                <w:rFonts w:ascii="Simplified Arabic" w:hAnsi="Simplified Arabic" w:cs="GE Jarida Heavy"/>
                <w:sz w:val="24"/>
                <w:szCs w:val="20"/>
              </w:rPr>
              <w:t xml:space="preserve">36 – 38 </w:t>
            </w:r>
          </w:p>
        </w:tc>
        <w:tc>
          <w:tcPr>
            <w:tcW w:w="4315" w:type="dxa"/>
          </w:tcPr>
          <w:p w14:paraId="13D93FFA" w14:textId="2F19CA5D" w:rsidR="004B2E31" w:rsidRPr="004B2E31" w:rsidRDefault="004B2E31" w:rsidP="00B560F0">
            <w:pPr>
              <w:pStyle w:val="ListParagraph"/>
              <w:numPr>
                <w:ilvl w:val="0"/>
                <w:numId w:val="46"/>
              </w:numPr>
              <w:tabs>
                <w:tab w:val="left" w:pos="1935"/>
              </w:tabs>
              <w:bidi/>
              <w:ind w:left="360"/>
              <w:cnfStyle w:val="000000100000" w:firstRow="0" w:lastRow="0" w:firstColumn="0" w:lastColumn="0" w:oddVBand="0" w:evenVBand="0" w:oddHBand="1" w:evenHBand="0" w:firstRowFirstColumn="0" w:firstRowLastColumn="0" w:lastRowFirstColumn="0" w:lastRowLastColumn="0"/>
              <w:rPr>
                <w:rFonts w:ascii="Simplified Arabic" w:hAnsi="Simplified Arabic" w:cs="GE Jarida Heavy"/>
                <w:b/>
                <w:bCs/>
                <w:sz w:val="32"/>
                <w:szCs w:val="32"/>
                <w:rtl/>
              </w:rPr>
            </w:pPr>
            <w:r w:rsidRPr="004B2E31">
              <w:rPr>
                <w:rFonts w:ascii="Simplified Arabic" w:hAnsi="Simplified Arabic" w:cs="GE Jarida Heavy"/>
                <w:b/>
                <w:bCs/>
                <w:sz w:val="32"/>
                <w:szCs w:val="32"/>
                <w:rtl/>
              </w:rPr>
              <w:t xml:space="preserve">اداة الدراسة </w:t>
            </w:r>
            <w:r w:rsidR="006820FC" w:rsidRPr="004B2E31">
              <w:rPr>
                <w:rFonts w:ascii="Simplified Arabic" w:hAnsi="Simplified Arabic" w:cs="GE Jarida Heavy" w:hint="cs"/>
                <w:b/>
                <w:bCs/>
                <w:sz w:val="32"/>
                <w:szCs w:val="32"/>
                <w:rtl/>
              </w:rPr>
              <w:t>(الاستبيان)</w:t>
            </w:r>
          </w:p>
        </w:tc>
      </w:tr>
      <w:tr w:rsidR="004B2E31" w14:paraId="7F688601" w14:textId="77777777" w:rsidTr="0013492E">
        <w:tc>
          <w:tcPr>
            <w:cnfStyle w:val="001000000000" w:firstRow="0" w:lastRow="0" w:firstColumn="1" w:lastColumn="0" w:oddVBand="0" w:evenVBand="0" w:oddHBand="0" w:evenHBand="0" w:firstRowFirstColumn="0" w:firstRowLastColumn="0" w:lastRowFirstColumn="0" w:lastRowLastColumn="0"/>
            <w:tcW w:w="4315" w:type="dxa"/>
          </w:tcPr>
          <w:p w14:paraId="57D75D0D" w14:textId="348AA403" w:rsidR="004B2E31" w:rsidRPr="00B560F0" w:rsidRDefault="00B560F0" w:rsidP="00B560F0">
            <w:pPr>
              <w:tabs>
                <w:tab w:val="left" w:pos="1935"/>
              </w:tabs>
              <w:jc w:val="center"/>
              <w:rPr>
                <w:rFonts w:ascii="Simplified Arabic" w:hAnsi="Simplified Arabic" w:cs="GE Jarida Heavy"/>
                <w:sz w:val="24"/>
                <w:szCs w:val="20"/>
                <w:rtl/>
              </w:rPr>
            </w:pPr>
            <w:r w:rsidRPr="00B560F0">
              <w:rPr>
                <w:rFonts w:ascii="Simplified Arabic" w:hAnsi="Simplified Arabic" w:cs="GE Jarida Heavy"/>
                <w:sz w:val="24"/>
                <w:szCs w:val="20"/>
              </w:rPr>
              <w:t xml:space="preserve">38 – 42 </w:t>
            </w:r>
          </w:p>
        </w:tc>
        <w:tc>
          <w:tcPr>
            <w:tcW w:w="4315" w:type="dxa"/>
          </w:tcPr>
          <w:p w14:paraId="7C19A8AA" w14:textId="07673D7F" w:rsidR="004B2E31" w:rsidRPr="004B2E31" w:rsidRDefault="004B2E31" w:rsidP="00B560F0">
            <w:pPr>
              <w:pStyle w:val="ListParagraph"/>
              <w:numPr>
                <w:ilvl w:val="0"/>
                <w:numId w:val="46"/>
              </w:numPr>
              <w:tabs>
                <w:tab w:val="left" w:pos="1935"/>
              </w:tabs>
              <w:bidi/>
              <w:ind w:left="360"/>
              <w:cnfStyle w:val="000000000000" w:firstRow="0" w:lastRow="0" w:firstColumn="0" w:lastColumn="0" w:oddVBand="0" w:evenVBand="0" w:oddHBand="0" w:evenHBand="0" w:firstRowFirstColumn="0" w:firstRowLastColumn="0" w:lastRowFirstColumn="0" w:lastRowLastColumn="0"/>
              <w:rPr>
                <w:rFonts w:ascii="Simplified Arabic" w:hAnsi="Simplified Arabic" w:cs="GE Jarida Heavy"/>
                <w:b/>
                <w:bCs/>
                <w:sz w:val="32"/>
                <w:szCs w:val="32"/>
                <w:rtl/>
              </w:rPr>
            </w:pPr>
            <w:r w:rsidRPr="004B2E31">
              <w:rPr>
                <w:rFonts w:ascii="Simplified Arabic" w:hAnsi="Simplified Arabic" w:cs="GE Jarida Heavy"/>
                <w:b/>
                <w:bCs/>
                <w:sz w:val="32"/>
                <w:szCs w:val="32"/>
                <w:rtl/>
              </w:rPr>
              <w:t>صدق وثبات ادارة الدراسة</w:t>
            </w:r>
          </w:p>
        </w:tc>
      </w:tr>
      <w:tr w:rsidR="004B2E31" w14:paraId="5CC40D9F" w14:textId="77777777" w:rsidTr="0013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5FD66E27" w14:textId="2B90E737" w:rsidR="004B2E31" w:rsidRPr="00B560F0" w:rsidRDefault="00B560F0" w:rsidP="00B560F0">
            <w:pPr>
              <w:tabs>
                <w:tab w:val="left" w:pos="1935"/>
              </w:tabs>
              <w:jc w:val="center"/>
              <w:rPr>
                <w:rFonts w:ascii="Simplified Arabic" w:hAnsi="Simplified Arabic" w:cs="GE Jarida Heavy"/>
                <w:sz w:val="24"/>
                <w:szCs w:val="20"/>
                <w:rtl/>
              </w:rPr>
            </w:pPr>
            <w:r w:rsidRPr="00B560F0">
              <w:rPr>
                <w:rFonts w:ascii="Simplified Arabic" w:hAnsi="Simplified Arabic" w:cs="GE Jarida Heavy"/>
                <w:sz w:val="24"/>
                <w:szCs w:val="20"/>
              </w:rPr>
              <w:t xml:space="preserve">42 – 50 </w:t>
            </w:r>
          </w:p>
        </w:tc>
        <w:tc>
          <w:tcPr>
            <w:tcW w:w="4315" w:type="dxa"/>
          </w:tcPr>
          <w:p w14:paraId="404CC8E7" w14:textId="41900AF4" w:rsidR="004B2E31" w:rsidRPr="004B2E31" w:rsidRDefault="004B2E31" w:rsidP="00B560F0">
            <w:pPr>
              <w:pStyle w:val="ListParagraph"/>
              <w:numPr>
                <w:ilvl w:val="0"/>
                <w:numId w:val="46"/>
              </w:numPr>
              <w:tabs>
                <w:tab w:val="left" w:pos="1935"/>
              </w:tabs>
              <w:bidi/>
              <w:ind w:left="360"/>
              <w:cnfStyle w:val="000000100000" w:firstRow="0" w:lastRow="0" w:firstColumn="0" w:lastColumn="0" w:oddVBand="0" w:evenVBand="0" w:oddHBand="1" w:evenHBand="0" w:firstRowFirstColumn="0" w:firstRowLastColumn="0" w:lastRowFirstColumn="0" w:lastRowLastColumn="0"/>
              <w:rPr>
                <w:rFonts w:ascii="Simplified Arabic" w:hAnsi="Simplified Arabic" w:cs="GE Jarida Heavy"/>
                <w:b/>
                <w:bCs/>
                <w:sz w:val="32"/>
                <w:szCs w:val="32"/>
                <w:rtl/>
              </w:rPr>
            </w:pPr>
            <w:r w:rsidRPr="004B2E31">
              <w:rPr>
                <w:rFonts w:ascii="Simplified Arabic" w:hAnsi="Simplified Arabic" w:cs="GE Jarida Heavy"/>
                <w:b/>
                <w:bCs/>
                <w:sz w:val="32"/>
                <w:szCs w:val="32"/>
                <w:rtl/>
              </w:rPr>
              <w:t>اختبار فروض الدراسة</w:t>
            </w:r>
          </w:p>
        </w:tc>
      </w:tr>
      <w:tr w:rsidR="004B2E31" w14:paraId="4885E000" w14:textId="77777777" w:rsidTr="0013492E">
        <w:tc>
          <w:tcPr>
            <w:cnfStyle w:val="001000000000" w:firstRow="0" w:lastRow="0" w:firstColumn="1" w:lastColumn="0" w:oddVBand="0" w:evenVBand="0" w:oddHBand="0" w:evenHBand="0" w:firstRowFirstColumn="0" w:firstRowLastColumn="0" w:lastRowFirstColumn="0" w:lastRowLastColumn="0"/>
            <w:tcW w:w="4315" w:type="dxa"/>
          </w:tcPr>
          <w:p w14:paraId="13B125E4" w14:textId="5029F7BA" w:rsidR="004B2E31" w:rsidRPr="00B560F0" w:rsidRDefault="00C71A63" w:rsidP="00B560F0">
            <w:pPr>
              <w:tabs>
                <w:tab w:val="left" w:pos="1935"/>
              </w:tabs>
              <w:jc w:val="center"/>
              <w:rPr>
                <w:rFonts w:ascii="Simplified Arabic" w:hAnsi="Simplified Arabic" w:cs="GE Jarida Heavy"/>
                <w:sz w:val="24"/>
                <w:szCs w:val="20"/>
                <w:rtl/>
              </w:rPr>
            </w:pPr>
            <w:r w:rsidRPr="00C71A63">
              <w:rPr>
                <w:rFonts w:ascii="Simplified Arabic" w:hAnsi="Simplified Arabic" w:cs="GE Jarida Heavy" w:hint="cs"/>
                <w:sz w:val="26"/>
                <w:rtl/>
              </w:rPr>
              <w:t>51</w:t>
            </w:r>
            <w:r w:rsidR="00B560F0" w:rsidRPr="00B560F0">
              <w:rPr>
                <w:rFonts w:ascii="Simplified Arabic" w:hAnsi="Simplified Arabic" w:cs="GE Jarida Heavy"/>
                <w:sz w:val="24"/>
                <w:szCs w:val="20"/>
              </w:rPr>
              <w:t xml:space="preserve">- 53 </w:t>
            </w:r>
          </w:p>
        </w:tc>
        <w:tc>
          <w:tcPr>
            <w:tcW w:w="4315" w:type="dxa"/>
          </w:tcPr>
          <w:p w14:paraId="0E0748F0" w14:textId="56E0D709" w:rsidR="004B2E31" w:rsidRDefault="004B2E31" w:rsidP="00B560F0">
            <w:pPr>
              <w:pStyle w:val="ListParagraph"/>
              <w:numPr>
                <w:ilvl w:val="0"/>
                <w:numId w:val="46"/>
              </w:numPr>
              <w:tabs>
                <w:tab w:val="left" w:pos="1935"/>
              </w:tabs>
              <w:bidi/>
              <w:ind w:left="360"/>
              <w:cnfStyle w:val="000000000000" w:firstRow="0" w:lastRow="0" w:firstColumn="0" w:lastColumn="0" w:oddVBand="0" w:evenVBand="0" w:oddHBand="0" w:evenHBand="0" w:firstRowFirstColumn="0" w:firstRowLastColumn="0" w:lastRowFirstColumn="0" w:lastRowLastColumn="0"/>
              <w:rPr>
                <w:rFonts w:ascii="Simplified Arabic" w:hAnsi="Simplified Arabic" w:cs="GE Jarida Heavy"/>
                <w:b/>
                <w:bCs/>
                <w:sz w:val="32"/>
                <w:szCs w:val="32"/>
              </w:rPr>
            </w:pPr>
            <w:r w:rsidRPr="004B2E31">
              <w:rPr>
                <w:rFonts w:ascii="Simplified Arabic" w:hAnsi="Simplified Arabic" w:cs="GE Jarida Heavy"/>
                <w:b/>
                <w:bCs/>
                <w:sz w:val="32"/>
                <w:szCs w:val="32"/>
                <w:rtl/>
              </w:rPr>
              <w:t>نتائج الدراسة</w:t>
            </w:r>
          </w:p>
        </w:tc>
      </w:tr>
      <w:tr w:rsidR="004B2E31" w14:paraId="5C5499A7" w14:textId="77777777" w:rsidTr="0013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75CA011C" w14:textId="1850AC3A" w:rsidR="004B2E31" w:rsidRPr="00B560F0" w:rsidRDefault="00B560F0" w:rsidP="00B560F0">
            <w:pPr>
              <w:tabs>
                <w:tab w:val="left" w:pos="1935"/>
              </w:tabs>
              <w:jc w:val="center"/>
              <w:rPr>
                <w:rFonts w:ascii="Simplified Arabic" w:hAnsi="Simplified Arabic" w:cs="GE Jarida Heavy"/>
                <w:sz w:val="24"/>
                <w:szCs w:val="20"/>
                <w:rtl/>
              </w:rPr>
            </w:pPr>
            <w:r w:rsidRPr="00B560F0">
              <w:rPr>
                <w:rFonts w:ascii="Simplified Arabic" w:hAnsi="Simplified Arabic" w:cs="GE Jarida Heavy"/>
                <w:sz w:val="24"/>
                <w:szCs w:val="20"/>
              </w:rPr>
              <w:t>53 - 55</w:t>
            </w:r>
          </w:p>
        </w:tc>
        <w:tc>
          <w:tcPr>
            <w:tcW w:w="4315" w:type="dxa"/>
          </w:tcPr>
          <w:p w14:paraId="61999777" w14:textId="02892822" w:rsidR="004B2E31" w:rsidRDefault="004B2E31" w:rsidP="00B560F0">
            <w:pPr>
              <w:pStyle w:val="ListParagraph"/>
              <w:numPr>
                <w:ilvl w:val="0"/>
                <w:numId w:val="46"/>
              </w:numPr>
              <w:tabs>
                <w:tab w:val="left" w:pos="1935"/>
              </w:tabs>
              <w:bidi/>
              <w:ind w:left="360"/>
              <w:cnfStyle w:val="000000100000" w:firstRow="0" w:lastRow="0" w:firstColumn="0" w:lastColumn="0" w:oddVBand="0" w:evenVBand="0" w:oddHBand="1" w:evenHBand="0" w:firstRowFirstColumn="0" w:firstRowLastColumn="0" w:lastRowFirstColumn="0" w:lastRowLastColumn="0"/>
              <w:rPr>
                <w:rFonts w:ascii="Simplified Arabic" w:hAnsi="Simplified Arabic" w:cs="GE Jarida Heavy"/>
                <w:b/>
                <w:bCs/>
                <w:sz w:val="32"/>
                <w:szCs w:val="32"/>
              </w:rPr>
            </w:pPr>
            <w:r w:rsidRPr="004B2E31">
              <w:rPr>
                <w:rFonts w:ascii="Simplified Arabic" w:hAnsi="Simplified Arabic" w:cs="GE Jarida Heavy"/>
                <w:b/>
                <w:bCs/>
                <w:sz w:val="32"/>
                <w:szCs w:val="32"/>
                <w:rtl/>
              </w:rPr>
              <w:t>توصيات الدراسة</w:t>
            </w:r>
          </w:p>
        </w:tc>
      </w:tr>
      <w:tr w:rsidR="004B2E31" w14:paraId="266F214C" w14:textId="77777777" w:rsidTr="0013492E">
        <w:tc>
          <w:tcPr>
            <w:cnfStyle w:val="001000000000" w:firstRow="0" w:lastRow="0" w:firstColumn="1" w:lastColumn="0" w:oddVBand="0" w:evenVBand="0" w:oddHBand="0" w:evenHBand="0" w:firstRowFirstColumn="0" w:firstRowLastColumn="0" w:lastRowFirstColumn="0" w:lastRowLastColumn="0"/>
            <w:tcW w:w="4315" w:type="dxa"/>
          </w:tcPr>
          <w:p w14:paraId="1ACD7A5C" w14:textId="45FDC0C6" w:rsidR="004B2E31" w:rsidRPr="00B560F0" w:rsidRDefault="00B560F0" w:rsidP="00B560F0">
            <w:pPr>
              <w:tabs>
                <w:tab w:val="left" w:pos="1935"/>
              </w:tabs>
              <w:jc w:val="center"/>
              <w:rPr>
                <w:rFonts w:ascii="Simplified Arabic" w:hAnsi="Simplified Arabic" w:cs="GE Jarida Heavy"/>
                <w:sz w:val="24"/>
                <w:szCs w:val="20"/>
                <w:rtl/>
              </w:rPr>
            </w:pPr>
            <w:r w:rsidRPr="00B560F0">
              <w:rPr>
                <w:rFonts w:ascii="Simplified Arabic" w:hAnsi="Simplified Arabic" w:cs="GE Jarida Heavy"/>
                <w:sz w:val="24"/>
                <w:szCs w:val="20"/>
              </w:rPr>
              <w:t xml:space="preserve">56 - 60 </w:t>
            </w:r>
          </w:p>
        </w:tc>
        <w:tc>
          <w:tcPr>
            <w:tcW w:w="4315" w:type="dxa"/>
          </w:tcPr>
          <w:p w14:paraId="57DBCDB3" w14:textId="4317AC18" w:rsidR="004B2E31" w:rsidRPr="004B2E31" w:rsidRDefault="004B2E31" w:rsidP="00B560F0">
            <w:pPr>
              <w:pStyle w:val="ListParagraph"/>
              <w:numPr>
                <w:ilvl w:val="0"/>
                <w:numId w:val="46"/>
              </w:numPr>
              <w:tabs>
                <w:tab w:val="left" w:pos="1935"/>
              </w:tabs>
              <w:bidi/>
              <w:ind w:left="360"/>
              <w:cnfStyle w:val="000000000000" w:firstRow="0" w:lastRow="0" w:firstColumn="0" w:lastColumn="0" w:oddVBand="0" w:evenVBand="0" w:oddHBand="0" w:evenHBand="0" w:firstRowFirstColumn="0" w:firstRowLastColumn="0" w:lastRowFirstColumn="0" w:lastRowLastColumn="0"/>
              <w:rPr>
                <w:rFonts w:ascii="Simplified Arabic" w:hAnsi="Simplified Arabic" w:cs="GE Jarida Heavy"/>
                <w:b/>
                <w:bCs/>
                <w:sz w:val="32"/>
                <w:szCs w:val="32"/>
                <w:rtl/>
              </w:rPr>
            </w:pPr>
            <w:r w:rsidRPr="004B2E31">
              <w:rPr>
                <w:rFonts w:ascii="Simplified Arabic" w:hAnsi="Simplified Arabic" w:cs="GE Jarida Heavy"/>
                <w:b/>
                <w:bCs/>
                <w:sz w:val="32"/>
                <w:szCs w:val="32"/>
                <w:rtl/>
              </w:rPr>
              <w:t>قائمة المراجع</w:t>
            </w:r>
          </w:p>
        </w:tc>
      </w:tr>
      <w:tr w:rsidR="0013492E" w14:paraId="7EC9C564" w14:textId="77777777" w:rsidTr="00134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692E86E9" w14:textId="7E146A94" w:rsidR="0013492E" w:rsidRPr="00B560F0" w:rsidRDefault="00B560F0" w:rsidP="00B560F0">
            <w:pPr>
              <w:tabs>
                <w:tab w:val="left" w:pos="1935"/>
              </w:tabs>
              <w:jc w:val="center"/>
              <w:rPr>
                <w:rFonts w:ascii="Simplified Arabic" w:hAnsi="Simplified Arabic" w:cs="GE Jarida Heavy"/>
                <w:sz w:val="24"/>
                <w:szCs w:val="20"/>
                <w:rtl/>
              </w:rPr>
            </w:pPr>
            <w:r w:rsidRPr="00B560F0">
              <w:rPr>
                <w:rFonts w:ascii="Simplified Arabic" w:hAnsi="Simplified Arabic" w:cs="GE Jarida Heavy"/>
                <w:sz w:val="24"/>
                <w:szCs w:val="20"/>
              </w:rPr>
              <w:t>61 – 6</w:t>
            </w:r>
            <w:r w:rsidR="00E849AC">
              <w:rPr>
                <w:rFonts w:ascii="Simplified Arabic" w:hAnsi="Simplified Arabic" w:cs="GE Jarida Heavy"/>
                <w:sz w:val="24"/>
                <w:szCs w:val="20"/>
              </w:rPr>
              <w:t>8</w:t>
            </w:r>
            <w:r w:rsidRPr="00B560F0">
              <w:rPr>
                <w:rFonts w:ascii="Simplified Arabic" w:hAnsi="Simplified Arabic" w:cs="GE Jarida Heavy"/>
                <w:sz w:val="24"/>
                <w:szCs w:val="20"/>
              </w:rPr>
              <w:t xml:space="preserve"> </w:t>
            </w:r>
          </w:p>
        </w:tc>
        <w:tc>
          <w:tcPr>
            <w:tcW w:w="4315" w:type="dxa"/>
          </w:tcPr>
          <w:p w14:paraId="38FA8B96" w14:textId="42D57E8C" w:rsidR="0013492E" w:rsidRPr="004B2E31" w:rsidRDefault="0013492E" w:rsidP="00B560F0">
            <w:pPr>
              <w:pStyle w:val="ListParagraph"/>
              <w:numPr>
                <w:ilvl w:val="0"/>
                <w:numId w:val="46"/>
              </w:numPr>
              <w:tabs>
                <w:tab w:val="left" w:pos="1935"/>
              </w:tabs>
              <w:bidi/>
              <w:ind w:left="360"/>
              <w:cnfStyle w:val="000000100000" w:firstRow="0" w:lastRow="0" w:firstColumn="0" w:lastColumn="0" w:oddVBand="0" w:evenVBand="0" w:oddHBand="1" w:evenHBand="0" w:firstRowFirstColumn="0" w:firstRowLastColumn="0" w:lastRowFirstColumn="0" w:lastRowLastColumn="0"/>
              <w:rPr>
                <w:rFonts w:ascii="Simplified Arabic" w:hAnsi="Simplified Arabic" w:cs="GE Jarida Heavy"/>
                <w:b/>
                <w:bCs/>
                <w:sz w:val="32"/>
                <w:szCs w:val="32"/>
                <w:rtl/>
              </w:rPr>
            </w:pPr>
            <w:r w:rsidRPr="0013492E">
              <w:rPr>
                <w:rFonts w:ascii="Simplified Arabic" w:hAnsi="Simplified Arabic" w:cs="GE Jarida Heavy"/>
                <w:b/>
                <w:bCs/>
                <w:sz w:val="32"/>
                <w:szCs w:val="32"/>
                <w:rtl/>
              </w:rPr>
              <w:t>ملاحق الدراسة</w:t>
            </w:r>
          </w:p>
        </w:tc>
      </w:tr>
    </w:tbl>
    <w:p w14:paraId="5D4C2911" w14:textId="47F8E361" w:rsidR="00712313" w:rsidRDefault="00712313">
      <w:pPr>
        <w:rPr>
          <w:rFonts w:ascii="Simplified Arabic" w:hAnsi="Simplified Arabic" w:cs="GE Jarida Heavy"/>
          <w:b/>
          <w:bCs/>
          <w:sz w:val="32"/>
          <w:szCs w:val="32"/>
          <w:rtl/>
        </w:rPr>
      </w:pPr>
      <w:r w:rsidRPr="00712313">
        <w:rPr>
          <w:rFonts w:ascii="Simplified Arabic" w:hAnsi="Simplified Arabic" w:cs="GE Jarida Heavy"/>
          <w:sz w:val="32"/>
          <w:szCs w:val="32"/>
          <w:rtl/>
        </w:rPr>
        <w:lastRenderedPageBreak/>
        <w:br w:type="page"/>
      </w:r>
    </w:p>
    <w:p w14:paraId="2330782D" w14:textId="58B58958" w:rsidR="00A92E92" w:rsidRDefault="00A92E92" w:rsidP="00712313">
      <w:pPr>
        <w:bidi/>
        <w:spacing w:after="0" w:line="276" w:lineRule="auto"/>
        <w:jc w:val="center"/>
        <w:rPr>
          <w:rFonts w:ascii="Simplified Arabic" w:hAnsi="Simplified Arabic" w:cs="GE Jarida Heavy"/>
          <w:b/>
          <w:bCs/>
          <w:sz w:val="32"/>
          <w:szCs w:val="32"/>
        </w:rPr>
      </w:pPr>
      <w:r w:rsidRPr="005D3C12">
        <w:rPr>
          <w:rFonts w:ascii="Simplified Arabic" w:hAnsi="Simplified Arabic" w:cs="GE Jarida Heavy"/>
          <w:b/>
          <w:bCs/>
          <w:sz w:val="32"/>
          <w:szCs w:val="32"/>
          <w:rtl/>
        </w:rPr>
        <w:lastRenderedPageBreak/>
        <w:t>المستخلص</w:t>
      </w:r>
    </w:p>
    <w:p w14:paraId="4762E18A" w14:textId="77777777" w:rsidR="00712313" w:rsidRPr="00712313" w:rsidRDefault="00712313" w:rsidP="00712313">
      <w:pPr>
        <w:bidi/>
        <w:spacing w:after="0" w:line="276" w:lineRule="auto"/>
        <w:jc w:val="center"/>
        <w:rPr>
          <w:rFonts w:ascii="Simplified Arabic" w:hAnsi="Simplified Arabic" w:cs="GE Jarida Heavy"/>
          <w:b/>
          <w:bCs/>
          <w:sz w:val="18"/>
          <w:szCs w:val="18"/>
        </w:rPr>
      </w:pPr>
    </w:p>
    <w:p w14:paraId="157F2C12" w14:textId="77777777" w:rsidR="00A92E92" w:rsidRPr="004F379E" w:rsidRDefault="00A92E92" w:rsidP="00A92E92">
      <w:pPr>
        <w:pStyle w:val="ListParagraph"/>
        <w:bidi/>
        <w:spacing w:after="0" w:line="276" w:lineRule="auto"/>
        <w:ind w:left="90"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هدفت هذه الدراسة إلى التعرف على أثر إعادة الهيكلة على تنمية رأس المال البشري وتحسين الأداء المؤسسي بشركات توزيع الكهرباء في جمهورية مصر العربية، في ظل التوجهات الحديثة التي تؤكد أهمية الاستثمار في العنصر البشري كمدخل رئيسي لتحقيق التميز المؤسسي</w:t>
      </w:r>
      <w:r w:rsidRPr="004F379E">
        <w:rPr>
          <w:rFonts w:ascii="Simplified Arabic" w:hAnsi="Simplified Arabic" w:cs="Simplified Arabic"/>
          <w:b/>
          <w:bCs/>
          <w:sz w:val="32"/>
          <w:szCs w:val="32"/>
        </w:rPr>
        <w:t>.</w:t>
      </w:r>
    </w:p>
    <w:p w14:paraId="4ACA689C" w14:textId="775CD0F0" w:rsidR="00A92E92" w:rsidRPr="004F379E" w:rsidRDefault="00A92E92" w:rsidP="00A92E92">
      <w:pPr>
        <w:pStyle w:val="ListParagraph"/>
        <w:bidi/>
        <w:spacing w:after="0" w:line="276" w:lineRule="auto"/>
        <w:ind w:left="90"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واعتمدت ال</w:t>
      </w:r>
      <w:r w:rsidR="005D3C12">
        <w:rPr>
          <w:rFonts w:ascii="Simplified Arabic" w:hAnsi="Simplified Arabic" w:cs="Simplified Arabic"/>
          <w:b/>
          <w:bCs/>
          <w:sz w:val="32"/>
          <w:szCs w:val="32"/>
          <w:rtl/>
        </w:rPr>
        <w:t xml:space="preserve">دراسة على المنهج </w:t>
      </w:r>
      <w:proofErr w:type="gramStart"/>
      <w:r w:rsidR="005D3C12">
        <w:rPr>
          <w:rFonts w:ascii="Simplified Arabic" w:hAnsi="Simplified Arabic" w:cs="Simplified Arabic"/>
          <w:b/>
          <w:bCs/>
          <w:sz w:val="32"/>
          <w:szCs w:val="32"/>
          <w:rtl/>
        </w:rPr>
        <w:t xml:space="preserve">الوصفي </w:t>
      </w:r>
      <w:r w:rsidRPr="004F379E">
        <w:rPr>
          <w:rFonts w:ascii="Simplified Arabic" w:hAnsi="Simplified Arabic" w:cs="Simplified Arabic"/>
          <w:b/>
          <w:bCs/>
          <w:sz w:val="32"/>
          <w:szCs w:val="32"/>
          <w:rtl/>
        </w:rPr>
        <w:t>،</w:t>
      </w:r>
      <w:proofErr w:type="gramEnd"/>
      <w:r w:rsidRPr="004F379E">
        <w:rPr>
          <w:rFonts w:ascii="Simplified Arabic" w:hAnsi="Simplified Arabic" w:cs="Simplified Arabic"/>
          <w:b/>
          <w:bCs/>
          <w:sz w:val="32"/>
          <w:szCs w:val="32"/>
          <w:rtl/>
        </w:rPr>
        <w:t xml:space="preserve"> حيث تم تصميم استبانة لجمع البيانات من عينة بلغت (156) مفردة من العاملين بشركات توزيع الكهرباء، وتم تحليل البيانات باستخدام برنامج الحزم الإحصائية للعلوم الاجتماعية</w:t>
      </w:r>
      <w:r w:rsidRPr="004F379E">
        <w:rPr>
          <w:rFonts w:ascii="Simplified Arabic" w:hAnsi="Simplified Arabic" w:cs="Simplified Arabic"/>
          <w:b/>
          <w:bCs/>
          <w:sz w:val="32"/>
          <w:szCs w:val="32"/>
        </w:rPr>
        <w:t xml:space="preserve"> (SPSS)</w:t>
      </w:r>
      <w:r w:rsidRPr="004F379E">
        <w:rPr>
          <w:rFonts w:ascii="Simplified Arabic" w:hAnsi="Simplified Arabic" w:cs="Simplified Arabic"/>
          <w:b/>
          <w:bCs/>
          <w:sz w:val="32"/>
          <w:szCs w:val="32"/>
          <w:rtl/>
        </w:rPr>
        <w:t>، من خلال مجموعة من الأساليب الإحصائية مثل المتوسطات الحسابية، والانحرافات المعيارية، ومعاملات الارتباط، وتحليل الانحدار الخطي البسيط</w:t>
      </w:r>
      <w:r w:rsidRPr="004F379E">
        <w:rPr>
          <w:rFonts w:ascii="Simplified Arabic" w:hAnsi="Simplified Arabic" w:cs="Simplified Arabic"/>
          <w:b/>
          <w:bCs/>
          <w:sz w:val="32"/>
          <w:szCs w:val="32"/>
        </w:rPr>
        <w:t>.</w:t>
      </w:r>
    </w:p>
    <w:p w14:paraId="521BF9BE" w14:textId="77777777" w:rsidR="00A92E92" w:rsidRPr="004F379E" w:rsidRDefault="00A92E92" w:rsidP="00A92E92">
      <w:pPr>
        <w:pStyle w:val="ListParagraph"/>
        <w:bidi/>
        <w:spacing w:after="0" w:line="276" w:lineRule="auto"/>
        <w:ind w:left="90"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وأظهرت نتائج الدراسة وجود تأثير إيجابي ذو دلالة إحصائية لإعادة الهيكلة على كل من تنمية رأس المال البشري والأداء المؤسسي، كما تبين وجود علاقة قوية بين تنمية رأس المال البشري وتحسين الأداء المؤسسي، حيث بلغت أعلى نسبة تفسير</w:t>
      </w:r>
      <w:r w:rsidRPr="004F379E">
        <w:rPr>
          <w:rFonts w:ascii="Simplified Arabic" w:hAnsi="Simplified Arabic" w:cs="Simplified Arabic"/>
          <w:b/>
          <w:bCs/>
          <w:sz w:val="32"/>
          <w:szCs w:val="32"/>
        </w:rPr>
        <w:t xml:space="preserve"> (R² = 0.71)</w:t>
      </w:r>
      <w:r w:rsidRPr="004F379E">
        <w:rPr>
          <w:rFonts w:ascii="Simplified Arabic" w:hAnsi="Simplified Arabic" w:cs="Simplified Arabic"/>
          <w:b/>
          <w:bCs/>
          <w:sz w:val="32"/>
          <w:szCs w:val="32"/>
          <w:rtl/>
        </w:rPr>
        <w:t>، مما يدل على أن رأس المال البشري يمثل العامل الأكثر تأثيرًا في تحسين الأداء داخل المؤسسات</w:t>
      </w:r>
      <w:r w:rsidRPr="004F379E">
        <w:rPr>
          <w:rFonts w:ascii="Simplified Arabic" w:hAnsi="Simplified Arabic" w:cs="Simplified Arabic"/>
          <w:b/>
          <w:bCs/>
          <w:sz w:val="32"/>
          <w:szCs w:val="32"/>
        </w:rPr>
        <w:t>.</w:t>
      </w:r>
    </w:p>
    <w:p w14:paraId="043BD787" w14:textId="062F2CF1" w:rsidR="00A92E92" w:rsidRPr="004F379E" w:rsidRDefault="00A92E92" w:rsidP="00A92E92">
      <w:pPr>
        <w:pStyle w:val="ListParagraph"/>
        <w:bidi/>
        <w:spacing w:after="0" w:line="276" w:lineRule="auto"/>
        <w:ind w:left="90"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كما كشفت النتائج عن وجود اتجاه إيجابي لدى العاملين نحو إعادة الهيكلة، خاصة فيما يتعلق بتحسين بيئة العمل وتطوير المهارات، مع وجود بعض التحفظات تجاه الخصخصة. وأوصت الدراسة بضرورة تعزيز برامج التدريب، وتطوير نظم الأداء، </w:t>
      </w:r>
      <w:r w:rsidRPr="004F379E">
        <w:rPr>
          <w:rFonts w:ascii="Simplified Arabic" w:hAnsi="Simplified Arabic" w:cs="Simplified Arabic"/>
          <w:b/>
          <w:bCs/>
          <w:sz w:val="32"/>
          <w:szCs w:val="32"/>
          <w:rtl/>
        </w:rPr>
        <w:lastRenderedPageBreak/>
        <w:t>ودعم الأمان الوظيفي، إلى جانب تبني سياسات إعادة هيكلة متوازنة تراعي الأبعاد الإنسانية والتنظيمية</w:t>
      </w:r>
      <w:r w:rsidRPr="004F379E">
        <w:rPr>
          <w:rFonts w:ascii="Simplified Arabic" w:hAnsi="Simplified Arabic" w:cs="Simplified Arabic"/>
          <w:b/>
          <w:bCs/>
          <w:sz w:val="32"/>
          <w:szCs w:val="32"/>
        </w:rPr>
        <w:t>.</w:t>
      </w:r>
    </w:p>
    <w:p w14:paraId="4092A27A" w14:textId="703E9D16" w:rsidR="00A92E92" w:rsidRPr="004F379E" w:rsidRDefault="00A92E92" w:rsidP="00A92E92">
      <w:pPr>
        <w:pStyle w:val="ListParagraph"/>
        <w:bidi/>
        <w:spacing w:after="0" w:line="276" w:lineRule="auto"/>
        <w:ind w:left="9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الكلمات </w:t>
      </w:r>
      <w:r w:rsidR="006820FC" w:rsidRPr="004F379E">
        <w:rPr>
          <w:rFonts w:ascii="Simplified Arabic" w:hAnsi="Simplified Arabic" w:cs="Simplified Arabic" w:hint="cs"/>
          <w:b/>
          <w:bCs/>
          <w:sz w:val="32"/>
          <w:szCs w:val="32"/>
          <w:rtl/>
        </w:rPr>
        <w:t>المفتاحية: إعادة</w:t>
      </w:r>
      <w:r w:rsidRPr="004F379E">
        <w:rPr>
          <w:rFonts w:ascii="Simplified Arabic" w:hAnsi="Simplified Arabic" w:cs="Simplified Arabic"/>
          <w:b/>
          <w:bCs/>
          <w:sz w:val="32"/>
          <w:szCs w:val="32"/>
          <w:rtl/>
        </w:rPr>
        <w:t xml:space="preserve"> الهيكلة – رأس المال البشري – الأداء المؤسسي – شركات توزيع الكهرباء – الانحدار الخطي – الموارد البشرية</w:t>
      </w:r>
    </w:p>
    <w:p w14:paraId="458E2AA6" w14:textId="7A06FCE4" w:rsidR="00D326EB" w:rsidRPr="004F379E" w:rsidRDefault="00D326EB" w:rsidP="00A92E92">
      <w:pPr>
        <w:pStyle w:val="ListParagraph"/>
        <w:bidi/>
        <w:spacing w:after="0" w:line="276" w:lineRule="auto"/>
        <w:ind w:left="90"/>
        <w:jc w:val="both"/>
        <w:rPr>
          <w:rFonts w:ascii="Simplified Arabic" w:hAnsi="Simplified Arabic" w:cs="Simplified Arabic"/>
          <w:b/>
          <w:bCs/>
          <w:sz w:val="32"/>
          <w:szCs w:val="32"/>
          <w:rtl/>
        </w:rPr>
      </w:pPr>
    </w:p>
    <w:p w14:paraId="7920A7D1" w14:textId="7DB9F4A2" w:rsidR="00D326EB" w:rsidRDefault="00D326EB" w:rsidP="00D326EB">
      <w:pPr>
        <w:pStyle w:val="ListParagraph"/>
        <w:bidi/>
        <w:spacing w:after="0" w:line="276" w:lineRule="auto"/>
        <w:jc w:val="both"/>
        <w:rPr>
          <w:rFonts w:ascii="Simplified Arabic" w:hAnsi="Simplified Arabic" w:cs="Simplified Arabic"/>
          <w:b/>
          <w:bCs/>
          <w:sz w:val="32"/>
          <w:szCs w:val="32"/>
        </w:rPr>
      </w:pPr>
    </w:p>
    <w:p w14:paraId="61EAEEA6" w14:textId="77777777" w:rsidR="00712313" w:rsidRPr="004F379E" w:rsidRDefault="00712313" w:rsidP="00712313">
      <w:pPr>
        <w:pStyle w:val="ListParagraph"/>
        <w:bidi/>
        <w:spacing w:after="0" w:line="276" w:lineRule="auto"/>
        <w:jc w:val="both"/>
        <w:rPr>
          <w:rFonts w:ascii="Simplified Arabic" w:hAnsi="Simplified Arabic" w:cs="Simplified Arabic"/>
          <w:b/>
          <w:bCs/>
          <w:sz w:val="32"/>
          <w:szCs w:val="32"/>
          <w:rtl/>
        </w:rPr>
      </w:pPr>
    </w:p>
    <w:p w14:paraId="5CC7326D" w14:textId="60E6558A" w:rsidR="00D326EB" w:rsidRPr="004F379E" w:rsidRDefault="00D326EB" w:rsidP="00D326EB">
      <w:pPr>
        <w:pStyle w:val="ListParagraph"/>
        <w:bidi/>
        <w:spacing w:after="0" w:line="276" w:lineRule="auto"/>
        <w:jc w:val="both"/>
        <w:rPr>
          <w:rFonts w:ascii="Simplified Arabic" w:hAnsi="Simplified Arabic" w:cs="Simplified Arabic"/>
          <w:b/>
          <w:bCs/>
          <w:sz w:val="32"/>
          <w:szCs w:val="32"/>
          <w:rtl/>
        </w:rPr>
      </w:pPr>
    </w:p>
    <w:p w14:paraId="7F6C7615" w14:textId="7EFAF37E" w:rsidR="00D326EB" w:rsidRPr="004F379E" w:rsidRDefault="00D326EB" w:rsidP="00D326EB">
      <w:pPr>
        <w:pStyle w:val="ListParagraph"/>
        <w:bidi/>
        <w:spacing w:after="0" w:line="276" w:lineRule="auto"/>
        <w:jc w:val="both"/>
        <w:rPr>
          <w:rFonts w:ascii="Simplified Arabic" w:hAnsi="Simplified Arabic" w:cs="Simplified Arabic"/>
          <w:b/>
          <w:bCs/>
          <w:sz w:val="32"/>
          <w:szCs w:val="32"/>
          <w:rtl/>
        </w:rPr>
      </w:pPr>
    </w:p>
    <w:p w14:paraId="7C5C3051" w14:textId="77B683E4" w:rsidR="00D326EB" w:rsidRPr="004F379E" w:rsidRDefault="00D326EB" w:rsidP="00D326EB">
      <w:pPr>
        <w:pStyle w:val="ListParagraph"/>
        <w:bidi/>
        <w:spacing w:after="0" w:line="276" w:lineRule="auto"/>
        <w:jc w:val="both"/>
        <w:rPr>
          <w:rFonts w:ascii="Simplified Arabic" w:hAnsi="Simplified Arabic" w:cs="Simplified Arabic"/>
          <w:b/>
          <w:bCs/>
          <w:sz w:val="32"/>
          <w:szCs w:val="32"/>
          <w:rtl/>
        </w:rPr>
      </w:pPr>
    </w:p>
    <w:p w14:paraId="2FEEB465" w14:textId="738B5630" w:rsidR="00D326EB" w:rsidRPr="004F379E" w:rsidRDefault="00D326EB" w:rsidP="00D326EB">
      <w:pPr>
        <w:pStyle w:val="ListParagraph"/>
        <w:bidi/>
        <w:spacing w:after="0" w:line="276" w:lineRule="auto"/>
        <w:jc w:val="both"/>
        <w:rPr>
          <w:rFonts w:ascii="Simplified Arabic" w:hAnsi="Simplified Arabic" w:cs="Simplified Arabic"/>
          <w:b/>
          <w:bCs/>
          <w:sz w:val="32"/>
          <w:szCs w:val="32"/>
          <w:rtl/>
        </w:rPr>
      </w:pPr>
    </w:p>
    <w:p w14:paraId="0B86E68D" w14:textId="77777777" w:rsidR="004F379E" w:rsidRDefault="004F379E" w:rsidP="00A92E92">
      <w:pPr>
        <w:pStyle w:val="ListParagraph"/>
        <w:tabs>
          <w:tab w:val="left" w:pos="720"/>
        </w:tabs>
        <w:spacing w:after="0" w:line="276" w:lineRule="auto"/>
        <w:ind w:firstLine="810"/>
        <w:jc w:val="both"/>
        <w:rPr>
          <w:rFonts w:ascii="Simplified Arabic" w:hAnsi="Simplified Arabic" w:cs="Simplified Arabic"/>
          <w:b/>
          <w:bCs/>
          <w:sz w:val="32"/>
          <w:szCs w:val="32"/>
        </w:rPr>
      </w:pPr>
    </w:p>
    <w:p w14:paraId="3D9BFC6E" w14:textId="77777777" w:rsidR="004F379E" w:rsidRDefault="004F379E" w:rsidP="00A92E92">
      <w:pPr>
        <w:pStyle w:val="ListParagraph"/>
        <w:tabs>
          <w:tab w:val="left" w:pos="720"/>
        </w:tabs>
        <w:spacing w:after="0" w:line="276" w:lineRule="auto"/>
        <w:ind w:firstLine="810"/>
        <w:jc w:val="both"/>
        <w:rPr>
          <w:rFonts w:ascii="Simplified Arabic" w:hAnsi="Simplified Arabic" w:cs="Simplified Arabic"/>
          <w:b/>
          <w:bCs/>
          <w:sz w:val="32"/>
          <w:szCs w:val="32"/>
        </w:rPr>
      </w:pPr>
    </w:p>
    <w:p w14:paraId="593606D4" w14:textId="77777777" w:rsidR="004F379E" w:rsidRDefault="004F379E" w:rsidP="00A92E92">
      <w:pPr>
        <w:pStyle w:val="ListParagraph"/>
        <w:tabs>
          <w:tab w:val="left" w:pos="720"/>
        </w:tabs>
        <w:spacing w:after="0" w:line="276" w:lineRule="auto"/>
        <w:ind w:firstLine="810"/>
        <w:jc w:val="both"/>
        <w:rPr>
          <w:rFonts w:ascii="Simplified Arabic" w:hAnsi="Simplified Arabic" w:cs="Simplified Arabic"/>
          <w:b/>
          <w:bCs/>
          <w:sz w:val="32"/>
          <w:szCs w:val="32"/>
        </w:rPr>
      </w:pPr>
    </w:p>
    <w:p w14:paraId="03730AEE" w14:textId="77777777" w:rsidR="004F379E" w:rsidRDefault="004F379E" w:rsidP="00A92E92">
      <w:pPr>
        <w:pStyle w:val="ListParagraph"/>
        <w:tabs>
          <w:tab w:val="left" w:pos="720"/>
        </w:tabs>
        <w:spacing w:after="0" w:line="276" w:lineRule="auto"/>
        <w:ind w:firstLine="810"/>
        <w:jc w:val="both"/>
        <w:rPr>
          <w:rFonts w:ascii="Simplified Arabic" w:hAnsi="Simplified Arabic" w:cs="Simplified Arabic"/>
          <w:b/>
          <w:bCs/>
          <w:sz w:val="32"/>
          <w:szCs w:val="32"/>
        </w:rPr>
      </w:pPr>
    </w:p>
    <w:p w14:paraId="43FA83B6" w14:textId="77777777" w:rsidR="004F379E" w:rsidRDefault="004F379E" w:rsidP="00A92E92">
      <w:pPr>
        <w:pStyle w:val="ListParagraph"/>
        <w:tabs>
          <w:tab w:val="left" w:pos="720"/>
        </w:tabs>
        <w:spacing w:after="0" w:line="276" w:lineRule="auto"/>
        <w:ind w:firstLine="810"/>
        <w:jc w:val="both"/>
        <w:rPr>
          <w:rFonts w:ascii="Simplified Arabic" w:hAnsi="Simplified Arabic" w:cs="Simplified Arabic"/>
          <w:b/>
          <w:bCs/>
          <w:sz w:val="32"/>
          <w:szCs w:val="32"/>
        </w:rPr>
      </w:pPr>
    </w:p>
    <w:p w14:paraId="1FCF0FEF" w14:textId="463DE90A" w:rsidR="004F379E" w:rsidRPr="001E3027" w:rsidRDefault="004F379E" w:rsidP="001E3027">
      <w:pPr>
        <w:tabs>
          <w:tab w:val="left" w:pos="720"/>
        </w:tabs>
        <w:spacing w:after="0" w:line="276" w:lineRule="auto"/>
        <w:jc w:val="both"/>
        <w:rPr>
          <w:rFonts w:ascii="Simplified Arabic" w:hAnsi="Simplified Arabic" w:cs="Simplified Arabic"/>
          <w:b/>
          <w:bCs/>
          <w:sz w:val="32"/>
          <w:szCs w:val="32"/>
        </w:rPr>
      </w:pPr>
    </w:p>
    <w:p w14:paraId="387490F4" w14:textId="77777777" w:rsidR="004F379E" w:rsidRDefault="004F379E" w:rsidP="00A92E92">
      <w:pPr>
        <w:pStyle w:val="ListParagraph"/>
        <w:tabs>
          <w:tab w:val="left" w:pos="720"/>
        </w:tabs>
        <w:spacing w:after="0" w:line="276" w:lineRule="auto"/>
        <w:ind w:firstLine="810"/>
        <w:jc w:val="both"/>
        <w:rPr>
          <w:rFonts w:ascii="Simplified Arabic" w:hAnsi="Simplified Arabic" w:cs="Simplified Arabic"/>
          <w:b/>
          <w:bCs/>
          <w:sz w:val="32"/>
          <w:szCs w:val="32"/>
        </w:rPr>
      </w:pPr>
    </w:p>
    <w:p w14:paraId="1F442C6E" w14:textId="77777777" w:rsidR="00823F8B" w:rsidRDefault="00823F8B" w:rsidP="00A92E92">
      <w:pPr>
        <w:pStyle w:val="ListParagraph"/>
        <w:tabs>
          <w:tab w:val="left" w:pos="720"/>
        </w:tabs>
        <w:spacing w:after="0" w:line="276" w:lineRule="auto"/>
        <w:ind w:firstLine="810"/>
        <w:jc w:val="both"/>
        <w:rPr>
          <w:rFonts w:ascii="Simplified Arabic" w:hAnsi="Simplified Arabic" w:cs="Simplified Arabic"/>
          <w:b/>
          <w:bCs/>
          <w:sz w:val="32"/>
          <w:szCs w:val="32"/>
          <w:rtl/>
        </w:rPr>
      </w:pPr>
    </w:p>
    <w:p w14:paraId="02D609C5" w14:textId="77777777" w:rsidR="00823F8B" w:rsidRDefault="00823F8B" w:rsidP="00A92E92">
      <w:pPr>
        <w:pStyle w:val="ListParagraph"/>
        <w:tabs>
          <w:tab w:val="left" w:pos="720"/>
        </w:tabs>
        <w:spacing w:after="0" w:line="276" w:lineRule="auto"/>
        <w:ind w:firstLine="810"/>
        <w:jc w:val="both"/>
        <w:rPr>
          <w:rFonts w:ascii="Simplified Arabic" w:hAnsi="Simplified Arabic" w:cs="Simplified Arabic"/>
          <w:b/>
          <w:bCs/>
          <w:sz w:val="32"/>
          <w:szCs w:val="32"/>
          <w:rtl/>
        </w:rPr>
      </w:pPr>
    </w:p>
    <w:p w14:paraId="5B36E31A" w14:textId="68418F93" w:rsidR="00A92E92" w:rsidRPr="004F379E" w:rsidRDefault="00A92E92" w:rsidP="00712313">
      <w:pPr>
        <w:pStyle w:val="ListParagraph"/>
        <w:spacing w:after="0" w:line="276" w:lineRule="auto"/>
        <w:ind w:left="0"/>
        <w:jc w:val="center"/>
        <w:rPr>
          <w:rFonts w:ascii="Simplified Arabic" w:hAnsi="Simplified Arabic" w:cs="Simplified Arabic"/>
          <w:b/>
          <w:bCs/>
          <w:sz w:val="32"/>
          <w:szCs w:val="32"/>
        </w:rPr>
      </w:pPr>
      <w:r w:rsidRPr="004F379E">
        <w:rPr>
          <w:rFonts w:ascii="Simplified Arabic" w:hAnsi="Simplified Arabic" w:cs="Simplified Arabic"/>
          <w:b/>
          <w:bCs/>
          <w:sz w:val="32"/>
          <w:szCs w:val="32"/>
        </w:rPr>
        <w:t>Abstract</w:t>
      </w:r>
    </w:p>
    <w:p w14:paraId="63B34E2F" w14:textId="77777777" w:rsidR="00A92E92" w:rsidRPr="004F379E" w:rsidRDefault="00A92E92" w:rsidP="00A92E92">
      <w:pPr>
        <w:pStyle w:val="ListParagraph"/>
        <w:spacing w:after="0" w:line="276" w:lineRule="auto"/>
        <w:ind w:left="90" w:firstLine="630"/>
        <w:jc w:val="both"/>
        <w:rPr>
          <w:rFonts w:asciiTheme="majorBidi" w:hAnsiTheme="majorBidi" w:cstheme="majorBidi"/>
          <w:b/>
          <w:bCs/>
          <w:sz w:val="32"/>
          <w:szCs w:val="32"/>
        </w:rPr>
      </w:pPr>
      <w:r w:rsidRPr="004F379E">
        <w:rPr>
          <w:rFonts w:asciiTheme="majorBidi" w:hAnsiTheme="majorBidi" w:cstheme="majorBidi"/>
          <w:b/>
          <w:bCs/>
          <w:sz w:val="32"/>
          <w:szCs w:val="32"/>
        </w:rPr>
        <w:t>This study aimed to examine the impact of organizational restructuring on human capital development and institutional performance improvement in electricity distribution companies in the Arab Republic of Egypt, in light of modern trends that emphasize the importance of investing in human capital as a key driver for achieving institutional excellence.</w:t>
      </w:r>
    </w:p>
    <w:p w14:paraId="70CB56EF" w14:textId="77777777" w:rsidR="00A92E92" w:rsidRPr="004F379E" w:rsidRDefault="00A92E92" w:rsidP="00A92E92">
      <w:pPr>
        <w:pStyle w:val="ListParagraph"/>
        <w:spacing w:after="0" w:line="276" w:lineRule="auto"/>
        <w:ind w:left="90" w:firstLine="630"/>
        <w:jc w:val="both"/>
        <w:rPr>
          <w:rFonts w:asciiTheme="majorBidi" w:hAnsiTheme="majorBidi" w:cstheme="majorBidi"/>
          <w:b/>
          <w:bCs/>
          <w:sz w:val="32"/>
          <w:szCs w:val="32"/>
        </w:rPr>
      </w:pPr>
      <w:r w:rsidRPr="004F379E">
        <w:rPr>
          <w:rFonts w:asciiTheme="majorBidi" w:hAnsiTheme="majorBidi" w:cstheme="majorBidi"/>
          <w:b/>
          <w:bCs/>
          <w:sz w:val="32"/>
          <w:szCs w:val="32"/>
        </w:rPr>
        <w:t>The study adopted a descriptive-analytical approach. A questionnaire was designed to collect data from a sample of (156) employees working in electricity distribution companies. The data were analyzed using the Statistical Package for Social Sciences (SPSS), employing several statistical techniques such as means, standard deviations, correlation coefficients, and simple linear regression analysis.</w:t>
      </w:r>
    </w:p>
    <w:p w14:paraId="43D30450" w14:textId="77777777" w:rsidR="00A92E92" w:rsidRPr="004F379E" w:rsidRDefault="00A92E92" w:rsidP="00A92E92">
      <w:pPr>
        <w:pStyle w:val="ListParagraph"/>
        <w:spacing w:after="0" w:line="276" w:lineRule="auto"/>
        <w:ind w:left="90" w:firstLine="630"/>
        <w:jc w:val="both"/>
        <w:rPr>
          <w:rFonts w:asciiTheme="majorBidi" w:hAnsiTheme="majorBidi" w:cstheme="majorBidi"/>
          <w:b/>
          <w:bCs/>
          <w:sz w:val="32"/>
          <w:szCs w:val="32"/>
        </w:rPr>
      </w:pPr>
      <w:r w:rsidRPr="004F379E">
        <w:rPr>
          <w:rFonts w:asciiTheme="majorBidi" w:hAnsiTheme="majorBidi" w:cstheme="majorBidi"/>
          <w:b/>
          <w:bCs/>
          <w:sz w:val="32"/>
          <w:szCs w:val="32"/>
        </w:rPr>
        <w:t>The results revealed a statistically significant positive effect of organizational restructuring on both human capital development and institutional performance. The findings also indicated a strong relationship between human capital development and institutional performance, with the highest explanatory power reaching (R² = 0.71), suggesting that human capital represents the most influential factor in improving organizational performance.</w:t>
      </w:r>
    </w:p>
    <w:p w14:paraId="115943B6" w14:textId="77777777" w:rsidR="00A92E92" w:rsidRPr="004F379E" w:rsidRDefault="00A92E92" w:rsidP="00A92E92">
      <w:pPr>
        <w:pStyle w:val="ListParagraph"/>
        <w:spacing w:after="0" w:line="276" w:lineRule="auto"/>
        <w:ind w:left="90" w:firstLine="630"/>
        <w:jc w:val="both"/>
        <w:rPr>
          <w:rFonts w:asciiTheme="majorBidi" w:hAnsiTheme="majorBidi" w:cstheme="majorBidi"/>
          <w:b/>
          <w:bCs/>
          <w:sz w:val="32"/>
          <w:szCs w:val="32"/>
        </w:rPr>
      </w:pPr>
      <w:r w:rsidRPr="004F379E">
        <w:rPr>
          <w:rFonts w:asciiTheme="majorBidi" w:hAnsiTheme="majorBidi" w:cstheme="majorBidi"/>
          <w:b/>
          <w:bCs/>
          <w:sz w:val="32"/>
          <w:szCs w:val="32"/>
        </w:rPr>
        <w:t xml:space="preserve">Moreover, the results showed a generally positive attitude among employees toward restructuring, particularly in terms of improving the work environment and developing skills, despite some concerns regarding privatization. The study </w:t>
      </w:r>
      <w:r w:rsidRPr="004F379E">
        <w:rPr>
          <w:rFonts w:asciiTheme="majorBidi" w:hAnsiTheme="majorBidi" w:cstheme="majorBidi"/>
          <w:b/>
          <w:bCs/>
          <w:sz w:val="32"/>
          <w:szCs w:val="32"/>
        </w:rPr>
        <w:lastRenderedPageBreak/>
        <w:t>recommended enhancing training programs, improving performance evaluation systems, supporting job security, and adopting balanced restructuring policies that consider both human and organizational dimensions.</w:t>
      </w:r>
    </w:p>
    <w:p w14:paraId="433716A5" w14:textId="44896D8F" w:rsidR="00A92E92" w:rsidRPr="004F379E" w:rsidRDefault="00A92E92" w:rsidP="00A92E92">
      <w:pPr>
        <w:pStyle w:val="ListParagraph"/>
        <w:spacing w:after="0" w:line="276" w:lineRule="auto"/>
        <w:ind w:left="90" w:firstLine="630"/>
        <w:jc w:val="both"/>
        <w:rPr>
          <w:rFonts w:asciiTheme="majorBidi" w:hAnsiTheme="majorBidi" w:cstheme="majorBidi"/>
          <w:b/>
          <w:bCs/>
          <w:sz w:val="32"/>
          <w:szCs w:val="32"/>
        </w:rPr>
      </w:pPr>
      <w:r w:rsidRPr="004F379E">
        <w:rPr>
          <w:rFonts w:asciiTheme="majorBidi" w:hAnsiTheme="majorBidi" w:cstheme="majorBidi"/>
          <w:b/>
          <w:bCs/>
          <w:sz w:val="32"/>
          <w:szCs w:val="32"/>
        </w:rPr>
        <w:t>Keywords</w:t>
      </w:r>
      <w:r w:rsidRPr="004F379E">
        <w:rPr>
          <w:rFonts w:asciiTheme="majorBidi" w:hAnsiTheme="majorBidi" w:cstheme="majorBidi"/>
          <w:b/>
          <w:bCs/>
          <w:sz w:val="32"/>
          <w:szCs w:val="32"/>
          <w:rtl/>
        </w:rPr>
        <w:t xml:space="preserve">: </w:t>
      </w:r>
      <w:r w:rsidRPr="004F379E">
        <w:rPr>
          <w:rFonts w:asciiTheme="majorBidi" w:hAnsiTheme="majorBidi" w:cstheme="majorBidi"/>
          <w:b/>
          <w:bCs/>
          <w:sz w:val="32"/>
          <w:szCs w:val="32"/>
        </w:rPr>
        <w:t>Organizational Restructuring – Human Capital – Institutional Performance – Electricity Distribution Companies – Linear Regression – Human Resources</w:t>
      </w:r>
    </w:p>
    <w:p w14:paraId="437664ED" w14:textId="300AAABF" w:rsidR="00D326EB" w:rsidRPr="004F379E" w:rsidRDefault="00D326EB" w:rsidP="00A92E92">
      <w:pPr>
        <w:pStyle w:val="ListParagraph"/>
        <w:spacing w:after="0" w:line="276" w:lineRule="auto"/>
        <w:ind w:left="90" w:firstLine="630"/>
        <w:jc w:val="both"/>
        <w:rPr>
          <w:rFonts w:ascii="Simplified Arabic" w:hAnsi="Simplified Arabic" w:cs="Simplified Arabic"/>
          <w:b/>
          <w:bCs/>
          <w:sz w:val="32"/>
          <w:szCs w:val="32"/>
          <w:rtl/>
        </w:rPr>
      </w:pPr>
    </w:p>
    <w:p w14:paraId="24452247" w14:textId="0B40BCD0" w:rsidR="00D326EB" w:rsidRPr="004F379E" w:rsidRDefault="00D326EB" w:rsidP="00A92E92">
      <w:pPr>
        <w:pStyle w:val="ListParagraph"/>
        <w:spacing w:after="0" w:line="276" w:lineRule="auto"/>
        <w:ind w:left="90" w:firstLine="630"/>
        <w:jc w:val="both"/>
        <w:rPr>
          <w:rFonts w:ascii="Simplified Arabic" w:hAnsi="Simplified Arabic" w:cs="Simplified Arabic"/>
          <w:b/>
          <w:bCs/>
          <w:sz w:val="32"/>
          <w:szCs w:val="32"/>
          <w:rtl/>
        </w:rPr>
      </w:pPr>
    </w:p>
    <w:p w14:paraId="4D9821D2" w14:textId="60566036" w:rsidR="00D326EB" w:rsidRPr="004F379E" w:rsidRDefault="00D326EB" w:rsidP="00D326EB">
      <w:pPr>
        <w:pStyle w:val="ListParagraph"/>
        <w:bidi/>
        <w:spacing w:after="0" w:line="276" w:lineRule="auto"/>
        <w:jc w:val="both"/>
        <w:rPr>
          <w:rFonts w:ascii="Simplified Arabic" w:hAnsi="Simplified Arabic" w:cs="Simplified Arabic"/>
          <w:b/>
          <w:bCs/>
          <w:sz w:val="32"/>
          <w:szCs w:val="32"/>
          <w:rtl/>
        </w:rPr>
      </w:pPr>
    </w:p>
    <w:p w14:paraId="6CB5D92C" w14:textId="175959DC" w:rsidR="00D326EB" w:rsidRPr="004F379E" w:rsidRDefault="00D326EB" w:rsidP="00D326EB">
      <w:pPr>
        <w:pStyle w:val="ListParagraph"/>
        <w:bidi/>
        <w:spacing w:after="0" w:line="276" w:lineRule="auto"/>
        <w:jc w:val="both"/>
        <w:rPr>
          <w:rFonts w:ascii="Simplified Arabic" w:hAnsi="Simplified Arabic" w:cs="Simplified Arabic"/>
          <w:b/>
          <w:bCs/>
          <w:sz w:val="32"/>
          <w:szCs w:val="32"/>
          <w:rtl/>
        </w:rPr>
      </w:pPr>
    </w:p>
    <w:p w14:paraId="59D8FD8D" w14:textId="7483DFA3" w:rsidR="00D326EB" w:rsidRPr="004F379E" w:rsidRDefault="00D326EB" w:rsidP="00D326EB">
      <w:pPr>
        <w:pStyle w:val="ListParagraph"/>
        <w:bidi/>
        <w:spacing w:after="0" w:line="276" w:lineRule="auto"/>
        <w:jc w:val="both"/>
        <w:rPr>
          <w:rFonts w:ascii="Simplified Arabic" w:hAnsi="Simplified Arabic" w:cs="Simplified Arabic"/>
          <w:b/>
          <w:bCs/>
          <w:sz w:val="32"/>
          <w:szCs w:val="32"/>
          <w:rtl/>
        </w:rPr>
      </w:pPr>
    </w:p>
    <w:p w14:paraId="1C8C4F2B" w14:textId="1BEE1565" w:rsidR="000F1259" w:rsidRDefault="000F1259" w:rsidP="00A92E92">
      <w:pPr>
        <w:bidi/>
        <w:spacing w:after="0" w:line="276" w:lineRule="auto"/>
        <w:jc w:val="both"/>
        <w:rPr>
          <w:rFonts w:ascii="Simplified Arabic" w:hAnsi="Simplified Arabic" w:cs="Simplified Arabic"/>
          <w:b/>
          <w:bCs/>
          <w:sz w:val="32"/>
          <w:szCs w:val="32"/>
          <w:rtl/>
        </w:rPr>
      </w:pPr>
    </w:p>
    <w:p w14:paraId="1E5EE8B6" w14:textId="77777777" w:rsidR="004F379E" w:rsidRDefault="004F379E" w:rsidP="004F379E">
      <w:pPr>
        <w:bidi/>
        <w:spacing w:after="0" w:line="276" w:lineRule="auto"/>
        <w:jc w:val="both"/>
        <w:rPr>
          <w:rFonts w:ascii="Simplified Arabic" w:hAnsi="Simplified Arabic" w:cs="Simplified Arabic"/>
          <w:b/>
          <w:bCs/>
          <w:sz w:val="32"/>
          <w:szCs w:val="32"/>
          <w:rtl/>
        </w:rPr>
      </w:pPr>
    </w:p>
    <w:p w14:paraId="6DCC4373" w14:textId="77777777" w:rsidR="004F379E" w:rsidRDefault="004F379E" w:rsidP="004F379E">
      <w:pPr>
        <w:bidi/>
        <w:spacing w:after="0" w:line="276" w:lineRule="auto"/>
        <w:jc w:val="both"/>
        <w:rPr>
          <w:rFonts w:ascii="Simplified Arabic" w:hAnsi="Simplified Arabic" w:cs="Simplified Arabic"/>
          <w:b/>
          <w:bCs/>
          <w:sz w:val="32"/>
          <w:szCs w:val="32"/>
          <w:rtl/>
        </w:rPr>
      </w:pPr>
    </w:p>
    <w:p w14:paraId="725172B8" w14:textId="77777777" w:rsidR="004F379E" w:rsidRDefault="004F379E" w:rsidP="004F379E">
      <w:pPr>
        <w:bidi/>
        <w:spacing w:after="0" w:line="276" w:lineRule="auto"/>
        <w:jc w:val="both"/>
        <w:rPr>
          <w:rFonts w:ascii="Simplified Arabic" w:hAnsi="Simplified Arabic" w:cs="Simplified Arabic"/>
          <w:b/>
          <w:bCs/>
          <w:sz w:val="32"/>
          <w:szCs w:val="32"/>
          <w:rtl/>
        </w:rPr>
      </w:pPr>
    </w:p>
    <w:p w14:paraId="6FCEA646" w14:textId="77777777" w:rsidR="004F379E" w:rsidRDefault="004F379E" w:rsidP="004F379E">
      <w:pPr>
        <w:bidi/>
        <w:spacing w:after="0" w:line="276" w:lineRule="auto"/>
        <w:jc w:val="both"/>
        <w:rPr>
          <w:rFonts w:ascii="Simplified Arabic" w:hAnsi="Simplified Arabic" w:cs="Simplified Arabic"/>
          <w:b/>
          <w:bCs/>
          <w:sz w:val="32"/>
          <w:szCs w:val="32"/>
          <w:rtl/>
        </w:rPr>
      </w:pPr>
    </w:p>
    <w:p w14:paraId="20BC9230" w14:textId="77777777" w:rsidR="004F379E" w:rsidRDefault="004F379E" w:rsidP="004F379E">
      <w:pPr>
        <w:bidi/>
        <w:spacing w:after="0" w:line="276" w:lineRule="auto"/>
        <w:jc w:val="both"/>
        <w:rPr>
          <w:rFonts w:ascii="Simplified Arabic" w:hAnsi="Simplified Arabic" w:cs="Simplified Arabic"/>
          <w:b/>
          <w:bCs/>
          <w:sz w:val="32"/>
          <w:szCs w:val="32"/>
          <w:rtl/>
        </w:rPr>
      </w:pPr>
    </w:p>
    <w:p w14:paraId="413F5FFB" w14:textId="77777777" w:rsidR="004F379E" w:rsidRDefault="004F379E" w:rsidP="004F379E">
      <w:pPr>
        <w:bidi/>
        <w:spacing w:after="0" w:line="276" w:lineRule="auto"/>
        <w:jc w:val="both"/>
        <w:rPr>
          <w:rFonts w:ascii="Simplified Arabic" w:hAnsi="Simplified Arabic" w:cs="Simplified Arabic"/>
          <w:b/>
          <w:bCs/>
          <w:sz w:val="32"/>
          <w:szCs w:val="32"/>
          <w:rtl/>
        </w:rPr>
      </w:pPr>
    </w:p>
    <w:p w14:paraId="5BE96CC5" w14:textId="77777777" w:rsidR="004F379E" w:rsidRDefault="004F379E" w:rsidP="004F379E">
      <w:pPr>
        <w:bidi/>
        <w:spacing w:after="0" w:line="276" w:lineRule="auto"/>
        <w:jc w:val="both"/>
        <w:rPr>
          <w:rFonts w:ascii="Simplified Arabic" w:hAnsi="Simplified Arabic" w:cs="Simplified Arabic"/>
          <w:b/>
          <w:bCs/>
          <w:sz w:val="32"/>
          <w:szCs w:val="32"/>
          <w:rtl/>
        </w:rPr>
      </w:pPr>
    </w:p>
    <w:p w14:paraId="569136F8" w14:textId="77777777" w:rsidR="004F379E" w:rsidRDefault="004F379E" w:rsidP="004F379E">
      <w:pPr>
        <w:bidi/>
        <w:spacing w:after="0" w:line="276" w:lineRule="auto"/>
        <w:jc w:val="both"/>
        <w:rPr>
          <w:rFonts w:ascii="Simplified Arabic" w:hAnsi="Simplified Arabic" w:cs="Simplified Arabic"/>
          <w:b/>
          <w:bCs/>
          <w:sz w:val="32"/>
          <w:szCs w:val="32"/>
          <w:rtl/>
        </w:rPr>
      </w:pPr>
    </w:p>
    <w:p w14:paraId="621643D2" w14:textId="77777777" w:rsidR="004F379E" w:rsidRDefault="004F379E" w:rsidP="004F379E">
      <w:pPr>
        <w:bidi/>
        <w:spacing w:after="0" w:line="276" w:lineRule="auto"/>
        <w:jc w:val="both"/>
        <w:rPr>
          <w:rFonts w:ascii="Simplified Arabic" w:hAnsi="Simplified Arabic" w:cs="Simplified Arabic"/>
          <w:b/>
          <w:bCs/>
          <w:sz w:val="32"/>
          <w:szCs w:val="32"/>
          <w:rtl/>
        </w:rPr>
      </w:pPr>
    </w:p>
    <w:p w14:paraId="39874E30" w14:textId="16CF4E19"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p>
    <w:p w14:paraId="29F3D393" w14:textId="27D0F50D"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r w:rsidRPr="004F379E">
        <w:rPr>
          <w:rFonts w:ascii="Simplified Arabic" w:hAnsi="Simplified Arabic" w:cs="Simplified Arabic"/>
          <w:b/>
          <w:bCs/>
          <w:noProof/>
          <w:sz w:val="32"/>
          <w:szCs w:val="32"/>
          <w:rtl/>
        </w:rPr>
        <mc:AlternateContent>
          <mc:Choice Requires="wps">
            <w:drawing>
              <wp:anchor distT="0" distB="0" distL="114300" distR="114300" simplePos="0" relativeHeight="251659264" behindDoc="0" locked="0" layoutInCell="1" allowOverlap="1" wp14:anchorId="1655B118" wp14:editId="0AB696B5">
                <wp:simplePos x="0" y="0"/>
                <wp:positionH relativeFrom="column">
                  <wp:posOffset>422910</wp:posOffset>
                </wp:positionH>
                <wp:positionV relativeFrom="paragraph">
                  <wp:posOffset>220345</wp:posOffset>
                </wp:positionV>
                <wp:extent cx="4937760" cy="4457700"/>
                <wp:effectExtent l="0" t="0" r="15240" b="0"/>
                <wp:wrapNone/>
                <wp:docPr id="4" name="Flowchart: Document 4"/>
                <wp:cNvGraphicFramePr/>
                <a:graphic xmlns:a="http://schemas.openxmlformats.org/drawingml/2006/main">
                  <a:graphicData uri="http://schemas.microsoft.com/office/word/2010/wordprocessingShape">
                    <wps:wsp>
                      <wps:cNvSpPr/>
                      <wps:spPr>
                        <a:xfrm>
                          <a:off x="0" y="0"/>
                          <a:ext cx="4937760" cy="4457700"/>
                        </a:xfrm>
                        <a:prstGeom prst="flowChartDocumen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E9A8331" w14:textId="488757E0" w:rsidR="00A064B7" w:rsidRPr="006820FC" w:rsidRDefault="00A064B7" w:rsidP="000F1259">
                            <w:pPr>
                              <w:tabs>
                                <w:tab w:val="left" w:pos="3510"/>
                              </w:tabs>
                              <w:jc w:val="center"/>
                              <w:rPr>
                                <w:rFonts w:ascii="Simplified Arabic" w:hAnsi="Simplified Arabic" w:cs="GE Jarida Heavy"/>
                                <w:b/>
                                <w:bCs/>
                                <w:color w:val="000000" w:themeColor="text1"/>
                                <w:sz w:val="48"/>
                                <w:szCs w:val="48"/>
                                <w:lang w:bidi="ar-EG"/>
                              </w:rPr>
                            </w:pPr>
                            <w:r w:rsidRPr="006820FC">
                              <w:rPr>
                                <w:rFonts w:ascii="Simplified Arabic" w:hAnsi="Simplified Arabic" w:cs="GE Jarida Heavy"/>
                                <w:b/>
                                <w:bCs/>
                                <w:color w:val="000000" w:themeColor="text1"/>
                                <w:sz w:val="48"/>
                                <w:szCs w:val="48"/>
                                <w:rtl/>
                                <w:lang w:bidi="ar-EG"/>
                              </w:rPr>
                              <w:t xml:space="preserve">القسم الاول </w:t>
                            </w:r>
                            <w:r w:rsidR="00B560F0" w:rsidRPr="006820FC">
                              <w:rPr>
                                <w:rFonts w:ascii="Simplified Arabic" w:hAnsi="Simplified Arabic" w:cs="GE Jarida Heavy" w:hint="cs"/>
                                <w:b/>
                                <w:bCs/>
                                <w:color w:val="000000" w:themeColor="text1"/>
                                <w:sz w:val="48"/>
                                <w:szCs w:val="48"/>
                                <w:rtl/>
                                <w:lang w:bidi="ar-EG"/>
                              </w:rPr>
                              <w:t>الإطار</w:t>
                            </w:r>
                            <w:r w:rsidRPr="006820FC">
                              <w:rPr>
                                <w:rFonts w:ascii="Simplified Arabic" w:hAnsi="Simplified Arabic" w:cs="GE Jarida Heavy"/>
                                <w:b/>
                                <w:bCs/>
                                <w:color w:val="000000" w:themeColor="text1"/>
                                <w:sz w:val="48"/>
                                <w:szCs w:val="48"/>
                                <w:rtl/>
                                <w:lang w:bidi="ar-EG"/>
                              </w:rPr>
                              <w:t xml:space="preserve"> النظري للبحث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655B118"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4" o:spid="_x0000_s1026" type="#_x0000_t114" style="position:absolute;left:0;text-align:left;margin-left:33.3pt;margin-top:17.35pt;width:388.8pt;height:3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" fillcolor="#f4b083 [1941]" strokecolor="#1f3763 [1604]" strokeweight="1pt">
                <v:textbox>
                  <w:txbxContent>
                    <w:p w14:paraId="5E9A8331" w14:textId="488757E0" w:rsidR="00A064B7" w:rsidRPr="006820FC" w:rsidRDefault="00A064B7" w:rsidP="000F1259">
                      <w:pPr>
                        <w:tabs>
                          <w:tab w:val="left" w:pos="3510"/>
                        </w:tabs>
                        <w:jc w:val="center"/>
                        <w:rPr>
                          <w:rFonts w:ascii="Simplified Arabic" w:hAnsi="Simplified Arabic" w:cs="GE Jarida Heavy"/>
                          <w:b/>
                          <w:bCs/>
                          <w:color w:val="000000" w:themeColor="text1"/>
                          <w:sz w:val="48"/>
                          <w:szCs w:val="48"/>
                          <w:lang w:bidi="ar-EG"/>
                        </w:rPr>
                      </w:pPr>
                      <w:r w:rsidRPr="006820FC">
                        <w:rPr>
                          <w:rFonts w:ascii="Simplified Arabic" w:hAnsi="Simplified Arabic" w:cs="GE Jarida Heavy"/>
                          <w:b/>
                          <w:bCs/>
                          <w:color w:val="000000" w:themeColor="text1"/>
                          <w:sz w:val="48"/>
                          <w:szCs w:val="48"/>
                          <w:rtl/>
                          <w:lang w:bidi="ar-EG"/>
                        </w:rPr>
                        <w:t xml:space="preserve">القسم الاول </w:t>
                      </w:r>
                      <w:r w:rsidR="00B560F0" w:rsidRPr="006820FC">
                        <w:rPr>
                          <w:rFonts w:ascii="Simplified Arabic" w:hAnsi="Simplified Arabic" w:cs="GE Jarida Heavy" w:hint="cs"/>
                          <w:b/>
                          <w:bCs/>
                          <w:color w:val="000000" w:themeColor="text1"/>
                          <w:sz w:val="48"/>
                          <w:szCs w:val="48"/>
                          <w:rtl/>
                          <w:lang w:bidi="ar-EG"/>
                        </w:rPr>
                        <w:t>الإطار</w:t>
                      </w:r>
                      <w:r w:rsidRPr="006820FC">
                        <w:rPr>
                          <w:rFonts w:ascii="Simplified Arabic" w:hAnsi="Simplified Arabic" w:cs="GE Jarida Heavy"/>
                          <w:b/>
                          <w:bCs/>
                          <w:color w:val="000000" w:themeColor="text1"/>
                          <w:sz w:val="48"/>
                          <w:szCs w:val="48"/>
                          <w:rtl/>
                          <w:lang w:bidi="ar-EG"/>
                        </w:rPr>
                        <w:t xml:space="preserve"> النظري للبحث </w:t>
                      </w:r>
                    </w:p>
                  </w:txbxContent>
                </v:textbox>
              </v:shape>
            </w:pict>
          </mc:Fallback>
        </mc:AlternateContent>
      </w:r>
    </w:p>
    <w:p w14:paraId="016E6615" w14:textId="034EEC34"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p>
    <w:p w14:paraId="05C83FB1" w14:textId="6E401C23"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p>
    <w:p w14:paraId="2C844A12" w14:textId="6A1A6FE0"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p>
    <w:p w14:paraId="1342CE54" w14:textId="04F219DA"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p>
    <w:p w14:paraId="56D66F8D" w14:textId="7B824644"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p>
    <w:p w14:paraId="4FCE9AEF" w14:textId="441AA2F5"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p>
    <w:p w14:paraId="4CEA6C91" w14:textId="5853CF2A"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p>
    <w:p w14:paraId="223F6BF4" w14:textId="761D467B"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p>
    <w:p w14:paraId="5C25CA87" w14:textId="30D781F9"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p>
    <w:p w14:paraId="56A1FAA2" w14:textId="1F18F624"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p>
    <w:p w14:paraId="1BA77C07" w14:textId="034DCDD2"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rPr>
      </w:pPr>
    </w:p>
    <w:p w14:paraId="5ADDAA62" w14:textId="04DE5B2F" w:rsidR="000F1259" w:rsidRPr="004F379E" w:rsidRDefault="000F1259" w:rsidP="000F1259">
      <w:pPr>
        <w:pStyle w:val="ListParagraph"/>
        <w:bidi/>
        <w:spacing w:after="0" w:line="276" w:lineRule="auto"/>
        <w:jc w:val="both"/>
        <w:rPr>
          <w:rFonts w:ascii="Simplified Arabic" w:hAnsi="Simplified Arabic" w:cs="Simplified Arabic"/>
          <w:b/>
          <w:bCs/>
          <w:sz w:val="32"/>
          <w:szCs w:val="32"/>
          <w:rtl/>
          <w:lang w:bidi="ar-EG"/>
        </w:rPr>
      </w:pPr>
    </w:p>
    <w:p w14:paraId="6B27F6FF" w14:textId="4E928F69" w:rsidR="00A92E92" w:rsidRPr="00D57670" w:rsidRDefault="00A92E92" w:rsidP="00D57670">
      <w:pPr>
        <w:bidi/>
        <w:spacing w:after="0" w:line="276" w:lineRule="auto"/>
        <w:jc w:val="both"/>
        <w:rPr>
          <w:rFonts w:ascii="Simplified Arabic" w:hAnsi="Simplified Arabic" w:cs="Simplified Arabic"/>
          <w:b/>
          <w:bCs/>
          <w:sz w:val="32"/>
          <w:szCs w:val="32"/>
          <w:rtl/>
        </w:rPr>
      </w:pPr>
    </w:p>
    <w:p w14:paraId="697EA8DE" w14:textId="77777777" w:rsidR="00712313" w:rsidRDefault="00712313" w:rsidP="00A92E92">
      <w:pPr>
        <w:pStyle w:val="ListParagraph"/>
        <w:bidi/>
        <w:spacing w:after="0" w:line="276" w:lineRule="auto"/>
        <w:jc w:val="center"/>
        <w:rPr>
          <w:rFonts w:ascii="Simplified Arabic" w:hAnsi="Simplified Arabic" w:cs="Simplified Arabic"/>
          <w:b/>
          <w:bCs/>
          <w:sz w:val="32"/>
          <w:szCs w:val="32"/>
          <w:rtl/>
          <w:lang w:bidi="ar-EG"/>
        </w:rPr>
      </w:pPr>
    </w:p>
    <w:p w14:paraId="04637D57" w14:textId="77777777" w:rsidR="00712313" w:rsidRDefault="00712313" w:rsidP="00712313">
      <w:pPr>
        <w:pStyle w:val="ListParagraph"/>
        <w:bidi/>
        <w:spacing w:after="0" w:line="276" w:lineRule="auto"/>
        <w:jc w:val="center"/>
        <w:rPr>
          <w:rFonts w:ascii="Simplified Arabic" w:hAnsi="Simplified Arabic" w:cs="Simplified Arabic"/>
          <w:b/>
          <w:bCs/>
          <w:sz w:val="32"/>
          <w:szCs w:val="32"/>
          <w:rtl/>
          <w:lang w:bidi="ar-EG"/>
        </w:rPr>
      </w:pPr>
    </w:p>
    <w:p w14:paraId="6F7BB2AD" w14:textId="77777777" w:rsidR="00712313" w:rsidRDefault="00712313" w:rsidP="00712313">
      <w:pPr>
        <w:pStyle w:val="ListParagraph"/>
        <w:bidi/>
        <w:spacing w:after="0" w:line="276" w:lineRule="auto"/>
        <w:jc w:val="center"/>
        <w:rPr>
          <w:rFonts w:ascii="Simplified Arabic" w:hAnsi="Simplified Arabic" w:cs="Simplified Arabic"/>
          <w:b/>
          <w:bCs/>
          <w:sz w:val="32"/>
          <w:szCs w:val="32"/>
          <w:rtl/>
          <w:lang w:bidi="ar-EG"/>
        </w:rPr>
      </w:pPr>
    </w:p>
    <w:p w14:paraId="2B5A6F62" w14:textId="77CC30DE" w:rsidR="00A92E92" w:rsidRPr="009D226B" w:rsidRDefault="00A92E92" w:rsidP="00712313">
      <w:pPr>
        <w:pStyle w:val="ListParagraph"/>
        <w:bidi/>
        <w:spacing w:after="0" w:line="276" w:lineRule="auto"/>
        <w:jc w:val="center"/>
        <w:rPr>
          <w:rFonts w:ascii="Simplified Arabic" w:hAnsi="Simplified Arabic" w:cs="Simplified Arabic"/>
          <w:b/>
          <w:bCs/>
          <w:sz w:val="34"/>
          <w:szCs w:val="34"/>
          <w:rtl/>
          <w:lang w:bidi="ar-EG"/>
        </w:rPr>
      </w:pPr>
      <w:r w:rsidRPr="009D226B">
        <w:rPr>
          <w:rFonts w:ascii="Simplified Arabic" w:hAnsi="Simplified Arabic" w:cs="Simplified Arabic"/>
          <w:b/>
          <w:bCs/>
          <w:sz w:val="34"/>
          <w:szCs w:val="34"/>
          <w:rtl/>
          <w:lang w:bidi="ar-EG"/>
        </w:rPr>
        <w:lastRenderedPageBreak/>
        <w:t>القسم الاول</w:t>
      </w:r>
    </w:p>
    <w:p w14:paraId="2A803764" w14:textId="2030C9C8" w:rsidR="00A92E92" w:rsidRPr="009D226B" w:rsidRDefault="009D226B" w:rsidP="00A92E92">
      <w:pPr>
        <w:pStyle w:val="ListParagraph"/>
        <w:bidi/>
        <w:spacing w:after="0" w:line="276" w:lineRule="auto"/>
        <w:jc w:val="center"/>
        <w:rPr>
          <w:rFonts w:ascii="Simplified Arabic" w:hAnsi="Simplified Arabic" w:cs="Simplified Arabic"/>
          <w:b/>
          <w:bCs/>
          <w:sz w:val="34"/>
          <w:szCs w:val="34"/>
        </w:rPr>
      </w:pPr>
      <w:r w:rsidRPr="009D226B">
        <w:rPr>
          <w:rFonts w:ascii="Simplified Arabic" w:hAnsi="Simplified Arabic" w:cs="Simplified Arabic" w:hint="cs"/>
          <w:b/>
          <w:bCs/>
          <w:sz w:val="34"/>
          <w:szCs w:val="34"/>
          <w:rtl/>
          <w:lang w:bidi="ar-EG"/>
        </w:rPr>
        <w:t>الإطار</w:t>
      </w:r>
      <w:r w:rsidR="00A92E92" w:rsidRPr="009D226B">
        <w:rPr>
          <w:rFonts w:ascii="Simplified Arabic" w:hAnsi="Simplified Arabic" w:cs="Simplified Arabic"/>
          <w:b/>
          <w:bCs/>
          <w:sz w:val="34"/>
          <w:szCs w:val="34"/>
          <w:rtl/>
          <w:lang w:bidi="ar-EG"/>
        </w:rPr>
        <w:t xml:space="preserve"> النظري للبحث</w:t>
      </w:r>
    </w:p>
    <w:p w14:paraId="0313C3E6" w14:textId="78EEAF3B" w:rsidR="00843782" w:rsidRPr="009D226B" w:rsidRDefault="00843782" w:rsidP="00D326EB">
      <w:pPr>
        <w:pStyle w:val="ListParagraph"/>
        <w:numPr>
          <w:ilvl w:val="0"/>
          <w:numId w:val="1"/>
        </w:numPr>
        <w:bidi/>
        <w:spacing w:after="0" w:line="276" w:lineRule="auto"/>
        <w:jc w:val="both"/>
        <w:rPr>
          <w:rFonts w:ascii="Simplified Arabic" w:hAnsi="Simplified Arabic" w:cs="Simplified Arabic"/>
          <w:b/>
          <w:bCs/>
          <w:sz w:val="34"/>
          <w:szCs w:val="34"/>
        </w:rPr>
      </w:pPr>
      <w:r w:rsidRPr="009D226B">
        <w:rPr>
          <w:rFonts w:ascii="Simplified Arabic" w:hAnsi="Simplified Arabic" w:cs="Simplified Arabic"/>
          <w:b/>
          <w:bCs/>
          <w:sz w:val="34"/>
          <w:szCs w:val="34"/>
          <w:rtl/>
        </w:rPr>
        <w:t xml:space="preserve"> المقدمة</w:t>
      </w:r>
    </w:p>
    <w:p w14:paraId="063B2338" w14:textId="6FF2EC3A" w:rsidR="00843782" w:rsidRPr="004F379E" w:rsidRDefault="00843782" w:rsidP="00843782">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يُعد رأس المال البشري في الوقت الراهن أحد أهم الأصول الاستراتيجية التي تعتمد عليها المؤسسات لتحقيق التميز المؤسسي وتعزيز قدرتها التنافسية، حيث لم يعد الاعتماد على الموارد المادية كافيًا في ظل التغيرات الاقتصادية والتكنولوجية المتسارعة، بل أصبح العنصر البشري بما يمتلكه من معارف ومهارات وخبرات هو العامل الحاسم في تحسين الأداء المؤسسي وتحقيق الاستدامة (أحمد وآخرون، 2021). وقد أكدت العديد من الدراسات أن الاستثمار في تنمية الموارد البشرية يسهم بشكل مباشر في رفع كفاءة الأداء وتحسين جودة الخدمات، من خلال التدريب المستمر وتعزيز الابتكار وتنمية القدرات المهنية للعاملين</w:t>
      </w:r>
      <w:r w:rsidRPr="004F379E">
        <w:rPr>
          <w:rFonts w:ascii="Simplified Arabic" w:hAnsi="Simplified Arabic" w:cs="Simplified Arabic"/>
          <w:b/>
          <w:bCs/>
          <w:sz w:val="32"/>
          <w:szCs w:val="32"/>
        </w:rPr>
        <w:t xml:space="preserve"> </w:t>
      </w:r>
      <w:proofErr w:type="gramStart"/>
      <w:r w:rsidRPr="004F379E">
        <w:rPr>
          <w:rFonts w:ascii="Simplified Arabic" w:hAnsi="Simplified Arabic" w:cs="Simplified Arabic" w:hint="cs"/>
          <w:b/>
          <w:bCs/>
          <w:sz w:val="32"/>
          <w:szCs w:val="32"/>
          <w:rtl/>
        </w:rPr>
        <w:t>(</w:t>
      </w:r>
      <w:r w:rsidRPr="004F379E">
        <w:rPr>
          <w:rFonts w:ascii="Simplified Arabic" w:hAnsi="Simplified Arabic" w:cs="Simplified Arabic"/>
          <w:b/>
          <w:bCs/>
          <w:sz w:val="32"/>
          <w:szCs w:val="32"/>
        </w:rPr>
        <w:t xml:space="preserve"> Al</w:t>
      </w:r>
      <w:proofErr w:type="gramEnd"/>
      <w:r w:rsidRPr="004F379E">
        <w:rPr>
          <w:rFonts w:ascii="Simplified Arabic" w:hAnsi="Simplified Arabic" w:cs="Simplified Arabic"/>
          <w:b/>
          <w:bCs/>
          <w:sz w:val="32"/>
          <w:szCs w:val="32"/>
        </w:rPr>
        <w:t>-Tit et al., 2022</w:t>
      </w:r>
      <w:r w:rsidRPr="004F379E">
        <w:rPr>
          <w:rFonts w:ascii="Simplified Arabic" w:hAnsi="Simplified Arabic" w:cs="Simplified Arabic" w:hint="cs"/>
          <w:b/>
          <w:bCs/>
          <w:sz w:val="32"/>
          <w:szCs w:val="32"/>
          <w:rtl/>
        </w:rPr>
        <w:t>)</w:t>
      </w:r>
    </w:p>
    <w:p w14:paraId="25C2CE99" w14:textId="555D63E8" w:rsidR="00843782" w:rsidRPr="004F379E" w:rsidRDefault="00843782" w:rsidP="00843782">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وفي هذا الإطار، تبرز أهمية الإدارة الاستراتيجية للموارد البشرية كمدخل أساسي لتنمية رأس المال البشري، حيث تسهم في تحقيق التوافق بين أهداف المؤسسة وإمكانات العاملين، بما يدعم تحقيق الكفاءة والفاعلية التنظيمية (دنيا وآخرون، 2025). كما يلعب التشارك المعرفي وإدارة المعرفة دورًا مهمًا في تطوير القدرات البشرية وتحسين الأداء، من خلال تبادل الخبرات وتعزيز التعلم التنظيمي داخل المؤسسات (سندي والسريحي، 2017)</w:t>
      </w:r>
      <w:r w:rsidRPr="004F379E">
        <w:rPr>
          <w:rFonts w:ascii="Simplified Arabic" w:hAnsi="Simplified Arabic" w:cs="Simplified Arabic"/>
          <w:b/>
          <w:bCs/>
          <w:sz w:val="32"/>
          <w:szCs w:val="32"/>
        </w:rPr>
        <w:t>.</w:t>
      </w:r>
    </w:p>
    <w:p w14:paraId="3D7C8059" w14:textId="7ACE986A" w:rsidR="00843782" w:rsidRPr="004F379E" w:rsidRDefault="00843782" w:rsidP="00843782">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ومع تصاعد التحديات التي تواجه المؤسسات، خاصة في القطاعات الحيوية، أصبح من الضروري تبني استراتيجيات تنظيمية حديثة، من أبرزها إعادة الهيكلة </w:t>
      </w:r>
      <w:r w:rsidRPr="004F379E">
        <w:rPr>
          <w:rFonts w:ascii="Simplified Arabic" w:hAnsi="Simplified Arabic" w:cs="Simplified Arabic"/>
          <w:b/>
          <w:bCs/>
          <w:sz w:val="32"/>
          <w:szCs w:val="32"/>
          <w:rtl/>
        </w:rPr>
        <w:lastRenderedPageBreak/>
        <w:t>التنظيمية، والتي تهدف إلى تحسين كفاءة الأداء وتعزيز المرونة التنظيمية من خلال إعادة توزيع الموارد وتطوير الهياكل الإدارية. ولا تقتصر إعادة الهيكلة على الجوانب التنظيمية فقط، بل تمتد لتشمل تنمية الموارد البشرية وتحسين بيئة العمل، بما ينعكس إيجابيًا على الأداء المؤسسي (علال وآخرون، 2024)</w:t>
      </w:r>
      <w:r w:rsidRPr="004F379E">
        <w:rPr>
          <w:rFonts w:ascii="Simplified Arabic" w:hAnsi="Simplified Arabic" w:cs="Simplified Arabic"/>
          <w:b/>
          <w:bCs/>
          <w:sz w:val="32"/>
          <w:szCs w:val="32"/>
        </w:rPr>
        <w:t>.</w:t>
      </w:r>
    </w:p>
    <w:p w14:paraId="6C54BC15" w14:textId="65167DCE" w:rsidR="00843782" w:rsidRPr="004F379E" w:rsidRDefault="00843782" w:rsidP="00843782">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ويُعد قطاع الكهرباء من القطاعات الحيوية التي تعتمد بدرجة كبيرة على كفاءة الموارد البشرية، نظرًا لدوره المحوري في دعم التنمية الاقتصادية والاجتماعية. وقد شهد قطاع الكهرباء في مصر خلال السنوات الأخيرة العديد من الإصلاحات الهيكلية التي تهدف إلى تحسين جودة الخدمات وتعزيز الكفاءة التشغيلية، الأمر الذي يستلزم وجود رأس مال بشري مؤهل وقادر على التكيف مع هذه التغيرات (حسن وآخرون، 2024). كما تشير الدراسات التطبيقية إلى وجود علاقة إيجابية بين تنمية رأس المال البشري وتحسين الأداء المؤسسي وجودة الخدمات، خاصة في شركات توزيع الكهرباء</w:t>
      </w:r>
      <w:r w:rsidRPr="004F379E">
        <w:rPr>
          <w:rFonts w:ascii="Simplified Arabic" w:hAnsi="Simplified Arabic" w:cs="Simplified Arabic"/>
          <w:b/>
          <w:bCs/>
          <w:sz w:val="32"/>
          <w:szCs w:val="32"/>
        </w:rPr>
        <w:t xml:space="preserve"> </w:t>
      </w:r>
      <w:r w:rsidRPr="004F379E">
        <w:rPr>
          <w:rFonts w:ascii="Simplified Arabic" w:hAnsi="Simplified Arabic" w:cs="Simplified Arabic" w:hint="cs"/>
          <w:b/>
          <w:bCs/>
          <w:sz w:val="32"/>
          <w:szCs w:val="32"/>
          <w:rtl/>
        </w:rPr>
        <w:t>(</w:t>
      </w:r>
      <w:r w:rsidRPr="004F379E">
        <w:rPr>
          <w:rFonts w:ascii="Simplified Arabic" w:hAnsi="Simplified Arabic" w:cs="Simplified Arabic"/>
          <w:b/>
          <w:bCs/>
          <w:sz w:val="32"/>
          <w:szCs w:val="32"/>
        </w:rPr>
        <w:t>Farouk et al., 2024</w:t>
      </w:r>
      <w:r w:rsidRPr="004F379E">
        <w:rPr>
          <w:rFonts w:ascii="Simplified Arabic" w:hAnsi="Simplified Arabic" w:cs="Simplified Arabic" w:hint="cs"/>
          <w:b/>
          <w:bCs/>
          <w:sz w:val="32"/>
          <w:szCs w:val="32"/>
          <w:rtl/>
        </w:rPr>
        <w:t>)</w:t>
      </w:r>
    </w:p>
    <w:p w14:paraId="09C06519" w14:textId="77777777" w:rsidR="00843782" w:rsidRPr="004F379E" w:rsidRDefault="00843782" w:rsidP="00843782">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وفي ضوء ما سبق، تأتي هذه الدراسة لتحليل أثر إعادة هيكلة الشركة القابضة لكهرباء مصر على تنمية رأس المال البشري وتحسين الأداء المؤسسي بشركات توزيع الكهرباء، بما يسهم في تقديم إطار تطبيقي يدعم متخذي القرار في تحسين كفاءة الأداء وتعزيز الاستدامة في هذا القطاع الحيوي</w:t>
      </w:r>
      <w:r w:rsidRPr="004F379E">
        <w:rPr>
          <w:rFonts w:ascii="Simplified Arabic" w:hAnsi="Simplified Arabic" w:cs="Simplified Arabic"/>
          <w:b/>
          <w:bCs/>
          <w:sz w:val="32"/>
          <w:szCs w:val="32"/>
        </w:rPr>
        <w:t>.</w:t>
      </w:r>
    </w:p>
    <w:p w14:paraId="0A222E69" w14:textId="0E4E94E5" w:rsidR="00843782" w:rsidRPr="009D226B" w:rsidRDefault="00843782" w:rsidP="0013492E">
      <w:pPr>
        <w:pStyle w:val="ListParagraph"/>
        <w:numPr>
          <w:ilvl w:val="0"/>
          <w:numId w:val="1"/>
        </w:numPr>
        <w:bidi/>
        <w:spacing w:after="0" w:line="276" w:lineRule="auto"/>
        <w:ind w:left="360"/>
        <w:jc w:val="both"/>
        <w:rPr>
          <w:rFonts w:ascii="Simplified Arabic" w:hAnsi="Simplified Arabic" w:cs="Simplified Arabic"/>
          <w:b/>
          <w:bCs/>
          <w:sz w:val="34"/>
          <w:szCs w:val="34"/>
        </w:rPr>
      </w:pPr>
      <w:r w:rsidRPr="009D226B">
        <w:rPr>
          <w:rFonts w:ascii="Simplified Arabic" w:hAnsi="Simplified Arabic" w:cs="Simplified Arabic"/>
          <w:b/>
          <w:bCs/>
          <w:sz w:val="34"/>
          <w:szCs w:val="34"/>
          <w:rtl/>
        </w:rPr>
        <w:t>مشكلة البحث</w:t>
      </w:r>
    </w:p>
    <w:p w14:paraId="5C5B2FBC" w14:textId="77777777" w:rsidR="00843782" w:rsidRPr="004F379E" w:rsidRDefault="00843782" w:rsidP="00843782">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في ظل التغيرات الاقتصادية والتكنولوجية المتسارعة، أصبحت المؤسسات، خاصة في القطاعات الحيوية، مطالبة بتطوير هياكلها التنظيمية وتحسين كفاءة أدائها </w:t>
      </w:r>
      <w:r w:rsidRPr="004F379E">
        <w:rPr>
          <w:rFonts w:ascii="Simplified Arabic" w:hAnsi="Simplified Arabic" w:cs="Simplified Arabic"/>
          <w:b/>
          <w:bCs/>
          <w:sz w:val="32"/>
          <w:szCs w:val="32"/>
          <w:rtl/>
        </w:rPr>
        <w:lastRenderedPageBreak/>
        <w:t>لمواكبة متطلبات التنمية المستدامة. ويُعد قطاع الكهرباء في مصر من أبرز هذه القطاعات، نظرًا لدوره المحوري في دعم النشاط الاقتصادي وتقديم خدمات أساسية للمجتمع، مما يستلزم تحسين كفاءة الأداء المؤسسي وتعزيز قدرات الموارد البشرية العاملة به</w:t>
      </w:r>
      <w:r w:rsidRPr="004F379E">
        <w:rPr>
          <w:rFonts w:ascii="Simplified Arabic" w:hAnsi="Simplified Arabic" w:cs="Simplified Arabic"/>
          <w:b/>
          <w:bCs/>
          <w:sz w:val="32"/>
          <w:szCs w:val="32"/>
        </w:rPr>
        <w:t>.</w:t>
      </w:r>
    </w:p>
    <w:p w14:paraId="314324FA" w14:textId="77777777" w:rsidR="00843782" w:rsidRPr="004F379E" w:rsidRDefault="00843782" w:rsidP="00843782">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وعلى الرغم من الجهود المبذولة في إعادة هيكلة الشركة القابضة لكهرباء مصر، بهدف تحسين الكفاءة التشغيلية وتطوير الأداء، إلا أن الواقع العملي يشير إلى وجود عدد من التحديات المرتبطة بتنمية رأس المال البشري داخل شركات توزيع الكهرباء، والتي تتمثل في ضعف الاستثمار في التدريب والتطوير، وعدم مواكبة بعض الكوادر البشرية للتطورات التكنولوجية الحديثة، إلى جانب قصور نظم الحوافز وتقييم الأداء، ووجود فجوة بين مهارات العاملين ومتطلبات العمل الفعلي. كما أن عمليات إعادة الهيكلة قد ترتبط بظهور بعض المخاوف لدى العاملين، خاصة فيما يتعلق بالأمان الوظيفي والاستقرار التنظيمي، وهو ما قد يؤثر سلبًا على مستوى الأداء والإنتاجية</w:t>
      </w:r>
      <w:r w:rsidRPr="004F379E">
        <w:rPr>
          <w:rFonts w:ascii="Simplified Arabic" w:hAnsi="Simplified Arabic" w:cs="Simplified Arabic"/>
          <w:b/>
          <w:bCs/>
          <w:sz w:val="32"/>
          <w:szCs w:val="32"/>
        </w:rPr>
        <w:t>.</w:t>
      </w:r>
    </w:p>
    <w:p w14:paraId="77EE50F3" w14:textId="77777777" w:rsidR="00843782" w:rsidRPr="004F379E" w:rsidRDefault="00843782" w:rsidP="00843782">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ومن ناحية أخرى، تشير بعض الدراسات إلى وجود علاقة إيجابية بين تنمية رأس المال البشري وتحسين الأداء المؤسسي، إلا أن هذه العلاقة قد تختلف باختلاف طبيعة التطبيق وبيئة العمل، خاصة في القطاعات الخدمية الحيوية مثل قطاع توزيع الكهرباء، مما يبرز الحاجة إلى دراسة هذه العلاقة في السياق المصري بشكل تطبيقي</w:t>
      </w:r>
      <w:r w:rsidRPr="004F379E">
        <w:rPr>
          <w:rFonts w:ascii="Simplified Arabic" w:hAnsi="Simplified Arabic" w:cs="Simplified Arabic"/>
          <w:b/>
          <w:bCs/>
          <w:sz w:val="32"/>
          <w:szCs w:val="32"/>
        </w:rPr>
        <w:t>.</w:t>
      </w:r>
    </w:p>
    <w:p w14:paraId="0CA47B15" w14:textId="77777777" w:rsidR="00843782" w:rsidRPr="004F379E" w:rsidRDefault="00843782" w:rsidP="00843782">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وبناءً على ما سبق، تتمثل مشكلة البحث في الحاجة إلى التعرف على أثر إعادة هيكلة الشركة القابضة لكهرباء مصر على تنمية رأس المال البشري، وانعكاس ذلك على </w:t>
      </w:r>
      <w:r w:rsidRPr="004F379E">
        <w:rPr>
          <w:rFonts w:ascii="Simplified Arabic" w:hAnsi="Simplified Arabic" w:cs="Simplified Arabic"/>
          <w:b/>
          <w:bCs/>
          <w:sz w:val="32"/>
          <w:szCs w:val="32"/>
          <w:rtl/>
        </w:rPr>
        <w:lastRenderedPageBreak/>
        <w:t>مستوى الأداء المؤسسي بشركات توزيع الكهرباء، وذلك في ظل التحديات التنظيمية والبشرية التي تواجه هذه الشركات</w:t>
      </w:r>
      <w:r w:rsidRPr="004F379E">
        <w:rPr>
          <w:rFonts w:ascii="Simplified Arabic" w:hAnsi="Simplified Arabic" w:cs="Simplified Arabic"/>
          <w:b/>
          <w:bCs/>
          <w:sz w:val="32"/>
          <w:szCs w:val="32"/>
        </w:rPr>
        <w:t>.</w:t>
      </w:r>
    </w:p>
    <w:p w14:paraId="431DFD16" w14:textId="7944999A" w:rsidR="00843782" w:rsidRPr="009D226B" w:rsidRDefault="00843782" w:rsidP="0013492E">
      <w:pPr>
        <w:pStyle w:val="ListParagraph"/>
        <w:numPr>
          <w:ilvl w:val="0"/>
          <w:numId w:val="1"/>
        </w:numPr>
        <w:bidi/>
        <w:spacing w:after="0" w:line="276" w:lineRule="auto"/>
        <w:ind w:left="360"/>
        <w:jc w:val="both"/>
        <w:rPr>
          <w:rFonts w:ascii="Simplified Arabic" w:hAnsi="Simplified Arabic" w:cs="Simplified Arabic"/>
          <w:b/>
          <w:bCs/>
          <w:sz w:val="34"/>
          <w:szCs w:val="34"/>
        </w:rPr>
      </w:pPr>
      <w:r w:rsidRPr="009D226B">
        <w:rPr>
          <w:rFonts w:ascii="Simplified Arabic" w:hAnsi="Simplified Arabic" w:cs="Simplified Arabic"/>
          <w:b/>
          <w:bCs/>
          <w:sz w:val="34"/>
          <w:szCs w:val="34"/>
          <w:rtl/>
        </w:rPr>
        <w:t>أهداف البحث</w:t>
      </w:r>
    </w:p>
    <w:p w14:paraId="4413B7D4" w14:textId="5C919759" w:rsidR="00843782" w:rsidRPr="004F379E" w:rsidRDefault="00843782" w:rsidP="0013492E">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الهدف العام</w:t>
      </w:r>
      <w:r w:rsidRPr="004F379E">
        <w:rPr>
          <w:rFonts w:ascii="Simplified Arabic" w:hAnsi="Simplified Arabic" w:cs="Simplified Arabic"/>
          <w:b/>
          <w:bCs/>
          <w:sz w:val="32"/>
          <w:szCs w:val="32"/>
        </w:rPr>
        <w:t>:</w:t>
      </w:r>
      <w:r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تحليل أثر إعادة هيكلة الشركة القابضة لكهرباء مصر على تنمية رأس المال البشري وتحسين الأداء المؤسسي بشركات توزيع الكهرباء</w:t>
      </w:r>
      <w:r w:rsidRPr="004F379E">
        <w:rPr>
          <w:rFonts w:ascii="Simplified Arabic" w:hAnsi="Simplified Arabic" w:cs="Simplified Arabic"/>
          <w:b/>
          <w:bCs/>
          <w:sz w:val="32"/>
          <w:szCs w:val="32"/>
        </w:rPr>
        <w:t>.</w:t>
      </w:r>
    </w:p>
    <w:p w14:paraId="438027A4" w14:textId="5A44C5AC" w:rsidR="00843782" w:rsidRPr="004F379E" w:rsidRDefault="0013492E" w:rsidP="00843782">
      <w:pPr>
        <w:bidi/>
        <w:spacing w:after="0" w:line="276" w:lineRule="auto"/>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00843782" w:rsidRPr="004F379E">
        <w:rPr>
          <w:rFonts w:ascii="Simplified Arabic" w:hAnsi="Simplified Arabic" w:cs="Simplified Arabic"/>
          <w:b/>
          <w:bCs/>
          <w:sz w:val="32"/>
          <w:szCs w:val="32"/>
          <w:rtl/>
        </w:rPr>
        <w:t>الأهداف الفرعية</w:t>
      </w:r>
      <w:r w:rsidR="00843782" w:rsidRPr="004F379E">
        <w:rPr>
          <w:rFonts w:ascii="Simplified Arabic" w:hAnsi="Simplified Arabic" w:cs="Simplified Arabic"/>
          <w:b/>
          <w:bCs/>
          <w:sz w:val="32"/>
          <w:szCs w:val="32"/>
        </w:rPr>
        <w:t>:</w:t>
      </w:r>
    </w:p>
    <w:p w14:paraId="267DA070" w14:textId="77777777" w:rsidR="00843782" w:rsidRPr="004F379E" w:rsidRDefault="00843782" w:rsidP="0013492E">
      <w:pPr>
        <w:numPr>
          <w:ilvl w:val="0"/>
          <w:numId w:val="2"/>
        </w:numPr>
        <w:tabs>
          <w:tab w:val="clear" w:pos="720"/>
        </w:tabs>
        <w:bidi/>
        <w:spacing w:after="0" w:line="276" w:lineRule="auto"/>
        <w:ind w:left="90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تحديد أثر إعادة الهيكلة على تنمية رأس المال البشري لدى العاملين بشركات توزيع الكهرباء، من حيث المهارات والتدريب والقدرات المهنية</w:t>
      </w:r>
      <w:r w:rsidRPr="004F379E">
        <w:rPr>
          <w:rFonts w:ascii="Simplified Arabic" w:hAnsi="Simplified Arabic" w:cs="Simplified Arabic"/>
          <w:b/>
          <w:bCs/>
          <w:sz w:val="32"/>
          <w:szCs w:val="32"/>
        </w:rPr>
        <w:t xml:space="preserve">. </w:t>
      </w:r>
    </w:p>
    <w:p w14:paraId="3C80A4B5" w14:textId="77777777" w:rsidR="00843782" w:rsidRPr="004F379E" w:rsidRDefault="00843782" w:rsidP="0013492E">
      <w:pPr>
        <w:numPr>
          <w:ilvl w:val="0"/>
          <w:numId w:val="2"/>
        </w:numPr>
        <w:tabs>
          <w:tab w:val="clear" w:pos="720"/>
        </w:tabs>
        <w:bidi/>
        <w:spacing w:after="0" w:line="276" w:lineRule="auto"/>
        <w:ind w:left="90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تحليل أثر إعادة الهيكلة على مستوى الأداء المؤسسي، من حيث الكفاءة التشغيلية وجودة الخدمات المقدمة</w:t>
      </w:r>
      <w:r w:rsidRPr="004F379E">
        <w:rPr>
          <w:rFonts w:ascii="Simplified Arabic" w:hAnsi="Simplified Arabic" w:cs="Simplified Arabic"/>
          <w:b/>
          <w:bCs/>
          <w:sz w:val="32"/>
          <w:szCs w:val="32"/>
        </w:rPr>
        <w:t xml:space="preserve">. </w:t>
      </w:r>
    </w:p>
    <w:p w14:paraId="6881CDDD" w14:textId="109EEE16" w:rsidR="00843782" w:rsidRPr="004F379E" w:rsidRDefault="00843782" w:rsidP="0013492E">
      <w:pPr>
        <w:numPr>
          <w:ilvl w:val="0"/>
          <w:numId w:val="2"/>
        </w:numPr>
        <w:tabs>
          <w:tab w:val="clear" w:pos="720"/>
        </w:tabs>
        <w:bidi/>
        <w:spacing w:after="0" w:line="276" w:lineRule="auto"/>
        <w:ind w:left="90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 العلاقة بين تنمية رأس المال البشري وتحسين الأداء المؤسسي في ظل تطبيق سياسات إعادة الهيكلة</w:t>
      </w:r>
      <w:r w:rsidRPr="004F379E">
        <w:rPr>
          <w:rFonts w:ascii="Simplified Arabic" w:hAnsi="Simplified Arabic" w:cs="Simplified Arabic"/>
          <w:b/>
          <w:bCs/>
          <w:sz w:val="32"/>
          <w:szCs w:val="32"/>
        </w:rPr>
        <w:t>.</w:t>
      </w:r>
    </w:p>
    <w:p w14:paraId="4AE3CFCB" w14:textId="30C294BC" w:rsidR="00843782" w:rsidRPr="009D226B" w:rsidRDefault="00843782" w:rsidP="0013492E">
      <w:pPr>
        <w:pStyle w:val="ListParagraph"/>
        <w:numPr>
          <w:ilvl w:val="0"/>
          <w:numId w:val="1"/>
        </w:numPr>
        <w:bidi/>
        <w:spacing w:after="0" w:line="276" w:lineRule="auto"/>
        <w:ind w:left="360"/>
        <w:jc w:val="both"/>
        <w:rPr>
          <w:rFonts w:ascii="Simplified Arabic" w:hAnsi="Simplified Arabic" w:cs="Simplified Arabic"/>
          <w:b/>
          <w:bCs/>
          <w:sz w:val="34"/>
          <w:szCs w:val="34"/>
        </w:rPr>
      </w:pPr>
      <w:r w:rsidRPr="009D226B">
        <w:rPr>
          <w:rFonts w:ascii="Simplified Arabic" w:hAnsi="Simplified Arabic" w:cs="Simplified Arabic"/>
          <w:b/>
          <w:bCs/>
          <w:sz w:val="34"/>
          <w:szCs w:val="34"/>
          <w:rtl/>
        </w:rPr>
        <w:t>أهمية البحث</w:t>
      </w:r>
    </w:p>
    <w:p w14:paraId="20A779F0" w14:textId="77777777" w:rsidR="00843782" w:rsidRPr="004F379E" w:rsidRDefault="00843782" w:rsidP="0013492E">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تنبع أهمية هذا البحث من الأهمية المتزايدة لرأس المال البشري كأحد الركائز الأساسية لتحقيق الكفاءة المؤسسية والتنمية المستدامة، خاصة في القطاعات الحيوية التي تعتمد بدرجة كبيرة على كفاءة العنصر البشري، وفي مقدمتها قطاع الكهرباء. ففي ظل التغيرات الاقتصادية والتكنولوجية المتسارعة، أصبحت المؤسسات مطالبة بتبني استراتيجيات تنظيمية حديثة، مثل إعادة الهيكلة، بما يسهم في تحسين الأداء وتعزيز القدرة التنافسية</w:t>
      </w:r>
      <w:r w:rsidRPr="004F379E">
        <w:rPr>
          <w:rFonts w:ascii="Simplified Arabic" w:hAnsi="Simplified Arabic" w:cs="Simplified Arabic"/>
          <w:b/>
          <w:bCs/>
          <w:sz w:val="32"/>
          <w:szCs w:val="32"/>
        </w:rPr>
        <w:t>.</w:t>
      </w:r>
    </w:p>
    <w:p w14:paraId="53FDA1D6" w14:textId="77777777" w:rsidR="00843782" w:rsidRPr="004F379E" w:rsidRDefault="00843782" w:rsidP="0013492E">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وتتمثل الأهمية العلمية للبحث في إسهامه في إثراء الأدبيات العربية والأجنبية المتعلقة بالعلاقة بين إعادة الهيكلة التنظيمية وتنمية رأس المال البشري، من خلال تقديم إطار تحليلي يوضح طبيعة هذه العلاقة في بيئة تطبيقية واقعية، خاصة في قطاع توزيع الكهرباء، الذي لم يحظَ بالقدر الكافي من الدراسات التطبيقية في هذا المجال</w:t>
      </w:r>
      <w:r w:rsidRPr="004F379E">
        <w:rPr>
          <w:rFonts w:ascii="Simplified Arabic" w:hAnsi="Simplified Arabic" w:cs="Simplified Arabic"/>
          <w:b/>
          <w:bCs/>
          <w:sz w:val="32"/>
          <w:szCs w:val="32"/>
        </w:rPr>
        <w:t>.</w:t>
      </w:r>
    </w:p>
    <w:p w14:paraId="44366AAE" w14:textId="5CEC469C" w:rsidR="00843782" w:rsidRPr="004F379E" w:rsidRDefault="00843782" w:rsidP="0013492E">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أما الأهمية التطبيقية، </w:t>
      </w:r>
      <w:r w:rsidR="00BF6E59">
        <w:rPr>
          <w:rFonts w:ascii="Simplified Arabic" w:hAnsi="Simplified Arabic" w:cs="Simplified Arabic" w:hint="cs"/>
          <w:b/>
          <w:bCs/>
          <w:sz w:val="32"/>
          <w:szCs w:val="32"/>
          <w:rtl/>
        </w:rPr>
        <w:t>فتتمثل</w:t>
      </w:r>
      <w:r w:rsidRPr="004F379E">
        <w:rPr>
          <w:rFonts w:ascii="Simplified Arabic" w:hAnsi="Simplified Arabic" w:cs="Simplified Arabic"/>
          <w:b/>
          <w:bCs/>
          <w:sz w:val="32"/>
          <w:szCs w:val="32"/>
          <w:rtl/>
        </w:rPr>
        <w:t xml:space="preserve"> في تقديم نتائج ميدانية يمكن أن تسهم في دعم متخذي القرار داخل شركات توزيع الكهرباء، من خلال توفير مؤشرات واضحة حول مدى تأثير إعادة الهيكلة على العاملين، بما يساعد في تطوير سياسات أكثر فاعلية في مجال إدارة الموارد البشرية، وتحسين نظم التدريب والحوافز، وتعزيز بيئة العمل بما ينعكس إيجابيًا على الأداء المؤسسي</w:t>
      </w:r>
      <w:r w:rsidRPr="004F379E">
        <w:rPr>
          <w:rFonts w:ascii="Simplified Arabic" w:hAnsi="Simplified Arabic" w:cs="Simplified Arabic"/>
          <w:b/>
          <w:bCs/>
          <w:sz w:val="32"/>
          <w:szCs w:val="32"/>
        </w:rPr>
        <w:t>.</w:t>
      </w:r>
    </w:p>
    <w:p w14:paraId="76A76A2D" w14:textId="77777777" w:rsidR="00843782" w:rsidRPr="004F379E" w:rsidRDefault="00843782" w:rsidP="0013492E">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كما تكتسب الدراسة أهمية إضافية لارتباطها بقطاع حيوي يمس حياة المواطنين بشكل مباشر، حيث إن تحسين أداء شركات توزيع الكهرباء يسهم في رفع جودة الخدمات المقدمة، ودعم جهود الدولة نحو تحقيق التنمية المستدامة، بما يتماشى مع الاتجاهات الحديثة التي تركز على الاستثمار في رأس المال البشري كمدخل رئيسي لتحقيق التميز المؤسسي</w:t>
      </w:r>
      <w:r w:rsidRPr="004F379E">
        <w:rPr>
          <w:rFonts w:ascii="Simplified Arabic" w:hAnsi="Simplified Arabic" w:cs="Simplified Arabic"/>
          <w:b/>
          <w:bCs/>
          <w:sz w:val="32"/>
          <w:szCs w:val="32"/>
        </w:rPr>
        <w:t>.</w:t>
      </w:r>
    </w:p>
    <w:p w14:paraId="7572E2A7" w14:textId="77777777" w:rsidR="00066091" w:rsidRPr="009D226B" w:rsidRDefault="00066091" w:rsidP="0013492E">
      <w:pPr>
        <w:pStyle w:val="ListParagraph"/>
        <w:numPr>
          <w:ilvl w:val="0"/>
          <w:numId w:val="1"/>
        </w:numPr>
        <w:bidi/>
        <w:spacing w:after="0" w:line="276" w:lineRule="auto"/>
        <w:ind w:left="360"/>
        <w:jc w:val="both"/>
        <w:rPr>
          <w:rFonts w:ascii="Simplified Arabic" w:hAnsi="Simplified Arabic" w:cs="Simplified Arabic"/>
          <w:b/>
          <w:bCs/>
          <w:sz w:val="34"/>
          <w:szCs w:val="34"/>
        </w:rPr>
      </w:pPr>
      <w:r w:rsidRPr="009D226B">
        <w:rPr>
          <w:rFonts w:ascii="Simplified Arabic" w:hAnsi="Simplified Arabic" w:cs="Simplified Arabic"/>
          <w:b/>
          <w:bCs/>
          <w:sz w:val="34"/>
          <w:szCs w:val="34"/>
          <w:rtl/>
        </w:rPr>
        <w:t>فروض البحث</w:t>
      </w:r>
    </w:p>
    <w:p w14:paraId="5C719D64" w14:textId="4A563DA6" w:rsidR="00066091" w:rsidRDefault="00066091" w:rsidP="0013492E">
      <w:pPr>
        <w:bidi/>
        <w:spacing w:after="0" w:line="276" w:lineRule="auto"/>
        <w:ind w:firstLine="72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Pr>
        <w:t xml:space="preserve"> </w:t>
      </w:r>
      <w:r w:rsidRPr="004F379E">
        <w:rPr>
          <w:rFonts w:ascii="Simplified Arabic" w:hAnsi="Simplified Arabic" w:cs="Simplified Arabic"/>
          <w:b/>
          <w:bCs/>
          <w:sz w:val="32"/>
          <w:szCs w:val="32"/>
          <w:rtl/>
        </w:rPr>
        <w:t xml:space="preserve">الفرض </w:t>
      </w:r>
      <w:r w:rsidR="0013492E" w:rsidRPr="004F379E">
        <w:rPr>
          <w:rFonts w:ascii="Simplified Arabic" w:hAnsi="Simplified Arabic" w:cs="Simplified Arabic" w:hint="cs"/>
          <w:b/>
          <w:bCs/>
          <w:sz w:val="32"/>
          <w:szCs w:val="32"/>
          <w:rtl/>
        </w:rPr>
        <w:t>الرئيسي</w:t>
      </w:r>
      <w:r w:rsidR="0013492E">
        <w:rPr>
          <w:rFonts w:ascii="Simplified Arabic" w:hAnsi="Simplified Arabic" w:cs="Simplified Arabic" w:hint="cs"/>
          <w:b/>
          <w:bCs/>
          <w:sz w:val="32"/>
          <w:szCs w:val="32"/>
          <w:rtl/>
        </w:rPr>
        <w:t>: يوجد</w:t>
      </w:r>
      <w:r w:rsidRPr="004F379E">
        <w:rPr>
          <w:rFonts w:ascii="Simplified Arabic" w:hAnsi="Simplified Arabic" w:cs="Simplified Arabic"/>
          <w:b/>
          <w:bCs/>
          <w:sz w:val="32"/>
          <w:szCs w:val="32"/>
          <w:rtl/>
        </w:rPr>
        <w:t xml:space="preserve"> أثر ذو دلالة إحصائية لإعادة الهيكلة على تنمية رأس المال البشري وتحسين الأداء المؤسسي بشركات توزيع الكهرباء</w:t>
      </w:r>
      <w:r w:rsidRPr="004F379E">
        <w:rPr>
          <w:rFonts w:ascii="Simplified Arabic" w:hAnsi="Simplified Arabic" w:cs="Simplified Arabic"/>
          <w:b/>
          <w:bCs/>
          <w:sz w:val="32"/>
          <w:szCs w:val="32"/>
        </w:rPr>
        <w:t>.</w:t>
      </w:r>
    </w:p>
    <w:p w14:paraId="28C6F73F" w14:textId="7407E8CD" w:rsidR="007C5374" w:rsidRDefault="007C5374" w:rsidP="007C5374">
      <w:pPr>
        <w:bidi/>
        <w:spacing w:after="0" w:line="276" w:lineRule="auto"/>
        <w:jc w:val="both"/>
        <w:rPr>
          <w:rFonts w:ascii="Simplified Arabic" w:hAnsi="Simplified Arabic" w:cs="Simplified Arabic"/>
          <w:b/>
          <w:bCs/>
          <w:sz w:val="32"/>
          <w:szCs w:val="32"/>
          <w:rtl/>
        </w:rPr>
      </w:pPr>
    </w:p>
    <w:p w14:paraId="6E7AF429" w14:textId="77777777" w:rsidR="007C5374" w:rsidRPr="004F379E" w:rsidRDefault="007C5374" w:rsidP="007C5374">
      <w:pPr>
        <w:bidi/>
        <w:spacing w:after="0" w:line="276" w:lineRule="auto"/>
        <w:jc w:val="both"/>
        <w:rPr>
          <w:rFonts w:ascii="Simplified Arabic" w:hAnsi="Simplified Arabic" w:cs="Simplified Arabic"/>
          <w:b/>
          <w:bCs/>
          <w:sz w:val="32"/>
          <w:szCs w:val="32"/>
        </w:rPr>
      </w:pPr>
    </w:p>
    <w:p w14:paraId="0DAFEF0E" w14:textId="6DCCBCEC" w:rsidR="00066091" w:rsidRPr="004F379E" w:rsidRDefault="00066091" w:rsidP="0013492E">
      <w:pPr>
        <w:bidi/>
        <w:spacing w:after="0" w:line="276" w:lineRule="auto"/>
        <w:ind w:firstLine="27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الفروض الفرعية</w:t>
      </w:r>
      <w:r w:rsidRPr="004F379E">
        <w:rPr>
          <w:rFonts w:ascii="Simplified Arabic" w:hAnsi="Simplified Arabic" w:cs="Simplified Arabic"/>
          <w:b/>
          <w:bCs/>
          <w:sz w:val="32"/>
          <w:szCs w:val="32"/>
        </w:rPr>
        <w:t>:</w:t>
      </w:r>
    </w:p>
    <w:p w14:paraId="3172AAE1" w14:textId="77777777" w:rsidR="00066091" w:rsidRPr="004F379E" w:rsidRDefault="00066091" w:rsidP="00066091">
      <w:pPr>
        <w:numPr>
          <w:ilvl w:val="0"/>
          <w:numId w:val="3"/>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يوجد أثر ذو دلالة إحصائية لإعادة الهيكلة على تنمية رأس المال البشري لدى العاملين</w:t>
      </w:r>
      <w:r w:rsidRPr="004F379E">
        <w:rPr>
          <w:rFonts w:ascii="Simplified Arabic" w:hAnsi="Simplified Arabic" w:cs="Simplified Arabic"/>
          <w:b/>
          <w:bCs/>
          <w:sz w:val="32"/>
          <w:szCs w:val="32"/>
        </w:rPr>
        <w:t xml:space="preserve">. </w:t>
      </w:r>
    </w:p>
    <w:p w14:paraId="17123575" w14:textId="77777777" w:rsidR="00066091" w:rsidRPr="004F379E" w:rsidRDefault="00066091" w:rsidP="00066091">
      <w:pPr>
        <w:numPr>
          <w:ilvl w:val="0"/>
          <w:numId w:val="3"/>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يوجد أثر ذو دلالة إحصائية لإعادة الهيكلة على تحسين الأداء المؤسسي</w:t>
      </w:r>
      <w:r w:rsidRPr="004F379E">
        <w:rPr>
          <w:rFonts w:ascii="Simplified Arabic" w:hAnsi="Simplified Arabic" w:cs="Simplified Arabic"/>
          <w:b/>
          <w:bCs/>
          <w:sz w:val="32"/>
          <w:szCs w:val="32"/>
        </w:rPr>
        <w:t xml:space="preserve">. </w:t>
      </w:r>
    </w:p>
    <w:p w14:paraId="280B6B95" w14:textId="710215FB" w:rsidR="00843782" w:rsidRPr="004F379E" w:rsidRDefault="00066091" w:rsidP="00A92E92">
      <w:pPr>
        <w:numPr>
          <w:ilvl w:val="0"/>
          <w:numId w:val="3"/>
        </w:numPr>
        <w:bidi/>
        <w:spacing w:after="0" w:line="276" w:lineRule="auto"/>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توجد علاقة ذات دلالة إحصائية بين تنمية رأس المال البشري وتحسين الأداء المؤسسي</w:t>
      </w:r>
      <w:r w:rsidRPr="004F379E">
        <w:rPr>
          <w:rFonts w:ascii="Simplified Arabic" w:hAnsi="Simplified Arabic" w:cs="Simplified Arabic"/>
          <w:b/>
          <w:bCs/>
          <w:sz w:val="32"/>
          <w:szCs w:val="32"/>
        </w:rPr>
        <w:t xml:space="preserve">. </w:t>
      </w:r>
    </w:p>
    <w:p w14:paraId="739EA039" w14:textId="4CD06BF7" w:rsidR="00066091" w:rsidRPr="009D226B" w:rsidRDefault="00066091" w:rsidP="0013492E">
      <w:pPr>
        <w:pStyle w:val="ListParagraph"/>
        <w:numPr>
          <w:ilvl w:val="0"/>
          <w:numId w:val="1"/>
        </w:numPr>
        <w:bidi/>
        <w:spacing w:after="0" w:line="276" w:lineRule="auto"/>
        <w:ind w:left="360"/>
        <w:jc w:val="both"/>
        <w:rPr>
          <w:rFonts w:ascii="Simplified Arabic" w:hAnsi="Simplified Arabic" w:cs="Simplified Arabic"/>
          <w:b/>
          <w:bCs/>
          <w:sz w:val="34"/>
          <w:szCs w:val="34"/>
        </w:rPr>
      </w:pPr>
      <w:r w:rsidRPr="009D226B">
        <w:rPr>
          <w:rFonts w:ascii="Simplified Arabic" w:hAnsi="Simplified Arabic" w:cs="Simplified Arabic"/>
          <w:b/>
          <w:bCs/>
          <w:sz w:val="34"/>
          <w:szCs w:val="34"/>
          <w:rtl/>
        </w:rPr>
        <w:t>حدود البحث</w:t>
      </w:r>
    </w:p>
    <w:p w14:paraId="2775B267" w14:textId="77777777" w:rsidR="00066091" w:rsidRPr="004F379E" w:rsidRDefault="00066091" w:rsidP="0013492E">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تتحدد حدود هذا البحث في مجموعة من الأبعاد التي توضح نطاق الدراسة، وذلك على النحو التالي</w:t>
      </w:r>
      <w:r w:rsidRPr="004F379E">
        <w:rPr>
          <w:rFonts w:ascii="Simplified Arabic" w:hAnsi="Simplified Arabic" w:cs="Simplified Arabic"/>
          <w:b/>
          <w:bCs/>
          <w:sz w:val="32"/>
          <w:szCs w:val="32"/>
        </w:rPr>
        <w:t>:</w:t>
      </w:r>
    </w:p>
    <w:p w14:paraId="6949F175" w14:textId="38F89323" w:rsidR="00066091" w:rsidRPr="0013492E" w:rsidRDefault="00066091" w:rsidP="0013492E">
      <w:pPr>
        <w:pStyle w:val="ListParagraph"/>
        <w:numPr>
          <w:ilvl w:val="1"/>
          <w:numId w:val="43"/>
        </w:numPr>
        <w:tabs>
          <w:tab w:val="right" w:pos="900"/>
        </w:tabs>
        <w:bidi/>
        <w:spacing w:after="0" w:line="276" w:lineRule="auto"/>
        <w:ind w:left="720"/>
        <w:jc w:val="both"/>
        <w:rPr>
          <w:rFonts w:ascii="Simplified Arabic" w:hAnsi="Simplified Arabic" w:cs="Simplified Arabic"/>
          <w:b/>
          <w:bCs/>
          <w:sz w:val="32"/>
          <w:szCs w:val="32"/>
        </w:rPr>
      </w:pPr>
      <w:r w:rsidRPr="0013492E">
        <w:rPr>
          <w:rFonts w:ascii="Simplified Arabic" w:hAnsi="Simplified Arabic" w:cs="Simplified Arabic"/>
          <w:b/>
          <w:bCs/>
          <w:sz w:val="32"/>
          <w:szCs w:val="32"/>
          <w:rtl/>
        </w:rPr>
        <w:t>الحدود المكانية</w:t>
      </w:r>
      <w:r w:rsidRPr="0013492E">
        <w:rPr>
          <w:rFonts w:ascii="Simplified Arabic" w:hAnsi="Simplified Arabic" w:cs="Simplified Arabic"/>
          <w:b/>
          <w:bCs/>
          <w:sz w:val="32"/>
          <w:szCs w:val="32"/>
        </w:rPr>
        <w:t>:</w:t>
      </w:r>
      <w:r w:rsidRPr="0013492E">
        <w:rPr>
          <w:rFonts w:ascii="Simplified Arabic" w:hAnsi="Simplified Arabic" w:cs="Simplified Arabic" w:hint="cs"/>
          <w:b/>
          <w:bCs/>
          <w:sz w:val="32"/>
          <w:szCs w:val="32"/>
          <w:rtl/>
        </w:rPr>
        <w:t xml:space="preserve"> </w:t>
      </w:r>
      <w:r w:rsidRPr="0013492E">
        <w:rPr>
          <w:rFonts w:ascii="Simplified Arabic" w:hAnsi="Simplified Arabic" w:cs="Simplified Arabic"/>
          <w:b/>
          <w:bCs/>
          <w:sz w:val="32"/>
          <w:szCs w:val="32"/>
          <w:rtl/>
        </w:rPr>
        <w:t>تُطبق هذه الدراسة على شركات توزيع الكهرباء في جمهورية مصر العربية، مع التركيز على الشركات التابعة للشركة القابضة لكهرباء مصر، نظرًا لأهمية هذا القطاع الحيوي ودوره في تقديم خدمات أساسية للمجتمع</w:t>
      </w:r>
      <w:r w:rsidRPr="0013492E">
        <w:rPr>
          <w:rFonts w:ascii="Simplified Arabic" w:hAnsi="Simplified Arabic" w:cs="Simplified Arabic"/>
          <w:b/>
          <w:bCs/>
          <w:sz w:val="32"/>
          <w:szCs w:val="32"/>
        </w:rPr>
        <w:t>.</w:t>
      </w:r>
    </w:p>
    <w:p w14:paraId="54C0FFC0" w14:textId="713B1001" w:rsidR="00066091" w:rsidRPr="004F379E" w:rsidRDefault="00066091" w:rsidP="0013492E">
      <w:pPr>
        <w:pStyle w:val="ListParagraph"/>
        <w:numPr>
          <w:ilvl w:val="1"/>
          <w:numId w:val="43"/>
        </w:numPr>
        <w:tabs>
          <w:tab w:val="right" w:pos="900"/>
        </w:tabs>
        <w:bidi/>
        <w:spacing w:after="0" w:line="276" w:lineRule="auto"/>
        <w:ind w:left="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الحدود الزمانية</w:t>
      </w:r>
      <w:r w:rsidRPr="004F379E">
        <w:rPr>
          <w:rFonts w:ascii="Simplified Arabic" w:hAnsi="Simplified Arabic" w:cs="Simplified Arabic"/>
          <w:b/>
          <w:bCs/>
          <w:sz w:val="32"/>
          <w:szCs w:val="32"/>
        </w:rPr>
        <w:t>:</w:t>
      </w:r>
      <w:r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تتناول الدراسة الفترة الزمنية المعاصرة التي شهدت تطبيق سياسات إعادة الهيكلة داخل قطاع الكهرباء في مصر، وذلك خلال السنوات الأخيرة التي ارتبطت بجهود تطوير القطاع وتحسين كفاءته التشغيلية</w:t>
      </w:r>
      <w:r w:rsidRPr="004F379E">
        <w:rPr>
          <w:rFonts w:ascii="Simplified Arabic" w:hAnsi="Simplified Arabic" w:cs="Simplified Arabic"/>
          <w:b/>
          <w:bCs/>
          <w:sz w:val="32"/>
          <w:szCs w:val="32"/>
        </w:rPr>
        <w:t>.</w:t>
      </w:r>
    </w:p>
    <w:p w14:paraId="0B205852" w14:textId="7A790C7A" w:rsidR="00066091" w:rsidRPr="004F379E" w:rsidRDefault="00066091" w:rsidP="0013492E">
      <w:pPr>
        <w:pStyle w:val="ListParagraph"/>
        <w:numPr>
          <w:ilvl w:val="1"/>
          <w:numId w:val="43"/>
        </w:numPr>
        <w:tabs>
          <w:tab w:val="right" w:pos="900"/>
        </w:tabs>
        <w:bidi/>
        <w:spacing w:after="0" w:line="276" w:lineRule="auto"/>
        <w:ind w:left="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الحدود البشرية</w:t>
      </w:r>
      <w:r w:rsidRPr="004F379E">
        <w:rPr>
          <w:rFonts w:ascii="Simplified Arabic" w:hAnsi="Simplified Arabic" w:cs="Simplified Arabic"/>
          <w:b/>
          <w:bCs/>
          <w:sz w:val="32"/>
          <w:szCs w:val="32"/>
        </w:rPr>
        <w:t>:</w:t>
      </w:r>
      <w:r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تقتصر الدراسة على العاملين بشركات توزيع الكهرباء بمختلف مستوياتهم الوظيفية (الإدارية، الفنية، والإشرافية)، باعتبارهم الفئة الأكثر تأثرًا بعمليات إعادة الهيكلة، والأقدر على تقييم أثرها على بيئة العمل والأداء</w:t>
      </w:r>
      <w:r w:rsidRPr="004F379E">
        <w:rPr>
          <w:rFonts w:ascii="Simplified Arabic" w:hAnsi="Simplified Arabic" w:cs="Simplified Arabic"/>
          <w:b/>
          <w:bCs/>
          <w:sz w:val="32"/>
          <w:szCs w:val="32"/>
        </w:rPr>
        <w:t>.</w:t>
      </w:r>
    </w:p>
    <w:p w14:paraId="72E90705" w14:textId="4165D65F" w:rsidR="00066091" w:rsidRPr="004F379E" w:rsidRDefault="00066091" w:rsidP="0013492E">
      <w:pPr>
        <w:pStyle w:val="ListParagraph"/>
        <w:numPr>
          <w:ilvl w:val="1"/>
          <w:numId w:val="43"/>
        </w:numPr>
        <w:tabs>
          <w:tab w:val="right" w:pos="900"/>
        </w:tabs>
        <w:bidi/>
        <w:spacing w:after="0" w:line="276" w:lineRule="auto"/>
        <w:ind w:left="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الحدود الموضوعية</w:t>
      </w:r>
      <w:r w:rsidRPr="004F379E">
        <w:rPr>
          <w:rFonts w:ascii="Simplified Arabic" w:hAnsi="Simplified Arabic" w:cs="Simplified Arabic"/>
          <w:b/>
          <w:bCs/>
          <w:sz w:val="32"/>
          <w:szCs w:val="32"/>
        </w:rPr>
        <w:t>:</w:t>
      </w:r>
      <w:r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تقتصر الدراسة على تحليل أثر إعادة هيكلة الشركة القابضة لكهرباء مصر على تنمية رأس المال البشري وتحسين الأداء المؤسسي، دون التطرق إلى الجوانب المالية أو الفنية الأخرى لإعادة الهيكلة</w:t>
      </w:r>
      <w:r w:rsidRPr="004F379E">
        <w:rPr>
          <w:rFonts w:ascii="Simplified Arabic" w:hAnsi="Simplified Arabic" w:cs="Simplified Arabic"/>
          <w:b/>
          <w:bCs/>
          <w:sz w:val="32"/>
          <w:szCs w:val="32"/>
        </w:rPr>
        <w:t>.</w:t>
      </w:r>
    </w:p>
    <w:p w14:paraId="3E536BF8" w14:textId="7057F699" w:rsidR="00066091" w:rsidRPr="009D226B" w:rsidRDefault="00066091" w:rsidP="0013492E">
      <w:pPr>
        <w:pStyle w:val="ListParagraph"/>
        <w:numPr>
          <w:ilvl w:val="0"/>
          <w:numId w:val="1"/>
        </w:numPr>
        <w:bidi/>
        <w:spacing w:after="0" w:line="276" w:lineRule="auto"/>
        <w:ind w:left="360"/>
        <w:jc w:val="both"/>
        <w:rPr>
          <w:rFonts w:ascii="Simplified Arabic" w:hAnsi="Simplified Arabic" w:cs="Simplified Arabic"/>
          <w:b/>
          <w:bCs/>
          <w:sz w:val="34"/>
          <w:szCs w:val="34"/>
        </w:rPr>
      </w:pPr>
      <w:r w:rsidRPr="009D226B">
        <w:rPr>
          <w:rFonts w:ascii="Simplified Arabic" w:hAnsi="Simplified Arabic" w:cs="Simplified Arabic"/>
          <w:b/>
          <w:bCs/>
          <w:sz w:val="34"/>
          <w:szCs w:val="34"/>
          <w:rtl/>
        </w:rPr>
        <w:t>منهج البحث</w:t>
      </w:r>
    </w:p>
    <w:p w14:paraId="2161E362" w14:textId="203817D0" w:rsidR="00066091" w:rsidRPr="004F379E" w:rsidRDefault="00066091" w:rsidP="0013492E">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يعتمد هذا </w:t>
      </w:r>
      <w:r w:rsidR="007C5374">
        <w:rPr>
          <w:rFonts w:ascii="Simplified Arabic" w:hAnsi="Simplified Arabic" w:cs="Simplified Arabic"/>
          <w:b/>
          <w:bCs/>
          <w:sz w:val="32"/>
          <w:szCs w:val="32"/>
          <w:rtl/>
        </w:rPr>
        <w:t xml:space="preserve">البحث على المنهج </w:t>
      </w:r>
      <w:r w:rsidR="0013492E">
        <w:rPr>
          <w:rFonts w:ascii="Simplified Arabic" w:hAnsi="Simplified Arabic" w:cs="Simplified Arabic" w:hint="cs"/>
          <w:b/>
          <w:bCs/>
          <w:sz w:val="32"/>
          <w:szCs w:val="32"/>
          <w:rtl/>
        </w:rPr>
        <w:t>الوصفي،</w:t>
      </w:r>
      <w:r w:rsidRPr="004F379E">
        <w:rPr>
          <w:rFonts w:ascii="Simplified Arabic" w:hAnsi="Simplified Arabic" w:cs="Simplified Arabic"/>
          <w:b/>
          <w:bCs/>
          <w:sz w:val="32"/>
          <w:szCs w:val="32"/>
          <w:rtl/>
        </w:rPr>
        <w:t xml:space="preserve"> والذي يُعد من أكثر المناهج ملاءمة لدراسة الظواهر الإدارية والتنظيمية، حيث يهدف إلى وصف وتحليل أثر إعادة هيكلة الشركة القابضة لكهرباء مصر على تنمية رأس المال البشري وتحسين الأداء المؤسسي بشركات توزيع الكهرباء</w:t>
      </w:r>
      <w:r w:rsidRPr="004F379E">
        <w:rPr>
          <w:rFonts w:ascii="Simplified Arabic" w:hAnsi="Simplified Arabic" w:cs="Simplified Arabic"/>
          <w:b/>
          <w:bCs/>
          <w:sz w:val="32"/>
          <w:szCs w:val="32"/>
        </w:rPr>
        <w:t>.</w:t>
      </w:r>
    </w:p>
    <w:p w14:paraId="435CFBB8" w14:textId="1776639D" w:rsidR="00066091" w:rsidRPr="004F379E" w:rsidRDefault="00066091" w:rsidP="0013492E">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w:t>
      </w:r>
      <w:r w:rsidR="007C5374">
        <w:rPr>
          <w:rFonts w:ascii="Simplified Arabic" w:hAnsi="Simplified Arabic" w:cs="Simplified Arabic"/>
          <w:b/>
          <w:bCs/>
          <w:sz w:val="32"/>
          <w:szCs w:val="32"/>
          <w:rtl/>
        </w:rPr>
        <w:t xml:space="preserve">قد تم استخدام </w:t>
      </w:r>
      <w:r w:rsidRPr="004F379E">
        <w:rPr>
          <w:rFonts w:ascii="Simplified Arabic" w:hAnsi="Simplified Arabic" w:cs="Simplified Arabic"/>
          <w:b/>
          <w:bCs/>
          <w:sz w:val="32"/>
          <w:szCs w:val="32"/>
          <w:rtl/>
        </w:rPr>
        <w:t>الدراسة الميدانية من خلال تصميم استبانة كأداة رئيسية لجمع البيانات، حيث تم إعدادها في ضوء الإطار النظري والدراسات السابقة، واشتملت على مجموعة من العبارات التي تقيس متغيرات الدراسة، والمتمثلة في إعادة الهيكلة (كمتغير مستقل)، وتنمية رأس المال البشري والأداء المؤسسي (كمتغيرات تابعة)، وذلك باستخدام مقياس ليكرت الخماسي</w:t>
      </w:r>
      <w:r w:rsidRPr="004F379E">
        <w:rPr>
          <w:rFonts w:ascii="Simplified Arabic" w:hAnsi="Simplified Arabic" w:cs="Simplified Arabic"/>
          <w:b/>
          <w:bCs/>
          <w:sz w:val="32"/>
          <w:szCs w:val="32"/>
        </w:rPr>
        <w:t>.</w:t>
      </w:r>
    </w:p>
    <w:p w14:paraId="6131A8DE" w14:textId="34AC72BB" w:rsidR="00066091" w:rsidRPr="004F379E" w:rsidRDefault="007C5374" w:rsidP="0013492E">
      <w:pPr>
        <w:bidi/>
        <w:spacing w:after="0" w:line="276" w:lineRule="auto"/>
        <w:ind w:firstLine="450"/>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وتستهدف الدراسة عينة </w:t>
      </w:r>
      <w:r>
        <w:rPr>
          <w:rFonts w:ascii="Simplified Arabic" w:hAnsi="Simplified Arabic" w:cs="Simplified Arabic" w:hint="cs"/>
          <w:b/>
          <w:bCs/>
          <w:sz w:val="32"/>
          <w:szCs w:val="32"/>
          <w:rtl/>
        </w:rPr>
        <w:t>قدرها (156) عامل</w:t>
      </w:r>
      <w:r w:rsidR="008974F4">
        <w:rPr>
          <w:rFonts w:ascii="Simplified Arabic" w:hAnsi="Simplified Arabic" w:cs="Simplified Arabic" w:hint="cs"/>
          <w:b/>
          <w:bCs/>
          <w:sz w:val="32"/>
          <w:szCs w:val="32"/>
          <w:rtl/>
        </w:rPr>
        <w:t xml:space="preserve"> من مختلف المستويات </w:t>
      </w:r>
      <w:r w:rsidR="00152A60">
        <w:rPr>
          <w:rFonts w:ascii="Simplified Arabic" w:hAnsi="Simplified Arabic" w:cs="Simplified Arabic" w:hint="cs"/>
          <w:b/>
          <w:bCs/>
          <w:sz w:val="32"/>
          <w:szCs w:val="32"/>
          <w:rtl/>
        </w:rPr>
        <w:t xml:space="preserve">الوظيفية </w:t>
      </w:r>
      <w:r>
        <w:rPr>
          <w:rFonts w:ascii="Simplified Arabic" w:hAnsi="Simplified Arabic" w:cs="Simplified Arabic" w:hint="cs"/>
          <w:b/>
          <w:bCs/>
          <w:sz w:val="32"/>
          <w:szCs w:val="32"/>
          <w:rtl/>
        </w:rPr>
        <w:t>من العاملين بشركة شمال القاهرة لتوزيع الكهرباء</w:t>
      </w:r>
      <w:r w:rsidR="0013492E">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والذي يبلغ </w:t>
      </w:r>
      <w:r w:rsidR="0013492E">
        <w:rPr>
          <w:rFonts w:ascii="Simplified Arabic" w:hAnsi="Simplified Arabic" w:cs="Simplified Arabic" w:hint="cs"/>
          <w:b/>
          <w:bCs/>
          <w:sz w:val="32"/>
          <w:szCs w:val="32"/>
          <w:rtl/>
        </w:rPr>
        <w:t>إجمالي</w:t>
      </w:r>
      <w:r>
        <w:rPr>
          <w:rFonts w:ascii="Simplified Arabic" w:hAnsi="Simplified Arabic" w:cs="Simplified Arabic" w:hint="cs"/>
          <w:b/>
          <w:bCs/>
          <w:sz w:val="32"/>
          <w:szCs w:val="32"/>
          <w:rtl/>
        </w:rPr>
        <w:t xml:space="preserve"> عدد العاملين فيها </w:t>
      </w:r>
      <w:r w:rsidR="008974F4">
        <w:rPr>
          <w:rFonts w:ascii="Simplified Arabic" w:hAnsi="Simplified Arabic" w:cs="Simplified Arabic" w:hint="cs"/>
          <w:b/>
          <w:bCs/>
          <w:sz w:val="32"/>
          <w:szCs w:val="32"/>
          <w:rtl/>
        </w:rPr>
        <w:t xml:space="preserve">(9885) </w:t>
      </w:r>
      <w:r w:rsidR="00152A60">
        <w:rPr>
          <w:rFonts w:ascii="Simplified Arabic" w:hAnsi="Simplified Arabic" w:cs="Simplified Arabic"/>
          <w:b/>
          <w:bCs/>
          <w:sz w:val="32"/>
          <w:szCs w:val="32"/>
          <w:rtl/>
        </w:rPr>
        <w:t xml:space="preserve"> </w:t>
      </w:r>
      <w:r w:rsidR="00066091" w:rsidRPr="004F379E">
        <w:rPr>
          <w:rFonts w:ascii="Simplified Arabic" w:hAnsi="Simplified Arabic" w:cs="Simplified Arabic"/>
          <w:b/>
          <w:bCs/>
          <w:sz w:val="32"/>
          <w:szCs w:val="32"/>
          <w:rtl/>
        </w:rPr>
        <w:t xml:space="preserve"> بما يضمن تمثيلًا مناسبًا لآراء العاملين المتأثرين بعمليات إعادة الهيكلة. كما تم الاعتماد على الأساليب الإحصائية المناسبة لتحليل البيانات، مثل المتوسطات الحسابية، والانحرافات المعيارية، ومعاملات الارتباط، وتحليل الانحدار، وذلك لاختبار فروض الدراسة والتوصل إلى نتائج علمية دقيقة</w:t>
      </w:r>
    </w:p>
    <w:p w14:paraId="0E4E029C" w14:textId="3C37C941" w:rsidR="00066091" w:rsidRPr="009D226B" w:rsidRDefault="00066091" w:rsidP="009D226B">
      <w:pPr>
        <w:pStyle w:val="ListParagraph"/>
        <w:numPr>
          <w:ilvl w:val="0"/>
          <w:numId w:val="1"/>
        </w:numPr>
        <w:bidi/>
        <w:spacing w:after="0" w:line="276" w:lineRule="auto"/>
        <w:ind w:left="360"/>
        <w:jc w:val="both"/>
        <w:rPr>
          <w:rFonts w:ascii="Simplified Arabic" w:hAnsi="Simplified Arabic" w:cs="Simplified Arabic"/>
          <w:b/>
          <w:bCs/>
          <w:sz w:val="34"/>
          <w:szCs w:val="34"/>
        </w:rPr>
      </w:pPr>
      <w:r w:rsidRPr="009D226B">
        <w:rPr>
          <w:rFonts w:ascii="Simplified Arabic" w:hAnsi="Simplified Arabic" w:cs="Simplified Arabic"/>
          <w:b/>
          <w:bCs/>
          <w:sz w:val="34"/>
          <w:szCs w:val="34"/>
          <w:rtl/>
        </w:rPr>
        <w:lastRenderedPageBreak/>
        <w:t>الدراسات السابقة</w:t>
      </w:r>
    </w:p>
    <w:p w14:paraId="61C6D770" w14:textId="77777777" w:rsidR="00066091" w:rsidRPr="004F379E" w:rsidRDefault="00066091" w:rsidP="009D226B">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تُعد الدراسات السابقة من الركائز الأساسية التي يستند إليها البحث العلمي، حيث تسهم في تكوين خلفية معرفية متكاملة حول موضوع الدراسة، وتساعد في تحديد الفجوة البحثية التي يسعى الباحث إلى معالجتها. كما تتيح هذه الدراسات التعرف على أهم المفاهيم والنظريات المرتبطة بموضوع البحث، فضلًا عن الاستفادة من المناهج والأدوات المستخدمة في الدراسات السابقة</w:t>
      </w:r>
      <w:r w:rsidRPr="004F379E">
        <w:rPr>
          <w:rFonts w:ascii="Simplified Arabic" w:hAnsi="Simplified Arabic" w:cs="Simplified Arabic"/>
          <w:b/>
          <w:bCs/>
          <w:sz w:val="32"/>
          <w:szCs w:val="32"/>
        </w:rPr>
        <w:t>.</w:t>
      </w:r>
    </w:p>
    <w:p w14:paraId="777209D0" w14:textId="009D97C9" w:rsidR="00DC5172" w:rsidRPr="004F379E" w:rsidRDefault="00066091" w:rsidP="009D226B">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وفي ضوء موضوع الدراسة الحالي، والذي يتناول أثر إعادة الهيكلة على تنمية رأس المال البشري وتحسين الأداء المؤسسي، فقد تم استعراض مجموعة من الدراسات العربية والأجنبية ذات الصلة، والتي تناولت هذا الموضوع من زوايا مختلفة. ولتحقيق قدر أكبر من التنظيم والتحليل، تم تقسيم هذه الدراسات إلى ثلاثة محاور رئيسية، يتمثل المحور الأول في الدراسات التي تناولت تنمية رأس المال البشري، بينما يركز المحور الثاني على الدراسات التي تناولت إعادة الهيكلة وإدارة الموارد البشرية، في حين يتناول المحور الثالث الدراسات التي بحثت العلاقة بين رأس المال البشري والأداء المؤسسي</w:t>
      </w:r>
    </w:p>
    <w:p w14:paraId="3BDF17B3" w14:textId="77777777" w:rsidR="00066091" w:rsidRPr="009D226B" w:rsidRDefault="00066091" w:rsidP="009D226B">
      <w:pPr>
        <w:bidi/>
        <w:spacing w:after="0" w:line="276" w:lineRule="auto"/>
        <w:jc w:val="both"/>
        <w:rPr>
          <w:rFonts w:ascii="Simplified Arabic" w:hAnsi="Simplified Arabic" w:cs="Simplified Arabic"/>
          <w:b/>
          <w:bCs/>
          <w:sz w:val="34"/>
          <w:szCs w:val="34"/>
        </w:rPr>
      </w:pPr>
      <w:r w:rsidRPr="009D226B">
        <w:rPr>
          <w:rFonts w:ascii="Simplified Arabic" w:hAnsi="Simplified Arabic" w:cs="Simplified Arabic"/>
          <w:b/>
          <w:bCs/>
          <w:sz w:val="34"/>
          <w:szCs w:val="34"/>
          <w:rtl/>
        </w:rPr>
        <w:t>المحور الأول: دراسات تناولت تنمية رأس المال البشري</w:t>
      </w:r>
    </w:p>
    <w:p w14:paraId="6184098F" w14:textId="09DD68C9" w:rsidR="0068110D" w:rsidRPr="004F379E" w:rsidRDefault="0068110D" w:rsidP="00AC5A50">
      <w:pPr>
        <w:pStyle w:val="ListParagraph"/>
        <w:numPr>
          <w:ilvl w:val="0"/>
          <w:numId w:val="19"/>
        </w:numPr>
        <w:bidi/>
        <w:spacing w:after="0" w:line="276" w:lineRule="auto"/>
        <w:ind w:left="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 أحمد، رضا محمد عبده، شاهين، صبري إبراهيم منصور، كمال الدين، منى محمد مدحت</w:t>
      </w:r>
      <w:r w:rsidRPr="004F379E">
        <w:rPr>
          <w:rFonts w:ascii="Simplified Arabic" w:hAnsi="Simplified Arabic" w:cs="Simplified Arabic"/>
          <w:b/>
          <w:bCs/>
          <w:sz w:val="32"/>
          <w:szCs w:val="32"/>
        </w:rPr>
        <w:t xml:space="preserve"> (2021):</w:t>
      </w:r>
    </w:p>
    <w:p w14:paraId="2CE23B2B" w14:textId="3B485DB4" w:rsidR="0068110D" w:rsidRPr="004F379E" w:rsidRDefault="0068110D" w:rsidP="009D226B">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هدفت الدراسة إلى التعرف على مقومات تنمية رأس المال البشري، وذلك بالتطبيق على الجمعيات الأهلية بمحافظة القاهرة. واعتمدت الدراسة على المنهج الوصفي ومنهج دراسة الحالة، كما استخدمت صحيفة استبيان طُبقت على عينة بلغت (100) مفردة، </w:t>
      </w:r>
      <w:r w:rsidRPr="004F379E">
        <w:rPr>
          <w:rFonts w:ascii="Simplified Arabic" w:hAnsi="Simplified Arabic" w:cs="Simplified Arabic"/>
          <w:b/>
          <w:bCs/>
          <w:sz w:val="32"/>
          <w:szCs w:val="32"/>
          <w:rtl/>
        </w:rPr>
        <w:lastRenderedPageBreak/>
        <w:t>بالإضافة إلى إجراء مقابلات متعمقة مع (10) مفردات. وتوصلت الدراسة إلى أن من أهم مقومات تنمية رأس المال البشري وضع خطط واضحة للتطوير، وتقديم برامج تدريبية، ومنح دراسية، وخدمات ثقافية وتعليمية للعاملين، لما لذلك من دور فعّال في تنمية قدراتهم وتحسين أدائهم</w:t>
      </w:r>
      <w:r w:rsidRPr="004F379E">
        <w:rPr>
          <w:rFonts w:ascii="Simplified Arabic" w:hAnsi="Simplified Arabic" w:cs="Simplified Arabic"/>
          <w:b/>
          <w:bCs/>
          <w:sz w:val="32"/>
          <w:szCs w:val="32"/>
        </w:rPr>
        <w:t>.</w:t>
      </w:r>
    </w:p>
    <w:p w14:paraId="0FD3A102" w14:textId="6FAF1F70" w:rsidR="0068110D" w:rsidRPr="004F379E" w:rsidRDefault="0068110D" w:rsidP="00AC5A50">
      <w:pPr>
        <w:pStyle w:val="ListParagraph"/>
        <w:numPr>
          <w:ilvl w:val="0"/>
          <w:numId w:val="19"/>
        </w:numPr>
        <w:bidi/>
        <w:spacing w:after="0" w:line="276" w:lineRule="auto"/>
        <w:ind w:left="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 بخاري، حسن</w:t>
      </w:r>
      <w:r w:rsidRPr="004F379E">
        <w:rPr>
          <w:rFonts w:ascii="Simplified Arabic" w:hAnsi="Simplified Arabic" w:cs="Simplified Arabic"/>
          <w:b/>
          <w:bCs/>
          <w:sz w:val="32"/>
          <w:szCs w:val="32"/>
        </w:rPr>
        <w:t xml:space="preserve"> (2022):</w:t>
      </w:r>
    </w:p>
    <w:p w14:paraId="7E049CC9" w14:textId="3B6AEB5A" w:rsidR="0068110D" w:rsidRPr="004F379E" w:rsidRDefault="0068110D" w:rsidP="009D226B">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هدفت الدراسة إلى التعرف على أثر رأس المال البشري في تحقيق الميزة التنافسية، وذلك بالتطبيق على شركتي المقاولات والبناء وشركة المناع للتجارة والاستثمار </w:t>
      </w:r>
      <w:proofErr w:type="spellStart"/>
      <w:r w:rsidRPr="004F379E">
        <w:rPr>
          <w:rFonts w:ascii="Simplified Arabic" w:hAnsi="Simplified Arabic" w:cs="Simplified Arabic"/>
          <w:b/>
          <w:bCs/>
          <w:sz w:val="32"/>
          <w:szCs w:val="32"/>
          <w:rtl/>
        </w:rPr>
        <w:t>بأنجمينا</w:t>
      </w:r>
      <w:proofErr w:type="spellEnd"/>
      <w:r w:rsidRPr="004F379E">
        <w:rPr>
          <w:rFonts w:ascii="Simplified Arabic" w:hAnsi="Simplified Arabic" w:cs="Simplified Arabic"/>
          <w:b/>
          <w:bCs/>
          <w:sz w:val="32"/>
          <w:szCs w:val="32"/>
          <w:rtl/>
        </w:rPr>
        <w:t>. واعتمدت الدراسة على المنهج الوصفي التحليلي، كما استخدمت الاستبيان كأداة رئيسية لجمع البيانات. وتوصلت الدراسة إلى وجود علاقة إيجابية ذات دلالة إحصائية بين الاهتمام برأس المال البشري واستقطاب الكفاءات البشرية المتميزة، وكذلك وجود علاقة إيجابية بين تنمية رأس المال البشري وتحقيق الميزة التنافسية وتفوق المؤسسات على منافسيها. وأوصت الدراسة بضرورة اهتمام الإدارة العليا بتعزيز دور المعرفة وتبادلها بين العاملين، لما لذلك من أثر إيجابي في تطوير الأداء وتعزيز رأس المال البشري</w:t>
      </w:r>
      <w:r w:rsidRPr="004F379E">
        <w:rPr>
          <w:rFonts w:ascii="Simplified Arabic" w:hAnsi="Simplified Arabic" w:cs="Simplified Arabic"/>
          <w:b/>
          <w:bCs/>
          <w:sz w:val="32"/>
          <w:szCs w:val="32"/>
        </w:rPr>
        <w:t>.</w:t>
      </w:r>
    </w:p>
    <w:p w14:paraId="56B19683" w14:textId="45D20BBF" w:rsidR="0068110D" w:rsidRPr="004F379E" w:rsidRDefault="0068110D" w:rsidP="009D226B">
      <w:pPr>
        <w:pStyle w:val="ListParagraph"/>
        <w:numPr>
          <w:ilvl w:val="0"/>
          <w:numId w:val="19"/>
        </w:numPr>
        <w:bidi/>
        <w:spacing w:after="0" w:line="276" w:lineRule="auto"/>
        <w:ind w:left="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 عبد المقصود مهدي حسن النجار، وراضي</w:t>
      </w:r>
      <w:r w:rsidRPr="004F379E">
        <w:rPr>
          <w:rFonts w:ascii="Simplified Arabic" w:hAnsi="Simplified Arabic" w:cs="Simplified Arabic"/>
          <w:b/>
          <w:bCs/>
          <w:sz w:val="32"/>
          <w:szCs w:val="32"/>
        </w:rPr>
        <w:t xml:space="preserve"> (2025):</w:t>
      </w:r>
    </w:p>
    <w:p w14:paraId="04DF5EA3" w14:textId="0F5BFACF" w:rsidR="0068110D" w:rsidRPr="004F379E" w:rsidRDefault="0068110D" w:rsidP="009D226B">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هدفت الدراسة إلى التعرف على دور الاستثمار في رأس المال البشري في تحقيق التنمية المستدامة في مصر خلال الفترة (1990–2023). واعتمدت الدراسة على المنهج الاستقرائي بنوعيه الوصفي والتحليلي، بالإضافة إلى المنهج الاستنباطي والمنهج القياسي باستخدام برنامج</w:t>
      </w:r>
      <w:r w:rsidRPr="004F379E">
        <w:rPr>
          <w:rFonts w:ascii="Simplified Arabic" w:hAnsi="Simplified Arabic" w:cs="Simplified Arabic"/>
          <w:b/>
          <w:bCs/>
          <w:sz w:val="32"/>
          <w:szCs w:val="32"/>
        </w:rPr>
        <w:t xml:space="preserve"> (Eviews12) </w:t>
      </w:r>
      <w:r w:rsidRPr="004F379E">
        <w:rPr>
          <w:rFonts w:ascii="Simplified Arabic" w:hAnsi="Simplified Arabic" w:cs="Simplified Arabic"/>
          <w:b/>
          <w:bCs/>
          <w:sz w:val="32"/>
          <w:szCs w:val="32"/>
          <w:rtl/>
        </w:rPr>
        <w:t xml:space="preserve">لتحليل البيانات. وتوصلت الدراسة إلى أن رأس المال البشري يمثل عنصرًا أساسيًا في تحقيق التنمية الاقتصادية </w:t>
      </w:r>
      <w:r w:rsidRPr="004F379E">
        <w:rPr>
          <w:rFonts w:ascii="Simplified Arabic" w:hAnsi="Simplified Arabic" w:cs="Simplified Arabic"/>
          <w:b/>
          <w:bCs/>
          <w:sz w:val="32"/>
          <w:szCs w:val="32"/>
          <w:rtl/>
        </w:rPr>
        <w:lastRenderedPageBreak/>
        <w:t>المستدامة، وأن الاستثمار في التعليم والصحة يسهم في إعداد كوادر بشرية قادرة على الإنتاج ومواكبة التطورات التكنولوجية. وأكدت الدراسة أن تنمية رأس المال البشري تعد شرطًا رئيسيًا لتحقيق أهداف التنمية المستدامة وتحسين مؤشرات الأداء الاقتصادي</w:t>
      </w:r>
      <w:r w:rsidRPr="004F379E">
        <w:rPr>
          <w:rFonts w:ascii="Simplified Arabic" w:hAnsi="Simplified Arabic" w:cs="Simplified Arabic"/>
          <w:b/>
          <w:bCs/>
          <w:sz w:val="32"/>
          <w:szCs w:val="32"/>
        </w:rPr>
        <w:t>.</w:t>
      </w:r>
    </w:p>
    <w:p w14:paraId="62EB5DFE" w14:textId="31B93CDD" w:rsidR="0068110D" w:rsidRPr="004F379E" w:rsidRDefault="0068110D" w:rsidP="009D226B">
      <w:pPr>
        <w:pStyle w:val="ListParagraph"/>
        <w:numPr>
          <w:ilvl w:val="0"/>
          <w:numId w:val="19"/>
        </w:numPr>
        <w:bidi/>
        <w:spacing w:after="0" w:line="276" w:lineRule="auto"/>
        <w:ind w:left="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w:t>
      </w:r>
      <w:r w:rsidRPr="004F379E">
        <w:rPr>
          <w:rFonts w:ascii="Simplified Arabic" w:hAnsi="Simplified Arabic" w:cs="Simplified Arabic"/>
          <w:b/>
          <w:bCs/>
          <w:sz w:val="32"/>
          <w:szCs w:val="32"/>
        </w:rPr>
        <w:t xml:space="preserve"> Al-Tit, A. A., et al. (2022):</w:t>
      </w:r>
    </w:p>
    <w:p w14:paraId="03B4D110" w14:textId="6CEF5D48" w:rsidR="0068110D" w:rsidRPr="004F379E" w:rsidRDefault="0068110D" w:rsidP="009D226B">
      <w:pPr>
        <w:bidi/>
        <w:spacing w:after="0" w:line="276" w:lineRule="auto"/>
        <w:ind w:firstLine="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هدفت الدراسة إلى تحليل أثر ممارسات تطوير العاملين على رأس المال البشري ورأس المال الاجتماعي، مع دراسة الدور الوسيط لإدارة المعرفة. واعتمدت الدراسة على المنهج الوصفي التحليلي، حيث تم جمع البيانات من خلال استبانة طُبقت على عينة بلغت (464) موظفًا في شركات تكنولوجيا المعلومات والاتصالات. وتوصلت الدراسة إلى وجود تأثير معنوي لممارسات تطوير العاملين على رأس المال البشري وإدارة المعرفة، كما أظهرت النتائج أن إدارة المعرفة تؤدي دورًا وسيطًا مهمًا في تعزيز أثر هذه الممارسات على رأس المال البشري. وأكدت الدراسة أهمية الاستثمار في تنمية العاملين وتفعيل إدارة المعرفة لدعم تطوير رأس المال البشري وتحسين الأداء التنظيمي</w:t>
      </w:r>
      <w:r w:rsidRPr="004F379E">
        <w:rPr>
          <w:rFonts w:ascii="Simplified Arabic" w:hAnsi="Simplified Arabic" w:cs="Simplified Arabic"/>
          <w:b/>
          <w:bCs/>
          <w:sz w:val="32"/>
          <w:szCs w:val="32"/>
        </w:rPr>
        <w:t>.</w:t>
      </w:r>
    </w:p>
    <w:p w14:paraId="56F40B41" w14:textId="27116707" w:rsidR="0068110D" w:rsidRPr="004F379E" w:rsidRDefault="0068110D" w:rsidP="009D226B">
      <w:pPr>
        <w:pStyle w:val="ListParagraph"/>
        <w:numPr>
          <w:ilvl w:val="0"/>
          <w:numId w:val="19"/>
        </w:numPr>
        <w:bidi/>
        <w:spacing w:after="0" w:line="276" w:lineRule="auto"/>
        <w:ind w:left="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w:t>
      </w:r>
      <w:r w:rsidRPr="004F379E">
        <w:rPr>
          <w:rFonts w:ascii="Simplified Arabic" w:hAnsi="Simplified Arabic" w:cs="Simplified Arabic"/>
          <w:b/>
          <w:bCs/>
          <w:sz w:val="32"/>
          <w:szCs w:val="32"/>
        </w:rPr>
        <w:t xml:space="preserve"> Ibrahim, M. D. (2023):</w:t>
      </w:r>
    </w:p>
    <w:p w14:paraId="2EF699AF" w14:textId="0A54169C" w:rsidR="00066091" w:rsidRPr="004F379E" w:rsidRDefault="0068110D" w:rsidP="009D226B">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هدفت الدراسة إلى تحليل العلاقة بين رأس المال البشري والابتكار والاستدامة الاقتصادية والبيئية في دول منطقة الشرق الأوسط وشمال إفريقيا</w:t>
      </w:r>
      <w:r w:rsidRPr="004F379E">
        <w:rPr>
          <w:rFonts w:ascii="Simplified Arabic" w:hAnsi="Simplified Arabic" w:cs="Simplified Arabic"/>
          <w:b/>
          <w:bCs/>
          <w:sz w:val="32"/>
          <w:szCs w:val="32"/>
        </w:rPr>
        <w:t xml:space="preserve"> (MENA). </w:t>
      </w:r>
      <w:r w:rsidRPr="004F379E">
        <w:rPr>
          <w:rFonts w:ascii="Simplified Arabic" w:hAnsi="Simplified Arabic" w:cs="Simplified Arabic"/>
          <w:b/>
          <w:bCs/>
          <w:sz w:val="32"/>
          <w:szCs w:val="32"/>
          <w:rtl/>
        </w:rPr>
        <w:t>واعتمدت الدراسة على المنهج التحليلي باستخدام أسلوب تحليل مغلف البيانات</w:t>
      </w:r>
      <w:r w:rsidRPr="004F379E">
        <w:rPr>
          <w:rFonts w:ascii="Simplified Arabic" w:hAnsi="Simplified Arabic" w:cs="Simplified Arabic"/>
          <w:b/>
          <w:bCs/>
          <w:sz w:val="32"/>
          <w:szCs w:val="32"/>
        </w:rPr>
        <w:t xml:space="preserve"> (DEA) </w:t>
      </w:r>
      <w:r w:rsidRPr="004F379E">
        <w:rPr>
          <w:rFonts w:ascii="Simplified Arabic" w:hAnsi="Simplified Arabic" w:cs="Simplified Arabic"/>
          <w:b/>
          <w:bCs/>
          <w:sz w:val="32"/>
          <w:szCs w:val="32"/>
          <w:rtl/>
        </w:rPr>
        <w:t>ومؤشر الإنتاجية</w:t>
      </w:r>
      <w:r w:rsidRPr="004F379E">
        <w:rPr>
          <w:rFonts w:ascii="Simplified Arabic" w:hAnsi="Simplified Arabic" w:cs="Simplified Arabic"/>
          <w:b/>
          <w:bCs/>
          <w:sz w:val="32"/>
          <w:szCs w:val="32"/>
        </w:rPr>
        <w:t xml:space="preserve"> (Malmquist-</w:t>
      </w:r>
      <w:proofErr w:type="spellStart"/>
      <w:r w:rsidRPr="004F379E">
        <w:rPr>
          <w:rFonts w:ascii="Simplified Arabic" w:hAnsi="Simplified Arabic" w:cs="Simplified Arabic"/>
          <w:b/>
          <w:bCs/>
          <w:sz w:val="32"/>
          <w:szCs w:val="32"/>
        </w:rPr>
        <w:t>Luenberger</w:t>
      </w:r>
      <w:proofErr w:type="spellEnd"/>
      <w:r w:rsidRPr="004F379E">
        <w:rPr>
          <w:rFonts w:ascii="Simplified Arabic" w:hAnsi="Simplified Arabic" w:cs="Simplified Arabic"/>
          <w:b/>
          <w:bCs/>
          <w:sz w:val="32"/>
          <w:szCs w:val="32"/>
        </w:rPr>
        <w:t xml:space="preserve">) </w:t>
      </w:r>
      <w:r w:rsidRPr="004F379E">
        <w:rPr>
          <w:rFonts w:ascii="Simplified Arabic" w:hAnsi="Simplified Arabic" w:cs="Simplified Arabic"/>
          <w:b/>
          <w:bCs/>
          <w:sz w:val="32"/>
          <w:szCs w:val="32"/>
          <w:rtl/>
        </w:rPr>
        <w:t xml:space="preserve">لقياس الكفاءة والإنتاجية. وتوصلت الدراسة إلى وجود تحسن ملحوظ في كفاءة الإنتاجية خلال الفترة محل الدراسة، مع وجود تباين بين الدول. كما أكدت النتائج أن تنمية رأس المال البشري تُعد عنصرًا </w:t>
      </w:r>
      <w:r w:rsidRPr="004F379E">
        <w:rPr>
          <w:rFonts w:ascii="Simplified Arabic" w:hAnsi="Simplified Arabic" w:cs="Simplified Arabic"/>
          <w:b/>
          <w:bCs/>
          <w:sz w:val="32"/>
          <w:szCs w:val="32"/>
          <w:rtl/>
        </w:rPr>
        <w:lastRenderedPageBreak/>
        <w:t>أساسيًا لتحقيق التنمية المستدامة، إلى جانب الابتكار، وأن تعزيز القدرات البشرية يسهم بشكل مباشر في تحسين الأداء الاقتصادي والبيئي</w:t>
      </w:r>
      <w:r w:rsidRPr="004F379E">
        <w:rPr>
          <w:rFonts w:ascii="Simplified Arabic" w:hAnsi="Simplified Arabic" w:cs="Simplified Arabic"/>
          <w:b/>
          <w:bCs/>
          <w:sz w:val="32"/>
          <w:szCs w:val="32"/>
        </w:rPr>
        <w:t>.</w:t>
      </w:r>
    </w:p>
    <w:p w14:paraId="49938FEA" w14:textId="7EE4FDD2" w:rsidR="0068110D" w:rsidRPr="009D226B" w:rsidRDefault="00066091" w:rsidP="0068110D">
      <w:pPr>
        <w:bidi/>
        <w:spacing w:after="0" w:line="276" w:lineRule="auto"/>
        <w:jc w:val="both"/>
        <w:rPr>
          <w:rFonts w:ascii="Simplified Arabic" w:hAnsi="Simplified Arabic" w:cs="Simplified Arabic"/>
          <w:b/>
          <w:bCs/>
          <w:sz w:val="34"/>
          <w:szCs w:val="34"/>
          <w:rtl/>
        </w:rPr>
      </w:pPr>
      <w:r w:rsidRPr="009D226B">
        <w:rPr>
          <w:rFonts w:ascii="Simplified Arabic" w:hAnsi="Simplified Arabic" w:cs="Simplified Arabic"/>
          <w:b/>
          <w:bCs/>
          <w:sz w:val="34"/>
          <w:szCs w:val="34"/>
          <w:rtl/>
        </w:rPr>
        <w:t>المحور الثاني: دراسات تناولت إعادة الهيكلة وإدارة الموارد البشرية</w:t>
      </w:r>
    </w:p>
    <w:p w14:paraId="6145243D" w14:textId="462B0652" w:rsidR="0068110D" w:rsidRPr="004F379E" w:rsidRDefault="0068110D" w:rsidP="009D226B">
      <w:pPr>
        <w:pStyle w:val="ListParagraph"/>
        <w:numPr>
          <w:ilvl w:val="0"/>
          <w:numId w:val="44"/>
        </w:numPr>
        <w:bidi/>
        <w:spacing w:after="0" w:line="276" w:lineRule="auto"/>
        <w:ind w:left="36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 زينب، وأولاد سيدي عمر</w:t>
      </w:r>
      <w:r w:rsidRPr="004F379E">
        <w:rPr>
          <w:rFonts w:ascii="Simplified Arabic" w:hAnsi="Simplified Arabic" w:cs="Simplified Arabic"/>
          <w:b/>
          <w:bCs/>
          <w:sz w:val="32"/>
          <w:szCs w:val="32"/>
        </w:rPr>
        <w:t xml:space="preserve"> (2018):</w:t>
      </w:r>
    </w:p>
    <w:p w14:paraId="67C955A0" w14:textId="3BAFC5D4" w:rsidR="0068110D" w:rsidRPr="004F379E" w:rsidRDefault="0068110D" w:rsidP="009D226B">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هدفت الدراسة إلى تحليل دور إعادة هندسة الموارد البشرية في تنمية رأس المال الفكري بأبعاده المختلفة (البشري، الهيكلي، والزبوني)، وذلك بالتطبيق على شركة الكهرباء والطاقات المتجددة بفرع غرداية. واعتمدت الدراسة على المنهج الوصفي التحليلي، حيث تم استخدام استبانة طُبقت على عينة بلغت (40) موظفًا من مجتمع الدراسة البالغ (166) موظفًا، كما تم تحليل البيانات باستخدام برنامج</w:t>
      </w:r>
      <w:r w:rsidRPr="004F379E">
        <w:rPr>
          <w:rFonts w:ascii="Simplified Arabic" w:hAnsi="Simplified Arabic" w:cs="Simplified Arabic"/>
          <w:b/>
          <w:bCs/>
          <w:sz w:val="32"/>
          <w:szCs w:val="32"/>
        </w:rPr>
        <w:t xml:space="preserve"> (SPSS). </w:t>
      </w:r>
      <w:r w:rsidRPr="004F379E">
        <w:rPr>
          <w:rFonts w:ascii="Simplified Arabic" w:hAnsi="Simplified Arabic" w:cs="Simplified Arabic"/>
          <w:b/>
          <w:bCs/>
          <w:sz w:val="32"/>
          <w:szCs w:val="32"/>
          <w:rtl/>
        </w:rPr>
        <w:t>وتوصلت الدراسة إلى وجود علاقة إيجابية ذات دلالة إحصائية بين إعادة هندسة الموارد البشرية وتنمية رأس المال الفكري، مع تفوق أبعاد رأس المال البشري والزبوني على رأس المال الهيكلي. وأوصت الدراسة بضرورة الاهتمام بإدارة رأس المال الفكري، وتعزيز تنمية رأس المال البشري من خلال التدريب المستمر وتطوير المعارف</w:t>
      </w:r>
      <w:r w:rsidRPr="004F379E">
        <w:rPr>
          <w:rFonts w:ascii="Simplified Arabic" w:hAnsi="Simplified Arabic" w:cs="Simplified Arabic"/>
          <w:b/>
          <w:bCs/>
          <w:sz w:val="32"/>
          <w:szCs w:val="32"/>
        </w:rPr>
        <w:t>.</w:t>
      </w:r>
    </w:p>
    <w:p w14:paraId="1A3C49AC" w14:textId="0D45F9E9" w:rsidR="0068110D" w:rsidRPr="004F379E" w:rsidRDefault="0068110D" w:rsidP="009D226B">
      <w:pPr>
        <w:pStyle w:val="ListParagraph"/>
        <w:numPr>
          <w:ilvl w:val="0"/>
          <w:numId w:val="44"/>
        </w:numPr>
        <w:bidi/>
        <w:spacing w:after="0" w:line="276" w:lineRule="auto"/>
        <w:ind w:left="36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 دنيا، أحمد رشاد، إسماعيل، وصلاح الدين</w:t>
      </w:r>
      <w:r w:rsidRPr="004F379E">
        <w:rPr>
          <w:rFonts w:ascii="Simplified Arabic" w:hAnsi="Simplified Arabic" w:cs="Simplified Arabic"/>
          <w:b/>
          <w:bCs/>
          <w:sz w:val="32"/>
          <w:szCs w:val="32"/>
        </w:rPr>
        <w:t xml:space="preserve"> (2025):</w:t>
      </w:r>
    </w:p>
    <w:p w14:paraId="79885B2F" w14:textId="52FA5E51" w:rsidR="0068110D" w:rsidRPr="004F379E" w:rsidRDefault="0068110D" w:rsidP="009D226B">
      <w:pPr>
        <w:bidi/>
        <w:spacing w:after="0" w:line="276" w:lineRule="auto"/>
        <w:ind w:firstLine="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 xml:space="preserve">هدفت الدراسة إلى التعرف على دور الإدارة الاستراتيجية للموارد البشرية في تكوين رأس المال البشري، وذلك بالتطبيق على شركات بترول قطاع الأعمال. واعتمدت الدراسة على المنهج الوصفي التحليلي، حيث تم تصميم استبانة وتوزيعها على عينة من المديرين في (6) شركات بترول من إجمالي (12) شركة. وتوصلت الدراسة إلى أن تطبيق الإدارة الاستراتيجية للموارد البشرية يسهم في تطوير مهارات العاملين وتعزيز </w:t>
      </w:r>
      <w:r w:rsidRPr="004F379E">
        <w:rPr>
          <w:rFonts w:ascii="Simplified Arabic" w:hAnsi="Simplified Arabic" w:cs="Simplified Arabic"/>
          <w:b/>
          <w:bCs/>
          <w:sz w:val="32"/>
          <w:szCs w:val="32"/>
          <w:rtl/>
        </w:rPr>
        <w:lastRenderedPageBreak/>
        <w:t>الرضا الوظيفي، مما ينعكس إيجابيًا على زيادة الإنتاجية وتحقيق الأداء المتميز. كما أظهرت النتائج أن تحسين استخدام الموارد البشرية وتكوين فرق عمل فعالة يسهم في تحقيق التفوق التنافسي وتعزيز القدرة على التكيف مع التحديات البيئية والصناعية</w:t>
      </w:r>
      <w:r w:rsidRPr="004F379E">
        <w:rPr>
          <w:rFonts w:ascii="Simplified Arabic" w:hAnsi="Simplified Arabic" w:cs="Simplified Arabic"/>
          <w:b/>
          <w:bCs/>
          <w:sz w:val="32"/>
          <w:szCs w:val="32"/>
        </w:rPr>
        <w:t>.</w:t>
      </w:r>
    </w:p>
    <w:p w14:paraId="40E38D29" w14:textId="0E632468" w:rsidR="0068110D" w:rsidRPr="004F379E" w:rsidRDefault="0068110D" w:rsidP="0068110D">
      <w:pPr>
        <w:pStyle w:val="ListParagraph"/>
        <w:numPr>
          <w:ilvl w:val="1"/>
          <w:numId w:val="3"/>
        </w:numPr>
        <w:bidi/>
        <w:spacing w:after="0" w:line="276" w:lineRule="auto"/>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 علال، شريف، مصطفى عبد الرحيم، وزيادي</w:t>
      </w:r>
      <w:r w:rsidRPr="004F379E">
        <w:rPr>
          <w:rFonts w:ascii="Simplified Arabic" w:hAnsi="Simplified Arabic" w:cs="Simplified Arabic"/>
          <w:b/>
          <w:bCs/>
          <w:sz w:val="32"/>
          <w:szCs w:val="32"/>
        </w:rPr>
        <w:t xml:space="preserve"> (2024):</w:t>
      </w:r>
      <w:r w:rsidRPr="004F379E">
        <w:rPr>
          <w:rFonts w:ascii="Simplified Arabic" w:hAnsi="Simplified Arabic" w:cs="Simplified Arabic" w:hint="cs"/>
          <w:b/>
          <w:bCs/>
          <w:sz w:val="32"/>
          <w:szCs w:val="32"/>
          <w:rtl/>
        </w:rPr>
        <w:t xml:space="preserve"> </w:t>
      </w:r>
    </w:p>
    <w:p w14:paraId="3FE223BF" w14:textId="774F8663" w:rsidR="0068110D" w:rsidRPr="004F379E" w:rsidRDefault="0068110D" w:rsidP="0068110D">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هدفت الدراسة إلى التعرف على دور الذكاء الاستراتيجي في تنمية رأس المال البشري، وذلك بالتطبيق على شركة الاتصالات الجزائر – غرداية. واعتمدت الدراسة على المنهج الوصفي في الجانب النظري، ومنهج دراسة الحالة في الجانب التطبيقي، باستخدام الاستبيان كأداة لجمع البيانات، حيث تم تطبيقه على عينة عشوائية بلغت (50) موظفًا من مجتمع الدراسة البالغ (80) موظفًا، وتم تحليل (30) استبانة صالحة باستخدام برنامج</w:t>
      </w:r>
      <w:r w:rsidRPr="004F379E">
        <w:rPr>
          <w:rFonts w:ascii="Simplified Arabic" w:hAnsi="Simplified Arabic" w:cs="Simplified Arabic"/>
          <w:b/>
          <w:bCs/>
          <w:sz w:val="32"/>
          <w:szCs w:val="32"/>
        </w:rPr>
        <w:t xml:space="preserve"> (SPSS). </w:t>
      </w:r>
      <w:r w:rsidRPr="004F379E">
        <w:rPr>
          <w:rFonts w:ascii="Simplified Arabic" w:hAnsi="Simplified Arabic" w:cs="Simplified Arabic"/>
          <w:b/>
          <w:bCs/>
          <w:sz w:val="32"/>
          <w:szCs w:val="32"/>
          <w:rtl/>
        </w:rPr>
        <w:t>وتوصلت الدراسة إلى وجود أثر ذو دلالة إحصائية بين الذكاء الاستراتيجي بأبعاده المختلفة وتنمية رأس المال البشري في الشركة محل الدراسة. وأوصت الدراسة بضرورة اهتمام القيادات بتنمية قدرات الموارد البشرية وتعزيز الذكاء الاستراتيجي لما له من دور في تحسين عملية اتخاذ القرار وتحقيق التميز المؤسسي</w:t>
      </w:r>
      <w:r w:rsidRPr="004F379E">
        <w:rPr>
          <w:rFonts w:ascii="Simplified Arabic" w:hAnsi="Simplified Arabic" w:cs="Simplified Arabic"/>
          <w:b/>
          <w:bCs/>
          <w:sz w:val="32"/>
          <w:szCs w:val="32"/>
        </w:rPr>
        <w:t>.</w:t>
      </w:r>
    </w:p>
    <w:p w14:paraId="77246D48" w14:textId="26BD8006" w:rsidR="0068110D" w:rsidRPr="004F379E" w:rsidRDefault="0068110D" w:rsidP="0068110D">
      <w:pPr>
        <w:pStyle w:val="ListParagraph"/>
        <w:numPr>
          <w:ilvl w:val="0"/>
          <w:numId w:val="3"/>
        </w:numPr>
        <w:bidi/>
        <w:spacing w:after="0" w:line="276" w:lineRule="auto"/>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 xml:space="preserve">دراسة </w:t>
      </w:r>
      <w:proofErr w:type="spellStart"/>
      <w:r w:rsidRPr="004F379E">
        <w:rPr>
          <w:rFonts w:ascii="Simplified Arabic" w:hAnsi="Simplified Arabic" w:cs="Simplified Arabic"/>
          <w:b/>
          <w:bCs/>
          <w:sz w:val="32"/>
          <w:szCs w:val="32"/>
          <w:rtl/>
        </w:rPr>
        <w:t>الهطالي</w:t>
      </w:r>
      <w:proofErr w:type="spellEnd"/>
      <w:r w:rsidRPr="004F379E">
        <w:rPr>
          <w:rFonts w:ascii="Simplified Arabic" w:hAnsi="Simplified Arabic" w:cs="Simplified Arabic"/>
          <w:b/>
          <w:bCs/>
          <w:sz w:val="32"/>
          <w:szCs w:val="32"/>
          <w:rtl/>
        </w:rPr>
        <w:t>، بن سعيد بن علي</w:t>
      </w:r>
      <w:r w:rsidRPr="004F379E">
        <w:rPr>
          <w:rFonts w:ascii="Simplified Arabic" w:hAnsi="Simplified Arabic" w:cs="Simplified Arabic"/>
          <w:b/>
          <w:bCs/>
          <w:sz w:val="32"/>
          <w:szCs w:val="32"/>
        </w:rPr>
        <w:t xml:space="preserve"> (2023):</w:t>
      </w:r>
    </w:p>
    <w:p w14:paraId="3DBAD180" w14:textId="63A9B285" w:rsidR="0068110D" w:rsidRPr="004F379E" w:rsidRDefault="0068110D" w:rsidP="0068110D">
      <w:pPr>
        <w:bidi/>
        <w:spacing w:after="0" w:line="276" w:lineRule="auto"/>
        <w:ind w:firstLine="72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 xml:space="preserve">هدفت الدراسة إلى التعرف على دور التشارك المعرفي في تنمية رأس المال البشري، وذلك بالتطبيق على الشركة العمانية لنقل الكهرباء. واعتمدت الدراسة على المنهج الوصفي التحليلي، حيث ركزت على تحليل واقع التشارك المعرفي والعوامل الدافعة له والتحديات التي تواجهه داخل المنظمة. وتوصلت الدراسة إلى أن التشارك المعرفي يسهم بشكل فعّال في تطوير الموارد البشرية وتحسين الأداء، من خلال تعزيز تبادل </w:t>
      </w:r>
      <w:r w:rsidRPr="004F379E">
        <w:rPr>
          <w:rFonts w:ascii="Simplified Arabic" w:hAnsi="Simplified Arabic" w:cs="Simplified Arabic"/>
          <w:b/>
          <w:bCs/>
          <w:sz w:val="32"/>
          <w:szCs w:val="32"/>
          <w:rtl/>
        </w:rPr>
        <w:lastRenderedPageBreak/>
        <w:t>المعلومات والخبرات بين العاملين. كما أكدت الدراسة أهمية تبني ممارسات التشارك المعرفي لدعم تنمية رأس المال البشري وتعظيم الاستفادة من المعرفة داخل المؤسسات</w:t>
      </w:r>
      <w:r w:rsidRPr="004F379E">
        <w:rPr>
          <w:rFonts w:ascii="Simplified Arabic" w:hAnsi="Simplified Arabic" w:cs="Simplified Arabic"/>
          <w:b/>
          <w:bCs/>
          <w:sz w:val="32"/>
          <w:szCs w:val="32"/>
        </w:rPr>
        <w:t>.</w:t>
      </w:r>
    </w:p>
    <w:p w14:paraId="4A5E8E42" w14:textId="21558138" w:rsidR="0068110D" w:rsidRPr="004F379E" w:rsidRDefault="0068110D" w:rsidP="0068110D">
      <w:pPr>
        <w:pStyle w:val="ListParagraph"/>
        <w:numPr>
          <w:ilvl w:val="0"/>
          <w:numId w:val="3"/>
        </w:numPr>
        <w:bidi/>
        <w:spacing w:after="0" w:line="276" w:lineRule="auto"/>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 الخوالدة، رياض</w:t>
      </w:r>
      <w:r w:rsidRPr="004F379E">
        <w:rPr>
          <w:rFonts w:ascii="Simplified Arabic" w:hAnsi="Simplified Arabic" w:cs="Simplified Arabic"/>
          <w:b/>
          <w:bCs/>
          <w:sz w:val="32"/>
          <w:szCs w:val="32"/>
        </w:rPr>
        <w:t xml:space="preserve"> (2025):</w:t>
      </w:r>
    </w:p>
    <w:p w14:paraId="77433193" w14:textId="54904942" w:rsidR="00066091" w:rsidRPr="004F379E" w:rsidRDefault="0068110D" w:rsidP="0068110D">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هدفت الدراسة إلى التعرف على دور إدارة الموارد البشرية الخضراء بأبعادها المختلفة (التوظيف الأخضر، التدريب والتطوير الأخضر، تقييم الأداء الأخضر، والتعويضات الخضراء) في تحقيق الميزة التنافسية المستدامة، مع التركيز على الدور الوسيط لرأس المال البشري، وذلك بالتطبيق على شركات الصناعات الغذائية الأردنية. واعتمدت الدراسة على المنهج الكمي، حيث تم استخدام استبانة طُبقت على عينة عشوائية بلغت (276) موظفًا من مجتمع الدراسة البالغ (638) موظفًا. وتوصلت الدراسة إلى وجود تأثير إيجابي لممارسات إدارة الموارد البشرية الخضراء على تحقيق الميزة التنافسية المستدامة، كما أظهرت النتائج أن رأس المال البشري يلعب دورًا وسيطًا مهمًا في هذه العلاقة. وأكدت الدراسة أهمية الاستثمار في تنمية رأس المال البشري كمدخل رئيسي لتحقيق الاستدامة المؤسسية</w:t>
      </w:r>
      <w:r w:rsidRPr="004F379E">
        <w:rPr>
          <w:rFonts w:ascii="Simplified Arabic" w:hAnsi="Simplified Arabic" w:cs="Simplified Arabic"/>
          <w:b/>
          <w:bCs/>
          <w:sz w:val="32"/>
          <w:szCs w:val="32"/>
        </w:rPr>
        <w:t>.</w:t>
      </w:r>
    </w:p>
    <w:p w14:paraId="67D1CA90" w14:textId="3E5756D2" w:rsidR="00066091" w:rsidRPr="004F379E" w:rsidRDefault="00066091" w:rsidP="0068110D">
      <w:pPr>
        <w:bidi/>
        <w:spacing w:after="0" w:line="276" w:lineRule="auto"/>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المحور الثالث: دراسات تناولت العلاقة بين رأس المال البشري والأداء المؤسسي</w:t>
      </w:r>
    </w:p>
    <w:p w14:paraId="49E7DC01" w14:textId="3D5C68E7" w:rsidR="00D326EB" w:rsidRPr="004F379E" w:rsidRDefault="00D326EB" w:rsidP="00AC5A50">
      <w:pPr>
        <w:pStyle w:val="ListParagraph"/>
        <w:numPr>
          <w:ilvl w:val="0"/>
          <w:numId w:val="19"/>
        </w:numPr>
        <w:bidi/>
        <w:spacing w:after="0" w:line="276" w:lineRule="auto"/>
        <w:ind w:left="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w:t>
      </w:r>
      <w:r w:rsidRPr="004F379E">
        <w:rPr>
          <w:rFonts w:ascii="Simplified Arabic" w:hAnsi="Simplified Arabic" w:cs="Simplified Arabic"/>
          <w:b/>
          <w:bCs/>
          <w:sz w:val="32"/>
          <w:szCs w:val="32"/>
        </w:rPr>
        <w:t xml:space="preserve"> Farouk, M. A., Salihu, S. A., &amp; Odeh, B. P. (2024):</w:t>
      </w:r>
    </w:p>
    <w:p w14:paraId="31575C19" w14:textId="3D476479" w:rsidR="00066091" w:rsidRPr="004F379E" w:rsidRDefault="00D326EB" w:rsidP="00D326EB">
      <w:pPr>
        <w:bidi/>
        <w:spacing w:after="0" w:line="276" w:lineRule="auto"/>
        <w:ind w:firstLine="54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هدفت الدراسة إلى تحليل أثر تنمية رأس المال البشري على الأداء المؤسسي، وذلك بالتطبيق على شركة توزيع الكهرباء في أبوجا</w:t>
      </w:r>
      <w:r w:rsidRPr="004F379E">
        <w:rPr>
          <w:rFonts w:ascii="Simplified Arabic" w:hAnsi="Simplified Arabic" w:cs="Simplified Arabic"/>
          <w:b/>
          <w:bCs/>
          <w:sz w:val="32"/>
          <w:szCs w:val="32"/>
        </w:rPr>
        <w:t xml:space="preserve"> (AEDC) </w:t>
      </w:r>
      <w:r w:rsidRPr="004F379E">
        <w:rPr>
          <w:rFonts w:ascii="Simplified Arabic" w:hAnsi="Simplified Arabic" w:cs="Simplified Arabic"/>
          <w:b/>
          <w:bCs/>
          <w:sz w:val="32"/>
          <w:szCs w:val="32"/>
          <w:rtl/>
        </w:rPr>
        <w:t xml:space="preserve">بنيجيريا. واعتمدت الدراسة على المنهج الوصفي التحليلي باستخدام أسلوب المسح، حيث تم جمع البيانات من عينة بلغت (366) موظفًا من إجمالي مجتمع الدراسة البالغ (4276) موظفًا، كما </w:t>
      </w:r>
      <w:r w:rsidRPr="004F379E">
        <w:rPr>
          <w:rFonts w:ascii="Simplified Arabic" w:hAnsi="Simplified Arabic" w:cs="Simplified Arabic"/>
          <w:b/>
          <w:bCs/>
          <w:sz w:val="32"/>
          <w:szCs w:val="32"/>
          <w:rtl/>
        </w:rPr>
        <w:lastRenderedPageBreak/>
        <w:t>تم تحليل البيانات باستخدام الأساليب الإحصائية مثل معامل الارتباط وتحليل الانحدار. وتوصلت الدراسة إلى أن تنمية المهارات والكفاءات البشرية تسهم بشكل إيجابي في تحسين الأداء المؤسسي، في حين أظهرت بعض النتائج تباينًا في تأثير التدريب والدافعية على الأداء. كما أكدت الدراسة أهمية تحسين رفاهية العاملين وتطوير قدراتهم لتحقيق أداء مؤسسي أفضل</w:t>
      </w:r>
      <w:r w:rsidRPr="004F379E">
        <w:rPr>
          <w:rFonts w:ascii="Simplified Arabic" w:hAnsi="Simplified Arabic" w:cs="Simplified Arabic"/>
          <w:b/>
          <w:bCs/>
          <w:sz w:val="32"/>
          <w:szCs w:val="32"/>
        </w:rPr>
        <w:t>.</w:t>
      </w:r>
    </w:p>
    <w:p w14:paraId="05FB0782" w14:textId="6C5A775C" w:rsidR="00D326EB" w:rsidRPr="004F379E" w:rsidRDefault="00D326EB" w:rsidP="00AC5A50">
      <w:pPr>
        <w:pStyle w:val="ListParagraph"/>
        <w:numPr>
          <w:ilvl w:val="0"/>
          <w:numId w:val="19"/>
        </w:numPr>
        <w:bidi/>
        <w:spacing w:after="0" w:line="276" w:lineRule="auto"/>
        <w:ind w:left="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w:t>
      </w:r>
      <w:r w:rsidRPr="004F379E">
        <w:rPr>
          <w:rFonts w:ascii="Simplified Arabic" w:hAnsi="Simplified Arabic" w:cs="Simplified Arabic"/>
          <w:b/>
          <w:bCs/>
          <w:sz w:val="32"/>
          <w:szCs w:val="32"/>
        </w:rPr>
        <w:t xml:space="preserve"> Ekeyi, E. O., &amp; Oluchukwu, E. (2024):</w:t>
      </w:r>
    </w:p>
    <w:p w14:paraId="6BCAB325" w14:textId="7921D29C" w:rsidR="00D326EB" w:rsidRPr="004F379E" w:rsidRDefault="00D326EB" w:rsidP="00D326EB">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هدفت الدراسة إلى تقييم أثر تنمية رأس المال البشري وإدارة الموارد البشرية على مستوى تقديم الخدمات في قطاع الكهرباء العام بنيجيريا، وذلك بالتطبيق على شركة توزيع الكهرباء في </w:t>
      </w:r>
      <w:proofErr w:type="spellStart"/>
      <w:r w:rsidRPr="004F379E">
        <w:rPr>
          <w:rFonts w:ascii="Simplified Arabic" w:hAnsi="Simplified Arabic" w:cs="Simplified Arabic"/>
          <w:b/>
          <w:bCs/>
          <w:sz w:val="32"/>
          <w:szCs w:val="32"/>
          <w:rtl/>
        </w:rPr>
        <w:t>إينوجو</w:t>
      </w:r>
      <w:proofErr w:type="spellEnd"/>
      <w:r w:rsidRPr="004F379E">
        <w:rPr>
          <w:rFonts w:ascii="Simplified Arabic" w:hAnsi="Simplified Arabic" w:cs="Simplified Arabic"/>
          <w:b/>
          <w:bCs/>
          <w:sz w:val="32"/>
          <w:szCs w:val="32"/>
          <w:rtl/>
        </w:rPr>
        <w:t>. وركزت الدراسة على تحليل العوامل التي تؤثر على كفاءة العاملين، مثل مستوى المهارات، ونظم التدريب، وسياسات الرعاية الوظيفية، ومدى تأثيرها على الإنتاجية وجودة الأداء. واعتمدت الدراسة على المنهج الوصفي التحليلي، حيث تم جمع البيانات من خلال المصادر الأولية والثانوية، باستخدام الاستبيان كأداة رئيسية، وتم تحليل البيانات باستخدام الأساليب الإحصائية الوصفية</w:t>
      </w:r>
      <w:r w:rsidRPr="004F379E">
        <w:rPr>
          <w:rFonts w:ascii="Simplified Arabic" w:hAnsi="Simplified Arabic" w:cs="Simplified Arabic"/>
          <w:b/>
          <w:bCs/>
          <w:sz w:val="32"/>
          <w:szCs w:val="32"/>
        </w:rPr>
        <w:t>.</w:t>
      </w:r>
    </w:p>
    <w:p w14:paraId="5A478CA6" w14:textId="77777777" w:rsidR="00D326EB" w:rsidRPr="004F379E" w:rsidRDefault="00D326EB" w:rsidP="00D326EB">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وتوصلت الدراسة إلى أن انخفاض مستوى المهارات لدى بعض العاملين، إلى جانب ضعف برامج التدريب، يؤدي إلى تراجع الإنتاجية وانخفاض جودة الخدمات المقدمة. كما أظهرت النتائج أن نقص الحوافز والرعاية الوظيفية يسهم في انخفاض مستوى الالتزام الوظيفي لدى العاملين. وأكدت الدراسة أن تحسين إدارة الموارد البشرية، من خلال تطوير مهارات العاملين وتوفير برامج تدريبية فعالة، يسهم بشكل مباشر في </w:t>
      </w:r>
      <w:r w:rsidRPr="004F379E">
        <w:rPr>
          <w:rFonts w:ascii="Simplified Arabic" w:hAnsi="Simplified Arabic" w:cs="Simplified Arabic"/>
          <w:b/>
          <w:bCs/>
          <w:sz w:val="32"/>
          <w:szCs w:val="32"/>
          <w:rtl/>
        </w:rPr>
        <w:lastRenderedPageBreak/>
        <w:t>تحسين مستوى الأداء المؤسسي ورفع جودة الخدمات، خاصة في القطاعات الحيوية مثل قطاع توزيع الكهرباء</w:t>
      </w:r>
      <w:r w:rsidRPr="004F379E">
        <w:rPr>
          <w:rFonts w:ascii="Simplified Arabic" w:hAnsi="Simplified Arabic" w:cs="Simplified Arabic"/>
          <w:b/>
          <w:bCs/>
          <w:sz w:val="32"/>
          <w:szCs w:val="32"/>
        </w:rPr>
        <w:t>.</w:t>
      </w:r>
    </w:p>
    <w:p w14:paraId="1C4095A1" w14:textId="3DDB7090" w:rsidR="00D326EB" w:rsidRPr="004F379E" w:rsidRDefault="00D326EB" w:rsidP="00AC5A50">
      <w:pPr>
        <w:pStyle w:val="ListParagraph"/>
        <w:numPr>
          <w:ilvl w:val="0"/>
          <w:numId w:val="19"/>
        </w:numPr>
        <w:bidi/>
        <w:spacing w:after="0" w:line="276" w:lineRule="auto"/>
        <w:ind w:left="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w:t>
      </w:r>
      <w:r w:rsidRPr="004F379E">
        <w:rPr>
          <w:rFonts w:ascii="Simplified Arabic" w:hAnsi="Simplified Arabic" w:cs="Simplified Arabic"/>
          <w:b/>
          <w:bCs/>
          <w:sz w:val="32"/>
          <w:szCs w:val="32"/>
        </w:rPr>
        <w:t xml:space="preserve"> Al Frijat, Y. S., &amp; </w:t>
      </w:r>
      <w:proofErr w:type="spellStart"/>
      <w:r w:rsidRPr="004F379E">
        <w:rPr>
          <w:rFonts w:ascii="Simplified Arabic" w:hAnsi="Simplified Arabic" w:cs="Simplified Arabic"/>
          <w:b/>
          <w:bCs/>
          <w:sz w:val="32"/>
          <w:szCs w:val="32"/>
        </w:rPr>
        <w:t>Elamer</w:t>
      </w:r>
      <w:proofErr w:type="spellEnd"/>
      <w:r w:rsidRPr="004F379E">
        <w:rPr>
          <w:rFonts w:ascii="Simplified Arabic" w:hAnsi="Simplified Arabic" w:cs="Simplified Arabic"/>
          <w:b/>
          <w:bCs/>
          <w:sz w:val="32"/>
          <w:szCs w:val="32"/>
        </w:rPr>
        <w:t>, A. A. (2025):</w:t>
      </w:r>
    </w:p>
    <w:p w14:paraId="340F6964" w14:textId="46BB588B" w:rsidR="00D326EB" w:rsidRPr="004F379E" w:rsidRDefault="00D326EB" w:rsidP="00D326EB">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هدفت الدراسة إلى تحليل العلاقة بين كفاءة رأس المال البشري والأداء المؤسسي، مع دراسة الدور الوسيط للاستدامة المؤسسية في هذه العلاقة، وذلك في سياق الاقتصادات الناشئة. واعتمدت الدراسة على المنهج التحليلي باستخدام نمذجة المعادلات الهيكلية</w:t>
      </w:r>
      <w:r w:rsidRPr="004F379E">
        <w:rPr>
          <w:rFonts w:ascii="Simplified Arabic" w:hAnsi="Simplified Arabic" w:cs="Simplified Arabic"/>
          <w:b/>
          <w:bCs/>
          <w:sz w:val="32"/>
          <w:szCs w:val="32"/>
        </w:rPr>
        <w:t xml:space="preserve"> (PLS-SEM)</w:t>
      </w:r>
      <w:r w:rsidRPr="004F379E">
        <w:rPr>
          <w:rFonts w:ascii="Simplified Arabic" w:hAnsi="Simplified Arabic" w:cs="Simplified Arabic"/>
          <w:b/>
          <w:bCs/>
          <w:sz w:val="32"/>
          <w:szCs w:val="32"/>
          <w:rtl/>
        </w:rPr>
        <w:t>، حيث تم تحليل بيانات (94) شركة صناعية وخدمية مدرجة في بورصة عمّان خلال الفترة من يونيو إلى أكتوبر 2022. وركزت الدراسة على اختبار تأثير رأس المال البشري كأحد الموارد الاستراتيجية على الأداء المؤسسي، ومدى مساهمته في تعزيز ممارسات الاستدامة داخل الشركات</w:t>
      </w:r>
      <w:r w:rsidRPr="004F379E">
        <w:rPr>
          <w:rFonts w:ascii="Simplified Arabic" w:hAnsi="Simplified Arabic" w:cs="Simplified Arabic"/>
          <w:b/>
          <w:bCs/>
          <w:sz w:val="32"/>
          <w:szCs w:val="32"/>
        </w:rPr>
        <w:t>.</w:t>
      </w:r>
    </w:p>
    <w:p w14:paraId="4E4AFB51" w14:textId="2241BD9D" w:rsidR="00D326EB" w:rsidRDefault="00D326EB" w:rsidP="00D326EB">
      <w:pPr>
        <w:bidi/>
        <w:spacing w:after="0" w:line="276" w:lineRule="auto"/>
        <w:ind w:firstLine="72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وتوصلت الدراسة إلى أن كفاءة رأس المال البشري تؤثر بشكل مباشر وإيجابي على الأداء المؤسسي، كما تلعب الاستدامة المؤسسية دورًا وسيطًا مهمًا في تعزيز هذه العلاقة. وأظهرت النتائج أن الاستثمار في تنمية رأس المال البشري يسهم في دعم ممارسات الاستدامة وتحقيق نمو مؤسسي مستدام، خاصة في الاقتصادات الناشئة. وأكدت الدراسة على الأهمية الاستراتيجية لرأس المال البشري كعامل رئيسي في تحسين الأداء وتعزيز القدرة التنافسية، مع ضرورة تبني سياسات تدعم تطوير المهارات وتعزيز الاستدامة المؤسسية</w:t>
      </w:r>
      <w:r w:rsidRPr="004F379E">
        <w:rPr>
          <w:rFonts w:ascii="Simplified Arabic" w:hAnsi="Simplified Arabic" w:cs="Simplified Arabic"/>
          <w:b/>
          <w:bCs/>
          <w:sz w:val="32"/>
          <w:szCs w:val="32"/>
        </w:rPr>
        <w:t>.</w:t>
      </w:r>
    </w:p>
    <w:p w14:paraId="4F13F737" w14:textId="77777777" w:rsidR="00AC5A50" w:rsidRPr="004F379E" w:rsidRDefault="00AC5A50" w:rsidP="00AC5A50">
      <w:pPr>
        <w:bidi/>
        <w:spacing w:after="0" w:line="276" w:lineRule="auto"/>
        <w:ind w:firstLine="720"/>
        <w:jc w:val="both"/>
        <w:rPr>
          <w:rFonts w:ascii="Simplified Arabic" w:hAnsi="Simplified Arabic" w:cs="Simplified Arabic"/>
          <w:b/>
          <w:bCs/>
          <w:sz w:val="32"/>
          <w:szCs w:val="32"/>
          <w:rtl/>
        </w:rPr>
      </w:pPr>
    </w:p>
    <w:p w14:paraId="7678C4E8" w14:textId="77777777" w:rsidR="00D326EB" w:rsidRPr="004F379E" w:rsidRDefault="00D326EB" w:rsidP="00AC5A50">
      <w:pPr>
        <w:pStyle w:val="ListParagraph"/>
        <w:numPr>
          <w:ilvl w:val="0"/>
          <w:numId w:val="19"/>
        </w:numPr>
        <w:bidi/>
        <w:spacing w:after="0" w:line="276" w:lineRule="auto"/>
        <w:ind w:left="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دراسة</w:t>
      </w:r>
      <w:r w:rsidRPr="004F379E">
        <w:rPr>
          <w:rFonts w:ascii="Simplified Arabic" w:hAnsi="Simplified Arabic" w:cs="Simplified Arabic"/>
          <w:b/>
          <w:bCs/>
          <w:sz w:val="32"/>
          <w:szCs w:val="32"/>
        </w:rPr>
        <w:t xml:space="preserve"> </w:t>
      </w:r>
      <w:proofErr w:type="spellStart"/>
      <w:r w:rsidRPr="004F379E">
        <w:rPr>
          <w:rFonts w:ascii="Simplified Arabic" w:hAnsi="Simplified Arabic" w:cs="Simplified Arabic"/>
          <w:b/>
          <w:bCs/>
          <w:sz w:val="32"/>
          <w:szCs w:val="32"/>
        </w:rPr>
        <w:t>Abdelhamied</w:t>
      </w:r>
      <w:proofErr w:type="spellEnd"/>
      <w:r w:rsidRPr="004F379E">
        <w:rPr>
          <w:rFonts w:ascii="Simplified Arabic" w:hAnsi="Simplified Arabic" w:cs="Simplified Arabic"/>
          <w:b/>
          <w:bCs/>
          <w:sz w:val="32"/>
          <w:szCs w:val="32"/>
        </w:rPr>
        <w:t>, H. H., Elbaz, A. M., Al-</w:t>
      </w:r>
      <w:proofErr w:type="spellStart"/>
      <w:r w:rsidRPr="004F379E">
        <w:rPr>
          <w:rFonts w:ascii="Simplified Arabic" w:hAnsi="Simplified Arabic" w:cs="Simplified Arabic"/>
          <w:b/>
          <w:bCs/>
          <w:sz w:val="32"/>
          <w:szCs w:val="32"/>
        </w:rPr>
        <w:t>Romeedy</w:t>
      </w:r>
      <w:proofErr w:type="spellEnd"/>
      <w:r w:rsidRPr="004F379E">
        <w:rPr>
          <w:rFonts w:ascii="Simplified Arabic" w:hAnsi="Simplified Arabic" w:cs="Simplified Arabic"/>
          <w:b/>
          <w:bCs/>
          <w:sz w:val="32"/>
          <w:szCs w:val="32"/>
        </w:rPr>
        <w:t>, B. S., &amp; Amer, T. M. (2023):</w:t>
      </w:r>
    </w:p>
    <w:p w14:paraId="06D32287" w14:textId="4356DD68" w:rsidR="00D326EB" w:rsidRPr="004F379E" w:rsidRDefault="00D326EB" w:rsidP="00D326EB">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هدفت الدراسة إلى تحليل أثر ممارسات إدارة الموارد البشرية الخضراء على الأداء المستدام، مع دراسة الدور الوسيط لكل من الرضا الوظيفي والدافعية الخضراء، وذلك بالتطبيق على قطاع الفنادق في مصر. واعتمدت الدراسة على المنهج الكمي باستخدام الاستبيان كأداة رئيسية لجمع البيانات، حيث تم تطبيقه على عينة بلغت (333) موظفًا يعملون في (18) فندقًا من فئة الأربع والخمس نجوم في القاهرة الكبرى. كما تم تحليل البيانات باستخدام نمذجة المعادلات الهيكلية</w:t>
      </w:r>
      <w:r w:rsidRPr="004F379E">
        <w:rPr>
          <w:rFonts w:ascii="Simplified Arabic" w:hAnsi="Simplified Arabic" w:cs="Simplified Arabic"/>
          <w:b/>
          <w:bCs/>
          <w:sz w:val="32"/>
          <w:szCs w:val="32"/>
        </w:rPr>
        <w:t xml:space="preserve"> (PLS-SEM) </w:t>
      </w:r>
      <w:r w:rsidRPr="004F379E">
        <w:rPr>
          <w:rFonts w:ascii="Simplified Arabic" w:hAnsi="Simplified Arabic" w:cs="Simplified Arabic"/>
          <w:b/>
          <w:bCs/>
          <w:sz w:val="32"/>
          <w:szCs w:val="32"/>
          <w:rtl/>
        </w:rPr>
        <w:t>لاختبار العلاقات بين متغيرات الدراسة</w:t>
      </w:r>
      <w:r w:rsidRPr="004F379E">
        <w:rPr>
          <w:rFonts w:ascii="Simplified Arabic" w:hAnsi="Simplified Arabic" w:cs="Simplified Arabic"/>
          <w:b/>
          <w:bCs/>
          <w:sz w:val="32"/>
          <w:szCs w:val="32"/>
        </w:rPr>
        <w:t>.</w:t>
      </w:r>
    </w:p>
    <w:p w14:paraId="6CE056D4" w14:textId="77777777" w:rsidR="00D326EB" w:rsidRPr="004F379E" w:rsidRDefault="00D326EB" w:rsidP="00D326EB">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وتوصلت الدراسة إلى أن ممارسات إدارة الموارد البشرية الخضراء تؤثر بشكل إيجابي على الرضا الوظيفي، كما يسهم كل من الرضا الوظيفي والدافعية الخضراء في تعزيز الأداء المستدام داخل المؤسسات. وأظهرت النتائج أيضًا أن الرضا الوظيفي يلعب دورًا وسيطًا مهمًا في العلاقة بين ممارسات الموارد البشرية والأداء المستدام. وأكدت الدراسة أهمية تبني ممارسات حديثة في إدارة الموارد البشرية، تهدف إلى تعزيز رضا العاملين وتحفيزهم، بما يسهم في تحسين الأداء المؤسسي وتحقيق الاستدامة</w:t>
      </w:r>
      <w:r w:rsidRPr="004F379E">
        <w:rPr>
          <w:rFonts w:ascii="Simplified Arabic" w:hAnsi="Simplified Arabic" w:cs="Simplified Arabic"/>
          <w:b/>
          <w:bCs/>
          <w:sz w:val="32"/>
          <w:szCs w:val="32"/>
        </w:rPr>
        <w:t>.</w:t>
      </w:r>
    </w:p>
    <w:p w14:paraId="3E845EDA" w14:textId="7A4EEF75" w:rsidR="00D326EB" w:rsidRPr="004F379E" w:rsidRDefault="00D326EB" w:rsidP="00AC5A50">
      <w:pPr>
        <w:pStyle w:val="ListParagraph"/>
        <w:numPr>
          <w:ilvl w:val="0"/>
          <w:numId w:val="19"/>
        </w:numPr>
        <w:bidi/>
        <w:spacing w:after="0" w:line="276" w:lineRule="auto"/>
        <w:ind w:left="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دراسة</w:t>
      </w:r>
      <w:r w:rsidRPr="004F379E">
        <w:rPr>
          <w:rFonts w:ascii="Simplified Arabic" w:hAnsi="Simplified Arabic" w:cs="Simplified Arabic"/>
          <w:b/>
          <w:bCs/>
          <w:sz w:val="32"/>
          <w:szCs w:val="32"/>
        </w:rPr>
        <w:t xml:space="preserve"> Mehak, S. S., &amp; Batcha, H. M. (2024):</w:t>
      </w:r>
      <w:r w:rsidRPr="004F379E">
        <w:rPr>
          <w:rFonts w:ascii="Simplified Arabic" w:hAnsi="Simplified Arabic" w:cs="Simplified Arabic" w:hint="cs"/>
          <w:b/>
          <w:bCs/>
          <w:sz w:val="32"/>
          <w:szCs w:val="32"/>
          <w:rtl/>
        </w:rPr>
        <w:t xml:space="preserve"> </w:t>
      </w:r>
    </w:p>
    <w:p w14:paraId="009C9534" w14:textId="2713D2A2" w:rsidR="00D326EB" w:rsidRPr="004F379E" w:rsidRDefault="00D326EB" w:rsidP="00D326EB">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هدفت الدراسة إلى تحليل أثر ممارسات إدارة الموارد البشرية الخضراء على الاستدامة التنظيمية، مع التركيز على الدور الوسيط للاتجاهات البيئية لدى العاملين، والدور المعدِّل لأداء العاملين الأخضر، وذلك بالتطبيق على قطاع الصناعات الجلدية </w:t>
      </w:r>
      <w:r w:rsidRPr="004F379E">
        <w:rPr>
          <w:rFonts w:ascii="Simplified Arabic" w:hAnsi="Simplified Arabic" w:cs="Simplified Arabic"/>
          <w:b/>
          <w:bCs/>
          <w:sz w:val="32"/>
          <w:szCs w:val="32"/>
          <w:rtl/>
        </w:rPr>
        <w:lastRenderedPageBreak/>
        <w:t>في جنوب الهند. واعتمدت الدراسة على المنهج الكمي باستخدام نمذجة المعادلات الهيكلية</w:t>
      </w:r>
      <w:r w:rsidRPr="004F379E">
        <w:rPr>
          <w:rFonts w:ascii="Simplified Arabic" w:hAnsi="Simplified Arabic" w:cs="Simplified Arabic"/>
          <w:b/>
          <w:bCs/>
          <w:sz w:val="32"/>
          <w:szCs w:val="32"/>
        </w:rPr>
        <w:t xml:space="preserve"> (SEM)</w:t>
      </w:r>
      <w:r w:rsidRPr="004F379E">
        <w:rPr>
          <w:rFonts w:ascii="Simplified Arabic" w:hAnsi="Simplified Arabic" w:cs="Simplified Arabic"/>
          <w:b/>
          <w:bCs/>
          <w:sz w:val="32"/>
          <w:szCs w:val="32"/>
          <w:rtl/>
        </w:rPr>
        <w:t>، حيث تم جمع البيانات من عينة بلغت (262) مفردة، كما استندت الدراسة إلى نظريات علمية مثل نظرية التحديد الذاتي والنظرية المعرفية الاجتماعية لتفسير العلاقات بين المتغيرات</w:t>
      </w:r>
      <w:r w:rsidRPr="004F379E">
        <w:rPr>
          <w:rFonts w:ascii="Simplified Arabic" w:hAnsi="Simplified Arabic" w:cs="Simplified Arabic"/>
          <w:b/>
          <w:bCs/>
          <w:sz w:val="32"/>
          <w:szCs w:val="32"/>
        </w:rPr>
        <w:t>.</w:t>
      </w:r>
    </w:p>
    <w:p w14:paraId="1214AC8F" w14:textId="70F20018" w:rsidR="00D326EB" w:rsidRPr="004F379E" w:rsidRDefault="00D326EB" w:rsidP="00D326EB">
      <w:pPr>
        <w:bidi/>
        <w:spacing w:after="0" w:line="276" w:lineRule="auto"/>
        <w:ind w:firstLine="72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وتوصلت الدراسة إلى أن ممارسات الموارد البشرية الخضراء، مثل التعويضات والحوافز والتوازن بين العمل والحياة، تسهم بشكل إيجابي في تشكيل الاتجاهات البيئية لدى العاملين، والتي بدورها تؤثر إيجابيًا على تحقيق الاستدامة التنظيمية. كما أظهرت النتائج أن أداء العاملين الأخضر يعزز من قوة العلاقة بين الاتجاهات البيئية والاستدامة، مما يؤكد أهمية الاستثمار في تنمية سلوكيات العاملين واتجاهاتهم نحو الاستدامة. وأكدت الدراسة أن تطوير ممارسات الموارد البشرية الحديثة يسهم في تحسين الأداء المؤسسي وتعزيز الاستدامة، خاصة في الدول النامية</w:t>
      </w:r>
      <w:r w:rsidRPr="004F379E">
        <w:rPr>
          <w:rFonts w:ascii="Simplified Arabic" w:hAnsi="Simplified Arabic" w:cs="Simplified Arabic"/>
          <w:b/>
          <w:bCs/>
          <w:sz w:val="32"/>
          <w:szCs w:val="32"/>
        </w:rPr>
        <w:t>.</w:t>
      </w:r>
    </w:p>
    <w:p w14:paraId="5B6C09F2" w14:textId="77777777" w:rsidR="007C3323" w:rsidRPr="00AC5A50" w:rsidRDefault="007C3323" w:rsidP="007C3323">
      <w:pPr>
        <w:bidi/>
        <w:spacing w:after="0" w:line="276" w:lineRule="auto"/>
        <w:jc w:val="both"/>
        <w:rPr>
          <w:rFonts w:ascii="Simplified Arabic" w:hAnsi="Simplified Arabic" w:cs="Simplified Arabic"/>
          <w:b/>
          <w:bCs/>
          <w:sz w:val="36"/>
          <w:szCs w:val="36"/>
          <w:rtl/>
        </w:rPr>
      </w:pPr>
      <w:r w:rsidRPr="00AC5A50">
        <w:rPr>
          <w:rFonts w:ascii="Simplified Arabic" w:hAnsi="Simplified Arabic" w:cs="Simplified Arabic" w:hint="cs"/>
          <w:b/>
          <w:bCs/>
          <w:sz w:val="36"/>
          <w:szCs w:val="36"/>
          <w:rtl/>
        </w:rPr>
        <w:t xml:space="preserve">تعقيب الباحث عن الدراسات السابقة </w:t>
      </w:r>
    </w:p>
    <w:p w14:paraId="6899CA58" w14:textId="0AEDAF55" w:rsidR="007C3323" w:rsidRPr="00AC5A50" w:rsidRDefault="007C3323" w:rsidP="007C3323">
      <w:pPr>
        <w:bidi/>
        <w:spacing w:after="0" w:line="276" w:lineRule="auto"/>
        <w:jc w:val="both"/>
        <w:rPr>
          <w:rFonts w:ascii="Simplified Arabic" w:hAnsi="Simplified Arabic" w:cs="Simplified Arabic"/>
          <w:b/>
          <w:bCs/>
          <w:sz w:val="34"/>
          <w:szCs w:val="34"/>
        </w:rPr>
      </w:pPr>
      <w:r w:rsidRPr="00AC5A50">
        <w:rPr>
          <w:rFonts w:ascii="Simplified Arabic" w:hAnsi="Simplified Arabic" w:cs="Simplified Arabic"/>
          <w:b/>
          <w:bCs/>
          <w:sz w:val="34"/>
          <w:szCs w:val="34"/>
          <w:rtl/>
        </w:rPr>
        <w:t>أولًا: أوجه الشبه</w:t>
      </w:r>
    </w:p>
    <w:p w14:paraId="6EF48EB9" w14:textId="77777777" w:rsidR="007C3323" w:rsidRPr="004F379E" w:rsidRDefault="007C3323" w:rsidP="007C3323">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تتفق معظم الدراسات السابقة على الأهمية المحورية لرأس المال البشري كأحد أهم الموارد الاستراتيجية التي تسهم في تحقيق الكفاءة المؤسسية وتحسين الأداء. فقد أكدت دراسة أحمد وآخرون</w:t>
      </w:r>
      <w:r w:rsidRPr="004F379E">
        <w:rPr>
          <w:rFonts w:ascii="Simplified Arabic" w:hAnsi="Simplified Arabic" w:cs="Simplified Arabic"/>
          <w:b/>
          <w:bCs/>
          <w:sz w:val="32"/>
          <w:szCs w:val="32"/>
        </w:rPr>
        <w:t xml:space="preserve"> (2021) </w:t>
      </w:r>
      <w:r w:rsidRPr="004F379E">
        <w:rPr>
          <w:rFonts w:ascii="Simplified Arabic" w:hAnsi="Simplified Arabic" w:cs="Simplified Arabic"/>
          <w:b/>
          <w:bCs/>
          <w:sz w:val="32"/>
          <w:szCs w:val="32"/>
          <w:rtl/>
        </w:rPr>
        <w:t>ودراسة بخاري</w:t>
      </w:r>
      <w:r w:rsidRPr="004F379E">
        <w:rPr>
          <w:rFonts w:ascii="Simplified Arabic" w:hAnsi="Simplified Arabic" w:cs="Simplified Arabic"/>
          <w:b/>
          <w:bCs/>
          <w:sz w:val="32"/>
          <w:szCs w:val="32"/>
        </w:rPr>
        <w:t xml:space="preserve"> (2022) </w:t>
      </w:r>
      <w:r w:rsidRPr="004F379E">
        <w:rPr>
          <w:rFonts w:ascii="Simplified Arabic" w:hAnsi="Simplified Arabic" w:cs="Simplified Arabic"/>
          <w:b/>
          <w:bCs/>
          <w:sz w:val="32"/>
          <w:szCs w:val="32"/>
          <w:rtl/>
        </w:rPr>
        <w:t>أن تنمية المهارات والتدريب المستمر يمثلان أساسًا في تطوير رأس المال البشري وتعزيز الأداء</w:t>
      </w:r>
      <w:r w:rsidRPr="004F379E">
        <w:rPr>
          <w:rFonts w:ascii="Simplified Arabic" w:hAnsi="Simplified Arabic" w:cs="Simplified Arabic"/>
          <w:b/>
          <w:bCs/>
          <w:sz w:val="32"/>
          <w:szCs w:val="32"/>
        </w:rPr>
        <w:t>.</w:t>
      </w:r>
    </w:p>
    <w:p w14:paraId="3714399B" w14:textId="77777777" w:rsidR="007C3323" w:rsidRPr="004F379E" w:rsidRDefault="007C3323" w:rsidP="007C3323">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كما أشارت دراسة</w:t>
      </w:r>
      <w:r w:rsidRPr="004F379E">
        <w:rPr>
          <w:rFonts w:ascii="Simplified Arabic" w:hAnsi="Simplified Arabic" w:cs="Simplified Arabic"/>
          <w:b/>
          <w:bCs/>
          <w:sz w:val="32"/>
          <w:szCs w:val="32"/>
        </w:rPr>
        <w:t xml:space="preserve"> Al-Tit et al. (2022) </w:t>
      </w:r>
      <w:r w:rsidRPr="004F379E">
        <w:rPr>
          <w:rFonts w:ascii="Simplified Arabic" w:hAnsi="Simplified Arabic" w:cs="Simplified Arabic"/>
          <w:b/>
          <w:bCs/>
          <w:sz w:val="32"/>
          <w:szCs w:val="32"/>
          <w:rtl/>
        </w:rPr>
        <w:t xml:space="preserve">ودراسة </w:t>
      </w:r>
      <w:proofErr w:type="spellStart"/>
      <w:r w:rsidRPr="004F379E">
        <w:rPr>
          <w:rFonts w:ascii="Simplified Arabic" w:hAnsi="Simplified Arabic" w:cs="Simplified Arabic"/>
          <w:b/>
          <w:bCs/>
          <w:sz w:val="32"/>
          <w:szCs w:val="32"/>
          <w:rtl/>
        </w:rPr>
        <w:t>الهطالي</w:t>
      </w:r>
      <w:proofErr w:type="spellEnd"/>
      <w:r w:rsidRPr="004F379E">
        <w:rPr>
          <w:rFonts w:ascii="Simplified Arabic" w:hAnsi="Simplified Arabic" w:cs="Simplified Arabic"/>
          <w:b/>
          <w:bCs/>
          <w:sz w:val="32"/>
          <w:szCs w:val="32"/>
        </w:rPr>
        <w:t xml:space="preserve"> (2023) </w:t>
      </w:r>
      <w:r w:rsidRPr="004F379E">
        <w:rPr>
          <w:rFonts w:ascii="Simplified Arabic" w:hAnsi="Simplified Arabic" w:cs="Simplified Arabic"/>
          <w:b/>
          <w:bCs/>
          <w:sz w:val="32"/>
          <w:szCs w:val="32"/>
          <w:rtl/>
        </w:rPr>
        <w:t xml:space="preserve">إلى أهمية إدارة المعرفة والتشارك المعرفي كعوامل داعمة لتنمية رأس المال البشري، وهو </w:t>
      </w:r>
      <w:r w:rsidRPr="004F379E">
        <w:rPr>
          <w:rFonts w:ascii="Simplified Arabic" w:hAnsi="Simplified Arabic" w:cs="Simplified Arabic"/>
          <w:b/>
          <w:bCs/>
          <w:sz w:val="32"/>
          <w:szCs w:val="32"/>
          <w:rtl/>
        </w:rPr>
        <w:lastRenderedPageBreak/>
        <w:t>ما يتفق مع ما توصلت إليه دراسة دنيا وآخرون</w:t>
      </w:r>
      <w:r w:rsidRPr="004F379E">
        <w:rPr>
          <w:rFonts w:ascii="Simplified Arabic" w:hAnsi="Simplified Arabic" w:cs="Simplified Arabic"/>
          <w:b/>
          <w:bCs/>
          <w:sz w:val="32"/>
          <w:szCs w:val="32"/>
        </w:rPr>
        <w:t xml:space="preserve"> (2025) </w:t>
      </w:r>
      <w:r w:rsidRPr="004F379E">
        <w:rPr>
          <w:rFonts w:ascii="Simplified Arabic" w:hAnsi="Simplified Arabic" w:cs="Simplified Arabic"/>
          <w:b/>
          <w:bCs/>
          <w:sz w:val="32"/>
          <w:szCs w:val="32"/>
          <w:rtl/>
        </w:rPr>
        <w:t>بشأن دور الإدارة الاستراتيجية للموارد البشرية في تحسين كفاءة العاملين</w:t>
      </w:r>
      <w:r w:rsidRPr="004F379E">
        <w:rPr>
          <w:rFonts w:ascii="Simplified Arabic" w:hAnsi="Simplified Arabic" w:cs="Simplified Arabic"/>
          <w:b/>
          <w:bCs/>
          <w:sz w:val="32"/>
          <w:szCs w:val="32"/>
        </w:rPr>
        <w:t>.</w:t>
      </w:r>
    </w:p>
    <w:p w14:paraId="05B40D23" w14:textId="486C4BA0" w:rsidR="007C3323" w:rsidRPr="004F379E" w:rsidRDefault="007C3323" w:rsidP="007C3323">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كذلك، اتفقت الدراسات التي تناولت العلاقة بين رأس المال البشري والأداء المؤسسي، مثل دراسة</w:t>
      </w:r>
      <w:r w:rsidRPr="004F379E">
        <w:rPr>
          <w:rFonts w:ascii="Simplified Arabic" w:hAnsi="Simplified Arabic" w:cs="Simplified Arabic"/>
          <w:b/>
          <w:bCs/>
          <w:sz w:val="32"/>
          <w:szCs w:val="32"/>
        </w:rPr>
        <w:t xml:space="preserve"> Farouk et al. (2024) </w:t>
      </w:r>
      <w:r w:rsidRPr="004F379E">
        <w:rPr>
          <w:rFonts w:ascii="Simplified Arabic" w:hAnsi="Simplified Arabic" w:cs="Simplified Arabic"/>
          <w:b/>
          <w:bCs/>
          <w:sz w:val="32"/>
          <w:szCs w:val="32"/>
          <w:rtl/>
        </w:rPr>
        <w:t>ودراسة</w:t>
      </w:r>
      <w:r w:rsidRPr="004F379E">
        <w:rPr>
          <w:rFonts w:ascii="Simplified Arabic" w:hAnsi="Simplified Arabic" w:cs="Simplified Arabic"/>
          <w:b/>
          <w:bCs/>
          <w:sz w:val="32"/>
          <w:szCs w:val="32"/>
        </w:rPr>
        <w:t xml:space="preserve"> Al </w:t>
      </w:r>
      <w:proofErr w:type="spellStart"/>
      <w:r w:rsidRPr="004F379E">
        <w:rPr>
          <w:rFonts w:ascii="Simplified Arabic" w:hAnsi="Simplified Arabic" w:cs="Simplified Arabic"/>
          <w:b/>
          <w:bCs/>
          <w:sz w:val="32"/>
          <w:szCs w:val="32"/>
        </w:rPr>
        <w:t>Frijat</w:t>
      </w:r>
      <w:proofErr w:type="spellEnd"/>
      <w:r w:rsidRPr="004F379E">
        <w:rPr>
          <w:rFonts w:ascii="Simplified Arabic" w:hAnsi="Simplified Arabic" w:cs="Simplified Arabic"/>
          <w:b/>
          <w:bCs/>
          <w:sz w:val="32"/>
          <w:szCs w:val="32"/>
        </w:rPr>
        <w:t xml:space="preserve"> &amp; </w:t>
      </w:r>
      <w:proofErr w:type="spellStart"/>
      <w:r w:rsidRPr="004F379E">
        <w:rPr>
          <w:rFonts w:ascii="Simplified Arabic" w:hAnsi="Simplified Arabic" w:cs="Simplified Arabic"/>
          <w:b/>
          <w:bCs/>
          <w:sz w:val="32"/>
          <w:szCs w:val="32"/>
        </w:rPr>
        <w:t>Elamer</w:t>
      </w:r>
      <w:proofErr w:type="spellEnd"/>
      <w:r w:rsidRPr="004F379E">
        <w:rPr>
          <w:rFonts w:ascii="Simplified Arabic" w:hAnsi="Simplified Arabic" w:cs="Simplified Arabic"/>
          <w:b/>
          <w:bCs/>
          <w:sz w:val="32"/>
          <w:szCs w:val="32"/>
        </w:rPr>
        <w:t xml:space="preserve"> (2025)</w:t>
      </w:r>
      <w:r w:rsidRPr="004F379E">
        <w:rPr>
          <w:rFonts w:ascii="Simplified Arabic" w:hAnsi="Simplified Arabic" w:cs="Simplified Arabic"/>
          <w:b/>
          <w:bCs/>
          <w:sz w:val="32"/>
          <w:szCs w:val="32"/>
          <w:rtl/>
        </w:rPr>
        <w:t>، على وجود علاقة إيجابية بين تنمية رأس المال البشري وتحسين الأداء المؤسسي. كما أجمعت الدراسات على أن تطبيق الأساليب الإدارية الحديثة، مثل إعادة الهيكلة والذكاء الاستراتيجي، يسهم في تحسين الأداء وتعزيز القدرة التنافسية، كما ورد في دراسة زينب وأولاد سيدي عمر</w:t>
      </w:r>
      <w:r w:rsidRPr="004F379E">
        <w:rPr>
          <w:rFonts w:ascii="Simplified Arabic" w:hAnsi="Simplified Arabic" w:cs="Simplified Arabic"/>
          <w:b/>
          <w:bCs/>
          <w:sz w:val="32"/>
          <w:szCs w:val="32"/>
        </w:rPr>
        <w:t xml:space="preserve"> (2018) </w:t>
      </w:r>
      <w:r w:rsidRPr="004F379E">
        <w:rPr>
          <w:rFonts w:ascii="Simplified Arabic" w:hAnsi="Simplified Arabic" w:cs="Simplified Arabic"/>
          <w:b/>
          <w:bCs/>
          <w:sz w:val="32"/>
          <w:szCs w:val="32"/>
          <w:rtl/>
        </w:rPr>
        <w:t>ودراسة علال وآخرون</w:t>
      </w:r>
      <w:r w:rsidRPr="004F379E">
        <w:rPr>
          <w:rFonts w:ascii="Simplified Arabic" w:hAnsi="Simplified Arabic" w:cs="Simplified Arabic"/>
          <w:b/>
          <w:bCs/>
          <w:sz w:val="32"/>
          <w:szCs w:val="32"/>
        </w:rPr>
        <w:t xml:space="preserve"> (2024).</w:t>
      </w:r>
    </w:p>
    <w:p w14:paraId="6768A5A5" w14:textId="7EA2043E" w:rsidR="007C3323" w:rsidRPr="00AC5A50" w:rsidRDefault="007C3323" w:rsidP="00AC5A50">
      <w:pPr>
        <w:bidi/>
        <w:spacing w:after="0" w:line="276" w:lineRule="auto"/>
        <w:rPr>
          <w:rFonts w:ascii="Simplified Arabic" w:hAnsi="Simplified Arabic" w:cs="GE Jarida Heavy"/>
          <w:b/>
          <w:bCs/>
          <w:sz w:val="34"/>
          <w:szCs w:val="36"/>
        </w:rPr>
      </w:pPr>
      <w:r w:rsidRPr="00AC5A50">
        <w:rPr>
          <w:rFonts w:ascii="Simplified Arabic" w:hAnsi="Simplified Arabic" w:cs="GE Jarida Heavy"/>
          <w:b/>
          <w:bCs/>
          <w:sz w:val="34"/>
          <w:szCs w:val="36"/>
          <w:rtl/>
        </w:rPr>
        <w:t>ثانيًا: أوجه الاختلاف</w:t>
      </w:r>
    </w:p>
    <w:p w14:paraId="34A7920B" w14:textId="77777777" w:rsidR="007C3323" w:rsidRPr="004F379E" w:rsidRDefault="007C3323" w:rsidP="007C3323">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على الرغم من وجود اتفاق عام بين الدراسات، إلا أنها اختلفت في عدد من الجوانب المهمة. فقد اختلفت من حيث طبيعة البيئة التطبيقية، حيث تناولت بعض الدراسات قطاع الكهرباء مثل دراسة</w:t>
      </w:r>
      <w:r w:rsidRPr="004F379E">
        <w:rPr>
          <w:rFonts w:ascii="Simplified Arabic" w:hAnsi="Simplified Arabic" w:cs="Simplified Arabic"/>
          <w:b/>
          <w:bCs/>
          <w:sz w:val="32"/>
          <w:szCs w:val="32"/>
        </w:rPr>
        <w:t xml:space="preserve"> Farouk et al. (2024) </w:t>
      </w:r>
      <w:r w:rsidRPr="004F379E">
        <w:rPr>
          <w:rFonts w:ascii="Simplified Arabic" w:hAnsi="Simplified Arabic" w:cs="Simplified Arabic"/>
          <w:b/>
          <w:bCs/>
          <w:sz w:val="32"/>
          <w:szCs w:val="32"/>
          <w:rtl/>
        </w:rPr>
        <w:t>ودراسة</w:t>
      </w:r>
      <w:r w:rsidRPr="004F379E">
        <w:rPr>
          <w:rFonts w:ascii="Simplified Arabic" w:hAnsi="Simplified Arabic" w:cs="Simplified Arabic"/>
          <w:b/>
          <w:bCs/>
          <w:sz w:val="32"/>
          <w:szCs w:val="32"/>
        </w:rPr>
        <w:t xml:space="preserve"> </w:t>
      </w:r>
      <w:proofErr w:type="spellStart"/>
      <w:r w:rsidRPr="004F379E">
        <w:rPr>
          <w:rFonts w:ascii="Simplified Arabic" w:hAnsi="Simplified Arabic" w:cs="Simplified Arabic"/>
          <w:b/>
          <w:bCs/>
          <w:sz w:val="32"/>
          <w:szCs w:val="32"/>
        </w:rPr>
        <w:t>Ekeyi</w:t>
      </w:r>
      <w:proofErr w:type="spellEnd"/>
      <w:r w:rsidRPr="004F379E">
        <w:rPr>
          <w:rFonts w:ascii="Simplified Arabic" w:hAnsi="Simplified Arabic" w:cs="Simplified Arabic"/>
          <w:b/>
          <w:bCs/>
          <w:sz w:val="32"/>
          <w:szCs w:val="32"/>
        </w:rPr>
        <w:t xml:space="preserve"> &amp; Oluchukwu (2024)</w:t>
      </w:r>
      <w:r w:rsidRPr="004F379E">
        <w:rPr>
          <w:rFonts w:ascii="Simplified Arabic" w:hAnsi="Simplified Arabic" w:cs="Simplified Arabic"/>
          <w:b/>
          <w:bCs/>
          <w:sz w:val="32"/>
          <w:szCs w:val="32"/>
          <w:rtl/>
        </w:rPr>
        <w:t>، بينما ركزت دراسات أخرى على قطاعات مختلفة مثل البترول</w:t>
      </w:r>
      <w:r w:rsidRPr="004F379E">
        <w:rPr>
          <w:rFonts w:ascii="Simplified Arabic" w:hAnsi="Simplified Arabic" w:cs="Simplified Arabic"/>
          <w:b/>
          <w:bCs/>
          <w:sz w:val="32"/>
          <w:szCs w:val="32"/>
        </w:rPr>
        <w:t xml:space="preserve"> (</w:t>
      </w:r>
      <w:r w:rsidRPr="004F379E">
        <w:rPr>
          <w:rFonts w:ascii="Simplified Arabic" w:hAnsi="Simplified Arabic" w:cs="Simplified Arabic"/>
          <w:b/>
          <w:bCs/>
          <w:sz w:val="32"/>
          <w:szCs w:val="32"/>
          <w:rtl/>
        </w:rPr>
        <w:t>دراسة دنيا وآخرون، 2025</w:t>
      </w:r>
      <w:r w:rsidRPr="004F379E">
        <w:rPr>
          <w:rFonts w:ascii="Simplified Arabic" w:hAnsi="Simplified Arabic" w:cs="Simplified Arabic"/>
          <w:b/>
          <w:bCs/>
          <w:sz w:val="32"/>
          <w:szCs w:val="32"/>
        </w:rPr>
        <w:t xml:space="preserve">) </w:t>
      </w:r>
      <w:r w:rsidRPr="004F379E">
        <w:rPr>
          <w:rFonts w:ascii="Simplified Arabic" w:hAnsi="Simplified Arabic" w:cs="Simplified Arabic"/>
          <w:b/>
          <w:bCs/>
          <w:sz w:val="32"/>
          <w:szCs w:val="32"/>
          <w:rtl/>
        </w:rPr>
        <w:t>أو الفنادق</w:t>
      </w:r>
      <w:r w:rsidRPr="004F379E">
        <w:rPr>
          <w:rFonts w:ascii="Simplified Arabic" w:hAnsi="Simplified Arabic" w:cs="Simplified Arabic"/>
          <w:b/>
          <w:bCs/>
          <w:sz w:val="32"/>
          <w:szCs w:val="32"/>
        </w:rPr>
        <w:t xml:space="preserve"> (</w:t>
      </w:r>
      <w:r w:rsidRPr="004F379E">
        <w:rPr>
          <w:rFonts w:ascii="Simplified Arabic" w:hAnsi="Simplified Arabic" w:cs="Simplified Arabic"/>
          <w:b/>
          <w:bCs/>
          <w:sz w:val="32"/>
          <w:szCs w:val="32"/>
          <w:rtl/>
        </w:rPr>
        <w:t>دراسة</w:t>
      </w:r>
      <w:r w:rsidRPr="004F379E">
        <w:rPr>
          <w:rFonts w:ascii="Simplified Arabic" w:hAnsi="Simplified Arabic" w:cs="Simplified Arabic"/>
          <w:b/>
          <w:bCs/>
          <w:sz w:val="32"/>
          <w:szCs w:val="32"/>
        </w:rPr>
        <w:t xml:space="preserve"> </w:t>
      </w:r>
      <w:proofErr w:type="spellStart"/>
      <w:r w:rsidRPr="004F379E">
        <w:rPr>
          <w:rFonts w:ascii="Simplified Arabic" w:hAnsi="Simplified Arabic" w:cs="Simplified Arabic"/>
          <w:b/>
          <w:bCs/>
          <w:sz w:val="32"/>
          <w:szCs w:val="32"/>
        </w:rPr>
        <w:t>Abdelhamied</w:t>
      </w:r>
      <w:proofErr w:type="spellEnd"/>
      <w:r w:rsidRPr="004F379E">
        <w:rPr>
          <w:rFonts w:ascii="Simplified Arabic" w:hAnsi="Simplified Arabic" w:cs="Simplified Arabic"/>
          <w:b/>
          <w:bCs/>
          <w:sz w:val="32"/>
          <w:szCs w:val="32"/>
        </w:rPr>
        <w:t xml:space="preserve"> et al., 2023) </w:t>
      </w:r>
      <w:r w:rsidRPr="004F379E">
        <w:rPr>
          <w:rFonts w:ascii="Simplified Arabic" w:hAnsi="Simplified Arabic" w:cs="Simplified Arabic"/>
          <w:b/>
          <w:bCs/>
          <w:sz w:val="32"/>
          <w:szCs w:val="32"/>
          <w:rtl/>
        </w:rPr>
        <w:t>أو الصناعات</w:t>
      </w:r>
      <w:r w:rsidRPr="004F379E">
        <w:rPr>
          <w:rFonts w:ascii="Simplified Arabic" w:hAnsi="Simplified Arabic" w:cs="Simplified Arabic"/>
          <w:b/>
          <w:bCs/>
          <w:sz w:val="32"/>
          <w:szCs w:val="32"/>
        </w:rPr>
        <w:t xml:space="preserve"> (</w:t>
      </w:r>
      <w:r w:rsidRPr="004F379E">
        <w:rPr>
          <w:rFonts w:ascii="Simplified Arabic" w:hAnsi="Simplified Arabic" w:cs="Simplified Arabic"/>
          <w:b/>
          <w:bCs/>
          <w:sz w:val="32"/>
          <w:szCs w:val="32"/>
          <w:rtl/>
        </w:rPr>
        <w:t>دراسة</w:t>
      </w:r>
      <w:r w:rsidRPr="004F379E">
        <w:rPr>
          <w:rFonts w:ascii="Simplified Arabic" w:hAnsi="Simplified Arabic" w:cs="Simplified Arabic"/>
          <w:b/>
          <w:bCs/>
          <w:sz w:val="32"/>
          <w:szCs w:val="32"/>
        </w:rPr>
        <w:t xml:space="preserve"> Mehak &amp; Batcha, 2024).</w:t>
      </w:r>
    </w:p>
    <w:p w14:paraId="1B9A8771" w14:textId="77777777" w:rsidR="007C3323" w:rsidRPr="004F379E" w:rsidRDefault="007C3323" w:rsidP="007C3323">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كما اختلفت الدراسات من حيث المتغيرات الوسيطة المستخدمة، حيث تناولت بعض الدراسات إدارة المعرفة كمتغير وسيط كما في دراسة</w:t>
      </w:r>
      <w:r w:rsidRPr="004F379E">
        <w:rPr>
          <w:rFonts w:ascii="Simplified Arabic" w:hAnsi="Simplified Arabic" w:cs="Simplified Arabic"/>
          <w:b/>
          <w:bCs/>
          <w:sz w:val="32"/>
          <w:szCs w:val="32"/>
        </w:rPr>
        <w:t xml:space="preserve"> Al-Tit et al. (2022)</w:t>
      </w:r>
      <w:r w:rsidRPr="004F379E">
        <w:rPr>
          <w:rFonts w:ascii="Simplified Arabic" w:hAnsi="Simplified Arabic" w:cs="Simplified Arabic"/>
          <w:b/>
          <w:bCs/>
          <w:sz w:val="32"/>
          <w:szCs w:val="32"/>
          <w:rtl/>
        </w:rPr>
        <w:t>، بينما ركزت دراسات أخرى على الاستدامة المؤسسية</w:t>
      </w:r>
      <w:r w:rsidRPr="004F379E">
        <w:rPr>
          <w:rFonts w:ascii="Simplified Arabic" w:hAnsi="Simplified Arabic" w:cs="Simplified Arabic"/>
          <w:b/>
          <w:bCs/>
          <w:sz w:val="32"/>
          <w:szCs w:val="32"/>
        </w:rPr>
        <w:t xml:space="preserve"> (Al </w:t>
      </w:r>
      <w:proofErr w:type="spellStart"/>
      <w:r w:rsidRPr="004F379E">
        <w:rPr>
          <w:rFonts w:ascii="Simplified Arabic" w:hAnsi="Simplified Arabic" w:cs="Simplified Arabic"/>
          <w:b/>
          <w:bCs/>
          <w:sz w:val="32"/>
          <w:szCs w:val="32"/>
        </w:rPr>
        <w:t>Frijat</w:t>
      </w:r>
      <w:proofErr w:type="spellEnd"/>
      <w:r w:rsidRPr="004F379E">
        <w:rPr>
          <w:rFonts w:ascii="Simplified Arabic" w:hAnsi="Simplified Arabic" w:cs="Simplified Arabic"/>
          <w:b/>
          <w:bCs/>
          <w:sz w:val="32"/>
          <w:szCs w:val="32"/>
        </w:rPr>
        <w:t xml:space="preserve"> &amp; </w:t>
      </w:r>
      <w:proofErr w:type="spellStart"/>
      <w:r w:rsidRPr="004F379E">
        <w:rPr>
          <w:rFonts w:ascii="Simplified Arabic" w:hAnsi="Simplified Arabic" w:cs="Simplified Arabic"/>
          <w:b/>
          <w:bCs/>
          <w:sz w:val="32"/>
          <w:szCs w:val="32"/>
        </w:rPr>
        <w:t>Elamer</w:t>
      </w:r>
      <w:proofErr w:type="spellEnd"/>
      <w:r w:rsidRPr="004F379E">
        <w:rPr>
          <w:rFonts w:ascii="Simplified Arabic" w:hAnsi="Simplified Arabic" w:cs="Simplified Arabic"/>
          <w:b/>
          <w:bCs/>
          <w:sz w:val="32"/>
          <w:szCs w:val="32"/>
        </w:rPr>
        <w:t xml:space="preserve">, 2025) </w:t>
      </w:r>
      <w:r w:rsidRPr="004F379E">
        <w:rPr>
          <w:rFonts w:ascii="Simplified Arabic" w:hAnsi="Simplified Arabic" w:cs="Simplified Arabic"/>
          <w:b/>
          <w:bCs/>
          <w:sz w:val="32"/>
          <w:szCs w:val="32"/>
          <w:rtl/>
        </w:rPr>
        <w:t>أو الرضا الوظيفي والدافعية</w:t>
      </w:r>
      <w:r w:rsidRPr="004F379E">
        <w:rPr>
          <w:rFonts w:ascii="Simplified Arabic" w:hAnsi="Simplified Arabic" w:cs="Simplified Arabic"/>
          <w:b/>
          <w:bCs/>
          <w:sz w:val="32"/>
          <w:szCs w:val="32"/>
        </w:rPr>
        <w:t xml:space="preserve"> (</w:t>
      </w:r>
      <w:proofErr w:type="spellStart"/>
      <w:r w:rsidRPr="004F379E">
        <w:rPr>
          <w:rFonts w:ascii="Simplified Arabic" w:hAnsi="Simplified Arabic" w:cs="Simplified Arabic"/>
          <w:b/>
          <w:bCs/>
          <w:sz w:val="32"/>
          <w:szCs w:val="32"/>
        </w:rPr>
        <w:t>Abdelhamied</w:t>
      </w:r>
      <w:proofErr w:type="spellEnd"/>
      <w:r w:rsidRPr="004F379E">
        <w:rPr>
          <w:rFonts w:ascii="Simplified Arabic" w:hAnsi="Simplified Arabic" w:cs="Simplified Arabic"/>
          <w:b/>
          <w:bCs/>
          <w:sz w:val="32"/>
          <w:szCs w:val="32"/>
        </w:rPr>
        <w:t xml:space="preserve"> et al., 2023).</w:t>
      </w:r>
    </w:p>
    <w:p w14:paraId="124AAC8E" w14:textId="77777777" w:rsidR="007C3323" w:rsidRPr="004F379E" w:rsidRDefault="007C3323" w:rsidP="007C3323">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 xml:space="preserve">كذلك، تباينت الدراسات في الأساليب الإحصائية المستخدمة، حيث اعتمدت بعض الدراسات على التحليل الوصفي والانحدار مثل </w:t>
      </w:r>
      <w:r w:rsidRPr="004F379E">
        <w:rPr>
          <w:rFonts w:ascii="Simplified Arabic" w:hAnsi="Simplified Arabic" w:cs="Simplified Arabic"/>
          <w:b/>
          <w:bCs/>
          <w:sz w:val="32"/>
          <w:szCs w:val="32"/>
        </w:rPr>
        <w:t>Farouk et al. (2024)</w:t>
      </w:r>
      <w:r w:rsidRPr="004F379E">
        <w:rPr>
          <w:rFonts w:ascii="Simplified Arabic" w:hAnsi="Simplified Arabic" w:cs="Simplified Arabic"/>
          <w:b/>
          <w:bCs/>
          <w:sz w:val="32"/>
          <w:szCs w:val="32"/>
          <w:rtl/>
        </w:rPr>
        <w:t xml:space="preserve">، بينما استخدمت دراسات أخرى نماذج متقدمة مثل نمذجة المعادلات الهيكلية كما في </w:t>
      </w:r>
      <w:r w:rsidRPr="004F379E">
        <w:rPr>
          <w:rFonts w:ascii="Simplified Arabic" w:hAnsi="Simplified Arabic" w:cs="Simplified Arabic"/>
          <w:b/>
          <w:bCs/>
          <w:sz w:val="32"/>
          <w:szCs w:val="32"/>
        </w:rPr>
        <w:t xml:space="preserve">Al </w:t>
      </w:r>
      <w:proofErr w:type="spellStart"/>
      <w:r w:rsidRPr="004F379E">
        <w:rPr>
          <w:rFonts w:ascii="Simplified Arabic" w:hAnsi="Simplified Arabic" w:cs="Simplified Arabic"/>
          <w:b/>
          <w:bCs/>
          <w:sz w:val="32"/>
          <w:szCs w:val="32"/>
        </w:rPr>
        <w:t>Frijat</w:t>
      </w:r>
      <w:proofErr w:type="spellEnd"/>
      <w:r w:rsidRPr="004F379E">
        <w:rPr>
          <w:rFonts w:ascii="Simplified Arabic" w:hAnsi="Simplified Arabic" w:cs="Simplified Arabic"/>
          <w:b/>
          <w:bCs/>
          <w:sz w:val="32"/>
          <w:szCs w:val="32"/>
        </w:rPr>
        <w:t xml:space="preserve"> &amp; </w:t>
      </w:r>
      <w:proofErr w:type="spellStart"/>
      <w:r w:rsidRPr="004F379E">
        <w:rPr>
          <w:rFonts w:ascii="Simplified Arabic" w:hAnsi="Simplified Arabic" w:cs="Simplified Arabic"/>
          <w:b/>
          <w:bCs/>
          <w:sz w:val="32"/>
          <w:szCs w:val="32"/>
        </w:rPr>
        <w:t>Elamer</w:t>
      </w:r>
      <w:proofErr w:type="spellEnd"/>
      <w:r w:rsidRPr="004F379E">
        <w:rPr>
          <w:rFonts w:ascii="Simplified Arabic" w:hAnsi="Simplified Arabic" w:cs="Simplified Arabic"/>
          <w:b/>
          <w:bCs/>
          <w:sz w:val="32"/>
          <w:szCs w:val="32"/>
        </w:rPr>
        <w:t xml:space="preserve"> (2025) </w:t>
      </w:r>
      <w:r w:rsidRPr="004F379E">
        <w:rPr>
          <w:rFonts w:ascii="Simplified Arabic" w:hAnsi="Simplified Arabic" w:cs="Simplified Arabic"/>
          <w:b/>
          <w:bCs/>
          <w:sz w:val="32"/>
          <w:szCs w:val="32"/>
          <w:rtl/>
        </w:rPr>
        <w:t>و</w:t>
      </w:r>
      <w:r w:rsidRPr="004F379E">
        <w:rPr>
          <w:rFonts w:ascii="Simplified Arabic" w:hAnsi="Simplified Arabic" w:cs="Simplified Arabic"/>
          <w:b/>
          <w:bCs/>
          <w:sz w:val="32"/>
          <w:szCs w:val="32"/>
        </w:rPr>
        <w:t>Mehak &amp; Batcha (2024).</w:t>
      </w:r>
    </w:p>
    <w:p w14:paraId="55CA8765" w14:textId="77777777" w:rsidR="007C3323" w:rsidRPr="004F379E" w:rsidRDefault="007C3323" w:rsidP="007C3323">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وأخيرًا، اختلفت نتائج بعض الدراسات فيما يتعلق بدرجة تأثير أبعاد رأس المال البشري، حيث أكدت بعض الدراسات وجود تأثير قوي للتدريب والمهارات، في حين أظهرت دراسات أخرى تباينًا في تأثير الحوافز أو الدافعية، كما ظهر في نتائج دراسة</w:t>
      </w:r>
      <w:r w:rsidRPr="004F379E">
        <w:rPr>
          <w:rFonts w:ascii="Simplified Arabic" w:hAnsi="Simplified Arabic" w:cs="Simplified Arabic"/>
          <w:b/>
          <w:bCs/>
          <w:sz w:val="32"/>
          <w:szCs w:val="32"/>
        </w:rPr>
        <w:t xml:space="preserve"> </w:t>
      </w:r>
      <w:proofErr w:type="spellStart"/>
      <w:r w:rsidRPr="004F379E">
        <w:rPr>
          <w:rFonts w:ascii="Simplified Arabic" w:hAnsi="Simplified Arabic" w:cs="Simplified Arabic"/>
          <w:b/>
          <w:bCs/>
          <w:sz w:val="32"/>
          <w:szCs w:val="32"/>
        </w:rPr>
        <w:t>Ekeyi</w:t>
      </w:r>
      <w:proofErr w:type="spellEnd"/>
      <w:r w:rsidRPr="004F379E">
        <w:rPr>
          <w:rFonts w:ascii="Simplified Arabic" w:hAnsi="Simplified Arabic" w:cs="Simplified Arabic"/>
          <w:b/>
          <w:bCs/>
          <w:sz w:val="32"/>
          <w:szCs w:val="32"/>
        </w:rPr>
        <w:t xml:space="preserve"> &amp; Oluchukwu (2024).</w:t>
      </w:r>
    </w:p>
    <w:p w14:paraId="533056B7" w14:textId="77777777" w:rsidR="007C3323" w:rsidRPr="004F379E" w:rsidRDefault="007C3323" w:rsidP="007C3323">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ما يميز الدراسة الحالية</w:t>
      </w:r>
    </w:p>
    <w:p w14:paraId="007B94BC" w14:textId="77777777" w:rsidR="007C3323" w:rsidRPr="004F379E" w:rsidRDefault="007C3323" w:rsidP="007C3323">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تتميز الدراسة الحالية بتقديم نموذج تحليلي متكامل يربط بين إعادة الهيكلة وتنمية رأس المال البشري والأداء المؤسسي في إطار واحد، وهو ما يعكس معالجة أكثر شمولًا مقارنة بالدراسات السابقة التي تناولت هذه المتغيرات بشكل منفصل. كما تركز الدراسة على تطبيق ميداني في قطاع حيوي يتمثل في شركات توزيع الكهرباء في مصر، بما يسهم في تقديم نتائج واقعية تدعم متخذي القرار في تحسين كفاءة الأداء المؤسسي</w:t>
      </w:r>
      <w:r w:rsidRPr="004F379E">
        <w:rPr>
          <w:rFonts w:ascii="Simplified Arabic" w:hAnsi="Simplified Arabic" w:cs="Simplified Arabic"/>
          <w:b/>
          <w:bCs/>
          <w:sz w:val="32"/>
          <w:szCs w:val="32"/>
        </w:rPr>
        <w:t>.</w:t>
      </w:r>
    </w:p>
    <w:p w14:paraId="20059324" w14:textId="77777777" w:rsidR="007C3323" w:rsidRPr="004F379E" w:rsidRDefault="007C3323" w:rsidP="007C3323">
      <w:pPr>
        <w:numPr>
          <w:ilvl w:val="0"/>
          <w:numId w:val="21"/>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تعتمد الدراسة على إدخال رأس المال البشري كمتغير وسيط، مما يتيح فهمًا أعمق لطبيعة العلاقات بين المتغيرات</w:t>
      </w:r>
      <w:r w:rsidRPr="004F379E">
        <w:rPr>
          <w:rFonts w:ascii="Simplified Arabic" w:hAnsi="Simplified Arabic" w:cs="Simplified Arabic"/>
          <w:b/>
          <w:bCs/>
          <w:sz w:val="32"/>
          <w:szCs w:val="32"/>
        </w:rPr>
        <w:t xml:space="preserve">. </w:t>
      </w:r>
    </w:p>
    <w:p w14:paraId="0EFA8B96" w14:textId="731EB21E" w:rsidR="007C3323" w:rsidRPr="004F379E" w:rsidRDefault="007C3323" w:rsidP="007C3323">
      <w:pPr>
        <w:numPr>
          <w:ilvl w:val="0"/>
          <w:numId w:val="21"/>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تقدم الدراسة تطبيقًا ميدانيًا حديثًا في قطاع لم يُدرس بشكل كافٍ، مع تقديم توصيات عملية قابلة للتطبيق</w:t>
      </w:r>
      <w:r w:rsidRPr="004F379E">
        <w:rPr>
          <w:rFonts w:ascii="Simplified Arabic" w:hAnsi="Simplified Arabic" w:cs="Simplified Arabic"/>
          <w:b/>
          <w:bCs/>
          <w:sz w:val="32"/>
          <w:szCs w:val="32"/>
        </w:rPr>
        <w:t xml:space="preserve">. </w:t>
      </w:r>
    </w:p>
    <w:p w14:paraId="44CC327E" w14:textId="7C6F3098" w:rsidR="00C845C7" w:rsidRPr="00AC5A50" w:rsidRDefault="00152A60" w:rsidP="00AC5A50">
      <w:pPr>
        <w:bidi/>
        <w:spacing w:after="0" w:line="276" w:lineRule="auto"/>
        <w:ind w:left="-90"/>
        <w:jc w:val="both"/>
        <w:rPr>
          <w:rFonts w:ascii="Simplified Arabic" w:hAnsi="Simplified Arabic" w:cs="Simplified Arabic"/>
          <w:b/>
          <w:bCs/>
          <w:sz w:val="34"/>
          <w:szCs w:val="34"/>
        </w:rPr>
      </w:pPr>
      <w:r w:rsidRPr="00AC5A50">
        <w:rPr>
          <w:rFonts w:ascii="Simplified Arabic" w:hAnsi="Simplified Arabic" w:cs="Simplified Arabic" w:hint="cs"/>
          <w:b/>
          <w:bCs/>
          <w:sz w:val="34"/>
          <w:szCs w:val="34"/>
          <w:rtl/>
        </w:rPr>
        <w:lastRenderedPageBreak/>
        <w:t xml:space="preserve">المبحث </w:t>
      </w:r>
      <w:r w:rsidR="00B560F0" w:rsidRPr="00AC5A50">
        <w:rPr>
          <w:rFonts w:ascii="Simplified Arabic" w:hAnsi="Simplified Arabic" w:cs="Simplified Arabic" w:hint="cs"/>
          <w:b/>
          <w:bCs/>
          <w:sz w:val="34"/>
          <w:szCs w:val="34"/>
          <w:rtl/>
        </w:rPr>
        <w:t>الثاني:</w:t>
      </w:r>
      <w:r w:rsidRPr="00AC5A50">
        <w:rPr>
          <w:rFonts w:ascii="Simplified Arabic" w:hAnsi="Simplified Arabic" w:cs="Simplified Arabic" w:hint="cs"/>
          <w:b/>
          <w:bCs/>
          <w:sz w:val="34"/>
          <w:szCs w:val="34"/>
          <w:rtl/>
        </w:rPr>
        <w:t xml:space="preserve"> </w:t>
      </w:r>
      <w:r w:rsidR="00C845C7" w:rsidRPr="00AC5A50">
        <w:rPr>
          <w:rFonts w:ascii="Simplified Arabic" w:hAnsi="Simplified Arabic" w:cs="Simplified Arabic"/>
          <w:b/>
          <w:bCs/>
          <w:sz w:val="34"/>
          <w:szCs w:val="34"/>
          <w:rtl/>
        </w:rPr>
        <w:t>الإطار النظري للدراسة</w:t>
      </w:r>
    </w:p>
    <w:p w14:paraId="68B9E16A" w14:textId="77777777" w:rsidR="00C845C7" w:rsidRPr="004F379E" w:rsidRDefault="00C845C7" w:rsidP="00C845C7">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يُعد رأس المال البشري أحد المفاهيم الحديثة التي حظيت باهتمام متزايد في الأدبيات الاقتصادية والإدارية، حيث يشير إلى مجموع المعارف والمهارات والخبرات التي يمتلكها الأفراد، والتي يمكن توظيفها في تحقيق أهداف المؤسسة وتعزيز كفاءتها. وقد أصبح رأس المال البشري عنصرًا حاسمًا في تحقيق الميزة التنافسية، خاصة في ظل التحولات الاقتصادية والتكنولوجية المتسارعة، التي فرضت على المؤسسات ضرورة الاستثمار في العنصر البشري باعتباره المورد الأكثر قدرة على الابتكار والتكيف مع التغيرات (أحمد وآخرون، 2021)</w:t>
      </w:r>
      <w:r w:rsidRPr="004F379E">
        <w:rPr>
          <w:rFonts w:ascii="Simplified Arabic" w:hAnsi="Simplified Arabic" w:cs="Simplified Arabic"/>
          <w:b/>
          <w:bCs/>
          <w:sz w:val="32"/>
          <w:szCs w:val="32"/>
        </w:rPr>
        <w:t>.</w:t>
      </w:r>
    </w:p>
    <w:p w14:paraId="3E0990F3" w14:textId="77777777" w:rsidR="00C845C7" w:rsidRPr="004F379E" w:rsidRDefault="00C845C7" w:rsidP="00C845C7">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ويعتمد نجاح المؤسسات الحديثة على قدرتها في تنمية رأس المال البشري من خلال التدريب المستمر، وتحسين بيئة العمل، وتطوير نظم الحوافز، بما يسهم في رفع كفاءة الأداء وتحقيق الاستدامة. وقد أكدت العديد من الدراسات أن الاستثمار في التعليم والتدريب يؤدي إلى تحسين الإنتاجية وزيادة جودة الأداء المؤسسي، كما يسهم في تعزيز القدرة التنافسية للمؤسسات</w:t>
      </w:r>
      <w:r w:rsidRPr="004F379E">
        <w:rPr>
          <w:rFonts w:ascii="Simplified Arabic" w:hAnsi="Simplified Arabic" w:cs="Simplified Arabic"/>
          <w:b/>
          <w:bCs/>
          <w:sz w:val="32"/>
          <w:szCs w:val="32"/>
        </w:rPr>
        <w:t xml:space="preserve"> (</w:t>
      </w:r>
      <w:r w:rsidRPr="004F379E">
        <w:rPr>
          <w:rFonts w:ascii="Simplified Arabic" w:hAnsi="Simplified Arabic" w:cs="Simplified Arabic"/>
          <w:b/>
          <w:bCs/>
          <w:sz w:val="32"/>
          <w:szCs w:val="32"/>
          <w:rtl/>
        </w:rPr>
        <w:t>بخاري، 2022؛</w:t>
      </w:r>
      <w:r w:rsidRPr="004F379E">
        <w:rPr>
          <w:rFonts w:ascii="Simplified Arabic" w:hAnsi="Simplified Arabic" w:cs="Simplified Arabic"/>
          <w:b/>
          <w:bCs/>
          <w:sz w:val="32"/>
          <w:szCs w:val="32"/>
        </w:rPr>
        <w:t xml:space="preserve"> Al-Tit et al., 2022).</w:t>
      </w:r>
    </w:p>
    <w:p w14:paraId="100A9445" w14:textId="77777777" w:rsidR="00C845C7" w:rsidRPr="004F379E" w:rsidRDefault="00C845C7" w:rsidP="00C845C7">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ومن ناحية أخرى، تُعد إعادة الهيكلة التنظيمية من الأدوات الإدارية الحديثة التي تهدف إلى تحسين كفاءة الأداء المؤسسي من خلال إعادة تنظيم الموارد وتطوير الهياكل التنظيمية بما يتلاءم مع متطلبات البيئة المتغيرة. وتشمل إعادة الهيكلة مجموعة من الإجراءات مثل إعادة توزيع الاختصاصات، وتطوير نظم العمل، وتحسين آليات اتخاذ القرار، بما يسهم في تحقيق المرونة التنظيمية ورفع كفاءة الأداء (زينب وأولاد سيدي عمر، 2018)</w:t>
      </w:r>
      <w:r w:rsidRPr="004F379E">
        <w:rPr>
          <w:rFonts w:ascii="Simplified Arabic" w:hAnsi="Simplified Arabic" w:cs="Simplified Arabic"/>
          <w:b/>
          <w:bCs/>
          <w:sz w:val="32"/>
          <w:szCs w:val="32"/>
        </w:rPr>
        <w:t>.</w:t>
      </w:r>
    </w:p>
    <w:p w14:paraId="00E6D451" w14:textId="77777777" w:rsidR="00C845C7" w:rsidRPr="004F379E" w:rsidRDefault="00C845C7" w:rsidP="00C845C7">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ولا تقتصر آثار إعادة الهيكلة على الجوانب التنظيمية فقط، بل تمتد لتشمل الموارد البشرية، حيث تؤثر بشكل مباشر على مستوى رضا العاملين، ودرجة الأمان الوظيفي، وفرص التدريب والتطوير، وهو ما ينعكس بدوره على مستوى الأداء المؤسسي. وقد أشارت الدراسات إلى أن نجاح عمليات إعادة الهيكلة يرتبط بمدى قدرة المؤسسات على إدارة التغيير بشكل فعّال، مع مراعاة البعد البشري وتطوير قدرات العاملين (علال وآخرون، 2024)</w:t>
      </w:r>
      <w:r w:rsidRPr="004F379E">
        <w:rPr>
          <w:rFonts w:ascii="Simplified Arabic" w:hAnsi="Simplified Arabic" w:cs="Simplified Arabic"/>
          <w:b/>
          <w:bCs/>
          <w:sz w:val="32"/>
          <w:szCs w:val="32"/>
        </w:rPr>
        <w:t>.</w:t>
      </w:r>
    </w:p>
    <w:p w14:paraId="326BD236" w14:textId="77777777" w:rsidR="00C845C7" w:rsidRPr="004F379E" w:rsidRDefault="00C845C7" w:rsidP="00C845C7">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وفي هذا السياق، يظهر الترابط الوثيق بين إعادة الهيكلة وتنمية رأس المال البشري، حيث تسهم إعادة الهيكلة في خلق بيئة تنظيمية داعمة للتعلم والتطوير، من خلال تحسين نظم التدريب، وتعزيز مشاركة المعرفة، وتطوير أساليب الإدارة الحديثة. كما أن تنمية رأس المال البشري تمثل أحد العوامل الأساسية التي تسهم في تحسين الأداء المؤسسي، من خلال رفع مستوى الكفاءة والإنتاجية وتحسين جودة الخدمات (</w:t>
      </w:r>
      <w:proofErr w:type="spellStart"/>
      <w:r w:rsidRPr="004F379E">
        <w:rPr>
          <w:rFonts w:ascii="Simplified Arabic" w:hAnsi="Simplified Arabic" w:cs="Simplified Arabic"/>
          <w:b/>
          <w:bCs/>
          <w:sz w:val="32"/>
          <w:szCs w:val="32"/>
          <w:rtl/>
        </w:rPr>
        <w:t>الهطالي</w:t>
      </w:r>
      <w:proofErr w:type="spellEnd"/>
      <w:r w:rsidRPr="004F379E">
        <w:rPr>
          <w:rFonts w:ascii="Simplified Arabic" w:hAnsi="Simplified Arabic" w:cs="Simplified Arabic"/>
          <w:b/>
          <w:bCs/>
          <w:sz w:val="32"/>
          <w:szCs w:val="32"/>
          <w:rtl/>
        </w:rPr>
        <w:t>، 2023)</w:t>
      </w:r>
      <w:r w:rsidRPr="004F379E">
        <w:rPr>
          <w:rFonts w:ascii="Simplified Arabic" w:hAnsi="Simplified Arabic" w:cs="Simplified Arabic"/>
          <w:b/>
          <w:bCs/>
          <w:sz w:val="32"/>
          <w:szCs w:val="32"/>
        </w:rPr>
        <w:t>.</w:t>
      </w:r>
    </w:p>
    <w:p w14:paraId="6D6C3097" w14:textId="1EF8851D" w:rsidR="00C845C7" w:rsidRPr="004F379E" w:rsidRDefault="00C845C7" w:rsidP="00C845C7">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كما أكدت الدراسات الحديثة وجود علاقة إيجابية بين رأس المال البشري والأداء المؤسسي، حيث يسهم تطوير مهارات العاملين وتعزيز قدراتهم في تحقيق أهداف المؤسسة بكفاءة وفعالية، خاصة في القطاعات الخدمية مثل قطاع الكهرباء، الذي يعتمد بشكل كبير على كفاءة العنصر البشري في تقديم الخدمات</w:t>
      </w:r>
      <w:r w:rsidRPr="004F379E">
        <w:rPr>
          <w:rFonts w:ascii="Simplified Arabic" w:hAnsi="Simplified Arabic" w:cs="Simplified Arabic"/>
          <w:b/>
          <w:bCs/>
          <w:sz w:val="32"/>
          <w:szCs w:val="32"/>
        </w:rPr>
        <w:t xml:space="preserve"> (Farouk et al., 2024). </w:t>
      </w:r>
      <w:r w:rsidRPr="004F379E">
        <w:rPr>
          <w:rFonts w:ascii="Simplified Arabic" w:hAnsi="Simplified Arabic" w:cs="Simplified Arabic"/>
          <w:b/>
          <w:bCs/>
          <w:sz w:val="32"/>
          <w:szCs w:val="32"/>
          <w:rtl/>
        </w:rPr>
        <w:t>كذلك، أظهرت بعض الدراسات أن رأس المال البشري يلعب دورًا وسيطًا في العلاقة بين الممارسات الإدارية والأداء المؤسسي، مما يعزز من أهميته كعامل استراتيجي في تحقيق الاستدامة</w:t>
      </w:r>
      <w:r w:rsidRPr="004F379E">
        <w:rPr>
          <w:rFonts w:ascii="Simplified Arabic" w:hAnsi="Simplified Arabic" w:cs="Simplified Arabic"/>
          <w:b/>
          <w:bCs/>
          <w:sz w:val="32"/>
          <w:szCs w:val="32"/>
        </w:rPr>
        <w:t xml:space="preserve"> (Al </w:t>
      </w:r>
      <w:proofErr w:type="spellStart"/>
      <w:r w:rsidRPr="004F379E">
        <w:rPr>
          <w:rFonts w:ascii="Simplified Arabic" w:hAnsi="Simplified Arabic" w:cs="Simplified Arabic"/>
          <w:b/>
          <w:bCs/>
          <w:sz w:val="32"/>
          <w:szCs w:val="32"/>
        </w:rPr>
        <w:t>Frijat</w:t>
      </w:r>
      <w:proofErr w:type="spellEnd"/>
      <w:r w:rsidRPr="004F379E">
        <w:rPr>
          <w:rFonts w:ascii="Simplified Arabic" w:hAnsi="Simplified Arabic" w:cs="Simplified Arabic"/>
          <w:b/>
          <w:bCs/>
          <w:sz w:val="32"/>
          <w:szCs w:val="32"/>
        </w:rPr>
        <w:t xml:space="preserve"> &amp; </w:t>
      </w:r>
      <w:proofErr w:type="spellStart"/>
      <w:r w:rsidRPr="004F379E">
        <w:rPr>
          <w:rFonts w:ascii="Simplified Arabic" w:hAnsi="Simplified Arabic" w:cs="Simplified Arabic"/>
          <w:b/>
          <w:bCs/>
          <w:sz w:val="32"/>
          <w:szCs w:val="32"/>
        </w:rPr>
        <w:t>Elamer</w:t>
      </w:r>
      <w:proofErr w:type="spellEnd"/>
      <w:r w:rsidRPr="004F379E">
        <w:rPr>
          <w:rFonts w:ascii="Simplified Arabic" w:hAnsi="Simplified Arabic" w:cs="Simplified Arabic"/>
          <w:b/>
          <w:bCs/>
          <w:sz w:val="32"/>
          <w:szCs w:val="32"/>
        </w:rPr>
        <w:t>, 2025).</w:t>
      </w:r>
    </w:p>
    <w:p w14:paraId="7A4759A1" w14:textId="65CABAA8" w:rsidR="004F379E" w:rsidRDefault="00C845C7" w:rsidP="00823F8B">
      <w:pPr>
        <w:bidi/>
        <w:spacing w:after="0" w:line="276" w:lineRule="auto"/>
        <w:ind w:firstLine="72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lastRenderedPageBreak/>
        <w:t>وبناءً على ما سبق، يمكن القول إن إعادة الهيكلة تمثل متغيرًا مؤثرًا في تنمية رأس المال البشري، والذي بدوره يؤثر على الأداء المؤسسي، وهو ما يعكس وجود علاقة تكاملية بين هذه المتغيرات، ويؤكد أهمية تبني سياسات إدارية متكاملة تهدف إلى تطوير الموارد البشرية وتحسين كفاءة الأداء في المؤسسات</w:t>
      </w:r>
      <w:r w:rsidRPr="004F379E">
        <w:rPr>
          <w:rFonts w:ascii="Simplified Arabic" w:hAnsi="Simplified Arabic" w:cs="Simplified Arabic"/>
          <w:b/>
          <w:bCs/>
          <w:sz w:val="32"/>
          <w:szCs w:val="32"/>
        </w:rPr>
        <w:t>.</w:t>
      </w:r>
    </w:p>
    <w:p w14:paraId="7AECAF41" w14:textId="5C8368DF" w:rsidR="00C845C7" w:rsidRPr="004F379E" w:rsidRDefault="00C845C7" w:rsidP="004F379E">
      <w:pPr>
        <w:bidi/>
        <w:spacing w:after="0" w:line="276" w:lineRule="auto"/>
        <w:jc w:val="both"/>
        <w:rPr>
          <w:rFonts w:ascii="Simplified Arabic" w:hAnsi="Simplified Arabic" w:cs="GE Jarida Heavy"/>
          <w:b/>
          <w:bCs/>
          <w:sz w:val="32"/>
          <w:szCs w:val="32"/>
        </w:rPr>
      </w:pPr>
      <w:r w:rsidRPr="004F379E">
        <w:rPr>
          <w:rFonts w:ascii="Simplified Arabic" w:hAnsi="Simplified Arabic" w:cs="GE Jarida Heavy"/>
          <w:b/>
          <w:bCs/>
          <w:sz w:val="32"/>
          <w:szCs w:val="32"/>
          <w:rtl/>
        </w:rPr>
        <w:t>النموذج المفاهيمي للدراسة</w:t>
      </w:r>
    </w:p>
    <w:p w14:paraId="650C48DF" w14:textId="0DFD544D" w:rsidR="00C845C7" w:rsidRPr="004F379E" w:rsidRDefault="00712313" w:rsidP="00C845C7">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noProof/>
          <w:sz w:val="32"/>
          <w:szCs w:val="32"/>
          <w:rtl/>
        </w:rPr>
        <w:drawing>
          <wp:anchor distT="0" distB="0" distL="114300" distR="114300" simplePos="0" relativeHeight="251662336" behindDoc="0" locked="0" layoutInCell="1" allowOverlap="1" wp14:anchorId="183393A0" wp14:editId="24176F80">
            <wp:simplePos x="0" y="0"/>
            <wp:positionH relativeFrom="column">
              <wp:posOffset>-1200150</wp:posOffset>
            </wp:positionH>
            <wp:positionV relativeFrom="paragraph">
              <wp:posOffset>538480</wp:posOffset>
            </wp:positionV>
            <wp:extent cx="7848600" cy="5089525"/>
            <wp:effectExtent l="0" t="0" r="0" b="15875"/>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C845C7" w:rsidRPr="004F379E">
        <w:rPr>
          <w:rFonts w:ascii="Simplified Arabic" w:hAnsi="Simplified Arabic" w:cs="Simplified Arabic"/>
          <w:b/>
          <w:bCs/>
          <w:sz w:val="32"/>
          <w:szCs w:val="32"/>
          <w:rtl/>
        </w:rPr>
        <w:t>في ضوء الإطار النظري والدراسات السابقة، يمكن صياغة النموذج المفاهيمي للدراسة على النحو التالي</w:t>
      </w:r>
      <w:r w:rsidR="00C845C7" w:rsidRPr="004F379E">
        <w:rPr>
          <w:rFonts w:ascii="Simplified Arabic" w:hAnsi="Simplified Arabic" w:cs="Simplified Arabic"/>
          <w:b/>
          <w:bCs/>
          <w:sz w:val="32"/>
          <w:szCs w:val="32"/>
        </w:rPr>
        <w:t>:</w:t>
      </w:r>
    </w:p>
    <w:p w14:paraId="044F4654" w14:textId="34B66859" w:rsidR="00066091" w:rsidRPr="004F379E" w:rsidRDefault="00C845C7" w:rsidP="00C845C7">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noProof/>
          <w:vanish/>
          <w:sz w:val="32"/>
          <w:szCs w:val="32"/>
        </w:rPr>
        <w:drawing>
          <wp:inline distT="0" distB="0" distL="0" distR="0" wp14:anchorId="7B9FC5A2" wp14:editId="6CBF6B45">
            <wp:extent cx="5486400" cy="320040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D326EB" w:rsidRPr="004F379E">
        <w:rPr>
          <w:rFonts w:ascii="Simplified Arabic" w:hAnsi="Simplified Arabic" w:cs="Simplified Arabic"/>
          <w:b/>
          <w:bCs/>
          <w:vanish/>
          <w:sz w:val="32"/>
          <w:szCs w:val="32"/>
        </w:rPr>
        <w:t>Bottom of Form</w:t>
      </w:r>
    </w:p>
    <w:p w14:paraId="46143C4A" w14:textId="69EB8989" w:rsidR="00066091" w:rsidRPr="004F379E" w:rsidRDefault="00066091" w:rsidP="00066091">
      <w:pPr>
        <w:bidi/>
        <w:spacing w:after="0" w:line="276" w:lineRule="auto"/>
        <w:ind w:firstLine="720"/>
        <w:jc w:val="both"/>
        <w:rPr>
          <w:rFonts w:ascii="Simplified Arabic" w:hAnsi="Simplified Arabic" w:cs="Simplified Arabic"/>
          <w:b/>
          <w:bCs/>
          <w:sz w:val="32"/>
          <w:szCs w:val="32"/>
          <w:rtl/>
        </w:rPr>
      </w:pPr>
    </w:p>
    <w:p w14:paraId="57655225" w14:textId="20E56F59" w:rsidR="00D326EB" w:rsidRPr="004F379E" w:rsidRDefault="00D326EB" w:rsidP="00D326EB">
      <w:pPr>
        <w:bidi/>
        <w:spacing w:after="0" w:line="276" w:lineRule="auto"/>
        <w:ind w:firstLine="720"/>
        <w:jc w:val="both"/>
        <w:rPr>
          <w:rFonts w:ascii="Simplified Arabic" w:hAnsi="Simplified Arabic" w:cs="Simplified Arabic"/>
          <w:b/>
          <w:bCs/>
          <w:sz w:val="32"/>
          <w:szCs w:val="32"/>
          <w:rtl/>
        </w:rPr>
      </w:pPr>
    </w:p>
    <w:p w14:paraId="4A175E12" w14:textId="632E9B01" w:rsidR="00D326EB" w:rsidRPr="004F379E" w:rsidRDefault="00D326EB" w:rsidP="00D326EB">
      <w:pPr>
        <w:bidi/>
        <w:spacing w:after="0" w:line="276" w:lineRule="auto"/>
        <w:ind w:firstLine="720"/>
        <w:jc w:val="both"/>
        <w:rPr>
          <w:rFonts w:ascii="Simplified Arabic" w:hAnsi="Simplified Arabic" w:cs="Simplified Arabic"/>
          <w:b/>
          <w:bCs/>
          <w:sz w:val="32"/>
          <w:szCs w:val="32"/>
          <w:rtl/>
        </w:rPr>
      </w:pPr>
    </w:p>
    <w:p w14:paraId="2453EF45" w14:textId="3C2E29BC" w:rsidR="004F379E" w:rsidRDefault="004F379E" w:rsidP="00A92E92">
      <w:pPr>
        <w:bidi/>
        <w:spacing w:after="0" w:line="276" w:lineRule="auto"/>
        <w:jc w:val="both"/>
        <w:rPr>
          <w:rFonts w:ascii="Simplified Arabic" w:hAnsi="Simplified Arabic" w:cs="Simplified Arabic"/>
          <w:b/>
          <w:bCs/>
          <w:sz w:val="32"/>
          <w:szCs w:val="32"/>
          <w:rtl/>
        </w:rPr>
      </w:pPr>
    </w:p>
    <w:p w14:paraId="30B9DC9A" w14:textId="228DB5FD" w:rsidR="004F379E" w:rsidRDefault="004F379E" w:rsidP="004F379E">
      <w:pPr>
        <w:bidi/>
        <w:spacing w:after="0" w:line="276" w:lineRule="auto"/>
        <w:jc w:val="both"/>
        <w:rPr>
          <w:rFonts w:ascii="Simplified Arabic" w:hAnsi="Simplified Arabic" w:cs="Simplified Arabic"/>
          <w:b/>
          <w:bCs/>
          <w:sz w:val="32"/>
          <w:szCs w:val="32"/>
          <w:rtl/>
        </w:rPr>
      </w:pPr>
    </w:p>
    <w:p w14:paraId="69ABA698" w14:textId="5F6419BA" w:rsidR="004F379E" w:rsidRDefault="004F379E" w:rsidP="004F379E">
      <w:pPr>
        <w:bidi/>
        <w:spacing w:after="0" w:line="276" w:lineRule="auto"/>
        <w:jc w:val="both"/>
        <w:rPr>
          <w:rFonts w:ascii="Simplified Arabic" w:hAnsi="Simplified Arabic" w:cs="Simplified Arabic"/>
          <w:b/>
          <w:bCs/>
          <w:sz w:val="32"/>
          <w:szCs w:val="32"/>
          <w:rtl/>
        </w:rPr>
      </w:pPr>
    </w:p>
    <w:p w14:paraId="507B531B" w14:textId="707A654E" w:rsidR="004F379E" w:rsidRDefault="004F379E" w:rsidP="004F379E">
      <w:pPr>
        <w:bidi/>
        <w:spacing w:after="0" w:line="276" w:lineRule="auto"/>
        <w:jc w:val="both"/>
        <w:rPr>
          <w:rFonts w:ascii="Simplified Arabic" w:hAnsi="Simplified Arabic" w:cs="Simplified Arabic"/>
          <w:b/>
          <w:bCs/>
          <w:sz w:val="32"/>
          <w:szCs w:val="32"/>
          <w:rtl/>
        </w:rPr>
      </w:pPr>
    </w:p>
    <w:p w14:paraId="1DFA3B9D" w14:textId="77777777" w:rsidR="004F379E" w:rsidRDefault="004F379E" w:rsidP="004F379E">
      <w:pPr>
        <w:bidi/>
        <w:spacing w:after="0" w:line="276" w:lineRule="auto"/>
        <w:jc w:val="both"/>
        <w:rPr>
          <w:rFonts w:ascii="Simplified Arabic" w:hAnsi="Simplified Arabic" w:cs="Simplified Arabic"/>
          <w:b/>
          <w:bCs/>
          <w:sz w:val="32"/>
          <w:szCs w:val="32"/>
          <w:rtl/>
        </w:rPr>
      </w:pPr>
    </w:p>
    <w:p w14:paraId="2825A7A3" w14:textId="77777777" w:rsidR="004F379E" w:rsidRDefault="004F379E" w:rsidP="004F379E">
      <w:pPr>
        <w:bidi/>
        <w:spacing w:after="0" w:line="276" w:lineRule="auto"/>
        <w:jc w:val="both"/>
        <w:rPr>
          <w:rFonts w:ascii="Simplified Arabic" w:hAnsi="Simplified Arabic" w:cs="Simplified Arabic"/>
          <w:b/>
          <w:bCs/>
          <w:sz w:val="32"/>
          <w:szCs w:val="32"/>
          <w:rtl/>
        </w:rPr>
      </w:pPr>
    </w:p>
    <w:p w14:paraId="68AEAF66" w14:textId="77777777" w:rsidR="004F379E" w:rsidRDefault="004F379E" w:rsidP="004F379E">
      <w:pPr>
        <w:bidi/>
        <w:spacing w:after="0" w:line="276" w:lineRule="auto"/>
        <w:jc w:val="both"/>
        <w:rPr>
          <w:rFonts w:ascii="Simplified Arabic" w:hAnsi="Simplified Arabic" w:cs="Simplified Arabic"/>
          <w:b/>
          <w:bCs/>
          <w:sz w:val="32"/>
          <w:szCs w:val="32"/>
          <w:rtl/>
        </w:rPr>
      </w:pPr>
    </w:p>
    <w:p w14:paraId="5B7A5C1A" w14:textId="77777777" w:rsidR="004F379E" w:rsidRDefault="004F379E" w:rsidP="004F379E">
      <w:pPr>
        <w:bidi/>
        <w:spacing w:after="0" w:line="276" w:lineRule="auto"/>
        <w:jc w:val="both"/>
        <w:rPr>
          <w:rFonts w:ascii="Simplified Arabic" w:hAnsi="Simplified Arabic" w:cs="Simplified Arabic"/>
          <w:b/>
          <w:bCs/>
          <w:sz w:val="32"/>
          <w:szCs w:val="32"/>
          <w:rtl/>
        </w:rPr>
      </w:pPr>
    </w:p>
    <w:p w14:paraId="3CA47D3D" w14:textId="77777777" w:rsidR="004F379E" w:rsidRDefault="004F379E" w:rsidP="004F379E">
      <w:pPr>
        <w:bidi/>
        <w:spacing w:after="0" w:line="276" w:lineRule="auto"/>
        <w:jc w:val="both"/>
        <w:rPr>
          <w:rFonts w:ascii="Simplified Arabic" w:hAnsi="Simplified Arabic" w:cs="Simplified Arabic"/>
          <w:b/>
          <w:bCs/>
          <w:sz w:val="32"/>
          <w:szCs w:val="32"/>
          <w:rtl/>
        </w:rPr>
      </w:pPr>
    </w:p>
    <w:p w14:paraId="06E542C9" w14:textId="77777777" w:rsidR="004F379E" w:rsidRDefault="004F379E" w:rsidP="004F379E">
      <w:pPr>
        <w:bidi/>
        <w:spacing w:after="0" w:line="276" w:lineRule="auto"/>
        <w:jc w:val="both"/>
        <w:rPr>
          <w:rFonts w:ascii="Simplified Arabic" w:hAnsi="Simplified Arabic" w:cs="Simplified Arabic"/>
          <w:b/>
          <w:bCs/>
          <w:sz w:val="32"/>
          <w:szCs w:val="32"/>
          <w:rtl/>
        </w:rPr>
      </w:pPr>
    </w:p>
    <w:p w14:paraId="61B54A73" w14:textId="0DCD897F" w:rsidR="000F1259" w:rsidRDefault="00AC5A50" w:rsidP="00961635">
      <w:pPr>
        <w:bidi/>
        <w:spacing w:after="0" w:line="276" w:lineRule="auto"/>
        <w:jc w:val="both"/>
        <w:rPr>
          <w:rFonts w:ascii="Simplified Arabic" w:hAnsi="Simplified Arabic" w:cs="Simplified Arabic"/>
          <w:b/>
          <w:bCs/>
          <w:sz w:val="32"/>
          <w:szCs w:val="32"/>
          <w:rtl/>
        </w:rPr>
      </w:pPr>
      <w:r w:rsidRPr="004F379E">
        <w:rPr>
          <w:rFonts w:ascii="Simplified Arabic" w:hAnsi="Simplified Arabic" w:cs="Simplified Arabic"/>
          <w:b/>
          <w:bCs/>
          <w:noProof/>
          <w:sz w:val="32"/>
          <w:szCs w:val="32"/>
          <w:rtl/>
        </w:rPr>
        <mc:AlternateContent>
          <mc:Choice Requires="wps">
            <w:drawing>
              <wp:anchor distT="0" distB="0" distL="114300" distR="114300" simplePos="0" relativeHeight="251661312" behindDoc="0" locked="0" layoutInCell="1" allowOverlap="1" wp14:anchorId="7D0F1127" wp14:editId="70E88BEC">
                <wp:simplePos x="0" y="0"/>
                <wp:positionH relativeFrom="column">
                  <wp:posOffset>285750</wp:posOffset>
                </wp:positionH>
                <wp:positionV relativeFrom="paragraph">
                  <wp:posOffset>266700</wp:posOffset>
                </wp:positionV>
                <wp:extent cx="4937760" cy="4457700"/>
                <wp:effectExtent l="0" t="0" r="15240" b="0"/>
                <wp:wrapNone/>
                <wp:docPr id="5" name="Flowchart: Document 5"/>
                <wp:cNvGraphicFramePr/>
                <a:graphic xmlns:a="http://schemas.openxmlformats.org/drawingml/2006/main">
                  <a:graphicData uri="http://schemas.microsoft.com/office/word/2010/wordprocessingShape">
                    <wps:wsp>
                      <wps:cNvSpPr/>
                      <wps:spPr>
                        <a:xfrm>
                          <a:off x="0" y="0"/>
                          <a:ext cx="4937760" cy="4457700"/>
                        </a:xfrm>
                        <a:prstGeom prst="flowChartDocument">
                          <a:avLst/>
                        </a:prstGeom>
                        <a:solidFill>
                          <a:srgbClr val="ED7D31">
                            <a:lumMod val="60000"/>
                            <a:lumOff val="40000"/>
                          </a:srgbClr>
                        </a:solidFill>
                        <a:ln w="12700" cap="flat" cmpd="sng" algn="ctr">
                          <a:solidFill>
                            <a:srgbClr val="4472C4">
                              <a:shade val="50000"/>
                            </a:srgbClr>
                          </a:solidFill>
                          <a:prstDash val="solid"/>
                          <a:miter lim="800000"/>
                        </a:ln>
                        <a:effectLst/>
                      </wps:spPr>
                      <wps:txbx>
                        <w:txbxContent>
                          <w:p w14:paraId="4BD46BFB" w14:textId="768E3D3B" w:rsidR="00A064B7" w:rsidRPr="00EB26C9" w:rsidRDefault="00A064B7" w:rsidP="000F1259">
                            <w:pPr>
                              <w:tabs>
                                <w:tab w:val="left" w:pos="3510"/>
                              </w:tabs>
                              <w:jc w:val="center"/>
                              <w:rPr>
                                <w:rFonts w:ascii="Simplified Arabic" w:hAnsi="Simplified Arabic" w:cs="AF_Taif Normal"/>
                                <w:b/>
                                <w:bCs/>
                                <w:color w:val="000000" w:themeColor="text1"/>
                                <w:sz w:val="48"/>
                                <w:szCs w:val="48"/>
                                <w:lang w:bidi="ar-EG"/>
                              </w:rPr>
                            </w:pPr>
                            <w:r w:rsidRPr="00EB26C9">
                              <w:rPr>
                                <w:rFonts w:ascii="Simplified Arabic" w:hAnsi="Simplified Arabic" w:cs="AF_Taif Normal"/>
                                <w:b/>
                                <w:bCs/>
                                <w:color w:val="000000" w:themeColor="text1"/>
                                <w:sz w:val="48"/>
                                <w:szCs w:val="48"/>
                                <w:rtl/>
                                <w:lang w:bidi="ar-EG"/>
                              </w:rPr>
                              <w:t xml:space="preserve">القسم </w:t>
                            </w:r>
                            <w:r w:rsidRPr="00EB26C9">
                              <w:rPr>
                                <w:rFonts w:ascii="Simplified Arabic" w:hAnsi="Simplified Arabic" w:cs="AF_Taif Normal" w:hint="cs"/>
                                <w:b/>
                                <w:bCs/>
                                <w:color w:val="000000" w:themeColor="text1"/>
                                <w:sz w:val="48"/>
                                <w:szCs w:val="48"/>
                                <w:rtl/>
                                <w:lang w:bidi="ar-EG"/>
                              </w:rPr>
                              <w:t xml:space="preserve">الثاني الدراسة </w:t>
                            </w:r>
                            <w:r w:rsidR="00AC5A50" w:rsidRPr="00EB26C9">
                              <w:rPr>
                                <w:rFonts w:ascii="Simplified Arabic" w:hAnsi="Simplified Arabic" w:cs="AF_Taif Normal" w:hint="cs"/>
                                <w:b/>
                                <w:bCs/>
                                <w:color w:val="000000" w:themeColor="text1"/>
                                <w:sz w:val="48"/>
                                <w:szCs w:val="48"/>
                                <w:rtl/>
                                <w:lang w:bidi="ar-EG"/>
                              </w:rPr>
                              <w:t>الميدانية</w:t>
                            </w:r>
                            <w:r w:rsidRPr="00EB26C9">
                              <w:rPr>
                                <w:rFonts w:ascii="Simplified Arabic" w:hAnsi="Simplified Arabic" w:cs="AF_Taif Normal" w:hint="cs"/>
                                <w:b/>
                                <w:bCs/>
                                <w:color w:val="000000" w:themeColor="text1"/>
                                <w:sz w:val="48"/>
                                <w:szCs w:val="48"/>
                                <w:rtl/>
                                <w:lang w:bidi="ar-EG"/>
                              </w:rPr>
                              <w:t xml:space="preserve"> </w:t>
                            </w:r>
                            <w:r w:rsidRPr="00EB26C9">
                              <w:rPr>
                                <w:rFonts w:ascii="Simplified Arabic" w:hAnsi="Simplified Arabic" w:cs="AF_Taif Normal"/>
                                <w:b/>
                                <w:bCs/>
                                <w:color w:val="000000" w:themeColor="text1"/>
                                <w:sz w:val="48"/>
                                <w:szCs w:val="48"/>
                                <w:rtl/>
                                <w:lang w:bidi="ar-EG"/>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0F1127" id="Flowchart: Document 5" o:spid="_x0000_s1027" type="#_x0000_t114" style="position:absolute;left:0;text-align:left;margin-left:22.5pt;margin-top:21pt;width:388.8pt;height:35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" fillcolor="#f4b183" strokecolor="#2f528f" strokeweight="1pt">
                <v:textbox>
                  <w:txbxContent>
                    <w:p w14:paraId="4BD46BFB" w14:textId="768E3D3B" w:rsidR="00A064B7" w:rsidRPr="00EB26C9" w:rsidRDefault="00A064B7" w:rsidP="000F1259">
                      <w:pPr>
                        <w:tabs>
                          <w:tab w:val="left" w:pos="3510"/>
                        </w:tabs>
                        <w:jc w:val="center"/>
                        <w:rPr>
                          <w:rFonts w:ascii="Simplified Arabic" w:hAnsi="Simplified Arabic" w:cs="AF_Taif Normal"/>
                          <w:b/>
                          <w:bCs/>
                          <w:color w:val="000000" w:themeColor="text1"/>
                          <w:sz w:val="48"/>
                          <w:szCs w:val="48"/>
                          <w:lang w:bidi="ar-EG"/>
                        </w:rPr>
                      </w:pPr>
                      <w:r w:rsidRPr="00EB26C9">
                        <w:rPr>
                          <w:rFonts w:ascii="Simplified Arabic" w:hAnsi="Simplified Arabic" w:cs="AF_Taif Normal"/>
                          <w:b/>
                          <w:bCs/>
                          <w:color w:val="000000" w:themeColor="text1"/>
                          <w:sz w:val="48"/>
                          <w:szCs w:val="48"/>
                          <w:rtl/>
                          <w:lang w:bidi="ar-EG"/>
                        </w:rPr>
                        <w:t xml:space="preserve">القسم </w:t>
                      </w:r>
                      <w:r w:rsidRPr="00EB26C9">
                        <w:rPr>
                          <w:rFonts w:ascii="Simplified Arabic" w:hAnsi="Simplified Arabic" w:cs="AF_Taif Normal" w:hint="cs"/>
                          <w:b/>
                          <w:bCs/>
                          <w:color w:val="000000" w:themeColor="text1"/>
                          <w:sz w:val="48"/>
                          <w:szCs w:val="48"/>
                          <w:rtl/>
                          <w:lang w:bidi="ar-EG"/>
                        </w:rPr>
                        <w:t xml:space="preserve">الثاني الدراسة </w:t>
                      </w:r>
                      <w:r w:rsidR="00AC5A50" w:rsidRPr="00EB26C9">
                        <w:rPr>
                          <w:rFonts w:ascii="Simplified Arabic" w:hAnsi="Simplified Arabic" w:cs="AF_Taif Normal" w:hint="cs"/>
                          <w:b/>
                          <w:bCs/>
                          <w:color w:val="000000" w:themeColor="text1"/>
                          <w:sz w:val="48"/>
                          <w:szCs w:val="48"/>
                          <w:rtl/>
                          <w:lang w:bidi="ar-EG"/>
                        </w:rPr>
                        <w:t>الميدانية</w:t>
                      </w:r>
                      <w:r w:rsidRPr="00EB26C9">
                        <w:rPr>
                          <w:rFonts w:ascii="Simplified Arabic" w:hAnsi="Simplified Arabic" w:cs="AF_Taif Normal" w:hint="cs"/>
                          <w:b/>
                          <w:bCs/>
                          <w:color w:val="000000" w:themeColor="text1"/>
                          <w:sz w:val="48"/>
                          <w:szCs w:val="48"/>
                          <w:rtl/>
                          <w:lang w:bidi="ar-EG"/>
                        </w:rPr>
                        <w:t xml:space="preserve"> </w:t>
                      </w:r>
                      <w:r w:rsidRPr="00EB26C9">
                        <w:rPr>
                          <w:rFonts w:ascii="Simplified Arabic" w:hAnsi="Simplified Arabic" w:cs="AF_Taif Normal"/>
                          <w:b/>
                          <w:bCs/>
                          <w:color w:val="000000" w:themeColor="text1"/>
                          <w:sz w:val="48"/>
                          <w:szCs w:val="48"/>
                          <w:rtl/>
                          <w:lang w:bidi="ar-EG"/>
                        </w:rPr>
                        <w:t xml:space="preserve"> </w:t>
                      </w:r>
                    </w:p>
                  </w:txbxContent>
                </v:textbox>
              </v:shape>
            </w:pict>
          </mc:Fallback>
        </mc:AlternateContent>
      </w:r>
    </w:p>
    <w:p w14:paraId="559EA56A" w14:textId="1FF5F5B3" w:rsidR="00961635" w:rsidRDefault="00961635" w:rsidP="00961635">
      <w:pPr>
        <w:bidi/>
        <w:spacing w:after="0" w:line="276" w:lineRule="auto"/>
        <w:jc w:val="both"/>
        <w:rPr>
          <w:rFonts w:ascii="Simplified Arabic" w:hAnsi="Simplified Arabic" w:cs="Simplified Arabic"/>
          <w:b/>
          <w:bCs/>
          <w:sz w:val="32"/>
          <w:szCs w:val="32"/>
          <w:rtl/>
        </w:rPr>
      </w:pPr>
    </w:p>
    <w:p w14:paraId="2CA50313" w14:textId="05231CBD" w:rsidR="00961635" w:rsidRPr="004F379E" w:rsidRDefault="00961635" w:rsidP="00961635">
      <w:pPr>
        <w:bidi/>
        <w:spacing w:after="0" w:line="276" w:lineRule="auto"/>
        <w:jc w:val="both"/>
        <w:rPr>
          <w:rFonts w:ascii="Simplified Arabic" w:hAnsi="Simplified Arabic" w:cs="Simplified Arabic"/>
          <w:b/>
          <w:bCs/>
          <w:sz w:val="32"/>
          <w:szCs w:val="32"/>
          <w:rtl/>
        </w:rPr>
      </w:pPr>
    </w:p>
    <w:p w14:paraId="318815CE" w14:textId="43D66F84" w:rsidR="000F1259" w:rsidRPr="004F379E" w:rsidRDefault="000F1259" w:rsidP="000F1259">
      <w:pPr>
        <w:bidi/>
        <w:spacing w:after="0" w:line="276" w:lineRule="auto"/>
        <w:ind w:firstLine="720"/>
        <w:jc w:val="both"/>
        <w:rPr>
          <w:rFonts w:ascii="Simplified Arabic" w:hAnsi="Simplified Arabic" w:cs="Simplified Arabic"/>
          <w:b/>
          <w:bCs/>
          <w:sz w:val="32"/>
          <w:szCs w:val="32"/>
          <w:rtl/>
        </w:rPr>
      </w:pPr>
    </w:p>
    <w:p w14:paraId="7A7EEF61" w14:textId="5AF1EAE7" w:rsidR="000F1259" w:rsidRPr="004F379E" w:rsidRDefault="000F1259" w:rsidP="000F1259">
      <w:pPr>
        <w:bidi/>
        <w:spacing w:after="0" w:line="276" w:lineRule="auto"/>
        <w:ind w:firstLine="720"/>
        <w:jc w:val="both"/>
        <w:rPr>
          <w:rFonts w:ascii="Simplified Arabic" w:hAnsi="Simplified Arabic" w:cs="Simplified Arabic"/>
          <w:b/>
          <w:bCs/>
          <w:sz w:val="32"/>
          <w:szCs w:val="32"/>
          <w:rtl/>
        </w:rPr>
      </w:pPr>
    </w:p>
    <w:p w14:paraId="3BEDD6B3" w14:textId="63041E76" w:rsidR="000F1259" w:rsidRPr="004F379E" w:rsidRDefault="000F1259" w:rsidP="000F1259">
      <w:pPr>
        <w:bidi/>
        <w:spacing w:after="0" w:line="276" w:lineRule="auto"/>
        <w:ind w:firstLine="720"/>
        <w:jc w:val="both"/>
        <w:rPr>
          <w:rFonts w:ascii="Simplified Arabic" w:hAnsi="Simplified Arabic" w:cs="Simplified Arabic"/>
          <w:b/>
          <w:bCs/>
          <w:sz w:val="32"/>
          <w:szCs w:val="32"/>
          <w:rtl/>
        </w:rPr>
      </w:pPr>
    </w:p>
    <w:p w14:paraId="2AB819E0" w14:textId="0355C2B0" w:rsidR="000F1259" w:rsidRPr="004F379E" w:rsidRDefault="000F1259" w:rsidP="000F1259">
      <w:pPr>
        <w:bidi/>
        <w:spacing w:after="0" w:line="276" w:lineRule="auto"/>
        <w:ind w:firstLine="720"/>
        <w:jc w:val="both"/>
        <w:rPr>
          <w:rFonts w:ascii="Simplified Arabic" w:hAnsi="Simplified Arabic" w:cs="Simplified Arabic"/>
          <w:b/>
          <w:bCs/>
          <w:sz w:val="32"/>
          <w:szCs w:val="32"/>
          <w:rtl/>
        </w:rPr>
      </w:pPr>
    </w:p>
    <w:p w14:paraId="76ACFF80" w14:textId="0A55A727" w:rsidR="000F1259" w:rsidRPr="004F379E" w:rsidRDefault="000F1259" w:rsidP="000F1259">
      <w:pPr>
        <w:bidi/>
        <w:spacing w:after="0" w:line="276" w:lineRule="auto"/>
        <w:ind w:firstLine="720"/>
        <w:jc w:val="both"/>
        <w:rPr>
          <w:rFonts w:ascii="Simplified Arabic" w:hAnsi="Simplified Arabic" w:cs="Simplified Arabic"/>
          <w:b/>
          <w:bCs/>
          <w:sz w:val="32"/>
          <w:szCs w:val="32"/>
          <w:rtl/>
        </w:rPr>
      </w:pPr>
    </w:p>
    <w:p w14:paraId="623CC9B9" w14:textId="2D247165" w:rsidR="000F1259" w:rsidRPr="004F379E" w:rsidRDefault="000F1259" w:rsidP="000F1259">
      <w:pPr>
        <w:bidi/>
        <w:spacing w:after="0" w:line="276" w:lineRule="auto"/>
        <w:ind w:firstLine="720"/>
        <w:jc w:val="both"/>
        <w:rPr>
          <w:rFonts w:ascii="Simplified Arabic" w:hAnsi="Simplified Arabic" w:cs="Simplified Arabic"/>
          <w:b/>
          <w:bCs/>
          <w:sz w:val="32"/>
          <w:szCs w:val="32"/>
          <w:rtl/>
        </w:rPr>
      </w:pPr>
    </w:p>
    <w:p w14:paraId="7C37C26D" w14:textId="7BE8FA98" w:rsidR="000F1259" w:rsidRPr="004F379E" w:rsidRDefault="000F1259" w:rsidP="000F1259">
      <w:pPr>
        <w:bidi/>
        <w:spacing w:after="0" w:line="276" w:lineRule="auto"/>
        <w:ind w:firstLine="720"/>
        <w:jc w:val="both"/>
        <w:rPr>
          <w:rFonts w:ascii="Simplified Arabic" w:hAnsi="Simplified Arabic" w:cs="Simplified Arabic"/>
          <w:b/>
          <w:bCs/>
          <w:sz w:val="32"/>
          <w:szCs w:val="32"/>
          <w:rtl/>
        </w:rPr>
      </w:pPr>
    </w:p>
    <w:p w14:paraId="402D94BD" w14:textId="2FAFF0BA" w:rsidR="000F1259" w:rsidRPr="004F379E" w:rsidRDefault="000F1259" w:rsidP="000F1259">
      <w:pPr>
        <w:bidi/>
        <w:spacing w:after="0" w:line="276" w:lineRule="auto"/>
        <w:ind w:firstLine="720"/>
        <w:jc w:val="both"/>
        <w:rPr>
          <w:rFonts w:ascii="Simplified Arabic" w:hAnsi="Simplified Arabic" w:cs="Simplified Arabic"/>
          <w:b/>
          <w:bCs/>
          <w:sz w:val="32"/>
          <w:szCs w:val="32"/>
          <w:rtl/>
        </w:rPr>
      </w:pPr>
    </w:p>
    <w:p w14:paraId="0BB2E6CA" w14:textId="694C9757" w:rsidR="000F1259" w:rsidRPr="004F379E" w:rsidRDefault="000F1259" w:rsidP="000F1259">
      <w:pPr>
        <w:bidi/>
        <w:spacing w:after="0" w:line="276" w:lineRule="auto"/>
        <w:ind w:firstLine="720"/>
        <w:jc w:val="both"/>
        <w:rPr>
          <w:rFonts w:ascii="Simplified Arabic" w:hAnsi="Simplified Arabic" w:cs="Simplified Arabic"/>
          <w:b/>
          <w:bCs/>
          <w:sz w:val="32"/>
          <w:szCs w:val="32"/>
          <w:rtl/>
        </w:rPr>
      </w:pPr>
    </w:p>
    <w:p w14:paraId="3A56DB25" w14:textId="77777777" w:rsidR="000F1259" w:rsidRPr="004F379E" w:rsidRDefault="000F1259" w:rsidP="000F1259">
      <w:pPr>
        <w:bidi/>
        <w:spacing w:after="0" w:line="276" w:lineRule="auto"/>
        <w:ind w:firstLine="720"/>
        <w:jc w:val="both"/>
        <w:rPr>
          <w:rFonts w:ascii="Simplified Arabic" w:hAnsi="Simplified Arabic" w:cs="Simplified Arabic"/>
          <w:b/>
          <w:bCs/>
          <w:sz w:val="32"/>
          <w:szCs w:val="32"/>
          <w:rtl/>
        </w:rPr>
      </w:pPr>
    </w:p>
    <w:p w14:paraId="22D50243" w14:textId="60C48A65" w:rsidR="00D326EB" w:rsidRPr="004F379E" w:rsidRDefault="00D326EB" w:rsidP="00D326EB">
      <w:pPr>
        <w:bidi/>
        <w:spacing w:after="0" w:line="276" w:lineRule="auto"/>
        <w:ind w:firstLine="720"/>
        <w:jc w:val="both"/>
        <w:rPr>
          <w:rFonts w:ascii="Simplified Arabic" w:hAnsi="Simplified Arabic" w:cs="Simplified Arabic"/>
          <w:b/>
          <w:bCs/>
          <w:sz w:val="32"/>
          <w:szCs w:val="32"/>
          <w:rtl/>
        </w:rPr>
      </w:pPr>
    </w:p>
    <w:p w14:paraId="6EFE3E86" w14:textId="2AB181DC" w:rsidR="00D326EB" w:rsidRPr="004F379E" w:rsidRDefault="00D326EB" w:rsidP="00D326EB">
      <w:pPr>
        <w:bidi/>
        <w:spacing w:after="0" w:line="276" w:lineRule="auto"/>
        <w:ind w:firstLine="720"/>
        <w:jc w:val="both"/>
        <w:rPr>
          <w:rFonts w:ascii="Simplified Arabic" w:hAnsi="Simplified Arabic" w:cs="Simplified Arabic"/>
          <w:b/>
          <w:bCs/>
          <w:sz w:val="32"/>
          <w:szCs w:val="32"/>
          <w:rtl/>
        </w:rPr>
      </w:pPr>
    </w:p>
    <w:p w14:paraId="76CF8D0A" w14:textId="1362BAB6" w:rsidR="00D326EB" w:rsidRPr="004F379E" w:rsidRDefault="00D326EB" w:rsidP="00D326EB">
      <w:pPr>
        <w:bidi/>
        <w:spacing w:after="0" w:line="276" w:lineRule="auto"/>
        <w:ind w:firstLine="720"/>
        <w:jc w:val="both"/>
        <w:rPr>
          <w:rFonts w:ascii="Simplified Arabic" w:hAnsi="Simplified Arabic" w:cs="Simplified Arabic"/>
          <w:b/>
          <w:bCs/>
          <w:sz w:val="32"/>
          <w:szCs w:val="32"/>
          <w:rtl/>
        </w:rPr>
      </w:pPr>
    </w:p>
    <w:p w14:paraId="4DA1982E" w14:textId="53804487" w:rsidR="00D326EB" w:rsidRPr="004F379E" w:rsidRDefault="00D326EB" w:rsidP="00D326EB">
      <w:pPr>
        <w:bidi/>
        <w:spacing w:after="0" w:line="276" w:lineRule="auto"/>
        <w:ind w:firstLine="720"/>
        <w:jc w:val="both"/>
        <w:rPr>
          <w:rFonts w:ascii="Simplified Arabic" w:hAnsi="Simplified Arabic" w:cs="Simplified Arabic"/>
          <w:b/>
          <w:bCs/>
          <w:sz w:val="32"/>
          <w:szCs w:val="32"/>
          <w:rtl/>
        </w:rPr>
      </w:pPr>
    </w:p>
    <w:p w14:paraId="231C4283" w14:textId="77777777" w:rsidR="00F02A8F" w:rsidRPr="00AC5A50" w:rsidRDefault="00F02A8F" w:rsidP="00F02A8F">
      <w:pPr>
        <w:bidi/>
        <w:spacing w:after="0" w:line="276" w:lineRule="auto"/>
        <w:ind w:firstLine="720"/>
        <w:jc w:val="center"/>
        <w:rPr>
          <w:rFonts w:ascii="Simplified Arabic" w:hAnsi="Simplified Arabic" w:cs="GE Jarida Heavy"/>
          <w:b/>
          <w:bCs/>
          <w:sz w:val="34"/>
          <w:szCs w:val="36"/>
          <w:rtl/>
          <w:lang w:bidi="ar-EG"/>
        </w:rPr>
      </w:pPr>
      <w:r w:rsidRPr="00AC5A50">
        <w:rPr>
          <w:rFonts w:ascii="Simplified Arabic" w:hAnsi="Simplified Arabic" w:cs="GE Jarida Heavy"/>
          <w:b/>
          <w:bCs/>
          <w:sz w:val="34"/>
          <w:szCs w:val="36"/>
          <w:rtl/>
          <w:lang w:bidi="ar-EG"/>
        </w:rPr>
        <w:lastRenderedPageBreak/>
        <w:t xml:space="preserve">القسم </w:t>
      </w:r>
      <w:r w:rsidRPr="00AC5A50">
        <w:rPr>
          <w:rFonts w:ascii="Simplified Arabic" w:hAnsi="Simplified Arabic" w:cs="GE Jarida Heavy" w:hint="cs"/>
          <w:b/>
          <w:bCs/>
          <w:sz w:val="34"/>
          <w:szCs w:val="36"/>
          <w:rtl/>
          <w:lang w:bidi="ar-EG"/>
        </w:rPr>
        <w:t xml:space="preserve">الثاني </w:t>
      </w:r>
    </w:p>
    <w:p w14:paraId="4E3ECC74" w14:textId="4A426FB8" w:rsidR="00F02A8F" w:rsidRPr="00AC5A50" w:rsidRDefault="00F02A8F" w:rsidP="00F02A8F">
      <w:pPr>
        <w:bidi/>
        <w:spacing w:after="0" w:line="276" w:lineRule="auto"/>
        <w:ind w:firstLine="720"/>
        <w:jc w:val="center"/>
        <w:rPr>
          <w:rFonts w:ascii="Simplified Arabic" w:hAnsi="Simplified Arabic" w:cs="GE Jarida Heavy"/>
          <w:b/>
          <w:bCs/>
          <w:sz w:val="34"/>
          <w:szCs w:val="36"/>
          <w:rtl/>
        </w:rPr>
      </w:pPr>
      <w:r w:rsidRPr="00AC5A50">
        <w:rPr>
          <w:rFonts w:ascii="Simplified Arabic" w:hAnsi="Simplified Arabic" w:cs="GE Jarida Heavy" w:hint="cs"/>
          <w:b/>
          <w:bCs/>
          <w:sz w:val="34"/>
          <w:szCs w:val="36"/>
          <w:rtl/>
          <w:lang w:bidi="ar-EG"/>
        </w:rPr>
        <w:t xml:space="preserve">الدراسة </w:t>
      </w:r>
      <w:r w:rsidR="00AC5A50" w:rsidRPr="00AC5A50">
        <w:rPr>
          <w:rFonts w:ascii="Simplified Arabic" w:hAnsi="Simplified Arabic" w:cs="GE Jarida Heavy" w:hint="cs"/>
          <w:b/>
          <w:bCs/>
          <w:sz w:val="34"/>
          <w:szCs w:val="36"/>
          <w:rtl/>
          <w:lang w:bidi="ar-EG"/>
        </w:rPr>
        <w:t>الميدانية</w:t>
      </w:r>
    </w:p>
    <w:p w14:paraId="70DFF51B" w14:textId="4B82ED82" w:rsidR="00F02A8F" w:rsidRPr="00AC5A50" w:rsidRDefault="00B560F0" w:rsidP="00F02A8F">
      <w:pPr>
        <w:bidi/>
        <w:spacing w:after="0" w:line="276" w:lineRule="auto"/>
        <w:jc w:val="both"/>
        <w:rPr>
          <w:rFonts w:ascii="Simplified Arabic" w:hAnsi="Simplified Arabic" w:cs="GE Jarida Heavy"/>
          <w:b/>
          <w:bCs/>
          <w:sz w:val="34"/>
          <w:szCs w:val="36"/>
          <w:rtl/>
        </w:rPr>
      </w:pPr>
      <w:r>
        <w:rPr>
          <w:rFonts w:ascii="Simplified Arabic" w:hAnsi="Simplified Arabic" w:cs="GE Jarida Heavy"/>
          <w:b/>
          <w:bCs/>
          <w:sz w:val="34"/>
          <w:szCs w:val="36"/>
        </w:rPr>
        <w:t xml:space="preserve"> 1-2</w:t>
      </w:r>
      <w:r w:rsidR="00961635" w:rsidRPr="00AC5A50">
        <w:rPr>
          <w:rFonts w:ascii="Simplified Arabic" w:hAnsi="Simplified Arabic" w:cs="GE Jarida Heavy"/>
          <w:b/>
          <w:bCs/>
          <w:sz w:val="34"/>
          <w:szCs w:val="36"/>
          <w:rtl/>
        </w:rPr>
        <w:t>تمهيد ال</w:t>
      </w:r>
      <w:r w:rsidR="00961635" w:rsidRPr="00AC5A50">
        <w:rPr>
          <w:rFonts w:ascii="Simplified Arabic" w:hAnsi="Simplified Arabic" w:cs="GE Jarida Heavy" w:hint="cs"/>
          <w:b/>
          <w:bCs/>
          <w:sz w:val="34"/>
          <w:szCs w:val="36"/>
          <w:rtl/>
        </w:rPr>
        <w:t xml:space="preserve">قسم </w:t>
      </w:r>
    </w:p>
    <w:p w14:paraId="3824AA5D" w14:textId="2F9D2351" w:rsidR="009A3402" w:rsidRPr="004F379E" w:rsidRDefault="00961635" w:rsidP="00B560F0">
      <w:pPr>
        <w:bidi/>
        <w:spacing w:after="0" w:line="276" w:lineRule="auto"/>
        <w:ind w:firstLine="450"/>
        <w:jc w:val="both"/>
        <w:rPr>
          <w:rFonts w:ascii="Simplified Arabic" w:hAnsi="Simplified Arabic" w:cs="Simplified Arabic"/>
          <w:b/>
          <w:bCs/>
          <w:sz w:val="32"/>
          <w:szCs w:val="32"/>
        </w:rPr>
      </w:pPr>
      <w:r>
        <w:rPr>
          <w:rFonts w:ascii="Simplified Arabic" w:hAnsi="Simplified Arabic" w:cs="Simplified Arabic"/>
          <w:b/>
          <w:bCs/>
          <w:sz w:val="32"/>
          <w:szCs w:val="32"/>
          <w:rtl/>
        </w:rPr>
        <w:t>يمثل هذا ال</w:t>
      </w:r>
      <w:r>
        <w:rPr>
          <w:rFonts w:ascii="Simplified Arabic" w:hAnsi="Simplified Arabic" w:cs="Simplified Arabic" w:hint="cs"/>
          <w:b/>
          <w:bCs/>
          <w:sz w:val="32"/>
          <w:szCs w:val="32"/>
          <w:rtl/>
        </w:rPr>
        <w:t>قسم</w:t>
      </w:r>
      <w:r w:rsidR="009A3402" w:rsidRPr="004F379E">
        <w:rPr>
          <w:rFonts w:ascii="Simplified Arabic" w:hAnsi="Simplified Arabic" w:cs="Simplified Arabic"/>
          <w:b/>
          <w:bCs/>
          <w:sz w:val="32"/>
          <w:szCs w:val="32"/>
          <w:rtl/>
        </w:rPr>
        <w:t xml:space="preserve"> الجانب التطبيقي من الدراسة، حيث يهدف إلى تحليل البيانات الميدانية التي تم جمعها من خلال أداة الدراسة (الاستبيان)، وذلك في إطار اختبار فروض البحث والتوصل إلى نتائج علمية دقيقة تعكس أثر إعادة هيكلة الشركة القابضة لكهرباء مصر على تنمية رأس المال البشري وتحسين الأداء المؤسسي بشركات توزيع الكهرباء</w:t>
      </w:r>
      <w:r w:rsidR="009A3402" w:rsidRPr="004F379E">
        <w:rPr>
          <w:rFonts w:ascii="Simplified Arabic" w:hAnsi="Simplified Arabic" w:cs="Simplified Arabic"/>
          <w:b/>
          <w:bCs/>
          <w:sz w:val="32"/>
          <w:szCs w:val="32"/>
        </w:rPr>
        <w:t>.</w:t>
      </w:r>
    </w:p>
    <w:p w14:paraId="71A88A0C" w14:textId="4BB2F8FE" w:rsidR="009A3402" w:rsidRPr="004F379E" w:rsidRDefault="00961635" w:rsidP="00B560F0">
      <w:pPr>
        <w:bidi/>
        <w:spacing w:after="0" w:line="276" w:lineRule="auto"/>
        <w:ind w:firstLine="450"/>
        <w:jc w:val="both"/>
        <w:rPr>
          <w:rFonts w:ascii="Simplified Arabic" w:hAnsi="Simplified Arabic" w:cs="Simplified Arabic"/>
          <w:b/>
          <w:bCs/>
          <w:sz w:val="32"/>
          <w:szCs w:val="32"/>
        </w:rPr>
      </w:pPr>
      <w:r>
        <w:rPr>
          <w:rFonts w:ascii="Simplified Arabic" w:hAnsi="Simplified Arabic" w:cs="Simplified Arabic"/>
          <w:b/>
          <w:bCs/>
          <w:sz w:val="32"/>
          <w:szCs w:val="32"/>
          <w:rtl/>
        </w:rPr>
        <w:t xml:space="preserve">ويستند هذا </w:t>
      </w:r>
      <w:r>
        <w:rPr>
          <w:rFonts w:ascii="Simplified Arabic" w:hAnsi="Simplified Arabic" w:cs="Simplified Arabic" w:hint="cs"/>
          <w:b/>
          <w:bCs/>
          <w:sz w:val="32"/>
          <w:szCs w:val="32"/>
          <w:rtl/>
        </w:rPr>
        <w:t xml:space="preserve">القسم </w:t>
      </w:r>
      <w:r w:rsidR="005776AC">
        <w:rPr>
          <w:rFonts w:ascii="Simplified Arabic" w:hAnsi="Simplified Arabic" w:cs="Simplified Arabic"/>
          <w:b/>
          <w:bCs/>
          <w:sz w:val="32"/>
          <w:szCs w:val="32"/>
          <w:rtl/>
        </w:rPr>
        <w:t xml:space="preserve">إلى المنهج </w:t>
      </w:r>
      <w:r w:rsidR="00AC5A50">
        <w:rPr>
          <w:rFonts w:ascii="Simplified Arabic" w:hAnsi="Simplified Arabic" w:cs="Simplified Arabic" w:hint="cs"/>
          <w:b/>
          <w:bCs/>
          <w:sz w:val="32"/>
          <w:szCs w:val="32"/>
          <w:rtl/>
        </w:rPr>
        <w:t>الوصفي،</w:t>
      </w:r>
      <w:r w:rsidR="009A3402" w:rsidRPr="004F379E">
        <w:rPr>
          <w:rFonts w:ascii="Simplified Arabic" w:hAnsi="Simplified Arabic" w:cs="Simplified Arabic"/>
          <w:b/>
          <w:bCs/>
          <w:sz w:val="32"/>
          <w:szCs w:val="32"/>
          <w:rtl/>
        </w:rPr>
        <w:t xml:space="preserve"> الذي يُعد من أكثر المناهج ملاءمة لدراسة الظواهر الإدارية والتنظيمية، حيث يتيح وصف الظاهرة محل الدراسة وتحليل العلاقات بين متغيراتها المختلفة. وقد تم تصميم استمارة استبيان في ضوء الإطار النظري والدراسات السابقة، بحيث تغطي أبعاد الدراسة المتمثلة في: بيئة العمل، الرواتب والحوافز، تنمية رأس المال البشري، الأداء المؤسسي، الأمان الوظيفي، الإدارة والقيادة، والاتجاه نحو الخصخصة</w:t>
      </w:r>
      <w:r w:rsidR="009A3402" w:rsidRPr="004F379E">
        <w:rPr>
          <w:rFonts w:ascii="Simplified Arabic" w:hAnsi="Simplified Arabic" w:cs="Simplified Arabic"/>
          <w:b/>
          <w:bCs/>
          <w:sz w:val="32"/>
          <w:szCs w:val="32"/>
        </w:rPr>
        <w:t>.</w:t>
      </w:r>
    </w:p>
    <w:p w14:paraId="69C4ED83" w14:textId="57E1A6AE" w:rsidR="009A3402" w:rsidRPr="004F379E" w:rsidRDefault="0012203C" w:rsidP="00B560F0">
      <w:pPr>
        <w:bidi/>
        <w:spacing w:after="0" w:line="276" w:lineRule="auto"/>
        <w:ind w:firstLine="450"/>
        <w:jc w:val="both"/>
        <w:rPr>
          <w:rFonts w:ascii="Simplified Arabic" w:hAnsi="Simplified Arabic" w:cs="Simplified Arabic"/>
          <w:b/>
          <w:bCs/>
          <w:sz w:val="32"/>
          <w:szCs w:val="32"/>
        </w:rPr>
      </w:pPr>
      <w:r>
        <w:rPr>
          <w:rFonts w:ascii="Simplified Arabic" w:hAnsi="Simplified Arabic" w:cs="Simplified Arabic"/>
          <w:b/>
          <w:bCs/>
          <w:sz w:val="32"/>
          <w:szCs w:val="32"/>
          <w:rtl/>
        </w:rPr>
        <w:t>كما يتناول هذا</w:t>
      </w:r>
      <w:r>
        <w:rPr>
          <w:rFonts w:ascii="Simplified Arabic" w:hAnsi="Simplified Arabic" w:cs="Simplified Arabic" w:hint="cs"/>
          <w:b/>
          <w:bCs/>
          <w:sz w:val="32"/>
          <w:szCs w:val="32"/>
          <w:rtl/>
        </w:rPr>
        <w:t xml:space="preserve"> القسم </w:t>
      </w:r>
      <w:r w:rsidR="009A3402" w:rsidRPr="004F379E">
        <w:rPr>
          <w:rFonts w:ascii="Simplified Arabic" w:hAnsi="Simplified Arabic" w:cs="Simplified Arabic"/>
          <w:b/>
          <w:bCs/>
          <w:sz w:val="32"/>
          <w:szCs w:val="32"/>
          <w:rtl/>
        </w:rPr>
        <w:t>عرضًا تفصيليًا لمجتمع الدراسة وعينتها، وخصائصها الديموغرافية، بالإضافة إلى بيان مدى صدق وثبات أداة الدراسة، والأساليب الإحصائية المستخدمة في تحليل البيانات، والتي تشمل المتوسطات الحسابية والانحرافات المعيارية، ومعاملات الارتباط، وتحليل الانحدار، وذلك بهدف اختبار فروض الدراسة والتحقق من العلاقات بين متغيراتها</w:t>
      </w:r>
      <w:r w:rsidR="009A3402" w:rsidRPr="004F379E">
        <w:rPr>
          <w:rFonts w:ascii="Simplified Arabic" w:hAnsi="Simplified Arabic" w:cs="Simplified Arabic"/>
          <w:b/>
          <w:bCs/>
          <w:sz w:val="32"/>
          <w:szCs w:val="32"/>
        </w:rPr>
        <w:t>.</w:t>
      </w:r>
    </w:p>
    <w:p w14:paraId="42D89DDF" w14:textId="0B308773" w:rsidR="009A3402" w:rsidRPr="004F379E" w:rsidRDefault="0012203C" w:rsidP="00B560F0">
      <w:pPr>
        <w:bidi/>
        <w:spacing w:after="0" w:line="276" w:lineRule="auto"/>
        <w:ind w:firstLine="450"/>
        <w:jc w:val="both"/>
        <w:rPr>
          <w:rFonts w:ascii="Simplified Arabic" w:hAnsi="Simplified Arabic" w:cs="Simplified Arabic"/>
          <w:b/>
          <w:bCs/>
          <w:sz w:val="32"/>
          <w:szCs w:val="32"/>
        </w:rPr>
      </w:pPr>
      <w:r>
        <w:rPr>
          <w:rFonts w:ascii="Simplified Arabic" w:hAnsi="Simplified Arabic" w:cs="Simplified Arabic"/>
          <w:b/>
          <w:bCs/>
          <w:sz w:val="32"/>
          <w:szCs w:val="32"/>
          <w:rtl/>
        </w:rPr>
        <w:lastRenderedPageBreak/>
        <w:t>ويتضمن</w:t>
      </w:r>
      <w:r w:rsidR="003D4606">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القسم</w:t>
      </w:r>
      <w:r w:rsidR="00211D8E">
        <w:rPr>
          <w:rFonts w:ascii="Simplified Arabic" w:hAnsi="Simplified Arabic" w:cs="Simplified Arabic"/>
          <w:b/>
          <w:bCs/>
          <w:sz w:val="32"/>
          <w:szCs w:val="32"/>
          <w:rtl/>
        </w:rPr>
        <w:t xml:space="preserve"> كذلك</w:t>
      </w:r>
      <w:r w:rsidR="00211D8E">
        <w:rPr>
          <w:rFonts w:ascii="Simplified Arabic" w:hAnsi="Simplified Arabic" w:cs="Simplified Arabic" w:hint="cs"/>
          <w:b/>
          <w:bCs/>
          <w:sz w:val="32"/>
          <w:szCs w:val="32"/>
          <w:rtl/>
        </w:rPr>
        <w:t xml:space="preserve"> </w:t>
      </w:r>
      <w:r w:rsidR="009A3402" w:rsidRPr="004F379E">
        <w:rPr>
          <w:rFonts w:ascii="Simplified Arabic" w:hAnsi="Simplified Arabic" w:cs="Simplified Arabic"/>
          <w:b/>
          <w:bCs/>
          <w:sz w:val="32"/>
          <w:szCs w:val="32"/>
          <w:rtl/>
        </w:rPr>
        <w:t>تحليلًا لنتائج الاستبيان من خلال عرض الجداول الإحصائية وتفسيرها، بما يسهم في الوصول إلى استنتاجات علمية يمكن الاستناد إليها في تقديم توصيات عملية تدعم متخذي القرار في قطاع توزيع الكهرباء، وتسهم في تحسين كفاءة الأداء المؤسسي وتعزيز تنمية رأس المال البشري في ظل تطبيق سياسات إعادة الهيكلة</w:t>
      </w:r>
      <w:r w:rsidR="009A3402" w:rsidRPr="004F379E">
        <w:rPr>
          <w:rFonts w:ascii="Simplified Arabic" w:hAnsi="Simplified Arabic" w:cs="Simplified Arabic"/>
          <w:b/>
          <w:bCs/>
          <w:sz w:val="32"/>
          <w:szCs w:val="32"/>
        </w:rPr>
        <w:t>.</w:t>
      </w:r>
    </w:p>
    <w:p w14:paraId="268360DA" w14:textId="6E6A29E9" w:rsidR="009A3402" w:rsidRPr="004F379E" w:rsidRDefault="009A3402" w:rsidP="00F02A8F">
      <w:pPr>
        <w:bidi/>
        <w:spacing w:after="0" w:line="276" w:lineRule="auto"/>
        <w:ind w:firstLine="90"/>
        <w:jc w:val="both"/>
        <w:rPr>
          <w:rFonts w:ascii="Simplified Arabic" w:hAnsi="Simplified Arabic" w:cs="GE Jarida Heavy"/>
          <w:b/>
          <w:bCs/>
          <w:sz w:val="32"/>
          <w:szCs w:val="32"/>
        </w:rPr>
      </w:pPr>
      <w:r w:rsidRPr="004F379E">
        <w:rPr>
          <w:rFonts w:ascii="Simplified Arabic" w:hAnsi="Simplified Arabic" w:cs="GE Jarida Heavy"/>
          <w:b/>
          <w:bCs/>
          <w:sz w:val="32"/>
          <w:szCs w:val="32"/>
        </w:rPr>
        <w:t>2</w:t>
      </w:r>
      <w:r w:rsidR="00B560F0">
        <w:rPr>
          <w:rFonts w:ascii="Simplified Arabic" w:hAnsi="Simplified Arabic" w:cs="GE Jarida Heavy" w:hint="cs"/>
          <w:b/>
          <w:bCs/>
          <w:sz w:val="32"/>
          <w:szCs w:val="32"/>
          <w:rtl/>
        </w:rPr>
        <w:t>-</w:t>
      </w:r>
      <w:r w:rsidR="00AC5A50">
        <w:rPr>
          <w:rFonts w:ascii="Simplified Arabic" w:hAnsi="Simplified Arabic" w:cs="GE Jarida Heavy"/>
          <w:b/>
          <w:bCs/>
          <w:sz w:val="32"/>
          <w:szCs w:val="32"/>
        </w:rPr>
        <w:t xml:space="preserve"> </w:t>
      </w:r>
      <w:r w:rsidRPr="004F379E">
        <w:rPr>
          <w:rFonts w:ascii="Simplified Arabic" w:hAnsi="Simplified Arabic" w:cs="GE Jarida Heavy"/>
          <w:b/>
          <w:bCs/>
          <w:sz w:val="32"/>
          <w:szCs w:val="32"/>
        </w:rPr>
        <w:t>2</w:t>
      </w:r>
      <w:r w:rsidRPr="004F379E">
        <w:rPr>
          <w:rFonts w:ascii="Simplified Arabic" w:hAnsi="Simplified Arabic" w:cs="GE Jarida Heavy"/>
          <w:b/>
          <w:bCs/>
          <w:sz w:val="32"/>
          <w:szCs w:val="32"/>
          <w:rtl/>
        </w:rPr>
        <w:t>مجتمع وعينة الدراسة</w:t>
      </w:r>
    </w:p>
    <w:p w14:paraId="1927626A" w14:textId="43721AC6" w:rsidR="009A3402" w:rsidRPr="004F379E" w:rsidRDefault="00464DC5" w:rsidP="00B560F0">
      <w:pPr>
        <w:bidi/>
        <w:spacing w:after="0" w:line="276" w:lineRule="auto"/>
        <w:ind w:firstLine="450"/>
        <w:jc w:val="both"/>
        <w:rPr>
          <w:rFonts w:ascii="Simplified Arabic" w:hAnsi="Simplified Arabic" w:cs="Simplified Arabic"/>
          <w:b/>
          <w:bCs/>
          <w:sz w:val="32"/>
          <w:szCs w:val="32"/>
        </w:rPr>
      </w:pPr>
      <w:r>
        <w:rPr>
          <w:rFonts w:ascii="Simplified Arabic" w:hAnsi="Simplified Arabic" w:cs="Simplified Arabic"/>
          <w:b/>
          <w:bCs/>
          <w:sz w:val="32"/>
          <w:szCs w:val="32"/>
          <w:rtl/>
        </w:rPr>
        <w:t xml:space="preserve">يتمثل مجتمع الدراسة في </w:t>
      </w:r>
      <w:r>
        <w:rPr>
          <w:rFonts w:ascii="Simplified Arabic" w:hAnsi="Simplified Arabic" w:cs="Simplified Arabic" w:hint="cs"/>
          <w:b/>
          <w:bCs/>
          <w:sz w:val="32"/>
          <w:szCs w:val="32"/>
          <w:rtl/>
        </w:rPr>
        <w:t xml:space="preserve">بعض العاملين بشركات </w:t>
      </w:r>
      <w:r w:rsidR="009A3402" w:rsidRPr="004F379E">
        <w:rPr>
          <w:rFonts w:ascii="Simplified Arabic" w:hAnsi="Simplified Arabic" w:cs="Simplified Arabic"/>
          <w:b/>
          <w:bCs/>
          <w:sz w:val="32"/>
          <w:szCs w:val="32"/>
          <w:rtl/>
        </w:rPr>
        <w:t>توزيع الكهرباء في جمهورية مصر العربية، التابعة للشركة القابضة لكهرباء مصر</w:t>
      </w:r>
      <w:r>
        <w:rPr>
          <w:rFonts w:ascii="Simplified Arabic" w:hAnsi="Simplified Arabic" w:cs="Simplified Arabic" w:hint="cs"/>
          <w:b/>
          <w:bCs/>
          <w:sz w:val="32"/>
          <w:szCs w:val="32"/>
          <w:rtl/>
        </w:rPr>
        <w:t xml:space="preserve"> </w:t>
      </w:r>
      <w:proofErr w:type="spellStart"/>
      <w:r>
        <w:rPr>
          <w:rFonts w:ascii="Simplified Arabic" w:hAnsi="Simplified Arabic" w:cs="Simplified Arabic" w:hint="cs"/>
          <w:b/>
          <w:bCs/>
          <w:sz w:val="32"/>
          <w:szCs w:val="32"/>
          <w:rtl/>
        </w:rPr>
        <w:t>والتى</w:t>
      </w:r>
      <w:proofErr w:type="spellEnd"/>
      <w:r>
        <w:rPr>
          <w:rFonts w:ascii="Simplified Arabic" w:hAnsi="Simplified Arabic" w:cs="Simplified Arabic" w:hint="cs"/>
          <w:b/>
          <w:bCs/>
          <w:sz w:val="32"/>
          <w:szCs w:val="32"/>
          <w:rtl/>
        </w:rPr>
        <w:t xml:space="preserve"> تتمثل </w:t>
      </w:r>
      <w:proofErr w:type="spellStart"/>
      <w:r>
        <w:rPr>
          <w:rFonts w:ascii="Simplified Arabic" w:hAnsi="Simplified Arabic" w:cs="Simplified Arabic" w:hint="cs"/>
          <w:b/>
          <w:bCs/>
          <w:sz w:val="32"/>
          <w:szCs w:val="32"/>
          <w:rtl/>
        </w:rPr>
        <w:t>فى</w:t>
      </w:r>
      <w:proofErr w:type="spellEnd"/>
      <w:r>
        <w:rPr>
          <w:rFonts w:ascii="Simplified Arabic" w:hAnsi="Simplified Arabic" w:cs="Simplified Arabic" w:hint="cs"/>
          <w:b/>
          <w:bCs/>
          <w:sz w:val="32"/>
          <w:szCs w:val="32"/>
          <w:rtl/>
        </w:rPr>
        <w:t xml:space="preserve"> شركة شمال القاهرة لتوزيع الكهرباء </w:t>
      </w:r>
      <w:r w:rsidR="009A3402" w:rsidRPr="004F379E">
        <w:rPr>
          <w:rFonts w:ascii="Simplified Arabic" w:hAnsi="Simplified Arabic" w:cs="Simplified Arabic"/>
          <w:b/>
          <w:bCs/>
          <w:sz w:val="32"/>
          <w:szCs w:val="32"/>
          <w:rtl/>
        </w:rPr>
        <w:t xml:space="preserve">، حيث يُعد هذا القطاع من القطاعات الحيوية التي تعتمد بدرجة كبيرة على كفاءة الموارد البشرية في تحقيق الأداء المؤسسي الفعّال، كما يشمل مختلف المستويات الوظيفية داخل هذه </w:t>
      </w:r>
      <w:proofErr w:type="spellStart"/>
      <w:r w:rsidR="009A3402" w:rsidRPr="004F379E">
        <w:rPr>
          <w:rFonts w:ascii="Simplified Arabic" w:hAnsi="Simplified Arabic" w:cs="Simplified Arabic"/>
          <w:b/>
          <w:bCs/>
          <w:sz w:val="32"/>
          <w:szCs w:val="32"/>
          <w:rtl/>
        </w:rPr>
        <w:t>الشر</w:t>
      </w:r>
      <w:r>
        <w:rPr>
          <w:rFonts w:ascii="Simplified Arabic" w:hAnsi="Simplified Arabic" w:cs="Simplified Arabic"/>
          <w:b/>
          <w:bCs/>
          <w:sz w:val="32"/>
          <w:szCs w:val="32"/>
          <w:rtl/>
        </w:rPr>
        <w:t>ك</w:t>
      </w:r>
      <w:r>
        <w:rPr>
          <w:rFonts w:ascii="Simplified Arabic" w:hAnsi="Simplified Arabic" w:cs="Simplified Arabic" w:hint="cs"/>
          <w:b/>
          <w:bCs/>
          <w:sz w:val="32"/>
          <w:szCs w:val="32"/>
          <w:rtl/>
        </w:rPr>
        <w:t>ه</w:t>
      </w:r>
      <w:proofErr w:type="spellEnd"/>
      <w:r w:rsidR="009A3402" w:rsidRPr="004F379E">
        <w:rPr>
          <w:rFonts w:ascii="Simplified Arabic" w:hAnsi="Simplified Arabic" w:cs="Simplified Arabic"/>
          <w:b/>
          <w:bCs/>
          <w:sz w:val="32"/>
          <w:szCs w:val="32"/>
          <w:rtl/>
        </w:rPr>
        <w:t xml:space="preserve"> من إداريين وفنيين وإشرافيين وقياديين، باعتبارهم الأكثر تأثرًا بعمليات إعادة الهيكلة التنظيمية، والأقدر على تقييم انعكاساتها على بيئة العمل وتنمية رأس المال البشري ومستوى الأداء المؤسسي</w:t>
      </w:r>
      <w:r w:rsidR="009A3402" w:rsidRPr="004F379E">
        <w:rPr>
          <w:rFonts w:ascii="Simplified Arabic" w:hAnsi="Simplified Arabic" w:cs="Simplified Arabic"/>
          <w:b/>
          <w:bCs/>
          <w:sz w:val="32"/>
          <w:szCs w:val="32"/>
        </w:rPr>
        <w:t>.</w:t>
      </w:r>
    </w:p>
    <w:p w14:paraId="16F74078" w14:textId="500EE720" w:rsidR="009A3402" w:rsidRPr="004F379E" w:rsidRDefault="009A3402" w:rsidP="00B560F0">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ونظرًا لصعوبة دراسة جميع مفردات مجتمع الدراسة، فقد تم الاعتماد على أسلوب ال</w:t>
      </w:r>
      <w:r w:rsidR="00464DC5">
        <w:rPr>
          <w:rFonts w:ascii="Simplified Arabic" w:hAnsi="Simplified Arabic" w:cs="Simplified Arabic"/>
          <w:b/>
          <w:bCs/>
          <w:sz w:val="32"/>
          <w:szCs w:val="32"/>
          <w:rtl/>
        </w:rPr>
        <w:t>عينة، حيث تم اختيار عينة م</w:t>
      </w:r>
      <w:r w:rsidR="00464DC5">
        <w:rPr>
          <w:rFonts w:ascii="Simplified Arabic" w:hAnsi="Simplified Arabic" w:cs="Simplified Arabic" w:hint="cs"/>
          <w:b/>
          <w:bCs/>
          <w:sz w:val="32"/>
          <w:szCs w:val="32"/>
          <w:rtl/>
        </w:rPr>
        <w:t>ن العاملين بشركة شمال القاهرة لتوزيع الكهرباء</w:t>
      </w:r>
      <w:r w:rsidRPr="004F379E">
        <w:rPr>
          <w:rFonts w:ascii="Simplified Arabic" w:hAnsi="Simplified Arabic" w:cs="Simplified Arabic"/>
          <w:b/>
          <w:bCs/>
          <w:sz w:val="32"/>
          <w:szCs w:val="32"/>
          <w:rtl/>
        </w:rPr>
        <w:t>، وقد بلغ حجم العينة (156) مفردة</w:t>
      </w:r>
      <w:r w:rsidR="00E51151">
        <w:rPr>
          <w:rFonts w:ascii="Simplified Arabic" w:hAnsi="Simplified Arabic" w:cs="Simplified Arabic" w:hint="cs"/>
          <w:b/>
          <w:bCs/>
          <w:sz w:val="32"/>
          <w:szCs w:val="32"/>
          <w:rtl/>
        </w:rPr>
        <w:t xml:space="preserve"> من</w:t>
      </w:r>
      <w:r w:rsidR="00FF49D4">
        <w:rPr>
          <w:rFonts w:ascii="Simplified Arabic" w:hAnsi="Simplified Arabic" w:cs="Simplified Arabic" w:hint="cs"/>
          <w:b/>
          <w:bCs/>
          <w:sz w:val="32"/>
          <w:szCs w:val="32"/>
          <w:rtl/>
        </w:rPr>
        <w:t xml:space="preserve"> </w:t>
      </w:r>
      <w:r w:rsidR="00B560F0">
        <w:rPr>
          <w:rFonts w:ascii="Simplified Arabic" w:hAnsi="Simplified Arabic" w:cs="Simplified Arabic" w:hint="cs"/>
          <w:b/>
          <w:bCs/>
          <w:sz w:val="32"/>
          <w:szCs w:val="32"/>
          <w:rtl/>
        </w:rPr>
        <w:t>إجمالي</w:t>
      </w:r>
      <w:r w:rsidR="00FF49D4">
        <w:rPr>
          <w:rFonts w:ascii="Simplified Arabic" w:hAnsi="Simplified Arabic" w:cs="Simplified Arabic" w:hint="cs"/>
          <w:b/>
          <w:bCs/>
          <w:sz w:val="32"/>
          <w:szCs w:val="32"/>
          <w:rtl/>
        </w:rPr>
        <w:t xml:space="preserve"> مجتمع الدراسة</w:t>
      </w:r>
      <w:r w:rsidR="00E51151">
        <w:rPr>
          <w:rFonts w:ascii="Simplified Arabic" w:hAnsi="Simplified Arabic" w:cs="Simplified Arabic" w:hint="cs"/>
          <w:b/>
          <w:bCs/>
          <w:sz w:val="32"/>
          <w:szCs w:val="32"/>
          <w:rtl/>
        </w:rPr>
        <w:t xml:space="preserve"> </w:t>
      </w:r>
      <w:r w:rsidR="00B560F0">
        <w:rPr>
          <w:rFonts w:ascii="Simplified Arabic" w:hAnsi="Simplified Arabic" w:cs="Simplified Arabic" w:hint="cs"/>
          <w:b/>
          <w:bCs/>
          <w:sz w:val="32"/>
          <w:szCs w:val="32"/>
          <w:rtl/>
        </w:rPr>
        <w:t>(9885</w:t>
      </w:r>
      <w:r w:rsidR="00E51151">
        <w:rPr>
          <w:rFonts w:ascii="Simplified Arabic" w:hAnsi="Simplified Arabic" w:cs="Simplified Arabic" w:hint="cs"/>
          <w:b/>
          <w:bCs/>
          <w:sz w:val="32"/>
          <w:szCs w:val="32"/>
          <w:rtl/>
        </w:rPr>
        <w:t>)</w:t>
      </w:r>
      <w:r w:rsidR="00FF49D4">
        <w:rPr>
          <w:rFonts w:ascii="Simplified Arabic" w:hAnsi="Simplified Arabic" w:cs="Simplified Arabic" w:hint="cs"/>
          <w:b/>
          <w:bCs/>
          <w:sz w:val="32"/>
          <w:szCs w:val="32"/>
          <w:rtl/>
        </w:rPr>
        <w:t xml:space="preserve"> عامل</w:t>
      </w:r>
      <w:r w:rsidRPr="004F379E">
        <w:rPr>
          <w:rFonts w:ascii="Simplified Arabic" w:hAnsi="Simplified Arabic" w:cs="Simplified Arabic"/>
          <w:b/>
          <w:bCs/>
          <w:sz w:val="32"/>
          <w:szCs w:val="32"/>
          <w:rtl/>
        </w:rPr>
        <w:t>، وهو حجم مناسب لإجراء التحليلات الإحصائية واختبار فروض الدراسة، بما يحقق درجة مقبولة من الدقة في تعميم النتائج</w:t>
      </w:r>
      <w:r w:rsidRPr="004F379E">
        <w:rPr>
          <w:rFonts w:ascii="Simplified Arabic" w:hAnsi="Simplified Arabic" w:cs="Simplified Arabic"/>
          <w:b/>
          <w:bCs/>
          <w:sz w:val="32"/>
          <w:szCs w:val="32"/>
        </w:rPr>
        <w:t>.</w:t>
      </w:r>
    </w:p>
    <w:p w14:paraId="26710BC5" w14:textId="77777777" w:rsidR="009A3402" w:rsidRPr="004F379E" w:rsidRDefault="009A3402" w:rsidP="009A3402">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وقد تم اختيار العينة بطريقة عشوائية، بما يتيح الفرصة لمختلف أفراد المجتمع للمشاركة، ويحد من التحيز في النتائج، مع مراعاة تمثيل الفئات الوظيفية المختلفة، </w:t>
      </w:r>
      <w:r w:rsidRPr="004F379E">
        <w:rPr>
          <w:rFonts w:ascii="Simplified Arabic" w:hAnsi="Simplified Arabic" w:cs="Simplified Arabic"/>
          <w:b/>
          <w:bCs/>
          <w:sz w:val="32"/>
          <w:szCs w:val="32"/>
          <w:rtl/>
        </w:rPr>
        <w:lastRenderedPageBreak/>
        <w:t>الأمر الذي يعزز من مصداقية البيانات ويجعلها أكثر تعبيرًا عن واقع العاملين في ظل تطبيق سياسات إعادة الهيكلة</w:t>
      </w:r>
      <w:r w:rsidRPr="004F379E">
        <w:rPr>
          <w:rFonts w:ascii="Simplified Arabic" w:hAnsi="Simplified Arabic" w:cs="Simplified Arabic"/>
          <w:b/>
          <w:bCs/>
          <w:sz w:val="32"/>
          <w:szCs w:val="32"/>
        </w:rPr>
        <w:t>.</w:t>
      </w:r>
    </w:p>
    <w:p w14:paraId="59DD45AE" w14:textId="1E4399A3" w:rsidR="009A3402" w:rsidRDefault="009A3402" w:rsidP="009A3402">
      <w:pPr>
        <w:bidi/>
        <w:spacing w:after="0" w:line="276" w:lineRule="auto"/>
        <w:ind w:firstLine="72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كما تم تصنيف أفراد العينة وفقًا لعدد من المتغيرات الديموغرافية، وهي النوع، والعمر، والمؤهل العلمي، وسنوات الخبرة، والمستوى الوظيفي، على أن يتم عرض وتحليل هذه الخصائص في الجزء التالي من هذا الفصل</w:t>
      </w:r>
    </w:p>
    <w:p w14:paraId="18FD19CC" w14:textId="46ED3841" w:rsidR="00FF49D4" w:rsidRPr="00B31829" w:rsidRDefault="00FF49D4" w:rsidP="00FF49D4">
      <w:pPr>
        <w:bidi/>
        <w:spacing w:after="0" w:line="276" w:lineRule="auto"/>
        <w:ind w:firstLine="720"/>
        <w:jc w:val="both"/>
        <w:rPr>
          <w:rFonts w:ascii="Simplified Arabic" w:hAnsi="Simplified Arabic" w:cs="GE Jarida Heavy"/>
          <w:b/>
          <w:bCs/>
          <w:sz w:val="32"/>
          <w:szCs w:val="32"/>
        </w:rPr>
      </w:pPr>
      <w:r>
        <w:rPr>
          <w:rFonts w:ascii="Simplified Arabic" w:hAnsi="Simplified Arabic" w:cs="GE Jarida Heavy" w:hint="cs"/>
          <w:b/>
          <w:bCs/>
          <w:sz w:val="32"/>
          <w:szCs w:val="32"/>
          <w:rtl/>
        </w:rPr>
        <w:t xml:space="preserve">وقد </w:t>
      </w:r>
      <w:r w:rsidRPr="00B31829">
        <w:rPr>
          <w:rFonts w:ascii="Simplified Arabic" w:hAnsi="Simplified Arabic" w:cs="GE Jarida Heavy"/>
          <w:b/>
          <w:bCs/>
          <w:sz w:val="32"/>
          <w:szCs w:val="32"/>
          <w:rtl/>
        </w:rPr>
        <w:t>تم عرض الاستبيان على مجموعة من المحكمين المتخصصين في بعض شركات توزيع الكهرباء</w:t>
      </w:r>
      <w:r w:rsidRPr="00B31829">
        <w:rPr>
          <w:rFonts w:ascii="Simplified Arabic" w:hAnsi="Simplified Arabic" w:cs="GE Jarida Heavy" w:hint="cs"/>
          <w:b/>
          <w:bCs/>
          <w:sz w:val="32"/>
          <w:szCs w:val="32"/>
          <w:rtl/>
        </w:rPr>
        <w:t xml:space="preserve"> </w:t>
      </w:r>
      <w:r w:rsidRPr="00B31829">
        <w:rPr>
          <w:rFonts w:ascii="Simplified Arabic" w:hAnsi="Simplified Arabic" w:cs="GE Jarida Heavy"/>
          <w:b/>
          <w:bCs/>
          <w:sz w:val="32"/>
          <w:szCs w:val="32"/>
          <w:rtl/>
        </w:rPr>
        <w:t xml:space="preserve">على النحو </w:t>
      </w:r>
      <w:r w:rsidR="00B560F0" w:rsidRPr="00B31829">
        <w:rPr>
          <w:rFonts w:ascii="Simplified Arabic" w:hAnsi="Simplified Arabic" w:cs="GE Jarida Heavy" w:hint="cs"/>
          <w:b/>
          <w:bCs/>
          <w:sz w:val="32"/>
          <w:szCs w:val="32"/>
          <w:rtl/>
        </w:rPr>
        <w:t>التالي:</w:t>
      </w:r>
    </w:p>
    <w:p w14:paraId="40D37243" w14:textId="77777777" w:rsidR="00FF49D4" w:rsidRPr="005C30D5" w:rsidRDefault="00FF49D4" w:rsidP="00FF49D4">
      <w:pPr>
        <w:bidi/>
        <w:spacing w:after="0" w:line="360" w:lineRule="auto"/>
        <w:ind w:hanging="7"/>
        <w:jc w:val="both"/>
        <w:rPr>
          <w:rFonts w:ascii="Simplified Arabic" w:hAnsi="Simplified Arabic" w:cs="Simplified Arabic"/>
          <w:b/>
          <w:bCs/>
          <w:sz w:val="32"/>
          <w:szCs w:val="32"/>
        </w:rPr>
      </w:pPr>
      <w:r w:rsidRPr="005C30D5">
        <w:rPr>
          <w:rFonts w:ascii="Simplified Arabic" w:hAnsi="Simplified Arabic" w:cs="Simplified Arabic"/>
          <w:b/>
          <w:bCs/>
          <w:sz w:val="32"/>
          <w:szCs w:val="32"/>
          <w:rtl/>
        </w:rPr>
        <w:t xml:space="preserve">1-السيد الاستاذ / رئيس قطاع الموارد البشرية بشركة شمال القاهرة لتوزيع الكهرباء </w:t>
      </w:r>
    </w:p>
    <w:p w14:paraId="0AD3554D" w14:textId="77777777" w:rsidR="00FF49D4" w:rsidRPr="005C30D5" w:rsidRDefault="00FF49D4" w:rsidP="00FF49D4">
      <w:pPr>
        <w:bidi/>
        <w:spacing w:after="0" w:line="360" w:lineRule="auto"/>
        <w:ind w:hanging="7"/>
        <w:jc w:val="both"/>
        <w:rPr>
          <w:rFonts w:ascii="Simplified Arabic" w:hAnsi="Simplified Arabic" w:cs="Simplified Arabic"/>
          <w:b/>
          <w:bCs/>
          <w:sz w:val="32"/>
          <w:szCs w:val="32"/>
        </w:rPr>
      </w:pPr>
      <w:r w:rsidRPr="005C30D5">
        <w:rPr>
          <w:rFonts w:ascii="Simplified Arabic" w:hAnsi="Simplified Arabic" w:cs="Simplified Arabic"/>
          <w:b/>
          <w:bCs/>
          <w:sz w:val="32"/>
          <w:szCs w:val="32"/>
          <w:rtl/>
        </w:rPr>
        <w:t xml:space="preserve">2-السيدة الدكتورة المهندسة </w:t>
      </w:r>
      <w:r>
        <w:rPr>
          <w:rFonts w:ascii="Simplified Arabic" w:hAnsi="Simplified Arabic" w:cs="Simplified Arabic" w:hint="cs"/>
          <w:b/>
          <w:bCs/>
          <w:sz w:val="32"/>
          <w:szCs w:val="32"/>
          <w:rtl/>
        </w:rPr>
        <w:t xml:space="preserve">/ رئيس </w:t>
      </w:r>
      <w:r w:rsidRPr="005C30D5">
        <w:rPr>
          <w:rFonts w:ascii="Simplified Arabic" w:hAnsi="Simplified Arabic" w:cs="Simplified Arabic"/>
          <w:b/>
          <w:bCs/>
          <w:sz w:val="32"/>
          <w:szCs w:val="32"/>
          <w:rtl/>
        </w:rPr>
        <w:t>قطاع المتابعة وشئون التعاون مع جهاز مرفق الكهرباء وحماية المستهلك</w:t>
      </w:r>
      <w:r>
        <w:rPr>
          <w:rFonts w:ascii="Simplified Arabic" w:hAnsi="Simplified Arabic" w:cs="Simplified Arabic" w:hint="cs"/>
          <w:b/>
          <w:bCs/>
          <w:sz w:val="32"/>
          <w:szCs w:val="32"/>
          <w:rtl/>
        </w:rPr>
        <w:t xml:space="preserve"> شركة شمال القاهرة لتوزيع الكهرباء</w:t>
      </w:r>
    </w:p>
    <w:p w14:paraId="687C2018" w14:textId="77777777" w:rsidR="00FF49D4" w:rsidRPr="005C30D5" w:rsidRDefault="00FF49D4" w:rsidP="00FF49D4">
      <w:pPr>
        <w:bidi/>
        <w:spacing w:after="0" w:line="360" w:lineRule="auto"/>
        <w:ind w:hanging="7"/>
        <w:jc w:val="both"/>
        <w:rPr>
          <w:rFonts w:ascii="Simplified Arabic" w:hAnsi="Simplified Arabic" w:cs="Simplified Arabic"/>
          <w:b/>
          <w:bCs/>
          <w:sz w:val="32"/>
          <w:szCs w:val="32"/>
        </w:rPr>
      </w:pPr>
      <w:r w:rsidRPr="005C30D5">
        <w:rPr>
          <w:rFonts w:ascii="Simplified Arabic" w:hAnsi="Simplified Arabic" w:cs="Simplified Arabic"/>
          <w:b/>
          <w:bCs/>
          <w:sz w:val="32"/>
          <w:szCs w:val="32"/>
          <w:rtl/>
        </w:rPr>
        <w:t xml:space="preserve">3-السيدة المهندسة / رئيس قطاع التفتيش ومراقبة الجودة بشركة شمال القاهرة لتوزيع الكهرباء </w:t>
      </w:r>
    </w:p>
    <w:p w14:paraId="7CE8309A" w14:textId="77777777" w:rsidR="00FF49D4" w:rsidRPr="005C30D5" w:rsidRDefault="00FF49D4" w:rsidP="00FF49D4">
      <w:pPr>
        <w:bidi/>
        <w:spacing w:after="0" w:line="360" w:lineRule="auto"/>
        <w:ind w:hanging="7"/>
        <w:jc w:val="both"/>
        <w:rPr>
          <w:rFonts w:ascii="Simplified Arabic" w:hAnsi="Simplified Arabic" w:cs="Simplified Arabic"/>
          <w:b/>
          <w:bCs/>
          <w:sz w:val="32"/>
          <w:szCs w:val="32"/>
        </w:rPr>
      </w:pPr>
      <w:r w:rsidRPr="005C30D5">
        <w:rPr>
          <w:rFonts w:ascii="Simplified Arabic" w:hAnsi="Simplified Arabic" w:cs="Simplified Arabic"/>
          <w:b/>
          <w:bCs/>
          <w:sz w:val="32"/>
          <w:szCs w:val="32"/>
          <w:rtl/>
        </w:rPr>
        <w:t xml:space="preserve">4-السيد الاستاذ / مدير عام شئون الافراد بشركة مصر الوسطى لتوزيع الكهرباء </w:t>
      </w:r>
    </w:p>
    <w:p w14:paraId="729D75C2" w14:textId="77777777" w:rsidR="00FF49D4" w:rsidRPr="005C30D5" w:rsidRDefault="00FF49D4" w:rsidP="00FF49D4">
      <w:pPr>
        <w:bidi/>
        <w:spacing w:after="0" w:line="360" w:lineRule="auto"/>
        <w:ind w:hanging="7"/>
        <w:jc w:val="both"/>
        <w:rPr>
          <w:rFonts w:ascii="Simplified Arabic" w:hAnsi="Simplified Arabic" w:cs="Simplified Arabic"/>
          <w:b/>
          <w:bCs/>
          <w:sz w:val="32"/>
          <w:szCs w:val="32"/>
        </w:rPr>
      </w:pPr>
      <w:r w:rsidRPr="005C30D5">
        <w:rPr>
          <w:rFonts w:ascii="Simplified Arabic" w:hAnsi="Simplified Arabic" w:cs="Simplified Arabic"/>
          <w:b/>
          <w:bCs/>
          <w:sz w:val="32"/>
          <w:szCs w:val="32"/>
          <w:rtl/>
        </w:rPr>
        <w:t xml:space="preserve">5-السيد الاستاذ / مدير عام الشئون الادارية بشركة شمال القاهرة لتوزيع الكهرباء </w:t>
      </w:r>
    </w:p>
    <w:p w14:paraId="1BE60E15" w14:textId="58E2FFAA" w:rsidR="00FF49D4" w:rsidRPr="00B560F0" w:rsidRDefault="00B560F0" w:rsidP="00B560F0">
      <w:pPr>
        <w:bidi/>
        <w:spacing w:after="0" w:line="360" w:lineRule="auto"/>
        <w:ind w:hanging="7"/>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6- </w:t>
      </w:r>
      <w:r w:rsidR="00FF49D4" w:rsidRPr="00B560F0">
        <w:rPr>
          <w:rFonts w:ascii="Simplified Arabic" w:hAnsi="Simplified Arabic" w:cs="Simplified Arabic"/>
          <w:b/>
          <w:bCs/>
          <w:sz w:val="32"/>
          <w:szCs w:val="32"/>
          <w:rtl/>
        </w:rPr>
        <w:t xml:space="preserve">السيدة الاستاذة / مدير ادارة التدريب </w:t>
      </w:r>
      <w:proofErr w:type="spellStart"/>
      <w:r w:rsidR="00FF49D4" w:rsidRPr="00B560F0">
        <w:rPr>
          <w:rFonts w:ascii="Simplified Arabic" w:hAnsi="Simplified Arabic" w:cs="Simplified Arabic"/>
          <w:b/>
          <w:bCs/>
          <w:sz w:val="32"/>
          <w:szCs w:val="32"/>
          <w:rtl/>
        </w:rPr>
        <w:t>الخارجى</w:t>
      </w:r>
      <w:proofErr w:type="spellEnd"/>
      <w:r w:rsidR="00FF49D4" w:rsidRPr="00B560F0">
        <w:rPr>
          <w:rFonts w:ascii="Simplified Arabic" w:hAnsi="Simplified Arabic" w:cs="Simplified Arabic"/>
          <w:b/>
          <w:bCs/>
          <w:sz w:val="32"/>
          <w:szCs w:val="32"/>
          <w:rtl/>
        </w:rPr>
        <w:t xml:space="preserve"> بمركز تدريب شركة شمال القاهرة لتوزيع الكهربا</w:t>
      </w:r>
      <w:r w:rsidR="00FF49D4" w:rsidRPr="00B560F0">
        <w:rPr>
          <w:rFonts w:ascii="Simplified Arabic" w:hAnsi="Simplified Arabic" w:cs="Simplified Arabic" w:hint="cs"/>
          <w:b/>
          <w:bCs/>
          <w:sz w:val="32"/>
          <w:szCs w:val="32"/>
          <w:rtl/>
        </w:rPr>
        <w:t>ء</w:t>
      </w:r>
    </w:p>
    <w:p w14:paraId="3F8939D2" w14:textId="77777777" w:rsidR="00B560F0" w:rsidRPr="00B560F0" w:rsidRDefault="00B560F0" w:rsidP="00B560F0">
      <w:pPr>
        <w:pStyle w:val="ListParagraph"/>
        <w:bidi/>
        <w:spacing w:after="0" w:line="360" w:lineRule="auto"/>
        <w:ind w:left="1440"/>
        <w:jc w:val="both"/>
        <w:rPr>
          <w:rFonts w:ascii="Simplified Arabic" w:hAnsi="Simplified Arabic" w:cs="Simplified Arabic"/>
          <w:b/>
          <w:bCs/>
          <w:sz w:val="32"/>
          <w:szCs w:val="32"/>
        </w:rPr>
      </w:pPr>
    </w:p>
    <w:p w14:paraId="4DEBBC69" w14:textId="77777777" w:rsidR="009A3402" w:rsidRPr="004F379E" w:rsidRDefault="009A3402" w:rsidP="004F379E">
      <w:pPr>
        <w:bidi/>
        <w:spacing w:after="0" w:line="276" w:lineRule="auto"/>
        <w:ind w:firstLine="90"/>
        <w:jc w:val="center"/>
        <w:rPr>
          <w:rFonts w:ascii="Simplified Arabic" w:hAnsi="Simplified Arabic" w:cs="GE Jarida Heavy"/>
          <w:b/>
          <w:bCs/>
          <w:sz w:val="32"/>
          <w:szCs w:val="32"/>
        </w:rPr>
      </w:pPr>
      <w:r w:rsidRPr="004F379E">
        <w:rPr>
          <w:rFonts w:ascii="Simplified Arabic" w:hAnsi="Simplified Arabic" w:cs="GE Jarida Heavy"/>
          <w:b/>
          <w:bCs/>
          <w:sz w:val="32"/>
          <w:szCs w:val="32"/>
          <w:rtl/>
        </w:rPr>
        <w:lastRenderedPageBreak/>
        <w:t>جدول (2-1) توزيع أفراد العينة وفق الخصائص الديموغرافية</w:t>
      </w:r>
    </w:p>
    <w:tbl>
      <w:tblPr>
        <w:tblStyle w:val="PlainTable1"/>
        <w:bidiVisual/>
        <w:tblW w:w="5000" w:type="pct"/>
        <w:tblLook w:val="04A0" w:firstRow="1" w:lastRow="0" w:firstColumn="1" w:lastColumn="0" w:noHBand="0" w:noVBand="1"/>
      </w:tblPr>
      <w:tblGrid>
        <w:gridCol w:w="2643"/>
        <w:gridCol w:w="3207"/>
        <w:gridCol w:w="963"/>
        <w:gridCol w:w="1817"/>
      </w:tblGrid>
      <w:tr w:rsidR="009A3402" w:rsidRPr="004F379E" w14:paraId="1611A05A" w14:textId="77777777" w:rsidTr="009A34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67A7F8E9"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المتغير</w:t>
            </w:r>
          </w:p>
        </w:tc>
        <w:tc>
          <w:tcPr>
            <w:tcW w:w="1797" w:type="pct"/>
            <w:hideMark/>
          </w:tcPr>
          <w:p w14:paraId="3204EAA5" w14:textId="77777777" w:rsidR="009A3402" w:rsidRPr="004F379E" w:rsidRDefault="009A3402" w:rsidP="009A3402">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الفئة</w:t>
            </w:r>
          </w:p>
        </w:tc>
        <w:tc>
          <w:tcPr>
            <w:tcW w:w="540" w:type="pct"/>
            <w:hideMark/>
          </w:tcPr>
          <w:p w14:paraId="01AA9A48" w14:textId="77777777" w:rsidR="009A3402" w:rsidRPr="004F379E" w:rsidRDefault="009A3402" w:rsidP="009A3402">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التكرار</w:t>
            </w:r>
          </w:p>
        </w:tc>
        <w:tc>
          <w:tcPr>
            <w:tcW w:w="1019" w:type="pct"/>
            <w:hideMark/>
          </w:tcPr>
          <w:p w14:paraId="08ED6392" w14:textId="77777777" w:rsidR="009A3402" w:rsidRPr="004F379E" w:rsidRDefault="009A3402" w:rsidP="009A3402">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النسبة</w:t>
            </w:r>
            <w:r w:rsidRPr="004F379E">
              <w:rPr>
                <w:rFonts w:ascii="Simplified Arabic" w:hAnsi="Simplified Arabic" w:cs="Simplified Arabic"/>
                <w:sz w:val="32"/>
                <w:szCs w:val="32"/>
              </w:rPr>
              <w:t xml:space="preserve"> (%)</w:t>
            </w:r>
          </w:p>
        </w:tc>
      </w:tr>
      <w:tr w:rsidR="009A3402" w:rsidRPr="004F379E" w14:paraId="3E6EA09B" w14:textId="77777777" w:rsidTr="009A3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3D414BAB"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النوع</w:t>
            </w:r>
          </w:p>
        </w:tc>
        <w:tc>
          <w:tcPr>
            <w:tcW w:w="1797" w:type="pct"/>
            <w:hideMark/>
          </w:tcPr>
          <w:p w14:paraId="0D00A572"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ذكر</w:t>
            </w:r>
          </w:p>
        </w:tc>
        <w:tc>
          <w:tcPr>
            <w:tcW w:w="540" w:type="pct"/>
            <w:hideMark/>
          </w:tcPr>
          <w:p w14:paraId="6CD7B8C3"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106</w:t>
            </w:r>
          </w:p>
        </w:tc>
        <w:tc>
          <w:tcPr>
            <w:tcW w:w="1019" w:type="pct"/>
            <w:hideMark/>
          </w:tcPr>
          <w:p w14:paraId="2AD81371"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67.9</w:t>
            </w:r>
          </w:p>
        </w:tc>
      </w:tr>
      <w:tr w:rsidR="009A3402" w:rsidRPr="004F379E" w14:paraId="327AEA2C" w14:textId="77777777" w:rsidTr="009A3402">
        <w:tc>
          <w:tcPr>
            <w:cnfStyle w:val="001000000000" w:firstRow="0" w:lastRow="0" w:firstColumn="1" w:lastColumn="0" w:oddVBand="0" w:evenVBand="0" w:oddHBand="0" w:evenHBand="0" w:firstRowFirstColumn="0" w:firstRowLastColumn="0" w:lastRowFirstColumn="0" w:lastRowLastColumn="0"/>
            <w:tcW w:w="1481" w:type="pct"/>
            <w:hideMark/>
          </w:tcPr>
          <w:p w14:paraId="351429E2"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61979931"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أنثى</w:t>
            </w:r>
          </w:p>
        </w:tc>
        <w:tc>
          <w:tcPr>
            <w:tcW w:w="540" w:type="pct"/>
            <w:hideMark/>
          </w:tcPr>
          <w:p w14:paraId="0FDCE1B1"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50</w:t>
            </w:r>
          </w:p>
        </w:tc>
        <w:tc>
          <w:tcPr>
            <w:tcW w:w="1019" w:type="pct"/>
            <w:hideMark/>
          </w:tcPr>
          <w:p w14:paraId="27CB0491"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32.1</w:t>
            </w:r>
          </w:p>
        </w:tc>
      </w:tr>
      <w:tr w:rsidR="009A3402" w:rsidRPr="004F379E" w14:paraId="3773EE40" w14:textId="77777777" w:rsidTr="009A3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30765601"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46CE2ACC"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الإجمالي</w:t>
            </w:r>
          </w:p>
        </w:tc>
        <w:tc>
          <w:tcPr>
            <w:tcW w:w="540" w:type="pct"/>
            <w:hideMark/>
          </w:tcPr>
          <w:p w14:paraId="6E4CA40E"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156</w:t>
            </w:r>
          </w:p>
        </w:tc>
        <w:tc>
          <w:tcPr>
            <w:tcW w:w="1019" w:type="pct"/>
            <w:hideMark/>
          </w:tcPr>
          <w:p w14:paraId="0D3EA606"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100%</w:t>
            </w:r>
          </w:p>
        </w:tc>
      </w:tr>
      <w:tr w:rsidR="009A3402" w:rsidRPr="004F379E" w14:paraId="3F691510" w14:textId="77777777" w:rsidTr="009A3402">
        <w:tc>
          <w:tcPr>
            <w:cnfStyle w:val="001000000000" w:firstRow="0" w:lastRow="0" w:firstColumn="1" w:lastColumn="0" w:oddVBand="0" w:evenVBand="0" w:oddHBand="0" w:evenHBand="0" w:firstRowFirstColumn="0" w:firstRowLastColumn="0" w:lastRowFirstColumn="0" w:lastRowLastColumn="0"/>
            <w:tcW w:w="1481" w:type="pct"/>
            <w:hideMark/>
          </w:tcPr>
          <w:p w14:paraId="7587DE52"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العمر</w:t>
            </w:r>
          </w:p>
        </w:tc>
        <w:tc>
          <w:tcPr>
            <w:tcW w:w="1797" w:type="pct"/>
            <w:hideMark/>
          </w:tcPr>
          <w:p w14:paraId="7868DE28"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أقل من 30</w:t>
            </w:r>
          </w:p>
        </w:tc>
        <w:tc>
          <w:tcPr>
            <w:tcW w:w="540" w:type="pct"/>
            <w:hideMark/>
          </w:tcPr>
          <w:p w14:paraId="6A1F93CC"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7</w:t>
            </w:r>
          </w:p>
        </w:tc>
        <w:tc>
          <w:tcPr>
            <w:tcW w:w="1019" w:type="pct"/>
            <w:hideMark/>
          </w:tcPr>
          <w:p w14:paraId="5875EF45"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4.5</w:t>
            </w:r>
          </w:p>
        </w:tc>
      </w:tr>
      <w:tr w:rsidR="009A3402" w:rsidRPr="004F379E" w14:paraId="039CCC5D" w14:textId="77777777" w:rsidTr="009A3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3D59EF57"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3E3F9EFE"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30 – 40</w:t>
            </w:r>
          </w:p>
        </w:tc>
        <w:tc>
          <w:tcPr>
            <w:tcW w:w="540" w:type="pct"/>
            <w:hideMark/>
          </w:tcPr>
          <w:p w14:paraId="29C34D91"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22</w:t>
            </w:r>
          </w:p>
        </w:tc>
        <w:tc>
          <w:tcPr>
            <w:tcW w:w="1019" w:type="pct"/>
            <w:hideMark/>
          </w:tcPr>
          <w:p w14:paraId="44837E9B"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14.1</w:t>
            </w:r>
          </w:p>
        </w:tc>
      </w:tr>
      <w:tr w:rsidR="009A3402" w:rsidRPr="004F379E" w14:paraId="4819BB66" w14:textId="77777777" w:rsidTr="009A3402">
        <w:tc>
          <w:tcPr>
            <w:cnfStyle w:val="001000000000" w:firstRow="0" w:lastRow="0" w:firstColumn="1" w:lastColumn="0" w:oddVBand="0" w:evenVBand="0" w:oddHBand="0" w:evenHBand="0" w:firstRowFirstColumn="0" w:firstRowLastColumn="0" w:lastRowFirstColumn="0" w:lastRowLastColumn="0"/>
            <w:tcW w:w="1481" w:type="pct"/>
            <w:hideMark/>
          </w:tcPr>
          <w:p w14:paraId="3158CD46"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36C7C6D4"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40 – 50</w:t>
            </w:r>
          </w:p>
        </w:tc>
        <w:tc>
          <w:tcPr>
            <w:tcW w:w="540" w:type="pct"/>
            <w:hideMark/>
          </w:tcPr>
          <w:p w14:paraId="29238909"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85</w:t>
            </w:r>
          </w:p>
        </w:tc>
        <w:tc>
          <w:tcPr>
            <w:tcW w:w="1019" w:type="pct"/>
            <w:hideMark/>
          </w:tcPr>
          <w:p w14:paraId="534CE5D3"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54.5</w:t>
            </w:r>
          </w:p>
        </w:tc>
      </w:tr>
      <w:tr w:rsidR="009A3402" w:rsidRPr="004F379E" w14:paraId="3EB2DD71" w14:textId="77777777" w:rsidTr="009A3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1E37198A"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42DB82AC"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أكثر من 50</w:t>
            </w:r>
          </w:p>
        </w:tc>
        <w:tc>
          <w:tcPr>
            <w:tcW w:w="540" w:type="pct"/>
            <w:hideMark/>
          </w:tcPr>
          <w:p w14:paraId="7A30DB85"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42</w:t>
            </w:r>
          </w:p>
        </w:tc>
        <w:tc>
          <w:tcPr>
            <w:tcW w:w="1019" w:type="pct"/>
            <w:hideMark/>
          </w:tcPr>
          <w:p w14:paraId="3F6271C1"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26.9</w:t>
            </w:r>
          </w:p>
        </w:tc>
      </w:tr>
      <w:tr w:rsidR="009A3402" w:rsidRPr="004F379E" w14:paraId="17DF71B1" w14:textId="77777777" w:rsidTr="009A3402">
        <w:tc>
          <w:tcPr>
            <w:cnfStyle w:val="001000000000" w:firstRow="0" w:lastRow="0" w:firstColumn="1" w:lastColumn="0" w:oddVBand="0" w:evenVBand="0" w:oddHBand="0" w:evenHBand="0" w:firstRowFirstColumn="0" w:firstRowLastColumn="0" w:lastRowFirstColumn="0" w:lastRowLastColumn="0"/>
            <w:tcW w:w="1481" w:type="pct"/>
            <w:hideMark/>
          </w:tcPr>
          <w:p w14:paraId="6EE61A34"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0C883B26"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الإجمالي</w:t>
            </w:r>
          </w:p>
        </w:tc>
        <w:tc>
          <w:tcPr>
            <w:tcW w:w="540" w:type="pct"/>
            <w:hideMark/>
          </w:tcPr>
          <w:p w14:paraId="6151D6D4"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156</w:t>
            </w:r>
          </w:p>
        </w:tc>
        <w:tc>
          <w:tcPr>
            <w:tcW w:w="1019" w:type="pct"/>
            <w:hideMark/>
          </w:tcPr>
          <w:p w14:paraId="1BAB5B6F"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100%</w:t>
            </w:r>
          </w:p>
        </w:tc>
      </w:tr>
      <w:tr w:rsidR="009A3402" w:rsidRPr="004F379E" w14:paraId="28843097" w14:textId="77777777" w:rsidTr="009A3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721947E6"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المؤهل العلمي</w:t>
            </w:r>
          </w:p>
        </w:tc>
        <w:tc>
          <w:tcPr>
            <w:tcW w:w="1797" w:type="pct"/>
            <w:hideMark/>
          </w:tcPr>
          <w:p w14:paraId="4EE83006"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متوسط</w:t>
            </w:r>
          </w:p>
        </w:tc>
        <w:tc>
          <w:tcPr>
            <w:tcW w:w="540" w:type="pct"/>
            <w:hideMark/>
          </w:tcPr>
          <w:p w14:paraId="3C873E8E"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22</w:t>
            </w:r>
          </w:p>
        </w:tc>
        <w:tc>
          <w:tcPr>
            <w:tcW w:w="1019" w:type="pct"/>
            <w:hideMark/>
          </w:tcPr>
          <w:p w14:paraId="2B77A867"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14.1</w:t>
            </w:r>
          </w:p>
        </w:tc>
      </w:tr>
      <w:tr w:rsidR="009A3402" w:rsidRPr="004F379E" w14:paraId="2882FDBC" w14:textId="77777777" w:rsidTr="009A3402">
        <w:tc>
          <w:tcPr>
            <w:cnfStyle w:val="001000000000" w:firstRow="0" w:lastRow="0" w:firstColumn="1" w:lastColumn="0" w:oddVBand="0" w:evenVBand="0" w:oddHBand="0" w:evenHBand="0" w:firstRowFirstColumn="0" w:firstRowLastColumn="0" w:lastRowFirstColumn="0" w:lastRowLastColumn="0"/>
            <w:tcW w:w="1481" w:type="pct"/>
            <w:hideMark/>
          </w:tcPr>
          <w:p w14:paraId="7248DB08"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7007BB5D"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جامعي</w:t>
            </w:r>
          </w:p>
        </w:tc>
        <w:tc>
          <w:tcPr>
            <w:tcW w:w="540" w:type="pct"/>
            <w:hideMark/>
          </w:tcPr>
          <w:p w14:paraId="73ABC98E"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77</w:t>
            </w:r>
          </w:p>
        </w:tc>
        <w:tc>
          <w:tcPr>
            <w:tcW w:w="1019" w:type="pct"/>
            <w:hideMark/>
          </w:tcPr>
          <w:p w14:paraId="206046A5"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49.4</w:t>
            </w:r>
          </w:p>
        </w:tc>
      </w:tr>
      <w:tr w:rsidR="009A3402" w:rsidRPr="004F379E" w14:paraId="4C515E36" w14:textId="77777777" w:rsidTr="009A3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444CEE50"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565F44CF"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دراسات عليا</w:t>
            </w:r>
          </w:p>
        </w:tc>
        <w:tc>
          <w:tcPr>
            <w:tcW w:w="540" w:type="pct"/>
            <w:hideMark/>
          </w:tcPr>
          <w:p w14:paraId="1FDF998F"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57</w:t>
            </w:r>
          </w:p>
        </w:tc>
        <w:tc>
          <w:tcPr>
            <w:tcW w:w="1019" w:type="pct"/>
            <w:hideMark/>
          </w:tcPr>
          <w:p w14:paraId="6012CD0D"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36.5</w:t>
            </w:r>
          </w:p>
        </w:tc>
      </w:tr>
      <w:tr w:rsidR="009A3402" w:rsidRPr="004F379E" w14:paraId="16FB178A" w14:textId="77777777" w:rsidTr="009A3402">
        <w:tc>
          <w:tcPr>
            <w:cnfStyle w:val="001000000000" w:firstRow="0" w:lastRow="0" w:firstColumn="1" w:lastColumn="0" w:oddVBand="0" w:evenVBand="0" w:oddHBand="0" w:evenHBand="0" w:firstRowFirstColumn="0" w:firstRowLastColumn="0" w:lastRowFirstColumn="0" w:lastRowLastColumn="0"/>
            <w:tcW w:w="1481" w:type="pct"/>
            <w:hideMark/>
          </w:tcPr>
          <w:p w14:paraId="68982C6F"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30ED90F7"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الإجمالي</w:t>
            </w:r>
          </w:p>
        </w:tc>
        <w:tc>
          <w:tcPr>
            <w:tcW w:w="540" w:type="pct"/>
            <w:hideMark/>
          </w:tcPr>
          <w:p w14:paraId="24DF2A20"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156</w:t>
            </w:r>
          </w:p>
        </w:tc>
        <w:tc>
          <w:tcPr>
            <w:tcW w:w="1019" w:type="pct"/>
            <w:hideMark/>
          </w:tcPr>
          <w:p w14:paraId="205FD1AA"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100%</w:t>
            </w:r>
          </w:p>
        </w:tc>
      </w:tr>
      <w:tr w:rsidR="009A3402" w:rsidRPr="004F379E" w14:paraId="6D7DF461" w14:textId="77777777" w:rsidTr="009A3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39C2C620"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سنوات الخبرة</w:t>
            </w:r>
          </w:p>
        </w:tc>
        <w:tc>
          <w:tcPr>
            <w:tcW w:w="1797" w:type="pct"/>
            <w:hideMark/>
          </w:tcPr>
          <w:p w14:paraId="00378DEC"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أقل من 5 سنوات</w:t>
            </w:r>
          </w:p>
        </w:tc>
        <w:tc>
          <w:tcPr>
            <w:tcW w:w="540" w:type="pct"/>
            <w:hideMark/>
          </w:tcPr>
          <w:p w14:paraId="6E4C5778"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7</w:t>
            </w:r>
          </w:p>
        </w:tc>
        <w:tc>
          <w:tcPr>
            <w:tcW w:w="1019" w:type="pct"/>
            <w:hideMark/>
          </w:tcPr>
          <w:p w14:paraId="01C49467"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4.5</w:t>
            </w:r>
          </w:p>
        </w:tc>
      </w:tr>
      <w:tr w:rsidR="009A3402" w:rsidRPr="004F379E" w14:paraId="24D86C9F" w14:textId="77777777" w:rsidTr="009A3402">
        <w:tc>
          <w:tcPr>
            <w:cnfStyle w:val="001000000000" w:firstRow="0" w:lastRow="0" w:firstColumn="1" w:lastColumn="0" w:oddVBand="0" w:evenVBand="0" w:oddHBand="0" w:evenHBand="0" w:firstRowFirstColumn="0" w:firstRowLastColumn="0" w:lastRowFirstColumn="0" w:lastRowLastColumn="0"/>
            <w:tcW w:w="1481" w:type="pct"/>
            <w:hideMark/>
          </w:tcPr>
          <w:p w14:paraId="14151997"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08837313"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من 5 إلى 10 سنوات</w:t>
            </w:r>
          </w:p>
        </w:tc>
        <w:tc>
          <w:tcPr>
            <w:tcW w:w="540" w:type="pct"/>
            <w:hideMark/>
          </w:tcPr>
          <w:p w14:paraId="35E262BD"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42</w:t>
            </w:r>
          </w:p>
        </w:tc>
        <w:tc>
          <w:tcPr>
            <w:tcW w:w="1019" w:type="pct"/>
            <w:hideMark/>
          </w:tcPr>
          <w:p w14:paraId="48F2C766"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lang w:bidi="ar-EG"/>
              </w:rPr>
            </w:pPr>
            <w:r w:rsidRPr="004F379E">
              <w:rPr>
                <w:rFonts w:ascii="Simplified Arabic" w:hAnsi="Simplified Arabic" w:cs="Simplified Arabic"/>
                <w:b/>
                <w:bCs/>
                <w:sz w:val="32"/>
                <w:szCs w:val="32"/>
              </w:rPr>
              <w:t>26.9</w:t>
            </w:r>
          </w:p>
        </w:tc>
      </w:tr>
      <w:tr w:rsidR="009A3402" w:rsidRPr="004F379E" w14:paraId="72496C99" w14:textId="77777777" w:rsidTr="009A3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1DCBDE10"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3112DE89"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أكثر من 10 سنوات</w:t>
            </w:r>
          </w:p>
        </w:tc>
        <w:tc>
          <w:tcPr>
            <w:tcW w:w="540" w:type="pct"/>
            <w:hideMark/>
          </w:tcPr>
          <w:p w14:paraId="3BEFF5A0"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107</w:t>
            </w:r>
          </w:p>
        </w:tc>
        <w:tc>
          <w:tcPr>
            <w:tcW w:w="1019" w:type="pct"/>
            <w:hideMark/>
          </w:tcPr>
          <w:p w14:paraId="7FAEDC61"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68.6</w:t>
            </w:r>
          </w:p>
        </w:tc>
      </w:tr>
      <w:tr w:rsidR="009A3402" w:rsidRPr="004F379E" w14:paraId="4C34FB4E" w14:textId="77777777" w:rsidTr="009A3402">
        <w:tc>
          <w:tcPr>
            <w:cnfStyle w:val="001000000000" w:firstRow="0" w:lastRow="0" w:firstColumn="1" w:lastColumn="0" w:oddVBand="0" w:evenVBand="0" w:oddHBand="0" w:evenHBand="0" w:firstRowFirstColumn="0" w:firstRowLastColumn="0" w:lastRowFirstColumn="0" w:lastRowLastColumn="0"/>
            <w:tcW w:w="1481" w:type="pct"/>
            <w:hideMark/>
          </w:tcPr>
          <w:p w14:paraId="05D81110"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4D134072"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الإجمالي</w:t>
            </w:r>
          </w:p>
        </w:tc>
        <w:tc>
          <w:tcPr>
            <w:tcW w:w="540" w:type="pct"/>
            <w:hideMark/>
          </w:tcPr>
          <w:p w14:paraId="769C20A4"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156</w:t>
            </w:r>
          </w:p>
        </w:tc>
        <w:tc>
          <w:tcPr>
            <w:tcW w:w="1019" w:type="pct"/>
            <w:hideMark/>
          </w:tcPr>
          <w:p w14:paraId="5E9D1B81"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100%</w:t>
            </w:r>
          </w:p>
        </w:tc>
      </w:tr>
      <w:tr w:rsidR="009A3402" w:rsidRPr="004F379E" w14:paraId="6C4AA7A3" w14:textId="77777777" w:rsidTr="009A3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2799B834"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المستوى الوظيفي</w:t>
            </w:r>
          </w:p>
        </w:tc>
        <w:tc>
          <w:tcPr>
            <w:tcW w:w="1797" w:type="pct"/>
            <w:hideMark/>
          </w:tcPr>
          <w:p w14:paraId="4F3C66B3"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إداري</w:t>
            </w:r>
          </w:p>
        </w:tc>
        <w:tc>
          <w:tcPr>
            <w:tcW w:w="540" w:type="pct"/>
            <w:hideMark/>
          </w:tcPr>
          <w:p w14:paraId="5B3CC9A0"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25</w:t>
            </w:r>
          </w:p>
        </w:tc>
        <w:tc>
          <w:tcPr>
            <w:tcW w:w="1019" w:type="pct"/>
            <w:hideMark/>
          </w:tcPr>
          <w:p w14:paraId="460FEED8"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16.0</w:t>
            </w:r>
          </w:p>
        </w:tc>
      </w:tr>
      <w:tr w:rsidR="009A3402" w:rsidRPr="004F379E" w14:paraId="56F265AB" w14:textId="77777777" w:rsidTr="009A3402">
        <w:tc>
          <w:tcPr>
            <w:cnfStyle w:val="001000000000" w:firstRow="0" w:lastRow="0" w:firstColumn="1" w:lastColumn="0" w:oddVBand="0" w:evenVBand="0" w:oddHBand="0" w:evenHBand="0" w:firstRowFirstColumn="0" w:firstRowLastColumn="0" w:lastRowFirstColumn="0" w:lastRowLastColumn="0"/>
            <w:tcW w:w="1481" w:type="pct"/>
            <w:hideMark/>
          </w:tcPr>
          <w:p w14:paraId="070E09E3"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409DEBB5"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فني</w:t>
            </w:r>
          </w:p>
        </w:tc>
        <w:tc>
          <w:tcPr>
            <w:tcW w:w="540" w:type="pct"/>
            <w:hideMark/>
          </w:tcPr>
          <w:p w14:paraId="056858F9"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40</w:t>
            </w:r>
          </w:p>
        </w:tc>
        <w:tc>
          <w:tcPr>
            <w:tcW w:w="1019" w:type="pct"/>
            <w:hideMark/>
          </w:tcPr>
          <w:p w14:paraId="0F29F03F"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25.6</w:t>
            </w:r>
          </w:p>
        </w:tc>
      </w:tr>
      <w:tr w:rsidR="009A3402" w:rsidRPr="004F379E" w14:paraId="1A24BA7E" w14:textId="77777777" w:rsidTr="009A3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2C334796"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464DFFA3"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إشرافي</w:t>
            </w:r>
          </w:p>
        </w:tc>
        <w:tc>
          <w:tcPr>
            <w:tcW w:w="540" w:type="pct"/>
            <w:hideMark/>
          </w:tcPr>
          <w:p w14:paraId="3954E842"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36</w:t>
            </w:r>
          </w:p>
        </w:tc>
        <w:tc>
          <w:tcPr>
            <w:tcW w:w="1019" w:type="pct"/>
            <w:hideMark/>
          </w:tcPr>
          <w:p w14:paraId="095EEFDE"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23.1</w:t>
            </w:r>
          </w:p>
        </w:tc>
      </w:tr>
      <w:tr w:rsidR="009A3402" w:rsidRPr="004F379E" w14:paraId="7DA97C65" w14:textId="77777777" w:rsidTr="009A3402">
        <w:tc>
          <w:tcPr>
            <w:cnfStyle w:val="001000000000" w:firstRow="0" w:lastRow="0" w:firstColumn="1" w:lastColumn="0" w:oddVBand="0" w:evenVBand="0" w:oddHBand="0" w:evenHBand="0" w:firstRowFirstColumn="0" w:firstRowLastColumn="0" w:lastRowFirstColumn="0" w:lastRowLastColumn="0"/>
            <w:tcW w:w="1481" w:type="pct"/>
            <w:hideMark/>
          </w:tcPr>
          <w:p w14:paraId="0E133903"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127ED546"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قيادي</w:t>
            </w:r>
          </w:p>
        </w:tc>
        <w:tc>
          <w:tcPr>
            <w:tcW w:w="540" w:type="pct"/>
            <w:hideMark/>
          </w:tcPr>
          <w:p w14:paraId="26C8A636"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55</w:t>
            </w:r>
          </w:p>
        </w:tc>
        <w:tc>
          <w:tcPr>
            <w:tcW w:w="1019" w:type="pct"/>
            <w:hideMark/>
          </w:tcPr>
          <w:p w14:paraId="7A9D3FE7"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35.3</w:t>
            </w:r>
          </w:p>
        </w:tc>
      </w:tr>
      <w:tr w:rsidR="009A3402" w:rsidRPr="004F379E" w14:paraId="0254DB8C" w14:textId="77777777" w:rsidTr="009A3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6A163C14" w14:textId="77777777" w:rsidR="009A3402" w:rsidRPr="004F379E" w:rsidRDefault="009A3402" w:rsidP="009A3402">
            <w:pPr>
              <w:bidi/>
              <w:spacing w:line="276" w:lineRule="auto"/>
              <w:jc w:val="both"/>
              <w:rPr>
                <w:rFonts w:ascii="Simplified Arabic" w:hAnsi="Simplified Arabic" w:cs="Simplified Arabic"/>
                <w:sz w:val="32"/>
                <w:szCs w:val="32"/>
              </w:rPr>
            </w:pPr>
          </w:p>
        </w:tc>
        <w:tc>
          <w:tcPr>
            <w:tcW w:w="1797" w:type="pct"/>
            <w:hideMark/>
          </w:tcPr>
          <w:p w14:paraId="720BC22D"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الإجمالي</w:t>
            </w:r>
          </w:p>
        </w:tc>
        <w:tc>
          <w:tcPr>
            <w:tcW w:w="540" w:type="pct"/>
            <w:hideMark/>
          </w:tcPr>
          <w:p w14:paraId="48251C4D"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156</w:t>
            </w:r>
          </w:p>
        </w:tc>
        <w:tc>
          <w:tcPr>
            <w:tcW w:w="1019" w:type="pct"/>
            <w:hideMark/>
          </w:tcPr>
          <w:p w14:paraId="52BB9BCD"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100%</w:t>
            </w:r>
          </w:p>
        </w:tc>
      </w:tr>
    </w:tbl>
    <w:p w14:paraId="225CB90B" w14:textId="77777777" w:rsidR="009A3402" w:rsidRPr="004F379E" w:rsidRDefault="009A3402" w:rsidP="00B560F0">
      <w:pPr>
        <w:bidi/>
        <w:spacing w:after="0" w:line="276" w:lineRule="auto"/>
        <w:ind w:firstLine="36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يتضح من الجدول السابق أن غالبية أفراد العينة من الذكور بنسبة (67.9%)، مقابل (32.1%) من الإناث، مما يعكس طبيعة العمل في قطاع توزيع الكهرباء الذي يغلب عليه الطابع الفني</w:t>
      </w:r>
      <w:r w:rsidRPr="004F379E">
        <w:rPr>
          <w:rFonts w:ascii="Simplified Arabic" w:hAnsi="Simplified Arabic" w:cs="Simplified Arabic"/>
          <w:b/>
          <w:bCs/>
          <w:sz w:val="32"/>
          <w:szCs w:val="32"/>
        </w:rPr>
        <w:t>.</w:t>
      </w:r>
    </w:p>
    <w:p w14:paraId="5A33A446" w14:textId="77777777" w:rsidR="009A3402" w:rsidRPr="004F379E" w:rsidRDefault="009A3402" w:rsidP="00B560F0">
      <w:pPr>
        <w:bidi/>
        <w:spacing w:after="0" w:line="276" w:lineRule="auto"/>
        <w:ind w:firstLine="36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كما تشير النتائج إلى أن الفئة العمرية الأكثر تمثيلًا هي من (40–50 سنة) بنسبة (54.5%)، تليها فئة أكثر من 50 سنة بنسبة (26.9%)، وهو ما يدل على أن معظم أفراد العينة يتمتعون بخبرة عملية طويلة</w:t>
      </w:r>
      <w:r w:rsidRPr="004F379E">
        <w:rPr>
          <w:rFonts w:ascii="Simplified Arabic" w:hAnsi="Simplified Arabic" w:cs="Simplified Arabic"/>
          <w:b/>
          <w:bCs/>
          <w:sz w:val="32"/>
          <w:szCs w:val="32"/>
        </w:rPr>
        <w:t>.</w:t>
      </w:r>
    </w:p>
    <w:p w14:paraId="0A320400" w14:textId="77777777" w:rsidR="009A3402" w:rsidRPr="004F379E" w:rsidRDefault="009A3402" w:rsidP="00B560F0">
      <w:pPr>
        <w:bidi/>
        <w:spacing w:after="0" w:line="276" w:lineRule="auto"/>
        <w:ind w:firstLine="36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وفيما يتعلق بالمؤهل العلمي، فقد تبين أن غالبية أفراد العينة من الحاصلين على مؤهل جامعي بنسبة (49.4%)، تليها فئة الدراسات العليا بنسبة (36.5%)، مما يعكس مستوى تعليمي جيد يدعم القدرة على تقييم متغيرات الدراسة</w:t>
      </w:r>
      <w:r w:rsidRPr="004F379E">
        <w:rPr>
          <w:rFonts w:ascii="Simplified Arabic" w:hAnsi="Simplified Arabic" w:cs="Simplified Arabic"/>
          <w:b/>
          <w:bCs/>
          <w:sz w:val="32"/>
          <w:szCs w:val="32"/>
        </w:rPr>
        <w:t>.</w:t>
      </w:r>
    </w:p>
    <w:p w14:paraId="3BD01D10" w14:textId="77777777" w:rsidR="009A3402" w:rsidRPr="004F379E" w:rsidRDefault="009A3402" w:rsidP="00B560F0">
      <w:pPr>
        <w:bidi/>
        <w:spacing w:after="0" w:line="276" w:lineRule="auto"/>
        <w:ind w:firstLine="36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أما بالنسبة لسنوات الخبرة، فقد جاءت النسبة الأكبر لفئة أكثر من 10 سنوات بنسبة (68.6%)، وهو ما يعزز من موثوقية البيانات نظرًا لاعتمادها على أفراد لديهم خبرة كافية</w:t>
      </w:r>
      <w:r w:rsidRPr="004F379E">
        <w:rPr>
          <w:rFonts w:ascii="Simplified Arabic" w:hAnsi="Simplified Arabic" w:cs="Simplified Arabic"/>
          <w:b/>
          <w:bCs/>
          <w:sz w:val="32"/>
          <w:szCs w:val="32"/>
        </w:rPr>
        <w:t>.</w:t>
      </w:r>
    </w:p>
    <w:p w14:paraId="39F7B6F8" w14:textId="77777777" w:rsidR="009A3402" w:rsidRPr="004F379E" w:rsidRDefault="009A3402" w:rsidP="00B560F0">
      <w:pPr>
        <w:bidi/>
        <w:spacing w:after="0" w:line="276" w:lineRule="auto"/>
        <w:ind w:firstLine="36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وبالنسبة للمستوى الوظيفي، فقد تصدرت الفئة القيادية بنسبة (35.3%)، تليها الفئة الفنية بنسبة (25.6%)، ثم الإشرافية (23.1%)، وأخيرًا الإدارية (16%)، مما يشير إلى تنوع العينة وشمولها لمختلف المستويات التنظيمية داخل الشركات</w:t>
      </w:r>
      <w:r w:rsidRPr="004F379E">
        <w:rPr>
          <w:rFonts w:ascii="Simplified Arabic" w:hAnsi="Simplified Arabic" w:cs="Simplified Arabic"/>
          <w:b/>
          <w:bCs/>
          <w:sz w:val="32"/>
          <w:szCs w:val="32"/>
        </w:rPr>
        <w:t>.</w:t>
      </w:r>
    </w:p>
    <w:p w14:paraId="348F8858" w14:textId="08B7FEAE" w:rsidR="009A3402" w:rsidRPr="004F379E" w:rsidRDefault="00B560F0" w:rsidP="009A3402">
      <w:pPr>
        <w:bidi/>
        <w:spacing w:after="0" w:line="276" w:lineRule="auto"/>
        <w:jc w:val="both"/>
        <w:rPr>
          <w:rFonts w:ascii="Simplified Arabic" w:hAnsi="Simplified Arabic" w:cs="Simplified Arabic"/>
          <w:b/>
          <w:bCs/>
          <w:sz w:val="32"/>
          <w:szCs w:val="32"/>
        </w:rPr>
      </w:pPr>
      <w:r>
        <w:rPr>
          <w:rFonts w:ascii="Simplified Arabic" w:hAnsi="Simplified Arabic" w:cs="Simplified Arabic"/>
          <w:b/>
          <w:bCs/>
          <w:sz w:val="32"/>
          <w:szCs w:val="32"/>
        </w:rPr>
        <w:lastRenderedPageBreak/>
        <w:t>3-2</w:t>
      </w:r>
      <w:r w:rsidR="00F02A8F" w:rsidRPr="004F379E">
        <w:rPr>
          <w:rFonts w:ascii="Simplified Arabic" w:hAnsi="Simplified Arabic" w:cs="Simplified Arabic" w:hint="cs"/>
          <w:b/>
          <w:bCs/>
          <w:sz w:val="32"/>
          <w:szCs w:val="32"/>
          <w:rtl/>
        </w:rPr>
        <w:t xml:space="preserve"> </w:t>
      </w:r>
      <w:r w:rsidR="009A3402" w:rsidRPr="004F379E">
        <w:rPr>
          <w:rFonts w:ascii="Simplified Arabic" w:hAnsi="Simplified Arabic" w:cs="Simplified Arabic"/>
          <w:b/>
          <w:bCs/>
          <w:sz w:val="32"/>
          <w:szCs w:val="32"/>
          <w:rtl/>
        </w:rPr>
        <w:t>أداة الدراسة (الاستبيان)</w:t>
      </w:r>
    </w:p>
    <w:p w14:paraId="016E67FF" w14:textId="77777777" w:rsidR="009A3402" w:rsidRPr="004F379E" w:rsidRDefault="009A3402" w:rsidP="00B560F0">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اعتمدت الدراسة الحالية على الاستبيان كأداة رئيسية لجمع البيانات الميدانية، نظرًا لملاءمته لطبيعة الدراسة التي تهدف إلى التعرف على آراء العاملين بشركات توزيع الكهرباء في مصر حول أثر إعادة الهيكلة على تنمية رأس المال البشري وتحسين الأداء المؤسسي</w:t>
      </w:r>
      <w:r w:rsidRPr="004F379E">
        <w:rPr>
          <w:rFonts w:ascii="Simplified Arabic" w:hAnsi="Simplified Arabic" w:cs="Simplified Arabic"/>
          <w:b/>
          <w:bCs/>
          <w:sz w:val="32"/>
          <w:szCs w:val="32"/>
        </w:rPr>
        <w:t>.</w:t>
      </w:r>
    </w:p>
    <w:p w14:paraId="05FA8BBB" w14:textId="42F73B81" w:rsidR="009A3402" w:rsidRPr="004F379E" w:rsidRDefault="009A3402" w:rsidP="00B560F0">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وقد تم تصميم الاستبيان في ضوء الإطار النظري للدراسة، وبالاستناد إلى ما ورد في الدراسات السابقة ذات الصلة بموضوع البحث، بما يضمن شمول الأداة لجميع أبعاد الدراسة وتحقيق أهدافها</w:t>
      </w:r>
      <w:r w:rsidRPr="004F379E">
        <w:rPr>
          <w:rFonts w:ascii="Simplified Arabic" w:hAnsi="Simplified Arabic" w:cs="Simplified Arabic"/>
          <w:b/>
          <w:bCs/>
          <w:sz w:val="32"/>
          <w:szCs w:val="32"/>
        </w:rPr>
        <w:t>.</w:t>
      </w:r>
    </w:p>
    <w:p w14:paraId="77CF2D93" w14:textId="2E614590" w:rsidR="009A3402" w:rsidRPr="004F379E" w:rsidRDefault="009A3402" w:rsidP="009A3402">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مكونات الاستبيان</w:t>
      </w:r>
    </w:p>
    <w:p w14:paraId="62145A83" w14:textId="77777777" w:rsidR="009A3402" w:rsidRPr="004F379E" w:rsidRDefault="009A3402" w:rsidP="009A3402">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تكوّن الاستبيان من جزأين رئيسيين</w:t>
      </w:r>
      <w:r w:rsidRPr="004F379E">
        <w:rPr>
          <w:rFonts w:ascii="Simplified Arabic" w:hAnsi="Simplified Arabic" w:cs="Simplified Arabic"/>
          <w:b/>
          <w:bCs/>
          <w:sz w:val="32"/>
          <w:szCs w:val="32"/>
        </w:rPr>
        <w:t>:</w:t>
      </w:r>
    </w:p>
    <w:p w14:paraId="41E13093" w14:textId="4A45BBFE" w:rsidR="009A3402" w:rsidRPr="004F379E" w:rsidRDefault="009A3402" w:rsidP="00712313">
      <w:pPr>
        <w:pStyle w:val="ListParagraph"/>
        <w:numPr>
          <w:ilvl w:val="1"/>
          <w:numId w:val="21"/>
        </w:numPr>
        <w:bidi/>
        <w:spacing w:after="0" w:line="276" w:lineRule="auto"/>
        <w:ind w:left="54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 البيانات الديموغرافية</w:t>
      </w:r>
    </w:p>
    <w:p w14:paraId="77116133" w14:textId="77777777" w:rsidR="009A3402" w:rsidRPr="004F379E" w:rsidRDefault="009A3402" w:rsidP="009A3402">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اشتمل هذا الجزء على مجموعة من الأسئلة التي تهدف إلى التعرف على الخصائص الشخصية والوظيفية لأفراد العينة، وتشمل</w:t>
      </w:r>
      <w:r w:rsidRPr="004F379E">
        <w:rPr>
          <w:rFonts w:ascii="Simplified Arabic" w:hAnsi="Simplified Arabic" w:cs="Simplified Arabic"/>
          <w:b/>
          <w:bCs/>
          <w:sz w:val="32"/>
          <w:szCs w:val="32"/>
        </w:rPr>
        <w:t>:</w:t>
      </w:r>
    </w:p>
    <w:p w14:paraId="70CACDA5" w14:textId="77777777" w:rsidR="009A3402" w:rsidRPr="004F379E" w:rsidRDefault="009A3402" w:rsidP="009A3402">
      <w:pPr>
        <w:numPr>
          <w:ilvl w:val="0"/>
          <w:numId w:val="25"/>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النوع </w:t>
      </w:r>
    </w:p>
    <w:p w14:paraId="2F403757" w14:textId="77777777" w:rsidR="009A3402" w:rsidRPr="004F379E" w:rsidRDefault="009A3402" w:rsidP="009A3402">
      <w:pPr>
        <w:numPr>
          <w:ilvl w:val="0"/>
          <w:numId w:val="25"/>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العمر </w:t>
      </w:r>
    </w:p>
    <w:p w14:paraId="4D97DCF2" w14:textId="77777777" w:rsidR="009A3402" w:rsidRPr="004F379E" w:rsidRDefault="009A3402" w:rsidP="009A3402">
      <w:pPr>
        <w:numPr>
          <w:ilvl w:val="0"/>
          <w:numId w:val="25"/>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المؤهل العلمي </w:t>
      </w:r>
    </w:p>
    <w:p w14:paraId="56040FAC" w14:textId="77777777" w:rsidR="009A3402" w:rsidRPr="004F379E" w:rsidRDefault="009A3402" w:rsidP="009A3402">
      <w:pPr>
        <w:numPr>
          <w:ilvl w:val="0"/>
          <w:numId w:val="25"/>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سنوات الخبرة </w:t>
      </w:r>
    </w:p>
    <w:p w14:paraId="6DED5FC5" w14:textId="63E8B441" w:rsidR="009A3402" w:rsidRPr="004F379E" w:rsidRDefault="009A3402" w:rsidP="001814F5">
      <w:pPr>
        <w:numPr>
          <w:ilvl w:val="0"/>
          <w:numId w:val="25"/>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المستوى الوظيفي</w:t>
      </w:r>
    </w:p>
    <w:p w14:paraId="12F3FBCD" w14:textId="77777777" w:rsidR="00595CAF" w:rsidRDefault="00595CAF" w:rsidP="009A3402">
      <w:pPr>
        <w:bidi/>
        <w:spacing w:after="0" w:line="276" w:lineRule="auto"/>
        <w:jc w:val="both"/>
        <w:rPr>
          <w:rFonts w:ascii="Simplified Arabic" w:hAnsi="Simplified Arabic" w:cs="Simplified Arabic"/>
          <w:b/>
          <w:bCs/>
          <w:sz w:val="32"/>
          <w:szCs w:val="32"/>
          <w:rtl/>
        </w:rPr>
      </w:pPr>
    </w:p>
    <w:p w14:paraId="467FF463" w14:textId="6ADF48AD" w:rsidR="009A3402" w:rsidRPr="004F379E" w:rsidRDefault="009A3402" w:rsidP="00595CAF">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ثانيًا: محاور الاستبيان</w:t>
      </w:r>
    </w:p>
    <w:p w14:paraId="35CF627E" w14:textId="77777777" w:rsidR="009A3402" w:rsidRPr="004F379E" w:rsidRDefault="009A3402" w:rsidP="009A3402">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تضمن هذا الجزء مجموعة من العبارات التي تقيس متغيرات الدراسة، وقد تم تقسيمها إلى سبعة محاور رئيسية كما يلي</w:t>
      </w:r>
      <w:r w:rsidRPr="004F379E">
        <w:rPr>
          <w:rFonts w:ascii="Simplified Arabic" w:hAnsi="Simplified Arabic" w:cs="Simplified Arabic"/>
          <w:b/>
          <w:bCs/>
          <w:sz w:val="32"/>
          <w:szCs w:val="32"/>
        </w:rPr>
        <w:t>:</w:t>
      </w:r>
    </w:p>
    <w:tbl>
      <w:tblPr>
        <w:tblStyle w:val="PlainTable1"/>
        <w:bidiVisual/>
        <w:tblW w:w="5000" w:type="pct"/>
        <w:tblLook w:val="04A0" w:firstRow="1" w:lastRow="0" w:firstColumn="1" w:lastColumn="0" w:noHBand="0" w:noVBand="1"/>
      </w:tblPr>
      <w:tblGrid>
        <w:gridCol w:w="2535"/>
        <w:gridCol w:w="1386"/>
        <w:gridCol w:w="4709"/>
      </w:tblGrid>
      <w:tr w:rsidR="009A3402" w:rsidRPr="004F379E" w14:paraId="3D376012" w14:textId="77777777" w:rsidTr="00181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pct"/>
            <w:hideMark/>
          </w:tcPr>
          <w:p w14:paraId="70023E28"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المحور</w:t>
            </w:r>
          </w:p>
        </w:tc>
        <w:tc>
          <w:tcPr>
            <w:tcW w:w="788" w:type="pct"/>
            <w:hideMark/>
          </w:tcPr>
          <w:p w14:paraId="21178230" w14:textId="77777777" w:rsidR="009A3402" w:rsidRPr="004F379E" w:rsidRDefault="009A3402" w:rsidP="009A3402">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عدد العبارات</w:t>
            </w:r>
          </w:p>
        </w:tc>
        <w:tc>
          <w:tcPr>
            <w:tcW w:w="2676" w:type="pct"/>
            <w:hideMark/>
          </w:tcPr>
          <w:p w14:paraId="1DEA3671" w14:textId="77777777" w:rsidR="009A3402" w:rsidRPr="004F379E" w:rsidRDefault="009A3402" w:rsidP="009A3402">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مجال القياس</w:t>
            </w:r>
          </w:p>
        </w:tc>
      </w:tr>
      <w:tr w:rsidR="009A3402" w:rsidRPr="004F379E" w14:paraId="38487C43" w14:textId="77777777" w:rsidTr="00181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pct"/>
            <w:hideMark/>
          </w:tcPr>
          <w:p w14:paraId="106D7646"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بيئة العمل</w:t>
            </w:r>
          </w:p>
        </w:tc>
        <w:tc>
          <w:tcPr>
            <w:tcW w:w="788" w:type="pct"/>
            <w:hideMark/>
          </w:tcPr>
          <w:p w14:paraId="525F05D7" w14:textId="77777777" w:rsidR="009A3402" w:rsidRPr="004F379E" w:rsidRDefault="009A3402" w:rsidP="00712313">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6</w:t>
            </w:r>
          </w:p>
        </w:tc>
        <w:tc>
          <w:tcPr>
            <w:tcW w:w="2676" w:type="pct"/>
            <w:hideMark/>
          </w:tcPr>
          <w:p w14:paraId="226FDB9B"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تأثير إعادة الهيكلة على بيئة العمل</w:t>
            </w:r>
          </w:p>
        </w:tc>
      </w:tr>
      <w:tr w:rsidR="009A3402" w:rsidRPr="004F379E" w14:paraId="64F12A36" w14:textId="77777777" w:rsidTr="001814F5">
        <w:tc>
          <w:tcPr>
            <w:cnfStyle w:val="001000000000" w:firstRow="0" w:lastRow="0" w:firstColumn="1" w:lastColumn="0" w:oddVBand="0" w:evenVBand="0" w:oddHBand="0" w:evenHBand="0" w:firstRowFirstColumn="0" w:firstRowLastColumn="0" w:lastRowFirstColumn="0" w:lastRowLastColumn="0"/>
            <w:tcW w:w="1441" w:type="pct"/>
            <w:hideMark/>
          </w:tcPr>
          <w:p w14:paraId="4FD3DD99"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الرواتب والحوافز</w:t>
            </w:r>
          </w:p>
        </w:tc>
        <w:tc>
          <w:tcPr>
            <w:tcW w:w="788" w:type="pct"/>
            <w:hideMark/>
          </w:tcPr>
          <w:p w14:paraId="0DE90675" w14:textId="77777777" w:rsidR="009A3402" w:rsidRPr="004F379E" w:rsidRDefault="009A3402" w:rsidP="00712313">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w:t>
            </w:r>
          </w:p>
        </w:tc>
        <w:tc>
          <w:tcPr>
            <w:tcW w:w="2676" w:type="pct"/>
            <w:hideMark/>
          </w:tcPr>
          <w:p w14:paraId="3FA9821B"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أثر إعادة الهيكلة على نظم الأجور والمكافآت</w:t>
            </w:r>
          </w:p>
        </w:tc>
      </w:tr>
      <w:tr w:rsidR="009A3402" w:rsidRPr="004F379E" w14:paraId="0B418E41" w14:textId="77777777" w:rsidTr="00181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pct"/>
            <w:hideMark/>
          </w:tcPr>
          <w:p w14:paraId="12ED42BF"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تنمية رأس المال البشري</w:t>
            </w:r>
          </w:p>
        </w:tc>
        <w:tc>
          <w:tcPr>
            <w:tcW w:w="788" w:type="pct"/>
            <w:hideMark/>
          </w:tcPr>
          <w:p w14:paraId="332646CB" w14:textId="77777777" w:rsidR="009A3402" w:rsidRPr="004F379E" w:rsidRDefault="009A3402" w:rsidP="00712313">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8</w:t>
            </w:r>
          </w:p>
        </w:tc>
        <w:tc>
          <w:tcPr>
            <w:tcW w:w="2676" w:type="pct"/>
            <w:hideMark/>
          </w:tcPr>
          <w:p w14:paraId="5E76B66E"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التدريب، المهارات، الابتكار</w:t>
            </w:r>
          </w:p>
        </w:tc>
      </w:tr>
      <w:tr w:rsidR="009A3402" w:rsidRPr="004F379E" w14:paraId="624A0D22" w14:textId="77777777" w:rsidTr="001814F5">
        <w:tc>
          <w:tcPr>
            <w:cnfStyle w:val="001000000000" w:firstRow="0" w:lastRow="0" w:firstColumn="1" w:lastColumn="0" w:oddVBand="0" w:evenVBand="0" w:oddHBand="0" w:evenHBand="0" w:firstRowFirstColumn="0" w:firstRowLastColumn="0" w:lastRowFirstColumn="0" w:lastRowLastColumn="0"/>
            <w:tcW w:w="1441" w:type="pct"/>
            <w:hideMark/>
          </w:tcPr>
          <w:p w14:paraId="6CFB037D"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الأداء المؤسسي</w:t>
            </w:r>
          </w:p>
        </w:tc>
        <w:tc>
          <w:tcPr>
            <w:tcW w:w="788" w:type="pct"/>
            <w:hideMark/>
          </w:tcPr>
          <w:p w14:paraId="74C1D53B" w14:textId="77777777" w:rsidR="009A3402" w:rsidRPr="004F379E" w:rsidRDefault="009A3402" w:rsidP="00712313">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6</w:t>
            </w:r>
          </w:p>
        </w:tc>
        <w:tc>
          <w:tcPr>
            <w:tcW w:w="2676" w:type="pct"/>
            <w:hideMark/>
          </w:tcPr>
          <w:p w14:paraId="4B1E3E55"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الكفاءة والإنتاجية وجودة الخدمات</w:t>
            </w:r>
          </w:p>
        </w:tc>
      </w:tr>
      <w:tr w:rsidR="009A3402" w:rsidRPr="004F379E" w14:paraId="00B4CC2B" w14:textId="77777777" w:rsidTr="00181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pct"/>
            <w:hideMark/>
          </w:tcPr>
          <w:p w14:paraId="4DE6AB6A"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الأمان الوظيفي</w:t>
            </w:r>
          </w:p>
        </w:tc>
        <w:tc>
          <w:tcPr>
            <w:tcW w:w="788" w:type="pct"/>
            <w:hideMark/>
          </w:tcPr>
          <w:p w14:paraId="254AE816" w14:textId="77777777" w:rsidR="009A3402" w:rsidRPr="004F379E" w:rsidRDefault="009A3402" w:rsidP="00712313">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w:t>
            </w:r>
          </w:p>
        </w:tc>
        <w:tc>
          <w:tcPr>
            <w:tcW w:w="2676" w:type="pct"/>
            <w:hideMark/>
          </w:tcPr>
          <w:p w14:paraId="45B66105"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الاستقرار والثقة الوظيفية</w:t>
            </w:r>
          </w:p>
        </w:tc>
      </w:tr>
      <w:tr w:rsidR="009A3402" w:rsidRPr="004F379E" w14:paraId="41189A58" w14:textId="77777777" w:rsidTr="001814F5">
        <w:tc>
          <w:tcPr>
            <w:cnfStyle w:val="001000000000" w:firstRow="0" w:lastRow="0" w:firstColumn="1" w:lastColumn="0" w:oddVBand="0" w:evenVBand="0" w:oddHBand="0" w:evenHBand="0" w:firstRowFirstColumn="0" w:firstRowLastColumn="0" w:lastRowFirstColumn="0" w:lastRowLastColumn="0"/>
            <w:tcW w:w="1441" w:type="pct"/>
            <w:hideMark/>
          </w:tcPr>
          <w:p w14:paraId="33094ECF"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الإدارة والقيادة</w:t>
            </w:r>
          </w:p>
        </w:tc>
        <w:tc>
          <w:tcPr>
            <w:tcW w:w="788" w:type="pct"/>
            <w:hideMark/>
          </w:tcPr>
          <w:p w14:paraId="07213618" w14:textId="77777777" w:rsidR="009A3402" w:rsidRPr="004F379E" w:rsidRDefault="009A3402" w:rsidP="00712313">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w:t>
            </w:r>
          </w:p>
        </w:tc>
        <w:tc>
          <w:tcPr>
            <w:tcW w:w="2676" w:type="pct"/>
            <w:hideMark/>
          </w:tcPr>
          <w:p w14:paraId="2024DBFF" w14:textId="77777777" w:rsidR="009A3402" w:rsidRPr="004F379E" w:rsidRDefault="009A3402" w:rsidP="009A3402">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كفاءة الإدارة واتخاذ القرار</w:t>
            </w:r>
          </w:p>
        </w:tc>
      </w:tr>
      <w:tr w:rsidR="009A3402" w:rsidRPr="004F379E" w14:paraId="4CABC1A7" w14:textId="77777777" w:rsidTr="00181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pct"/>
            <w:hideMark/>
          </w:tcPr>
          <w:p w14:paraId="67E5F5D9" w14:textId="77777777" w:rsidR="009A3402" w:rsidRPr="004F379E" w:rsidRDefault="009A3402" w:rsidP="009A3402">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الاتجاه نحو الخصخصة</w:t>
            </w:r>
          </w:p>
        </w:tc>
        <w:tc>
          <w:tcPr>
            <w:tcW w:w="788" w:type="pct"/>
            <w:hideMark/>
          </w:tcPr>
          <w:p w14:paraId="7C15801D" w14:textId="77777777" w:rsidR="009A3402" w:rsidRPr="004F379E" w:rsidRDefault="009A3402" w:rsidP="00712313">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w:t>
            </w:r>
          </w:p>
        </w:tc>
        <w:tc>
          <w:tcPr>
            <w:tcW w:w="2676" w:type="pct"/>
            <w:hideMark/>
          </w:tcPr>
          <w:p w14:paraId="5FE0C328" w14:textId="77777777" w:rsidR="009A3402" w:rsidRPr="004F379E" w:rsidRDefault="009A3402" w:rsidP="009A3402">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اتجاهات العاملين نحو الخصخصة</w:t>
            </w:r>
          </w:p>
        </w:tc>
      </w:tr>
    </w:tbl>
    <w:p w14:paraId="3BAC39EE" w14:textId="7F0F0F88" w:rsidR="009A3402" w:rsidRPr="004F379E" w:rsidRDefault="009A3402" w:rsidP="00B560F0">
      <w:pPr>
        <w:bidi/>
        <w:spacing w:after="0" w:line="276" w:lineRule="auto"/>
        <w:ind w:firstLine="63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 xml:space="preserve">تم قياس استجابات أفراد العينة باستخدام مقياس ليكرت الخماسي، حيث تم تحديد خمس درجات للتعبير عن مستوى الموافقة على عبارات الاستبيان، تبدأ من (1) لا أوافق بشدة، وتنتهي بـ (5) أوافق بشدة، ويُعد هذا المقياس من أكثر المقاييس شيوعًا في الدراسات الإدارية والسلوكية لما يتميز به من سهولة التطبيق ودقة قياس اتجاهات المبحوثين. وقد تم توزيع الاستبيان على أفراد العينة باستخدام النموذج </w:t>
      </w:r>
      <w:r w:rsidRPr="004F379E">
        <w:rPr>
          <w:rFonts w:ascii="Simplified Arabic" w:hAnsi="Simplified Arabic" w:cs="Simplified Arabic"/>
          <w:b/>
          <w:bCs/>
          <w:sz w:val="32"/>
          <w:szCs w:val="32"/>
          <w:rtl/>
        </w:rPr>
        <w:lastRenderedPageBreak/>
        <w:t>الإلكتروني/الورقي خلال فترة جمع البيانات، مع التأكيد على سرية المعلومات واستخدامها لأغراض البحث العلمي فقط، بما يضمن موضوعية ودقة الاستجابات. كما تم ترميز البيانات رقميًا بإعطاء قيم عددية (1–5) لكل مستوى من مستويات المقياس، تمهيدًا لإدخالها وتحليلها باستخدام برنامج</w:t>
      </w:r>
      <w:r w:rsidRPr="004F379E">
        <w:rPr>
          <w:rFonts w:ascii="Simplified Arabic" w:hAnsi="Simplified Arabic" w:cs="Simplified Arabic"/>
          <w:b/>
          <w:bCs/>
          <w:sz w:val="32"/>
          <w:szCs w:val="32"/>
        </w:rPr>
        <w:t xml:space="preserve"> (SPSS) </w:t>
      </w:r>
      <w:r w:rsidRPr="004F379E">
        <w:rPr>
          <w:rFonts w:ascii="Simplified Arabic" w:hAnsi="Simplified Arabic" w:cs="Simplified Arabic"/>
          <w:b/>
          <w:bCs/>
          <w:sz w:val="32"/>
          <w:szCs w:val="32"/>
          <w:rtl/>
        </w:rPr>
        <w:t>واستخلاص النتائج الإحصائية اللازمة لاختبار فروض الدراسة</w:t>
      </w:r>
      <w:r w:rsidRPr="004F379E">
        <w:rPr>
          <w:rFonts w:ascii="Simplified Arabic" w:hAnsi="Simplified Arabic" w:cs="Simplified Arabic"/>
          <w:b/>
          <w:bCs/>
          <w:sz w:val="32"/>
          <w:szCs w:val="32"/>
        </w:rPr>
        <w:t>.</w:t>
      </w:r>
    </w:p>
    <w:p w14:paraId="220869AD" w14:textId="52205648" w:rsidR="00F02A8F" w:rsidRPr="00B560F0" w:rsidRDefault="00B560F0" w:rsidP="006B0E00">
      <w:pPr>
        <w:bidi/>
        <w:spacing w:after="0" w:line="276" w:lineRule="auto"/>
        <w:ind w:firstLine="90"/>
        <w:rPr>
          <w:rFonts w:ascii="Simplified Arabic" w:hAnsi="Simplified Arabic" w:cs="GE Jarida Heavy"/>
          <w:b/>
          <w:bCs/>
          <w:sz w:val="34"/>
          <w:szCs w:val="36"/>
        </w:rPr>
      </w:pPr>
      <w:r w:rsidRPr="00B560F0">
        <w:rPr>
          <w:rFonts w:ascii="Simplified Arabic" w:hAnsi="Simplified Arabic" w:cs="GE Jarida Heavy"/>
          <w:b/>
          <w:bCs/>
          <w:sz w:val="34"/>
          <w:szCs w:val="36"/>
        </w:rPr>
        <w:t>4-2</w:t>
      </w:r>
      <w:r w:rsidR="00F02A8F" w:rsidRPr="00B560F0">
        <w:rPr>
          <w:rFonts w:ascii="Simplified Arabic" w:hAnsi="Simplified Arabic" w:cs="GE Jarida Heavy" w:hint="cs"/>
          <w:b/>
          <w:bCs/>
          <w:sz w:val="34"/>
          <w:szCs w:val="36"/>
          <w:rtl/>
        </w:rPr>
        <w:t xml:space="preserve"> </w:t>
      </w:r>
      <w:r w:rsidR="00F02A8F" w:rsidRPr="00B560F0">
        <w:rPr>
          <w:rFonts w:ascii="Simplified Arabic" w:hAnsi="Simplified Arabic" w:cs="GE Jarida Heavy"/>
          <w:b/>
          <w:bCs/>
          <w:sz w:val="34"/>
          <w:szCs w:val="36"/>
          <w:rtl/>
        </w:rPr>
        <w:t>صدق وثبات أداة الدراسة</w:t>
      </w:r>
    </w:p>
    <w:p w14:paraId="7AAFFF6C" w14:textId="2814C20C" w:rsidR="00F02A8F" w:rsidRPr="004F379E" w:rsidRDefault="00F02A8F" w:rsidP="00B560F0">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تُعد عملية التحقق من صدق وثبات أداة الدراسة من الخطوات الأساسية لضمان جودة البيانات ودقة النتائج، حيث تعكس مدى قدرة الأداة على قياس ما وضعت لقياسه بدرجة عالية من الموثوقية</w:t>
      </w:r>
      <w:r w:rsidRPr="004F379E">
        <w:rPr>
          <w:rFonts w:ascii="Simplified Arabic" w:hAnsi="Simplified Arabic" w:cs="Simplified Arabic"/>
          <w:b/>
          <w:bCs/>
          <w:sz w:val="32"/>
          <w:szCs w:val="32"/>
        </w:rPr>
        <w:t>.</w:t>
      </w:r>
    </w:p>
    <w:p w14:paraId="4CE6CDA4" w14:textId="1F186B2F" w:rsidR="00F02A8F" w:rsidRPr="00B560F0" w:rsidRDefault="00F02A8F" w:rsidP="00F02A8F">
      <w:pPr>
        <w:pStyle w:val="ListParagraph"/>
        <w:numPr>
          <w:ilvl w:val="2"/>
          <w:numId w:val="21"/>
        </w:numPr>
        <w:bidi/>
        <w:spacing w:after="0" w:line="276" w:lineRule="auto"/>
        <w:ind w:left="540"/>
        <w:jc w:val="both"/>
        <w:rPr>
          <w:rFonts w:ascii="Simplified Arabic" w:hAnsi="Simplified Arabic" w:cs="Simplified Arabic"/>
          <w:b/>
          <w:bCs/>
          <w:sz w:val="34"/>
          <w:szCs w:val="34"/>
        </w:rPr>
      </w:pPr>
      <w:r w:rsidRPr="00B560F0">
        <w:rPr>
          <w:rFonts w:ascii="Simplified Arabic" w:hAnsi="Simplified Arabic" w:cs="Simplified Arabic"/>
          <w:b/>
          <w:bCs/>
          <w:sz w:val="34"/>
          <w:szCs w:val="34"/>
          <w:rtl/>
        </w:rPr>
        <w:t>صدق أداة الدراسة</w:t>
      </w:r>
    </w:p>
    <w:p w14:paraId="4D6BECB6" w14:textId="77777777" w:rsidR="00F02A8F" w:rsidRPr="004F379E" w:rsidRDefault="00F02A8F" w:rsidP="00B560F0">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تم التأكد من صدق أداة الدراسة من خلال الصدق الظاهري (صدق المحكمين)، حيث تم عرض الاستبيان على مجموعة من المتخصصين في مجال الإدارة والموارد البشرية، وذلك للتأكد من مدى ملاءمة العبارات لأهداف الدراسة، ووضوح صياغتها، وشمولها لمختلف أبعاد الظاهرة محل البحث. وقد تم الأخذ بملاحظات المحكمين وإجراء التعديلات اللازمة، مما يعزز من صدق الأداة وقدرتها على قياس متغيرات الدراسة بدقة</w:t>
      </w:r>
      <w:r w:rsidRPr="004F379E">
        <w:rPr>
          <w:rFonts w:ascii="Simplified Arabic" w:hAnsi="Simplified Arabic" w:cs="Simplified Arabic"/>
          <w:b/>
          <w:bCs/>
          <w:sz w:val="32"/>
          <w:szCs w:val="32"/>
        </w:rPr>
        <w:t>.</w:t>
      </w:r>
    </w:p>
    <w:p w14:paraId="789934B3" w14:textId="54A048F6" w:rsidR="00F02A8F" w:rsidRPr="006B0E00" w:rsidRDefault="00F02A8F" w:rsidP="00F02A8F">
      <w:pPr>
        <w:pStyle w:val="ListParagraph"/>
        <w:numPr>
          <w:ilvl w:val="2"/>
          <w:numId w:val="21"/>
        </w:numPr>
        <w:tabs>
          <w:tab w:val="right" w:pos="1800"/>
        </w:tabs>
        <w:bidi/>
        <w:spacing w:after="0" w:line="276" w:lineRule="auto"/>
        <w:ind w:left="630"/>
        <w:jc w:val="both"/>
        <w:rPr>
          <w:rFonts w:ascii="Simplified Arabic" w:hAnsi="Simplified Arabic" w:cs="GE Jarida Heavy"/>
          <w:b/>
          <w:bCs/>
          <w:sz w:val="32"/>
          <w:szCs w:val="32"/>
        </w:rPr>
      </w:pPr>
      <w:r w:rsidRPr="006B0E00">
        <w:rPr>
          <w:rFonts w:ascii="Simplified Arabic" w:hAnsi="Simplified Arabic" w:cs="GE Jarida Heavy"/>
          <w:b/>
          <w:bCs/>
          <w:sz w:val="32"/>
          <w:szCs w:val="32"/>
          <w:rtl/>
        </w:rPr>
        <w:t>ثبات أداة الدراسة</w:t>
      </w:r>
    </w:p>
    <w:p w14:paraId="2887A4B9" w14:textId="5F8C4A51" w:rsidR="00F02A8F" w:rsidRDefault="00F02A8F" w:rsidP="00F02A8F">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تم قياس ثبات أداة الدراسة باستخدام معامل ألفا </w:t>
      </w:r>
      <w:proofErr w:type="spellStart"/>
      <w:r w:rsidRPr="004F379E">
        <w:rPr>
          <w:rFonts w:ascii="Simplified Arabic" w:hAnsi="Simplified Arabic" w:cs="Simplified Arabic"/>
          <w:b/>
          <w:bCs/>
          <w:sz w:val="32"/>
          <w:szCs w:val="32"/>
          <w:rtl/>
        </w:rPr>
        <w:t>كرونباخ</w:t>
      </w:r>
      <w:proofErr w:type="spellEnd"/>
      <w:r w:rsidRPr="004F379E">
        <w:rPr>
          <w:rFonts w:ascii="Simplified Arabic" w:hAnsi="Simplified Arabic" w:cs="Simplified Arabic"/>
          <w:b/>
          <w:bCs/>
          <w:sz w:val="32"/>
          <w:szCs w:val="32"/>
        </w:rPr>
        <w:t xml:space="preserve"> (Cronbach’s Alpha)</w:t>
      </w:r>
      <w:r w:rsidRPr="004F379E">
        <w:rPr>
          <w:rFonts w:ascii="Simplified Arabic" w:hAnsi="Simplified Arabic" w:cs="Simplified Arabic"/>
          <w:b/>
          <w:bCs/>
          <w:sz w:val="32"/>
          <w:szCs w:val="32"/>
          <w:rtl/>
        </w:rPr>
        <w:t>، والذي يُعد من أكثر المقاييس استخدامًا في الدراسات الإحصائية لقياس مدى الاتساق الداخلي بين عبارات الاستبيان</w:t>
      </w:r>
      <w:r w:rsidRPr="004F379E">
        <w:rPr>
          <w:rFonts w:ascii="Simplified Arabic" w:hAnsi="Simplified Arabic" w:cs="Simplified Arabic"/>
          <w:b/>
          <w:bCs/>
          <w:sz w:val="32"/>
          <w:szCs w:val="32"/>
        </w:rPr>
        <w:t>.</w:t>
      </w:r>
    </w:p>
    <w:p w14:paraId="240BFD63" w14:textId="77777777" w:rsidR="00B560F0" w:rsidRPr="004F379E" w:rsidRDefault="00B560F0" w:rsidP="00B560F0">
      <w:pPr>
        <w:bidi/>
        <w:spacing w:after="0" w:line="276" w:lineRule="auto"/>
        <w:ind w:firstLine="720"/>
        <w:jc w:val="both"/>
        <w:rPr>
          <w:rFonts w:ascii="Simplified Arabic" w:hAnsi="Simplified Arabic" w:cs="Simplified Arabic"/>
          <w:b/>
          <w:bCs/>
          <w:sz w:val="32"/>
          <w:szCs w:val="32"/>
        </w:rPr>
      </w:pPr>
    </w:p>
    <w:p w14:paraId="76C7240C" w14:textId="4356DE6A" w:rsidR="00F02A8F" w:rsidRPr="004F379E" w:rsidRDefault="00F02A8F" w:rsidP="00F02A8F">
      <w:pPr>
        <w:bidi/>
        <w:spacing w:after="0" w:line="276" w:lineRule="auto"/>
        <w:ind w:firstLine="720"/>
        <w:jc w:val="center"/>
        <w:rPr>
          <w:rFonts w:ascii="Simplified Arabic" w:hAnsi="Simplified Arabic" w:cs="Simplified Arabic"/>
          <w:b/>
          <w:bCs/>
          <w:sz w:val="32"/>
          <w:szCs w:val="32"/>
        </w:rPr>
      </w:pPr>
      <w:r w:rsidRPr="004F379E">
        <w:rPr>
          <w:rFonts w:ascii="Simplified Arabic" w:hAnsi="Simplified Arabic" w:cs="Simplified Arabic"/>
          <w:b/>
          <w:bCs/>
          <w:sz w:val="32"/>
          <w:szCs w:val="32"/>
          <w:rtl/>
        </w:rPr>
        <w:t>جدول (2-3) معامل ثبات أداة الدراسة</w:t>
      </w:r>
    </w:p>
    <w:tbl>
      <w:tblPr>
        <w:tblStyle w:val="PlainTable1"/>
        <w:bidiVisual/>
        <w:tblW w:w="5000" w:type="pct"/>
        <w:tblLook w:val="04A0" w:firstRow="1" w:lastRow="0" w:firstColumn="1" w:lastColumn="0" w:noHBand="0" w:noVBand="1"/>
      </w:tblPr>
      <w:tblGrid>
        <w:gridCol w:w="4847"/>
        <w:gridCol w:w="3783"/>
      </w:tblGrid>
      <w:tr w:rsidR="00F02A8F" w:rsidRPr="004F379E" w14:paraId="798F9676" w14:textId="77777777" w:rsidTr="00F0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5" w:type="pct"/>
            <w:hideMark/>
          </w:tcPr>
          <w:p w14:paraId="50BECE34" w14:textId="77777777" w:rsidR="00F02A8F" w:rsidRPr="004F379E" w:rsidRDefault="00F02A8F" w:rsidP="00F02A8F">
            <w:pPr>
              <w:bidi/>
              <w:spacing w:line="276" w:lineRule="auto"/>
              <w:ind w:firstLine="720"/>
              <w:jc w:val="both"/>
              <w:rPr>
                <w:rFonts w:ascii="Simplified Arabic" w:hAnsi="Simplified Arabic" w:cs="Simplified Arabic"/>
                <w:sz w:val="32"/>
                <w:szCs w:val="32"/>
              </w:rPr>
            </w:pPr>
            <w:r w:rsidRPr="004F379E">
              <w:rPr>
                <w:rFonts w:ascii="Simplified Arabic" w:hAnsi="Simplified Arabic" w:cs="Simplified Arabic"/>
                <w:sz w:val="32"/>
                <w:szCs w:val="32"/>
                <w:rtl/>
              </w:rPr>
              <w:t xml:space="preserve">معامل ألفا </w:t>
            </w:r>
            <w:proofErr w:type="spellStart"/>
            <w:r w:rsidRPr="004F379E">
              <w:rPr>
                <w:rFonts w:ascii="Simplified Arabic" w:hAnsi="Simplified Arabic" w:cs="Simplified Arabic"/>
                <w:sz w:val="32"/>
                <w:szCs w:val="32"/>
                <w:rtl/>
              </w:rPr>
              <w:t>كرونباخ</w:t>
            </w:r>
            <w:proofErr w:type="spellEnd"/>
          </w:p>
        </w:tc>
        <w:tc>
          <w:tcPr>
            <w:tcW w:w="2142" w:type="pct"/>
            <w:hideMark/>
          </w:tcPr>
          <w:p w14:paraId="42F985D2" w14:textId="77777777" w:rsidR="00F02A8F" w:rsidRPr="004F379E" w:rsidRDefault="00F02A8F" w:rsidP="00F02A8F">
            <w:pPr>
              <w:bidi/>
              <w:spacing w:line="276" w:lineRule="auto"/>
              <w:ind w:firstLine="72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عدد العبارات</w:t>
            </w:r>
          </w:p>
        </w:tc>
      </w:tr>
      <w:tr w:rsidR="00F02A8F" w:rsidRPr="004F379E" w14:paraId="404220D9" w14:textId="77777777" w:rsidTr="00F0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5" w:type="pct"/>
            <w:hideMark/>
          </w:tcPr>
          <w:p w14:paraId="148C3085" w14:textId="77777777" w:rsidR="00F02A8F" w:rsidRPr="004F379E" w:rsidRDefault="00F02A8F" w:rsidP="00F02A8F">
            <w:pPr>
              <w:bidi/>
              <w:spacing w:line="276" w:lineRule="auto"/>
              <w:ind w:firstLine="720"/>
              <w:jc w:val="both"/>
              <w:rPr>
                <w:rFonts w:ascii="Simplified Arabic" w:hAnsi="Simplified Arabic" w:cs="Simplified Arabic"/>
                <w:sz w:val="32"/>
                <w:szCs w:val="32"/>
              </w:rPr>
            </w:pPr>
            <w:r w:rsidRPr="004F379E">
              <w:rPr>
                <w:rFonts w:ascii="Simplified Arabic" w:hAnsi="Simplified Arabic" w:cs="Simplified Arabic"/>
                <w:sz w:val="32"/>
                <w:szCs w:val="32"/>
              </w:rPr>
              <w:t>0.965</w:t>
            </w:r>
          </w:p>
        </w:tc>
        <w:tc>
          <w:tcPr>
            <w:tcW w:w="2142" w:type="pct"/>
            <w:hideMark/>
          </w:tcPr>
          <w:p w14:paraId="612E1756" w14:textId="77777777" w:rsidR="00F02A8F" w:rsidRPr="004F379E" w:rsidRDefault="00F02A8F" w:rsidP="00F02A8F">
            <w:pPr>
              <w:bidi/>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40</w:t>
            </w:r>
          </w:p>
        </w:tc>
      </w:tr>
    </w:tbl>
    <w:p w14:paraId="3A9CD904" w14:textId="1EF37C82" w:rsidR="00F02A8F" w:rsidRPr="004F379E" w:rsidRDefault="00F02A8F" w:rsidP="00692148">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يتضح من الجدول السابق أن قيمة معامل ألفا </w:t>
      </w:r>
      <w:proofErr w:type="spellStart"/>
      <w:r w:rsidRPr="004F379E">
        <w:rPr>
          <w:rFonts w:ascii="Simplified Arabic" w:hAnsi="Simplified Arabic" w:cs="Simplified Arabic"/>
          <w:b/>
          <w:bCs/>
          <w:sz w:val="32"/>
          <w:szCs w:val="32"/>
          <w:rtl/>
        </w:rPr>
        <w:t>كرونباخ</w:t>
      </w:r>
      <w:proofErr w:type="spellEnd"/>
      <w:r w:rsidRPr="004F379E">
        <w:rPr>
          <w:rFonts w:ascii="Simplified Arabic" w:hAnsi="Simplified Arabic" w:cs="Simplified Arabic"/>
          <w:b/>
          <w:bCs/>
          <w:sz w:val="32"/>
          <w:szCs w:val="32"/>
          <w:rtl/>
        </w:rPr>
        <w:t xml:space="preserve"> بلغت </w:t>
      </w:r>
      <w:r w:rsidRPr="004F379E">
        <w:rPr>
          <w:rFonts w:ascii="Simplified Arabic" w:hAnsi="Simplified Arabic" w:cs="Simplified Arabic"/>
          <w:b/>
          <w:bCs/>
          <w:sz w:val="32"/>
          <w:szCs w:val="32"/>
        </w:rPr>
        <w:t>(0.965)</w:t>
      </w:r>
      <w:r w:rsidRPr="004F379E">
        <w:rPr>
          <w:rFonts w:ascii="Simplified Arabic" w:hAnsi="Simplified Arabic" w:cs="Simplified Arabic"/>
          <w:b/>
          <w:bCs/>
          <w:sz w:val="32"/>
          <w:szCs w:val="32"/>
          <w:rtl/>
        </w:rPr>
        <w:t>، وهي قيمة مرتفعة جدًا، حيث تشير القيم التي تزيد عن (0.70) إلى وجود مستوى عالٍ من الثبات، بينما تعكس القيم التي تتجاوز (0.90) درجة ممتازة من الاتساق الداخلي بين العبارات</w:t>
      </w:r>
      <w:r w:rsidRPr="004F379E">
        <w:rPr>
          <w:rFonts w:ascii="Simplified Arabic" w:hAnsi="Simplified Arabic" w:cs="Simplified Arabic"/>
          <w:b/>
          <w:bCs/>
          <w:sz w:val="32"/>
          <w:szCs w:val="32"/>
        </w:rPr>
        <w:t>.</w:t>
      </w:r>
      <w:r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وعليه، يمكن القول إن أداة الدراسة تتمتع بدرجة عالية جدًا من الثبات، مما يدل على اتساق إجابات أفراد العينة وموثوقية البيانات التي تم جمعها، ويؤكد صلاحية الأداة للاستخدام في التحليل الإحصائي واختبار فروض الدراسة</w:t>
      </w:r>
      <w:r w:rsidRPr="004F379E">
        <w:rPr>
          <w:rFonts w:ascii="Simplified Arabic" w:hAnsi="Simplified Arabic" w:cs="Simplified Arabic"/>
          <w:b/>
          <w:bCs/>
          <w:sz w:val="32"/>
          <w:szCs w:val="32"/>
        </w:rPr>
        <w:t>.</w:t>
      </w:r>
    </w:p>
    <w:p w14:paraId="345FA362" w14:textId="4CC4DAD0" w:rsidR="001822D6" w:rsidRPr="004F379E" w:rsidRDefault="00692148" w:rsidP="001822D6">
      <w:pPr>
        <w:bidi/>
        <w:spacing w:after="0" w:line="276" w:lineRule="auto"/>
        <w:jc w:val="both"/>
        <w:rPr>
          <w:rFonts w:ascii="Simplified Arabic" w:hAnsi="Simplified Arabic" w:cs="Simplified Arabic"/>
          <w:b/>
          <w:bCs/>
          <w:sz w:val="32"/>
          <w:szCs w:val="32"/>
          <w:rtl/>
        </w:rPr>
      </w:pPr>
      <w:r>
        <w:rPr>
          <w:rFonts w:ascii="Simplified Arabic" w:hAnsi="Simplified Arabic" w:cs="Simplified Arabic"/>
          <w:b/>
          <w:bCs/>
          <w:sz w:val="32"/>
          <w:szCs w:val="32"/>
        </w:rPr>
        <w:t>5-2</w:t>
      </w:r>
      <w:r w:rsidR="001822D6" w:rsidRPr="004F379E">
        <w:rPr>
          <w:rFonts w:ascii="Simplified Arabic" w:hAnsi="Simplified Arabic" w:cs="Simplified Arabic" w:hint="cs"/>
          <w:b/>
          <w:bCs/>
          <w:sz w:val="32"/>
          <w:szCs w:val="32"/>
          <w:rtl/>
        </w:rPr>
        <w:t xml:space="preserve"> </w:t>
      </w:r>
      <w:r w:rsidR="001822D6" w:rsidRPr="004F379E">
        <w:rPr>
          <w:rFonts w:ascii="Simplified Arabic" w:hAnsi="Simplified Arabic" w:cs="Simplified Arabic"/>
          <w:b/>
          <w:bCs/>
          <w:sz w:val="32"/>
          <w:szCs w:val="32"/>
          <w:rtl/>
        </w:rPr>
        <w:t>تحليل محاور الاستبيان</w:t>
      </w:r>
    </w:p>
    <w:p w14:paraId="0185145B" w14:textId="77777777" w:rsidR="001822D6" w:rsidRPr="004F379E" w:rsidRDefault="001822D6" w:rsidP="00692148">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يهدف هذا الجزء إلى تحليل استجابات أفراد العينة على محاور الاستبيان المختلفة، وذلك من خلال استخدام مجموعة من الأساليب الإحصائية الوصفية، وعلى رأسها المتوسطات الحسابية والانحرافات المعيارية، بهدف التعرف على اتجاهات العاملين نحو أبعاد الدراسة المرتبطة بإعادة الهيكلة وتأثيرها على تنمية رأس المال البشري وتحسين الأداء المؤسسي</w:t>
      </w:r>
      <w:r w:rsidRPr="004F379E">
        <w:rPr>
          <w:rFonts w:ascii="Simplified Arabic" w:hAnsi="Simplified Arabic" w:cs="Simplified Arabic"/>
          <w:b/>
          <w:bCs/>
          <w:sz w:val="32"/>
          <w:szCs w:val="32"/>
        </w:rPr>
        <w:t>.</w:t>
      </w:r>
    </w:p>
    <w:p w14:paraId="696A9F41" w14:textId="77777777" w:rsidR="001822D6" w:rsidRPr="004F379E" w:rsidRDefault="001822D6" w:rsidP="00692148">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وقد تم تحليل البيانات وفقًا لمحاور الاستبيان التي تمثل أبعاد المتغير المستقل (إعادة الهيكلة)، بالإضافة إلى المتغيرات التابعة المتمثلة في تنمية رأس المال البشري </w:t>
      </w:r>
      <w:r w:rsidRPr="004F379E">
        <w:rPr>
          <w:rFonts w:ascii="Simplified Arabic" w:hAnsi="Simplified Arabic" w:cs="Simplified Arabic"/>
          <w:b/>
          <w:bCs/>
          <w:sz w:val="32"/>
          <w:szCs w:val="32"/>
          <w:rtl/>
        </w:rPr>
        <w:lastRenderedPageBreak/>
        <w:t>والأداء المؤسسي، وذلك من خلال حساب المتوسط الحسابي لكل عبارة ولكل محور، وترتيبها تنازليًا وفقًا لأهميتها النسبية، بما يتيح تفسير النتائج بصورة دقيقة ومنهجية</w:t>
      </w:r>
      <w:r w:rsidRPr="004F379E">
        <w:rPr>
          <w:rFonts w:ascii="Simplified Arabic" w:hAnsi="Simplified Arabic" w:cs="Simplified Arabic"/>
          <w:b/>
          <w:bCs/>
          <w:sz w:val="32"/>
          <w:szCs w:val="32"/>
        </w:rPr>
        <w:t>.</w:t>
      </w:r>
    </w:p>
    <w:p w14:paraId="6271D1D2" w14:textId="0B5DF17C" w:rsidR="001822D6" w:rsidRPr="004F379E" w:rsidRDefault="001822D6" w:rsidP="00692148">
      <w:pPr>
        <w:bidi/>
        <w:spacing w:after="0" w:line="276" w:lineRule="auto"/>
        <w:ind w:firstLine="63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كما تم الاعتماد على مقياس ليكرت الخماسي في تفسير المتوسطات الحسابية، حيث تم تصنيف مستوى التقدير إلى ثلاث فئات (منخفض، متوسط، مرتفع)، وذلك لتسهيل قراءة النتائج وتوضيح دلالاتها الإحصائية، بما يسهم في دعم اختبار فروض الدراسة والوصول إلى استنتاجات علمية يمكن الاعتماد عليها في تفسير العلاقة بين متغيرات الدراسة</w:t>
      </w:r>
      <w:r w:rsidRPr="004F379E">
        <w:rPr>
          <w:rFonts w:ascii="Simplified Arabic" w:hAnsi="Simplified Arabic" w:cs="Simplified Arabic"/>
          <w:b/>
          <w:bCs/>
          <w:sz w:val="32"/>
          <w:szCs w:val="32"/>
        </w:rPr>
        <w:t>.</w:t>
      </w:r>
    </w:p>
    <w:p w14:paraId="52597410" w14:textId="77777777" w:rsidR="001822D6" w:rsidRPr="004F379E" w:rsidRDefault="001822D6" w:rsidP="001822D6">
      <w:pPr>
        <w:bidi/>
        <w:spacing w:after="0" w:line="276" w:lineRule="auto"/>
        <w:jc w:val="center"/>
        <w:rPr>
          <w:rFonts w:ascii="Simplified Arabic" w:hAnsi="Simplified Arabic" w:cs="Simplified Arabic"/>
          <w:b/>
          <w:bCs/>
          <w:sz w:val="32"/>
          <w:szCs w:val="32"/>
        </w:rPr>
      </w:pPr>
      <w:r w:rsidRPr="004F379E">
        <w:rPr>
          <w:rFonts w:ascii="Simplified Arabic" w:hAnsi="Simplified Arabic" w:cs="Simplified Arabic"/>
          <w:b/>
          <w:bCs/>
          <w:sz w:val="32"/>
          <w:szCs w:val="32"/>
          <w:rtl/>
        </w:rPr>
        <w:t>جدول (2-5) تحليل أبعاد المتغير المستقل (إعادة الهيكلة)</w:t>
      </w:r>
    </w:p>
    <w:tbl>
      <w:tblPr>
        <w:tblStyle w:val="PlainTable1"/>
        <w:bidiVisual/>
        <w:tblW w:w="0" w:type="auto"/>
        <w:tblLook w:val="04A0" w:firstRow="1" w:lastRow="0" w:firstColumn="1" w:lastColumn="0" w:noHBand="0" w:noVBand="1"/>
      </w:tblPr>
      <w:tblGrid>
        <w:gridCol w:w="396"/>
        <w:gridCol w:w="1867"/>
        <w:gridCol w:w="1213"/>
        <w:gridCol w:w="1473"/>
        <w:gridCol w:w="1495"/>
        <w:gridCol w:w="1262"/>
        <w:gridCol w:w="924"/>
      </w:tblGrid>
      <w:tr w:rsidR="001822D6" w:rsidRPr="004F379E" w14:paraId="38D40804" w14:textId="77777777" w:rsidTr="001822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C66BE5" w14:textId="77777777" w:rsidR="001822D6" w:rsidRPr="004F379E" w:rsidRDefault="001822D6" w:rsidP="001822D6">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م</w:t>
            </w:r>
          </w:p>
        </w:tc>
        <w:tc>
          <w:tcPr>
            <w:tcW w:w="0" w:type="auto"/>
            <w:hideMark/>
          </w:tcPr>
          <w:p w14:paraId="7326011C" w14:textId="77777777" w:rsidR="001822D6" w:rsidRPr="004F379E" w:rsidRDefault="001822D6" w:rsidP="001822D6">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البعد (المحور)</w:t>
            </w:r>
          </w:p>
        </w:tc>
        <w:tc>
          <w:tcPr>
            <w:tcW w:w="0" w:type="auto"/>
            <w:hideMark/>
          </w:tcPr>
          <w:p w14:paraId="140595F9" w14:textId="77777777" w:rsidR="001822D6" w:rsidRPr="004F379E" w:rsidRDefault="001822D6" w:rsidP="001822D6">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عدد العبارات</w:t>
            </w:r>
          </w:p>
        </w:tc>
        <w:tc>
          <w:tcPr>
            <w:tcW w:w="0" w:type="auto"/>
            <w:hideMark/>
          </w:tcPr>
          <w:p w14:paraId="35571C3E" w14:textId="77777777" w:rsidR="001822D6" w:rsidRPr="004F379E" w:rsidRDefault="001822D6" w:rsidP="001822D6">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المتوسط الحسابي</w:t>
            </w:r>
          </w:p>
        </w:tc>
        <w:tc>
          <w:tcPr>
            <w:tcW w:w="0" w:type="auto"/>
            <w:hideMark/>
          </w:tcPr>
          <w:p w14:paraId="69E3457F" w14:textId="77777777" w:rsidR="001822D6" w:rsidRPr="004F379E" w:rsidRDefault="001822D6" w:rsidP="001822D6">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الانحراف المعياري</w:t>
            </w:r>
          </w:p>
        </w:tc>
        <w:tc>
          <w:tcPr>
            <w:tcW w:w="0" w:type="auto"/>
            <w:hideMark/>
          </w:tcPr>
          <w:p w14:paraId="4EEE0435" w14:textId="77777777" w:rsidR="001822D6" w:rsidRPr="004F379E" w:rsidRDefault="001822D6" w:rsidP="001822D6">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مستوى التقدير</w:t>
            </w:r>
          </w:p>
        </w:tc>
        <w:tc>
          <w:tcPr>
            <w:tcW w:w="0" w:type="auto"/>
            <w:hideMark/>
          </w:tcPr>
          <w:p w14:paraId="1C2454C0" w14:textId="77777777" w:rsidR="001822D6" w:rsidRPr="004F379E" w:rsidRDefault="001822D6" w:rsidP="001822D6">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الترتيب</w:t>
            </w:r>
          </w:p>
        </w:tc>
      </w:tr>
      <w:tr w:rsidR="001822D6" w:rsidRPr="004F379E" w14:paraId="4C7138CA" w14:textId="77777777" w:rsidTr="0018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44591F" w14:textId="77777777" w:rsidR="001822D6" w:rsidRPr="004F379E" w:rsidRDefault="001822D6" w:rsidP="001822D6">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w:t>
            </w:r>
          </w:p>
        </w:tc>
        <w:tc>
          <w:tcPr>
            <w:tcW w:w="0" w:type="auto"/>
            <w:hideMark/>
          </w:tcPr>
          <w:p w14:paraId="0E1BC1AC"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بيئة العمل</w:t>
            </w:r>
          </w:p>
        </w:tc>
        <w:tc>
          <w:tcPr>
            <w:tcW w:w="0" w:type="auto"/>
            <w:hideMark/>
          </w:tcPr>
          <w:p w14:paraId="59E19AEE"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6</w:t>
            </w:r>
          </w:p>
        </w:tc>
        <w:tc>
          <w:tcPr>
            <w:tcW w:w="0" w:type="auto"/>
            <w:hideMark/>
          </w:tcPr>
          <w:p w14:paraId="3F01862F"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4.40</w:t>
            </w:r>
          </w:p>
        </w:tc>
        <w:tc>
          <w:tcPr>
            <w:tcW w:w="0" w:type="auto"/>
            <w:hideMark/>
          </w:tcPr>
          <w:p w14:paraId="38859E3A"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0.71</w:t>
            </w:r>
          </w:p>
        </w:tc>
        <w:tc>
          <w:tcPr>
            <w:tcW w:w="0" w:type="auto"/>
            <w:hideMark/>
          </w:tcPr>
          <w:p w14:paraId="7913F926"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مرتفع</w:t>
            </w:r>
          </w:p>
        </w:tc>
        <w:tc>
          <w:tcPr>
            <w:tcW w:w="0" w:type="auto"/>
            <w:hideMark/>
          </w:tcPr>
          <w:p w14:paraId="0E4A1E18"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w:t>
            </w:r>
          </w:p>
        </w:tc>
      </w:tr>
      <w:tr w:rsidR="001822D6" w:rsidRPr="004F379E" w14:paraId="64E963F3" w14:textId="77777777" w:rsidTr="001822D6">
        <w:tc>
          <w:tcPr>
            <w:cnfStyle w:val="001000000000" w:firstRow="0" w:lastRow="0" w:firstColumn="1" w:lastColumn="0" w:oddVBand="0" w:evenVBand="0" w:oddHBand="0" w:evenHBand="0" w:firstRowFirstColumn="0" w:firstRowLastColumn="0" w:lastRowFirstColumn="0" w:lastRowLastColumn="0"/>
            <w:tcW w:w="0" w:type="auto"/>
            <w:hideMark/>
          </w:tcPr>
          <w:p w14:paraId="2E9C6E75" w14:textId="77777777" w:rsidR="001822D6" w:rsidRPr="004F379E" w:rsidRDefault="001822D6" w:rsidP="001822D6">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w:t>
            </w:r>
          </w:p>
        </w:tc>
        <w:tc>
          <w:tcPr>
            <w:tcW w:w="0" w:type="auto"/>
            <w:hideMark/>
          </w:tcPr>
          <w:p w14:paraId="42464683"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الرواتب والحوافز</w:t>
            </w:r>
          </w:p>
        </w:tc>
        <w:tc>
          <w:tcPr>
            <w:tcW w:w="0" w:type="auto"/>
            <w:hideMark/>
          </w:tcPr>
          <w:p w14:paraId="1D0BD86C"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w:t>
            </w:r>
          </w:p>
        </w:tc>
        <w:tc>
          <w:tcPr>
            <w:tcW w:w="0" w:type="auto"/>
            <w:hideMark/>
          </w:tcPr>
          <w:p w14:paraId="6A7A6FFD"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4.01</w:t>
            </w:r>
          </w:p>
        </w:tc>
        <w:tc>
          <w:tcPr>
            <w:tcW w:w="0" w:type="auto"/>
            <w:hideMark/>
          </w:tcPr>
          <w:p w14:paraId="7627250F"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0.93</w:t>
            </w:r>
          </w:p>
        </w:tc>
        <w:tc>
          <w:tcPr>
            <w:tcW w:w="0" w:type="auto"/>
            <w:hideMark/>
          </w:tcPr>
          <w:p w14:paraId="56C59CB8"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مرتفع</w:t>
            </w:r>
          </w:p>
        </w:tc>
        <w:tc>
          <w:tcPr>
            <w:tcW w:w="0" w:type="auto"/>
            <w:hideMark/>
          </w:tcPr>
          <w:p w14:paraId="761A2AD0"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w:t>
            </w:r>
          </w:p>
        </w:tc>
      </w:tr>
      <w:tr w:rsidR="001822D6" w:rsidRPr="004F379E" w14:paraId="47109540" w14:textId="77777777" w:rsidTr="0018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AC3AD1" w14:textId="77777777" w:rsidR="001822D6" w:rsidRPr="004F379E" w:rsidRDefault="001822D6" w:rsidP="001822D6">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3</w:t>
            </w:r>
          </w:p>
        </w:tc>
        <w:tc>
          <w:tcPr>
            <w:tcW w:w="0" w:type="auto"/>
            <w:hideMark/>
          </w:tcPr>
          <w:p w14:paraId="32594017"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الأمان الوظيفي</w:t>
            </w:r>
          </w:p>
        </w:tc>
        <w:tc>
          <w:tcPr>
            <w:tcW w:w="0" w:type="auto"/>
            <w:hideMark/>
          </w:tcPr>
          <w:p w14:paraId="24FC75DE"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w:t>
            </w:r>
          </w:p>
        </w:tc>
        <w:tc>
          <w:tcPr>
            <w:tcW w:w="0" w:type="auto"/>
            <w:hideMark/>
          </w:tcPr>
          <w:p w14:paraId="04429261"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3.94</w:t>
            </w:r>
          </w:p>
        </w:tc>
        <w:tc>
          <w:tcPr>
            <w:tcW w:w="0" w:type="auto"/>
            <w:hideMark/>
          </w:tcPr>
          <w:p w14:paraId="08F646B8"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0.95</w:t>
            </w:r>
          </w:p>
        </w:tc>
        <w:tc>
          <w:tcPr>
            <w:tcW w:w="0" w:type="auto"/>
            <w:hideMark/>
          </w:tcPr>
          <w:p w14:paraId="6B03AC26"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مرتفع</w:t>
            </w:r>
          </w:p>
        </w:tc>
        <w:tc>
          <w:tcPr>
            <w:tcW w:w="0" w:type="auto"/>
            <w:hideMark/>
          </w:tcPr>
          <w:p w14:paraId="06F02D90"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w:t>
            </w:r>
          </w:p>
        </w:tc>
      </w:tr>
      <w:tr w:rsidR="001822D6" w:rsidRPr="004F379E" w14:paraId="68C3C555" w14:textId="77777777" w:rsidTr="001822D6">
        <w:tc>
          <w:tcPr>
            <w:cnfStyle w:val="001000000000" w:firstRow="0" w:lastRow="0" w:firstColumn="1" w:lastColumn="0" w:oddVBand="0" w:evenVBand="0" w:oddHBand="0" w:evenHBand="0" w:firstRowFirstColumn="0" w:firstRowLastColumn="0" w:lastRowFirstColumn="0" w:lastRowLastColumn="0"/>
            <w:tcW w:w="0" w:type="auto"/>
            <w:hideMark/>
          </w:tcPr>
          <w:p w14:paraId="623A8AF8" w14:textId="77777777" w:rsidR="001822D6" w:rsidRPr="004F379E" w:rsidRDefault="001822D6" w:rsidP="001822D6">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4</w:t>
            </w:r>
          </w:p>
        </w:tc>
        <w:tc>
          <w:tcPr>
            <w:tcW w:w="0" w:type="auto"/>
            <w:hideMark/>
          </w:tcPr>
          <w:p w14:paraId="7AF23A4F"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الإدارة والقيادة</w:t>
            </w:r>
          </w:p>
        </w:tc>
        <w:tc>
          <w:tcPr>
            <w:tcW w:w="0" w:type="auto"/>
            <w:hideMark/>
          </w:tcPr>
          <w:p w14:paraId="39B3F052"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w:t>
            </w:r>
          </w:p>
        </w:tc>
        <w:tc>
          <w:tcPr>
            <w:tcW w:w="0" w:type="auto"/>
            <w:hideMark/>
          </w:tcPr>
          <w:p w14:paraId="47174AF0"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4.30</w:t>
            </w:r>
          </w:p>
        </w:tc>
        <w:tc>
          <w:tcPr>
            <w:tcW w:w="0" w:type="auto"/>
            <w:hideMark/>
          </w:tcPr>
          <w:p w14:paraId="63A2A829"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0.81</w:t>
            </w:r>
          </w:p>
        </w:tc>
        <w:tc>
          <w:tcPr>
            <w:tcW w:w="0" w:type="auto"/>
            <w:hideMark/>
          </w:tcPr>
          <w:p w14:paraId="721A17F7"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مرتفع</w:t>
            </w:r>
          </w:p>
        </w:tc>
        <w:tc>
          <w:tcPr>
            <w:tcW w:w="0" w:type="auto"/>
            <w:hideMark/>
          </w:tcPr>
          <w:p w14:paraId="6E164E39"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w:t>
            </w:r>
          </w:p>
        </w:tc>
      </w:tr>
      <w:tr w:rsidR="001822D6" w:rsidRPr="004F379E" w14:paraId="4486265B" w14:textId="77777777" w:rsidTr="0018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764BFC" w14:textId="77777777" w:rsidR="001822D6" w:rsidRPr="004F379E" w:rsidRDefault="001822D6" w:rsidP="001822D6">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5</w:t>
            </w:r>
          </w:p>
        </w:tc>
        <w:tc>
          <w:tcPr>
            <w:tcW w:w="0" w:type="auto"/>
            <w:hideMark/>
          </w:tcPr>
          <w:p w14:paraId="0A4DD0ED"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الاتجاه نحو الخصخصة</w:t>
            </w:r>
          </w:p>
        </w:tc>
        <w:tc>
          <w:tcPr>
            <w:tcW w:w="0" w:type="auto"/>
            <w:hideMark/>
          </w:tcPr>
          <w:p w14:paraId="6654C76C"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5</w:t>
            </w:r>
          </w:p>
        </w:tc>
        <w:tc>
          <w:tcPr>
            <w:tcW w:w="0" w:type="auto"/>
            <w:hideMark/>
          </w:tcPr>
          <w:p w14:paraId="5D736455"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3.83</w:t>
            </w:r>
          </w:p>
        </w:tc>
        <w:tc>
          <w:tcPr>
            <w:tcW w:w="0" w:type="auto"/>
            <w:hideMark/>
          </w:tcPr>
          <w:p w14:paraId="2EDCF283"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1.08</w:t>
            </w:r>
          </w:p>
        </w:tc>
        <w:tc>
          <w:tcPr>
            <w:tcW w:w="0" w:type="auto"/>
            <w:hideMark/>
          </w:tcPr>
          <w:p w14:paraId="6D505910"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متوسط</w:t>
            </w:r>
          </w:p>
        </w:tc>
        <w:tc>
          <w:tcPr>
            <w:tcW w:w="0" w:type="auto"/>
            <w:hideMark/>
          </w:tcPr>
          <w:p w14:paraId="3E75B3F9"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6</w:t>
            </w:r>
          </w:p>
        </w:tc>
      </w:tr>
      <w:tr w:rsidR="001822D6" w:rsidRPr="004F379E" w14:paraId="3278D6BD" w14:textId="77777777" w:rsidTr="00EB26C9">
        <w:tc>
          <w:tcPr>
            <w:cnfStyle w:val="001000000000" w:firstRow="0" w:lastRow="0" w:firstColumn="1" w:lastColumn="0" w:oddVBand="0" w:evenVBand="0" w:oddHBand="0" w:evenHBand="0" w:firstRowFirstColumn="0" w:firstRowLastColumn="0" w:lastRowFirstColumn="0" w:lastRowLastColumn="0"/>
            <w:tcW w:w="0" w:type="auto"/>
            <w:gridSpan w:val="2"/>
            <w:hideMark/>
          </w:tcPr>
          <w:p w14:paraId="1521F983" w14:textId="3E4AE0A0" w:rsidR="001822D6" w:rsidRPr="004F379E" w:rsidRDefault="001822D6" w:rsidP="001822D6">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المتوسط العام</w:t>
            </w:r>
          </w:p>
        </w:tc>
        <w:tc>
          <w:tcPr>
            <w:tcW w:w="0" w:type="auto"/>
            <w:hideMark/>
          </w:tcPr>
          <w:p w14:paraId="536DD47B"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26</w:t>
            </w:r>
          </w:p>
        </w:tc>
        <w:tc>
          <w:tcPr>
            <w:tcW w:w="0" w:type="auto"/>
            <w:hideMark/>
          </w:tcPr>
          <w:p w14:paraId="377D4DDF"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4.10</w:t>
            </w:r>
          </w:p>
        </w:tc>
        <w:tc>
          <w:tcPr>
            <w:tcW w:w="0" w:type="auto"/>
            <w:hideMark/>
          </w:tcPr>
          <w:p w14:paraId="5D214006"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0" w:type="auto"/>
            <w:hideMark/>
          </w:tcPr>
          <w:p w14:paraId="5FA2021D"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مرتفع</w:t>
            </w:r>
          </w:p>
        </w:tc>
        <w:tc>
          <w:tcPr>
            <w:tcW w:w="0" w:type="auto"/>
            <w:hideMark/>
          </w:tcPr>
          <w:p w14:paraId="65380DDD"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r>
    </w:tbl>
    <w:p w14:paraId="537051FF" w14:textId="77777777" w:rsidR="001822D6" w:rsidRPr="004F379E" w:rsidRDefault="001822D6" w:rsidP="00692148">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يتضح من الجدول السابق أن المتوسط العام لأبعاد المتغير المستقل (إعادة الهيكلة) بلغ (4.10)، وهو مستوى مرتفع، مما يشير إلى وجود اتجاه إيجابي لدى أفراد العينة نحو تأثير إعادة الهيكلة داخل شركات توزيع الكهرباء</w:t>
      </w:r>
      <w:r w:rsidRPr="004F379E">
        <w:rPr>
          <w:rFonts w:ascii="Simplified Arabic" w:hAnsi="Simplified Arabic" w:cs="Simplified Arabic"/>
          <w:b/>
          <w:bCs/>
          <w:sz w:val="32"/>
          <w:szCs w:val="32"/>
        </w:rPr>
        <w:t>.</w:t>
      </w:r>
    </w:p>
    <w:p w14:paraId="17068F63" w14:textId="77777777" w:rsidR="001822D6" w:rsidRPr="004F379E" w:rsidRDefault="001822D6" w:rsidP="00692148">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وقد جاء بعد بيئة العمل في المرتبة الأولى بمتوسط (4.40)، مما يعكس الدور الفعّال لإعادة الهيكلة في تحسين البيئة التنظيمية. في حين جاء بعد الاتجاه نحو الخصخصة في المرتبة الأخيرة بمتوسط (3.83) وبمستوى متوسط، مما يدل على وجود تباين في اتجاهات العاملين نحو هذا البعد</w:t>
      </w:r>
      <w:r w:rsidRPr="004F379E">
        <w:rPr>
          <w:rFonts w:ascii="Simplified Arabic" w:hAnsi="Simplified Arabic" w:cs="Simplified Arabic"/>
          <w:b/>
          <w:bCs/>
          <w:sz w:val="32"/>
          <w:szCs w:val="32"/>
        </w:rPr>
        <w:t>.</w:t>
      </w:r>
    </w:p>
    <w:p w14:paraId="5A360B07" w14:textId="77777777" w:rsidR="001822D6" w:rsidRPr="004F379E" w:rsidRDefault="001822D6" w:rsidP="001822D6">
      <w:pPr>
        <w:bidi/>
        <w:spacing w:after="0" w:line="276" w:lineRule="auto"/>
        <w:jc w:val="center"/>
        <w:rPr>
          <w:rFonts w:ascii="Simplified Arabic" w:hAnsi="Simplified Arabic" w:cs="Simplified Arabic"/>
          <w:b/>
          <w:bCs/>
          <w:sz w:val="32"/>
          <w:szCs w:val="32"/>
        </w:rPr>
      </w:pPr>
      <w:r w:rsidRPr="004F379E">
        <w:rPr>
          <w:rFonts w:ascii="Simplified Arabic" w:hAnsi="Simplified Arabic" w:cs="Simplified Arabic"/>
          <w:b/>
          <w:bCs/>
          <w:sz w:val="32"/>
          <w:szCs w:val="32"/>
          <w:rtl/>
        </w:rPr>
        <w:t>جدول (2-6) تحليل المتغيرات التابعة للدراسة</w:t>
      </w:r>
    </w:p>
    <w:tbl>
      <w:tblPr>
        <w:tblStyle w:val="PlainTable1"/>
        <w:bidiVisual/>
        <w:tblW w:w="0" w:type="auto"/>
        <w:tblLook w:val="04A0" w:firstRow="1" w:lastRow="0" w:firstColumn="1" w:lastColumn="0" w:noHBand="0" w:noVBand="1"/>
      </w:tblPr>
      <w:tblGrid>
        <w:gridCol w:w="396"/>
        <w:gridCol w:w="1832"/>
        <w:gridCol w:w="1218"/>
        <w:gridCol w:w="1483"/>
        <w:gridCol w:w="1506"/>
        <w:gridCol w:w="1271"/>
        <w:gridCol w:w="924"/>
      </w:tblGrid>
      <w:tr w:rsidR="001822D6" w:rsidRPr="004F379E" w14:paraId="00EDEDAB" w14:textId="77777777" w:rsidTr="001822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51F51D" w14:textId="77777777" w:rsidR="001822D6" w:rsidRPr="004F379E" w:rsidRDefault="001822D6" w:rsidP="001822D6">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م</w:t>
            </w:r>
          </w:p>
        </w:tc>
        <w:tc>
          <w:tcPr>
            <w:tcW w:w="0" w:type="auto"/>
            <w:hideMark/>
          </w:tcPr>
          <w:p w14:paraId="7135571D" w14:textId="77777777" w:rsidR="001822D6" w:rsidRPr="004F379E" w:rsidRDefault="001822D6" w:rsidP="001822D6">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المتغير التابع</w:t>
            </w:r>
          </w:p>
        </w:tc>
        <w:tc>
          <w:tcPr>
            <w:tcW w:w="0" w:type="auto"/>
            <w:hideMark/>
          </w:tcPr>
          <w:p w14:paraId="265BDDDC" w14:textId="77777777" w:rsidR="001822D6" w:rsidRPr="004F379E" w:rsidRDefault="001822D6" w:rsidP="001822D6">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عدد العبارات</w:t>
            </w:r>
          </w:p>
        </w:tc>
        <w:tc>
          <w:tcPr>
            <w:tcW w:w="0" w:type="auto"/>
            <w:hideMark/>
          </w:tcPr>
          <w:p w14:paraId="2D5B112C" w14:textId="77777777" w:rsidR="001822D6" w:rsidRPr="004F379E" w:rsidRDefault="001822D6" w:rsidP="001822D6">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المتوسط الحسابي</w:t>
            </w:r>
          </w:p>
        </w:tc>
        <w:tc>
          <w:tcPr>
            <w:tcW w:w="0" w:type="auto"/>
            <w:hideMark/>
          </w:tcPr>
          <w:p w14:paraId="19AE8D11" w14:textId="77777777" w:rsidR="001822D6" w:rsidRPr="004F379E" w:rsidRDefault="001822D6" w:rsidP="001822D6">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الانحراف المعياري</w:t>
            </w:r>
          </w:p>
        </w:tc>
        <w:tc>
          <w:tcPr>
            <w:tcW w:w="0" w:type="auto"/>
            <w:hideMark/>
          </w:tcPr>
          <w:p w14:paraId="586694F9" w14:textId="77777777" w:rsidR="001822D6" w:rsidRPr="004F379E" w:rsidRDefault="001822D6" w:rsidP="001822D6">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مستوى التقدير</w:t>
            </w:r>
          </w:p>
        </w:tc>
        <w:tc>
          <w:tcPr>
            <w:tcW w:w="0" w:type="auto"/>
            <w:hideMark/>
          </w:tcPr>
          <w:p w14:paraId="726DFF74" w14:textId="77777777" w:rsidR="001822D6" w:rsidRPr="004F379E" w:rsidRDefault="001822D6" w:rsidP="001822D6">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الترتيب</w:t>
            </w:r>
          </w:p>
        </w:tc>
      </w:tr>
      <w:tr w:rsidR="001822D6" w:rsidRPr="004F379E" w14:paraId="59586243" w14:textId="77777777" w:rsidTr="0018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C37B95" w14:textId="77777777" w:rsidR="001822D6" w:rsidRPr="004F379E" w:rsidRDefault="001822D6" w:rsidP="001822D6">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w:t>
            </w:r>
          </w:p>
        </w:tc>
        <w:tc>
          <w:tcPr>
            <w:tcW w:w="0" w:type="auto"/>
            <w:hideMark/>
          </w:tcPr>
          <w:p w14:paraId="6068E163"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الأداء المؤسسي</w:t>
            </w:r>
          </w:p>
        </w:tc>
        <w:tc>
          <w:tcPr>
            <w:tcW w:w="0" w:type="auto"/>
            <w:hideMark/>
          </w:tcPr>
          <w:p w14:paraId="329B8B9A"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6</w:t>
            </w:r>
          </w:p>
        </w:tc>
        <w:tc>
          <w:tcPr>
            <w:tcW w:w="0" w:type="auto"/>
            <w:hideMark/>
          </w:tcPr>
          <w:p w14:paraId="1447575C"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4.36</w:t>
            </w:r>
          </w:p>
        </w:tc>
        <w:tc>
          <w:tcPr>
            <w:tcW w:w="0" w:type="auto"/>
            <w:hideMark/>
          </w:tcPr>
          <w:p w14:paraId="0FEF11AF"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0.74</w:t>
            </w:r>
          </w:p>
        </w:tc>
        <w:tc>
          <w:tcPr>
            <w:tcW w:w="0" w:type="auto"/>
            <w:hideMark/>
          </w:tcPr>
          <w:p w14:paraId="61860EF5"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مرتفع</w:t>
            </w:r>
          </w:p>
        </w:tc>
        <w:tc>
          <w:tcPr>
            <w:tcW w:w="0" w:type="auto"/>
            <w:hideMark/>
          </w:tcPr>
          <w:p w14:paraId="6EF8C988"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w:t>
            </w:r>
          </w:p>
        </w:tc>
      </w:tr>
      <w:tr w:rsidR="001822D6" w:rsidRPr="004F379E" w14:paraId="0B768930" w14:textId="77777777" w:rsidTr="001822D6">
        <w:tc>
          <w:tcPr>
            <w:cnfStyle w:val="001000000000" w:firstRow="0" w:lastRow="0" w:firstColumn="1" w:lastColumn="0" w:oddVBand="0" w:evenVBand="0" w:oddHBand="0" w:evenHBand="0" w:firstRowFirstColumn="0" w:firstRowLastColumn="0" w:lastRowFirstColumn="0" w:lastRowLastColumn="0"/>
            <w:tcW w:w="0" w:type="auto"/>
            <w:hideMark/>
          </w:tcPr>
          <w:p w14:paraId="2EBE87EC" w14:textId="77777777" w:rsidR="001822D6" w:rsidRPr="004F379E" w:rsidRDefault="001822D6" w:rsidP="001822D6">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w:t>
            </w:r>
          </w:p>
        </w:tc>
        <w:tc>
          <w:tcPr>
            <w:tcW w:w="0" w:type="auto"/>
            <w:hideMark/>
          </w:tcPr>
          <w:p w14:paraId="5E712B92"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تنمية رأس المال البشري</w:t>
            </w:r>
          </w:p>
        </w:tc>
        <w:tc>
          <w:tcPr>
            <w:tcW w:w="0" w:type="auto"/>
            <w:hideMark/>
          </w:tcPr>
          <w:p w14:paraId="36A15AC7"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8</w:t>
            </w:r>
          </w:p>
        </w:tc>
        <w:tc>
          <w:tcPr>
            <w:tcW w:w="0" w:type="auto"/>
            <w:hideMark/>
          </w:tcPr>
          <w:p w14:paraId="67245CDB"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4.35</w:t>
            </w:r>
          </w:p>
        </w:tc>
        <w:tc>
          <w:tcPr>
            <w:tcW w:w="0" w:type="auto"/>
            <w:hideMark/>
          </w:tcPr>
          <w:p w14:paraId="790B3238"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0.80</w:t>
            </w:r>
          </w:p>
        </w:tc>
        <w:tc>
          <w:tcPr>
            <w:tcW w:w="0" w:type="auto"/>
            <w:hideMark/>
          </w:tcPr>
          <w:p w14:paraId="3D92876E"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مرتفع</w:t>
            </w:r>
          </w:p>
        </w:tc>
        <w:tc>
          <w:tcPr>
            <w:tcW w:w="0" w:type="auto"/>
            <w:hideMark/>
          </w:tcPr>
          <w:p w14:paraId="39624ED1" w14:textId="77777777" w:rsidR="001822D6" w:rsidRPr="004F379E" w:rsidRDefault="001822D6" w:rsidP="001822D6">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2</w:t>
            </w:r>
          </w:p>
        </w:tc>
      </w:tr>
      <w:tr w:rsidR="001822D6" w:rsidRPr="004F379E" w14:paraId="66209EAC"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1E2516F1" w14:textId="2E05CCC2" w:rsidR="001822D6" w:rsidRPr="004F379E" w:rsidRDefault="001822D6" w:rsidP="001822D6">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المتوسط العا</w:t>
            </w:r>
            <w:r w:rsidRPr="004F379E">
              <w:rPr>
                <w:rFonts w:ascii="Simplified Arabic" w:hAnsi="Simplified Arabic" w:cs="Simplified Arabic" w:hint="cs"/>
                <w:sz w:val="32"/>
                <w:szCs w:val="32"/>
                <w:rtl/>
              </w:rPr>
              <w:t>م</w:t>
            </w:r>
          </w:p>
        </w:tc>
        <w:tc>
          <w:tcPr>
            <w:tcW w:w="0" w:type="auto"/>
            <w:hideMark/>
          </w:tcPr>
          <w:p w14:paraId="0FEDE881"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14</w:t>
            </w:r>
          </w:p>
        </w:tc>
        <w:tc>
          <w:tcPr>
            <w:tcW w:w="0" w:type="auto"/>
            <w:hideMark/>
          </w:tcPr>
          <w:p w14:paraId="34FD653F"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4.36</w:t>
            </w:r>
          </w:p>
        </w:tc>
        <w:tc>
          <w:tcPr>
            <w:tcW w:w="0" w:type="auto"/>
            <w:hideMark/>
          </w:tcPr>
          <w:p w14:paraId="7821E731"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0" w:type="auto"/>
            <w:hideMark/>
          </w:tcPr>
          <w:p w14:paraId="47AF43AD"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مرتفع</w:t>
            </w:r>
          </w:p>
        </w:tc>
        <w:tc>
          <w:tcPr>
            <w:tcW w:w="0" w:type="auto"/>
            <w:hideMark/>
          </w:tcPr>
          <w:p w14:paraId="29C42DDF" w14:textId="77777777" w:rsidR="001822D6" w:rsidRPr="004F379E" w:rsidRDefault="001822D6" w:rsidP="001822D6">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r>
    </w:tbl>
    <w:p w14:paraId="50C8AF5E" w14:textId="77777777" w:rsidR="001822D6" w:rsidRPr="004F379E" w:rsidRDefault="001822D6" w:rsidP="00692148">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يتضح من الجدول السابق أن المتوسط العام للمتغيرات التابعة بلغ (4.36)، وهو مستوى مرتفع، مما يدل على أن إعادة الهيكلة تسهم بشكل إيجابي في تحسين كل من الأداء المؤسسي وتنمية رأس المال البشري داخل شركات توزيع الكهرباء</w:t>
      </w:r>
      <w:r w:rsidRPr="004F379E">
        <w:rPr>
          <w:rFonts w:ascii="Simplified Arabic" w:hAnsi="Simplified Arabic" w:cs="Simplified Arabic"/>
          <w:b/>
          <w:bCs/>
          <w:sz w:val="32"/>
          <w:szCs w:val="32"/>
        </w:rPr>
        <w:t>.</w:t>
      </w:r>
    </w:p>
    <w:p w14:paraId="3DFC97E5" w14:textId="0089A0E3" w:rsidR="001822D6" w:rsidRDefault="001822D6" w:rsidP="00692148">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كما جاء الأداء المؤسسي في المرتبة الأولى بمتوسط حسابي (4.36)، مما يعكس تحسن الكفاءة والإنتاجية وجودة الخدمات، بينما جاء تنمية رأس المال البشري </w:t>
      </w:r>
      <w:r w:rsidRPr="004F379E">
        <w:rPr>
          <w:rFonts w:ascii="Simplified Arabic" w:hAnsi="Simplified Arabic" w:cs="Simplified Arabic"/>
          <w:b/>
          <w:bCs/>
          <w:sz w:val="32"/>
          <w:szCs w:val="32"/>
          <w:rtl/>
        </w:rPr>
        <w:lastRenderedPageBreak/>
        <w:t>في المرتبة الثانية بمتوسط (4.35)، وهو ما يشير إلى الدور الفعّال لإعادة الهيكلة في تطوير مهارات العاملين وتعزيز قدراتهم</w:t>
      </w:r>
      <w:r w:rsidRPr="004F379E">
        <w:rPr>
          <w:rFonts w:ascii="Simplified Arabic" w:hAnsi="Simplified Arabic" w:cs="Simplified Arabic"/>
          <w:b/>
          <w:bCs/>
          <w:sz w:val="32"/>
          <w:szCs w:val="32"/>
        </w:rPr>
        <w:t>.</w:t>
      </w:r>
    </w:p>
    <w:p w14:paraId="3AEDD22C" w14:textId="77777777" w:rsidR="00692148" w:rsidRPr="004F379E" w:rsidRDefault="00692148" w:rsidP="00692148">
      <w:pPr>
        <w:bidi/>
        <w:spacing w:after="0" w:line="276" w:lineRule="auto"/>
        <w:ind w:firstLine="630"/>
        <w:jc w:val="both"/>
        <w:rPr>
          <w:rFonts w:ascii="Simplified Arabic" w:hAnsi="Simplified Arabic" w:cs="Simplified Arabic"/>
          <w:b/>
          <w:bCs/>
          <w:sz w:val="32"/>
          <w:szCs w:val="32"/>
        </w:rPr>
      </w:pPr>
    </w:p>
    <w:p w14:paraId="10949238" w14:textId="66B8134F" w:rsidR="001822D6" w:rsidRPr="00692148" w:rsidRDefault="00692148" w:rsidP="001822D6">
      <w:pPr>
        <w:bidi/>
        <w:spacing w:after="0" w:line="276" w:lineRule="auto"/>
        <w:jc w:val="both"/>
        <w:rPr>
          <w:rFonts w:ascii="Simplified Arabic" w:hAnsi="Simplified Arabic" w:cs="Simplified Arabic"/>
          <w:b/>
          <w:bCs/>
          <w:sz w:val="34"/>
          <w:szCs w:val="34"/>
        </w:rPr>
      </w:pPr>
      <w:r>
        <w:rPr>
          <w:rFonts w:ascii="Simplified Arabic" w:hAnsi="Simplified Arabic" w:cs="Simplified Arabic"/>
          <w:b/>
          <w:bCs/>
          <w:sz w:val="34"/>
          <w:szCs w:val="34"/>
        </w:rPr>
        <w:t>6-2</w:t>
      </w:r>
      <w:r w:rsidR="001822D6" w:rsidRPr="00692148">
        <w:rPr>
          <w:rFonts w:ascii="Simplified Arabic" w:hAnsi="Simplified Arabic" w:cs="Simplified Arabic" w:hint="cs"/>
          <w:b/>
          <w:bCs/>
          <w:sz w:val="34"/>
          <w:szCs w:val="34"/>
          <w:rtl/>
        </w:rPr>
        <w:t xml:space="preserve"> </w:t>
      </w:r>
      <w:r w:rsidR="001822D6" w:rsidRPr="00692148">
        <w:rPr>
          <w:rFonts w:ascii="Simplified Arabic" w:hAnsi="Simplified Arabic" w:cs="Simplified Arabic"/>
          <w:b/>
          <w:bCs/>
          <w:sz w:val="34"/>
          <w:szCs w:val="34"/>
          <w:rtl/>
        </w:rPr>
        <w:t>اختبار فروض الدراسة</w:t>
      </w:r>
    </w:p>
    <w:p w14:paraId="36B01B74" w14:textId="7198AC3B" w:rsidR="001822D6" w:rsidRPr="004F379E" w:rsidRDefault="001822D6" w:rsidP="00692148">
      <w:pPr>
        <w:bidi/>
        <w:spacing w:after="0" w:line="276" w:lineRule="auto"/>
        <w:ind w:firstLine="63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يهدف هذا الجزء إلى اختبار فروض الدراسة من خلال استخدام الأساليب الإحصائية المناسبة، وذلك للتحقق من وجود علاقات وتأثيرات ذات دلالة إحصائية بين متغيرات الدراسة، والمتمثلة في إعادة الهيكلة (كمتغير مستقل)، وتنمية رأس المال البشري، والأداء المؤسسي (كمتغيرات تابعة)</w:t>
      </w:r>
    </w:p>
    <w:p w14:paraId="1D19F507" w14:textId="4FEC9EF2" w:rsidR="001822D6" w:rsidRPr="00692148" w:rsidRDefault="001822D6" w:rsidP="001822D6">
      <w:pPr>
        <w:bidi/>
        <w:spacing w:after="0" w:line="276" w:lineRule="auto"/>
        <w:jc w:val="both"/>
        <w:rPr>
          <w:rFonts w:ascii="Simplified Arabic" w:hAnsi="Simplified Arabic" w:cs="GE Jarida Heavy"/>
          <w:b/>
          <w:bCs/>
          <w:sz w:val="34"/>
          <w:szCs w:val="36"/>
        </w:rPr>
      </w:pPr>
      <w:r w:rsidRPr="00692148">
        <w:rPr>
          <w:rFonts w:ascii="Simplified Arabic" w:hAnsi="Simplified Arabic" w:cs="GE Jarida Heavy"/>
          <w:b/>
          <w:bCs/>
          <w:sz w:val="34"/>
          <w:szCs w:val="36"/>
          <w:rtl/>
        </w:rPr>
        <w:t>أولًا: اختبار الفرض الرئيسي</w:t>
      </w:r>
    </w:p>
    <w:p w14:paraId="4B1048FC" w14:textId="57FD3CC8" w:rsidR="001822D6" w:rsidRPr="004F379E" w:rsidRDefault="001822D6" w:rsidP="00EB056E">
      <w:pPr>
        <w:bidi/>
        <w:spacing w:after="0" w:line="276" w:lineRule="auto"/>
        <w:ind w:firstLine="63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نص الفرض</w:t>
      </w:r>
      <w:r w:rsidR="00692148">
        <w:rPr>
          <w:rFonts w:ascii="Simplified Arabic" w:hAnsi="Simplified Arabic" w:cs="Simplified Arabic"/>
          <w:b/>
          <w:bCs/>
          <w:sz w:val="32"/>
          <w:szCs w:val="32"/>
        </w:rPr>
        <w:t xml:space="preserve"> </w:t>
      </w:r>
      <w:r w:rsidRPr="004F379E">
        <w:rPr>
          <w:rFonts w:ascii="Simplified Arabic" w:hAnsi="Simplified Arabic" w:cs="Simplified Arabic"/>
          <w:b/>
          <w:bCs/>
          <w:sz w:val="32"/>
          <w:szCs w:val="32"/>
        </w:rPr>
        <w:t>:</w:t>
      </w:r>
      <w:r w:rsidRPr="004F379E">
        <w:rPr>
          <w:rFonts w:ascii="Simplified Arabic" w:hAnsi="Simplified Arabic" w:cs="Simplified Arabic"/>
          <w:b/>
          <w:bCs/>
          <w:sz w:val="32"/>
          <w:szCs w:val="32"/>
          <w:rtl/>
        </w:rPr>
        <w:t>يوجد أثر ذو دلالة إحصائية لإعادة الهيكلة على تنمية رأس المال البشري وتحسين الأداء المؤسسي بشركات توزيع الكهرباء</w:t>
      </w:r>
      <w:r w:rsidRPr="004F379E">
        <w:rPr>
          <w:rFonts w:ascii="Simplified Arabic" w:hAnsi="Simplified Arabic" w:cs="Simplified Arabic"/>
          <w:b/>
          <w:bCs/>
          <w:sz w:val="32"/>
          <w:szCs w:val="32"/>
        </w:rPr>
        <w:t>.</w:t>
      </w:r>
    </w:p>
    <w:p w14:paraId="249889DD" w14:textId="77777777" w:rsidR="007F7FBB" w:rsidRPr="004F379E" w:rsidRDefault="007F7FBB" w:rsidP="007F7FBB">
      <w:pPr>
        <w:bidi/>
        <w:spacing w:after="0" w:line="276" w:lineRule="auto"/>
        <w:jc w:val="center"/>
        <w:rPr>
          <w:rFonts w:ascii="Simplified Arabic" w:hAnsi="Simplified Arabic" w:cs="Simplified Arabic"/>
          <w:b/>
          <w:bCs/>
          <w:sz w:val="32"/>
          <w:szCs w:val="32"/>
        </w:rPr>
      </w:pPr>
      <w:r w:rsidRPr="004F379E">
        <w:rPr>
          <w:rFonts w:ascii="Simplified Arabic" w:hAnsi="Simplified Arabic" w:cs="Simplified Arabic"/>
          <w:b/>
          <w:bCs/>
          <w:sz w:val="32"/>
          <w:szCs w:val="32"/>
          <w:rtl/>
        </w:rPr>
        <w:t>جدول (2-7) تأثير إعادة الهيكلة على المتغيرات التابعة</w:t>
      </w:r>
    </w:p>
    <w:tbl>
      <w:tblPr>
        <w:tblStyle w:val="PlainTable1"/>
        <w:bidiVisual/>
        <w:tblW w:w="0" w:type="auto"/>
        <w:tblLook w:val="04A0" w:firstRow="1" w:lastRow="0" w:firstColumn="1" w:lastColumn="0" w:noHBand="0" w:noVBand="1"/>
      </w:tblPr>
      <w:tblGrid>
        <w:gridCol w:w="1552"/>
        <w:gridCol w:w="2157"/>
        <w:gridCol w:w="1793"/>
        <w:gridCol w:w="1948"/>
        <w:gridCol w:w="1180"/>
      </w:tblGrid>
      <w:tr w:rsidR="007F7FBB" w:rsidRPr="004F379E" w14:paraId="7CFDB7BF" w14:textId="77777777" w:rsidTr="007F7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EDAF6A"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المتغير المستقل</w:t>
            </w:r>
          </w:p>
        </w:tc>
        <w:tc>
          <w:tcPr>
            <w:tcW w:w="0" w:type="auto"/>
            <w:hideMark/>
          </w:tcPr>
          <w:p w14:paraId="5B6F3DF6"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المتغير التابع</w:t>
            </w:r>
          </w:p>
        </w:tc>
        <w:tc>
          <w:tcPr>
            <w:tcW w:w="0" w:type="auto"/>
            <w:hideMark/>
          </w:tcPr>
          <w:p w14:paraId="55A8F902"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معامل الارتباط</w:t>
            </w:r>
            <w:r w:rsidRPr="004F379E">
              <w:rPr>
                <w:rFonts w:ascii="Simplified Arabic" w:hAnsi="Simplified Arabic" w:cs="Simplified Arabic"/>
                <w:sz w:val="32"/>
                <w:szCs w:val="32"/>
              </w:rPr>
              <w:t xml:space="preserve"> (R)</w:t>
            </w:r>
          </w:p>
        </w:tc>
        <w:tc>
          <w:tcPr>
            <w:tcW w:w="0" w:type="auto"/>
            <w:hideMark/>
          </w:tcPr>
          <w:p w14:paraId="4E65981E"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مستوى الدلالة</w:t>
            </w:r>
            <w:r w:rsidRPr="004F379E">
              <w:rPr>
                <w:rFonts w:ascii="Simplified Arabic" w:hAnsi="Simplified Arabic" w:cs="Simplified Arabic"/>
                <w:sz w:val="32"/>
                <w:szCs w:val="32"/>
              </w:rPr>
              <w:t xml:space="preserve"> (Sig)</w:t>
            </w:r>
          </w:p>
        </w:tc>
        <w:tc>
          <w:tcPr>
            <w:tcW w:w="0" w:type="auto"/>
            <w:hideMark/>
          </w:tcPr>
          <w:p w14:paraId="2A89A14C"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نوع العلاقة</w:t>
            </w:r>
          </w:p>
        </w:tc>
      </w:tr>
      <w:tr w:rsidR="007F7FBB" w:rsidRPr="004F379E" w14:paraId="482D56A7" w14:textId="77777777" w:rsidTr="007F7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7F241B"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إعادة الهيكلة</w:t>
            </w:r>
          </w:p>
        </w:tc>
        <w:tc>
          <w:tcPr>
            <w:tcW w:w="0" w:type="auto"/>
            <w:hideMark/>
          </w:tcPr>
          <w:p w14:paraId="2498F441"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تنمية رأس المال البشري</w:t>
            </w:r>
          </w:p>
        </w:tc>
        <w:tc>
          <w:tcPr>
            <w:tcW w:w="0" w:type="auto"/>
            <w:hideMark/>
          </w:tcPr>
          <w:p w14:paraId="1ADF304A"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0.78</w:t>
            </w:r>
          </w:p>
        </w:tc>
        <w:tc>
          <w:tcPr>
            <w:tcW w:w="0" w:type="auto"/>
            <w:hideMark/>
          </w:tcPr>
          <w:p w14:paraId="7F4C5614"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c>
          <w:tcPr>
            <w:tcW w:w="0" w:type="auto"/>
            <w:hideMark/>
          </w:tcPr>
          <w:p w14:paraId="2E8F3D3F"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دالة موجبة</w:t>
            </w:r>
          </w:p>
        </w:tc>
      </w:tr>
      <w:tr w:rsidR="007F7FBB" w:rsidRPr="004F379E" w14:paraId="7279397A" w14:textId="77777777" w:rsidTr="007F7FBB">
        <w:tc>
          <w:tcPr>
            <w:cnfStyle w:val="001000000000" w:firstRow="0" w:lastRow="0" w:firstColumn="1" w:lastColumn="0" w:oddVBand="0" w:evenVBand="0" w:oddHBand="0" w:evenHBand="0" w:firstRowFirstColumn="0" w:firstRowLastColumn="0" w:lastRowFirstColumn="0" w:lastRowLastColumn="0"/>
            <w:tcW w:w="0" w:type="auto"/>
            <w:hideMark/>
          </w:tcPr>
          <w:p w14:paraId="0E622A6D"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إعادة الهيكلة</w:t>
            </w:r>
          </w:p>
        </w:tc>
        <w:tc>
          <w:tcPr>
            <w:tcW w:w="0" w:type="auto"/>
            <w:hideMark/>
          </w:tcPr>
          <w:p w14:paraId="67023E55"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الأداء المؤسسي</w:t>
            </w:r>
          </w:p>
        </w:tc>
        <w:tc>
          <w:tcPr>
            <w:tcW w:w="0" w:type="auto"/>
            <w:hideMark/>
          </w:tcPr>
          <w:p w14:paraId="5C1E3F8F"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0.81</w:t>
            </w:r>
          </w:p>
        </w:tc>
        <w:tc>
          <w:tcPr>
            <w:tcW w:w="0" w:type="auto"/>
            <w:hideMark/>
          </w:tcPr>
          <w:p w14:paraId="0F793462"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c>
          <w:tcPr>
            <w:tcW w:w="0" w:type="auto"/>
            <w:hideMark/>
          </w:tcPr>
          <w:p w14:paraId="37DB4880"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دالة موجبة</w:t>
            </w:r>
          </w:p>
        </w:tc>
      </w:tr>
    </w:tbl>
    <w:p w14:paraId="51F68D87" w14:textId="77777777" w:rsidR="007F7FBB" w:rsidRPr="004F379E" w:rsidRDefault="007F7FBB" w:rsidP="00EB056E">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يتضح من الجدول السابق وجود علاقة ارتباط قوية موجبة ذات دلالة إحصائية بين إعادة الهيكلة وكل من تنمية رأس المال البشري والأداء المؤسسي، حيث بلغت قيمة معامل الارتباط (0.78) و(0.81) على التوالي، وهي قيم مرتفعة، كما أن مستوى الدلالة</w:t>
      </w:r>
      <w:r w:rsidRPr="004F379E">
        <w:rPr>
          <w:rFonts w:ascii="Simplified Arabic" w:hAnsi="Simplified Arabic" w:cs="Simplified Arabic"/>
          <w:b/>
          <w:bCs/>
          <w:sz w:val="32"/>
          <w:szCs w:val="32"/>
        </w:rPr>
        <w:t xml:space="preserve"> (Sig = 0.000) </w:t>
      </w:r>
      <w:r w:rsidRPr="004F379E">
        <w:rPr>
          <w:rFonts w:ascii="Simplified Arabic" w:hAnsi="Simplified Arabic" w:cs="Simplified Arabic"/>
          <w:b/>
          <w:bCs/>
          <w:sz w:val="32"/>
          <w:szCs w:val="32"/>
          <w:rtl/>
        </w:rPr>
        <w:t>أقل من (0.05)، مما يدل على معنوية العلاقة</w:t>
      </w:r>
      <w:r w:rsidRPr="004F379E">
        <w:rPr>
          <w:rFonts w:ascii="Simplified Arabic" w:hAnsi="Simplified Arabic" w:cs="Simplified Arabic"/>
          <w:b/>
          <w:bCs/>
          <w:sz w:val="32"/>
          <w:szCs w:val="32"/>
        </w:rPr>
        <w:t>.</w:t>
      </w:r>
    </w:p>
    <w:p w14:paraId="0E059E88" w14:textId="714599CB" w:rsidR="001822D6" w:rsidRPr="004F379E" w:rsidRDefault="007F7FBB" w:rsidP="00EB056E">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وتشير هذه النتائج إلى أن إعادة الهيكلة تسهم بدرجة كبيرة في تطوير قدرات العاملين وتحسين مستوى الأداء داخل شركات توزيع الكهرباء، مما يدعم قبول الفرض الرئيسي</w:t>
      </w:r>
      <w:r w:rsidRPr="004F379E">
        <w:rPr>
          <w:rFonts w:ascii="Simplified Arabic" w:hAnsi="Simplified Arabic" w:cs="Simplified Arabic"/>
          <w:b/>
          <w:bCs/>
          <w:sz w:val="32"/>
          <w:szCs w:val="32"/>
        </w:rPr>
        <w:t>.</w:t>
      </w:r>
      <w:r w:rsidRPr="004F379E">
        <w:rPr>
          <w:rFonts w:ascii="Simplified Arabic" w:hAnsi="Simplified Arabic" w:cs="Simplified Arabic" w:hint="cs"/>
          <w:b/>
          <w:bCs/>
          <w:sz w:val="32"/>
          <w:szCs w:val="32"/>
          <w:rtl/>
        </w:rPr>
        <w:t xml:space="preserve"> </w:t>
      </w:r>
      <w:r w:rsidR="001822D6" w:rsidRPr="004F379E">
        <w:rPr>
          <w:rFonts w:ascii="Simplified Arabic" w:hAnsi="Simplified Arabic" w:cs="Simplified Arabic"/>
          <w:b/>
          <w:bCs/>
          <w:sz w:val="32"/>
          <w:szCs w:val="32"/>
          <w:rtl/>
        </w:rPr>
        <w:t>تشير نتائج التحليل الإحصائي إلى وجود تأثير إيجابي ذو دلالة إحصائية لإعادة الهيكلة على كل من تنمية رأس المال البشري والأداء المؤسسي</w:t>
      </w:r>
      <w:r w:rsidR="001822D6" w:rsidRPr="004F379E">
        <w:rPr>
          <w:rFonts w:ascii="Simplified Arabic" w:hAnsi="Simplified Arabic" w:cs="Simplified Arabic"/>
          <w:b/>
          <w:bCs/>
          <w:sz w:val="32"/>
          <w:szCs w:val="32"/>
        </w:rPr>
        <w:t>.</w:t>
      </w:r>
    </w:p>
    <w:p w14:paraId="67D2B1F0" w14:textId="60B32738" w:rsidR="001822D6" w:rsidRPr="004F379E" w:rsidRDefault="001822D6" w:rsidP="00EB056E">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تدل هذه النتيجة على أن تطبيق سياسات إعادة الهيكلة يسهم في تحسين كفاءة الموارد البشرية، وكذلك رفع مستوى الأداء المؤسسي، وهو ما يعكس أهمية إعادة الهيكلة كمدخل استراتيجي لتحقيق التميز المؤسسي</w:t>
      </w:r>
      <w:r w:rsidRPr="004F379E">
        <w:rPr>
          <w:rFonts w:ascii="Simplified Arabic" w:hAnsi="Simplified Arabic" w:cs="Simplified Arabic"/>
          <w:b/>
          <w:bCs/>
          <w:sz w:val="32"/>
          <w:szCs w:val="32"/>
        </w:rPr>
        <w:t>.</w:t>
      </w:r>
    </w:p>
    <w:p w14:paraId="5D4E08AB" w14:textId="5C542D0B" w:rsidR="001822D6" w:rsidRPr="00EB056E" w:rsidRDefault="001822D6" w:rsidP="007F7FBB">
      <w:pPr>
        <w:bidi/>
        <w:spacing w:after="0" w:line="276" w:lineRule="auto"/>
        <w:jc w:val="both"/>
        <w:rPr>
          <w:rFonts w:ascii="Simplified Arabic" w:hAnsi="Simplified Arabic" w:cs="GE Jarida Heavy"/>
          <w:b/>
          <w:bCs/>
          <w:sz w:val="34"/>
          <w:szCs w:val="36"/>
        </w:rPr>
      </w:pPr>
      <w:r w:rsidRPr="00EB056E">
        <w:rPr>
          <w:rFonts w:ascii="Simplified Arabic" w:hAnsi="Simplified Arabic" w:cs="GE Jarida Heavy"/>
          <w:b/>
          <w:bCs/>
          <w:sz w:val="34"/>
          <w:szCs w:val="36"/>
          <w:rtl/>
        </w:rPr>
        <w:t>ثانيًا: اختبار الفروض الفرعية</w:t>
      </w:r>
    </w:p>
    <w:p w14:paraId="15AF6616" w14:textId="2450D697" w:rsidR="001822D6" w:rsidRPr="00EB056E" w:rsidRDefault="001822D6" w:rsidP="001822D6">
      <w:pPr>
        <w:bidi/>
        <w:spacing w:after="0" w:line="276" w:lineRule="auto"/>
        <w:jc w:val="both"/>
        <w:rPr>
          <w:rFonts w:ascii="Simplified Arabic" w:hAnsi="Simplified Arabic" w:cs="Simplified Arabic"/>
          <w:b/>
          <w:bCs/>
          <w:sz w:val="34"/>
          <w:szCs w:val="34"/>
        </w:rPr>
      </w:pPr>
      <w:r w:rsidRPr="00EB056E">
        <w:rPr>
          <w:rFonts w:ascii="Simplified Arabic" w:hAnsi="Simplified Arabic" w:cs="Simplified Arabic"/>
          <w:b/>
          <w:bCs/>
          <w:sz w:val="34"/>
          <w:szCs w:val="34"/>
          <w:rtl/>
        </w:rPr>
        <w:t>الفرض الفرعي الأول</w:t>
      </w:r>
    </w:p>
    <w:p w14:paraId="6D85D502" w14:textId="452CD7E2" w:rsidR="001822D6" w:rsidRPr="004F379E" w:rsidRDefault="001822D6" w:rsidP="007F7FBB">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نص الفرض</w:t>
      </w:r>
      <w:r w:rsidRPr="004F379E">
        <w:rPr>
          <w:rFonts w:ascii="Simplified Arabic" w:hAnsi="Simplified Arabic" w:cs="Simplified Arabic"/>
          <w:b/>
          <w:bCs/>
          <w:sz w:val="32"/>
          <w:szCs w:val="32"/>
        </w:rPr>
        <w:t>:</w:t>
      </w:r>
      <w:r w:rsidR="00EB056E">
        <w:rPr>
          <w:rFonts w:ascii="Simplified Arabic" w:hAnsi="Simplified Arabic" w:cs="Simplified Arabic"/>
          <w:b/>
          <w:bCs/>
          <w:sz w:val="32"/>
          <w:szCs w:val="32"/>
        </w:rPr>
        <w:t xml:space="preserve"> </w:t>
      </w:r>
      <w:r w:rsidRPr="004F379E">
        <w:rPr>
          <w:rFonts w:ascii="Simplified Arabic" w:hAnsi="Simplified Arabic" w:cs="Simplified Arabic"/>
          <w:b/>
          <w:bCs/>
          <w:sz w:val="32"/>
          <w:szCs w:val="32"/>
          <w:rtl/>
        </w:rPr>
        <w:t>يوجد أثر ذو دلالة إحصائية لإعادة الهيكلة على تنمية رأس المال البشري لدى العاملين</w:t>
      </w:r>
      <w:r w:rsidRPr="004F379E">
        <w:rPr>
          <w:rFonts w:ascii="Simplified Arabic" w:hAnsi="Simplified Arabic" w:cs="Simplified Arabic"/>
          <w:b/>
          <w:bCs/>
          <w:sz w:val="32"/>
          <w:szCs w:val="32"/>
        </w:rPr>
        <w:t>.</w:t>
      </w:r>
    </w:p>
    <w:p w14:paraId="3C8F281C" w14:textId="64A04635" w:rsidR="007F7FBB" w:rsidRPr="006B0E00" w:rsidRDefault="007F7FBB" w:rsidP="007F7FBB">
      <w:pPr>
        <w:bidi/>
        <w:spacing w:after="0" w:line="276" w:lineRule="auto"/>
        <w:jc w:val="center"/>
        <w:rPr>
          <w:rFonts w:ascii="Simplified Arabic" w:hAnsi="Simplified Arabic" w:cs="GE Jarida Heavy"/>
          <w:b/>
          <w:bCs/>
          <w:sz w:val="32"/>
          <w:szCs w:val="32"/>
        </w:rPr>
      </w:pPr>
      <w:r w:rsidRPr="006B0E00">
        <w:rPr>
          <w:rFonts w:ascii="Simplified Arabic" w:hAnsi="Simplified Arabic" w:cs="GE Jarida Heavy"/>
          <w:b/>
          <w:bCs/>
          <w:sz w:val="32"/>
          <w:szCs w:val="32"/>
          <w:rtl/>
        </w:rPr>
        <w:t>جدول (2-8) تأثير إعادة الهيكلة على تنمية رأس المال البشري</w:t>
      </w:r>
    </w:p>
    <w:tbl>
      <w:tblPr>
        <w:tblStyle w:val="PlainTable1"/>
        <w:bidiVisual/>
        <w:tblW w:w="0" w:type="auto"/>
        <w:tblLook w:val="04A0" w:firstRow="1" w:lastRow="0" w:firstColumn="1" w:lastColumn="0" w:noHBand="0" w:noVBand="1"/>
      </w:tblPr>
      <w:tblGrid>
        <w:gridCol w:w="1638"/>
        <w:gridCol w:w="2249"/>
        <w:gridCol w:w="1910"/>
        <w:gridCol w:w="2095"/>
        <w:gridCol w:w="738"/>
      </w:tblGrid>
      <w:tr w:rsidR="007F7FBB" w:rsidRPr="004F379E" w14:paraId="6CFBCA76" w14:textId="77777777" w:rsidTr="007F7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0285D9"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المتغير المستقل</w:t>
            </w:r>
          </w:p>
        </w:tc>
        <w:tc>
          <w:tcPr>
            <w:tcW w:w="0" w:type="auto"/>
            <w:hideMark/>
          </w:tcPr>
          <w:p w14:paraId="0AD5C135"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المتغير التابع</w:t>
            </w:r>
          </w:p>
        </w:tc>
        <w:tc>
          <w:tcPr>
            <w:tcW w:w="0" w:type="auto"/>
            <w:hideMark/>
          </w:tcPr>
          <w:p w14:paraId="4561CCE5"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معامل الارتباط</w:t>
            </w:r>
            <w:r w:rsidRPr="004F379E">
              <w:rPr>
                <w:rFonts w:ascii="Simplified Arabic" w:hAnsi="Simplified Arabic" w:cs="Simplified Arabic"/>
                <w:sz w:val="32"/>
                <w:szCs w:val="32"/>
              </w:rPr>
              <w:t xml:space="preserve"> (R)</w:t>
            </w:r>
          </w:p>
        </w:tc>
        <w:tc>
          <w:tcPr>
            <w:tcW w:w="0" w:type="auto"/>
            <w:hideMark/>
          </w:tcPr>
          <w:p w14:paraId="53FE4156"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مستوى الدلالة</w:t>
            </w:r>
            <w:r w:rsidRPr="004F379E">
              <w:rPr>
                <w:rFonts w:ascii="Simplified Arabic" w:hAnsi="Simplified Arabic" w:cs="Simplified Arabic"/>
                <w:sz w:val="32"/>
                <w:szCs w:val="32"/>
              </w:rPr>
              <w:t xml:space="preserve"> (Sig)</w:t>
            </w:r>
          </w:p>
        </w:tc>
        <w:tc>
          <w:tcPr>
            <w:tcW w:w="0" w:type="auto"/>
            <w:hideMark/>
          </w:tcPr>
          <w:p w14:paraId="5C1D5968"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القرار</w:t>
            </w:r>
          </w:p>
        </w:tc>
      </w:tr>
      <w:tr w:rsidR="007F7FBB" w:rsidRPr="004F379E" w14:paraId="3B17F7D2" w14:textId="77777777" w:rsidTr="007F7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930F59"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lastRenderedPageBreak/>
              <w:t>إعادة الهيكلة</w:t>
            </w:r>
          </w:p>
        </w:tc>
        <w:tc>
          <w:tcPr>
            <w:tcW w:w="0" w:type="auto"/>
            <w:hideMark/>
          </w:tcPr>
          <w:p w14:paraId="2EC09430"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تنمية رأس المال البشري</w:t>
            </w:r>
          </w:p>
        </w:tc>
        <w:tc>
          <w:tcPr>
            <w:tcW w:w="0" w:type="auto"/>
            <w:hideMark/>
          </w:tcPr>
          <w:p w14:paraId="2D01BA86"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0.78</w:t>
            </w:r>
          </w:p>
        </w:tc>
        <w:tc>
          <w:tcPr>
            <w:tcW w:w="0" w:type="auto"/>
            <w:hideMark/>
          </w:tcPr>
          <w:p w14:paraId="365D6C4A"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c>
          <w:tcPr>
            <w:tcW w:w="0" w:type="auto"/>
            <w:hideMark/>
          </w:tcPr>
          <w:p w14:paraId="391022E8"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قبول</w:t>
            </w:r>
          </w:p>
        </w:tc>
      </w:tr>
    </w:tbl>
    <w:p w14:paraId="1FD90B66" w14:textId="2DC68975" w:rsidR="007F7FBB" w:rsidRPr="004F379E" w:rsidRDefault="007F7FBB" w:rsidP="00EB056E">
      <w:pPr>
        <w:bidi/>
        <w:spacing w:after="0" w:line="276" w:lineRule="auto"/>
        <w:ind w:firstLine="63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تشير النتائج إلى وجود علاقة إيجابية قوية ذات دلالة إحصائية بين إعادة الهيكلة وتنمية رأس المال البشري، حيث بلغت قيمة معامل الارتباط (0.78)، وهو ما يدل على أن أي تحسن في سياسات إعادة الهيكلة ينعكس مباشرة على تطوير مهارات العاملين وزيادة كفاءتهم</w:t>
      </w:r>
      <w:r w:rsidRPr="004F379E">
        <w:rPr>
          <w:rFonts w:ascii="Simplified Arabic" w:hAnsi="Simplified Arabic" w:cs="Simplified Arabic"/>
          <w:b/>
          <w:bCs/>
          <w:sz w:val="32"/>
          <w:szCs w:val="32"/>
        </w:rPr>
        <w:t>.</w:t>
      </w:r>
    </w:p>
    <w:p w14:paraId="70C0A385" w14:textId="078B6358" w:rsidR="007F7FBB" w:rsidRPr="006B0E00" w:rsidRDefault="00304EF7" w:rsidP="007F7FBB">
      <w:pPr>
        <w:bidi/>
        <w:spacing w:after="0" w:line="276" w:lineRule="auto"/>
        <w:jc w:val="center"/>
        <w:rPr>
          <w:rFonts w:ascii="Simplified Arabic" w:hAnsi="Simplified Arabic" w:cs="GE Jarida Heavy"/>
          <w:b/>
          <w:bCs/>
          <w:sz w:val="32"/>
          <w:szCs w:val="32"/>
        </w:rPr>
      </w:pPr>
      <w:r w:rsidRPr="006B0E00">
        <w:rPr>
          <w:rFonts w:ascii="Simplified Arabic" w:hAnsi="Simplified Arabic" w:cs="GE Jarida Heavy" w:hint="cs"/>
          <w:b/>
          <w:bCs/>
          <w:sz w:val="32"/>
          <w:szCs w:val="32"/>
          <w:rtl/>
        </w:rPr>
        <w:t>جدول (2-9</w:t>
      </w:r>
      <w:proofErr w:type="gramStart"/>
      <w:r w:rsidRPr="006B0E00">
        <w:rPr>
          <w:rFonts w:ascii="Simplified Arabic" w:hAnsi="Simplified Arabic" w:cs="GE Jarida Heavy" w:hint="cs"/>
          <w:b/>
          <w:bCs/>
          <w:sz w:val="32"/>
          <w:szCs w:val="32"/>
          <w:rtl/>
        </w:rPr>
        <w:t xml:space="preserve">) </w:t>
      </w:r>
      <w:r w:rsidR="007F7FBB" w:rsidRPr="006B0E00">
        <w:rPr>
          <w:rFonts w:ascii="Simplified Arabic" w:hAnsi="Simplified Arabic" w:cs="GE Jarida Heavy"/>
          <w:b/>
          <w:bCs/>
          <w:sz w:val="32"/>
          <w:szCs w:val="32"/>
        </w:rPr>
        <w:t xml:space="preserve"> Model</w:t>
      </w:r>
      <w:proofErr w:type="gramEnd"/>
      <w:r w:rsidR="007F7FBB" w:rsidRPr="006B0E00">
        <w:rPr>
          <w:rFonts w:ascii="Simplified Arabic" w:hAnsi="Simplified Arabic" w:cs="GE Jarida Heavy"/>
          <w:b/>
          <w:bCs/>
          <w:sz w:val="32"/>
          <w:szCs w:val="32"/>
        </w:rPr>
        <w:t xml:space="preserve"> Summary</w:t>
      </w:r>
    </w:p>
    <w:tbl>
      <w:tblPr>
        <w:tblStyle w:val="PlainTable1"/>
        <w:bidiVisual/>
        <w:tblW w:w="5000" w:type="pct"/>
        <w:tblLook w:val="04A0" w:firstRow="1" w:lastRow="0" w:firstColumn="1" w:lastColumn="0" w:noHBand="0" w:noVBand="1"/>
      </w:tblPr>
      <w:tblGrid>
        <w:gridCol w:w="1021"/>
        <w:gridCol w:w="858"/>
        <w:gridCol w:w="1656"/>
        <w:gridCol w:w="3331"/>
        <w:gridCol w:w="1764"/>
      </w:tblGrid>
      <w:tr w:rsidR="007F7FBB" w:rsidRPr="004F379E" w14:paraId="033F5289" w14:textId="77777777" w:rsidTr="007F7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pct"/>
            <w:hideMark/>
          </w:tcPr>
          <w:p w14:paraId="294E0F31"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النموذج</w:t>
            </w:r>
          </w:p>
        </w:tc>
        <w:tc>
          <w:tcPr>
            <w:tcW w:w="456" w:type="pct"/>
            <w:hideMark/>
          </w:tcPr>
          <w:p w14:paraId="32A9979A"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R</w:t>
            </w:r>
          </w:p>
        </w:tc>
        <w:tc>
          <w:tcPr>
            <w:tcW w:w="933" w:type="pct"/>
            <w:hideMark/>
          </w:tcPr>
          <w:p w14:paraId="2F29CFC1"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R Square</w:t>
            </w:r>
          </w:p>
        </w:tc>
        <w:tc>
          <w:tcPr>
            <w:tcW w:w="1871" w:type="pct"/>
            <w:hideMark/>
          </w:tcPr>
          <w:p w14:paraId="7213ECA9"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Adjusted R Square</w:t>
            </w:r>
          </w:p>
        </w:tc>
        <w:tc>
          <w:tcPr>
            <w:tcW w:w="993" w:type="pct"/>
            <w:hideMark/>
          </w:tcPr>
          <w:p w14:paraId="016B0F87"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Std. Error</w:t>
            </w:r>
          </w:p>
        </w:tc>
      </w:tr>
      <w:tr w:rsidR="007F7FBB" w:rsidRPr="004F379E" w14:paraId="363868EC" w14:textId="77777777" w:rsidTr="007F7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pct"/>
            <w:hideMark/>
          </w:tcPr>
          <w:p w14:paraId="2F4E16DB"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w:t>
            </w:r>
          </w:p>
        </w:tc>
        <w:tc>
          <w:tcPr>
            <w:tcW w:w="456" w:type="pct"/>
            <w:hideMark/>
          </w:tcPr>
          <w:p w14:paraId="61CFA0AA"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0.78</w:t>
            </w:r>
          </w:p>
        </w:tc>
        <w:tc>
          <w:tcPr>
            <w:tcW w:w="933" w:type="pct"/>
            <w:hideMark/>
          </w:tcPr>
          <w:p w14:paraId="755387C9"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0.61</w:t>
            </w:r>
          </w:p>
        </w:tc>
        <w:tc>
          <w:tcPr>
            <w:tcW w:w="1871" w:type="pct"/>
            <w:hideMark/>
          </w:tcPr>
          <w:p w14:paraId="208D3371"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0.60</w:t>
            </w:r>
          </w:p>
        </w:tc>
        <w:tc>
          <w:tcPr>
            <w:tcW w:w="993" w:type="pct"/>
            <w:hideMark/>
          </w:tcPr>
          <w:p w14:paraId="63FB2E9F"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0.52</w:t>
            </w:r>
          </w:p>
        </w:tc>
      </w:tr>
    </w:tbl>
    <w:p w14:paraId="225A9DC7" w14:textId="77777777" w:rsidR="007F7FBB" w:rsidRPr="00E849AC" w:rsidRDefault="007F7FBB" w:rsidP="007F7FBB">
      <w:pPr>
        <w:bidi/>
        <w:spacing w:after="0" w:line="276" w:lineRule="auto"/>
        <w:jc w:val="both"/>
        <w:rPr>
          <w:rFonts w:ascii="Segoe UI Emoji" w:hAnsi="Segoe UI Emoji" w:cs="Segoe UI Emoji"/>
          <w:b/>
          <w:bCs/>
          <w:sz w:val="12"/>
          <w:szCs w:val="12"/>
          <w:rtl/>
        </w:rPr>
      </w:pPr>
    </w:p>
    <w:p w14:paraId="7110D106" w14:textId="56025E30" w:rsidR="007F7FBB" w:rsidRPr="004F379E" w:rsidRDefault="00304EF7" w:rsidP="007F7FBB">
      <w:pPr>
        <w:bidi/>
        <w:spacing w:after="0" w:line="276" w:lineRule="auto"/>
        <w:jc w:val="center"/>
        <w:rPr>
          <w:rFonts w:ascii="Simplified Arabic" w:hAnsi="Simplified Arabic" w:cs="Simplified Arabic"/>
          <w:b/>
          <w:bCs/>
          <w:sz w:val="32"/>
          <w:szCs w:val="32"/>
        </w:rPr>
      </w:pPr>
      <w:r w:rsidRPr="004F379E">
        <w:rPr>
          <w:rFonts w:ascii="Simplified Arabic" w:hAnsi="Simplified Arabic" w:cs="Simplified Arabic" w:hint="cs"/>
          <w:b/>
          <w:bCs/>
          <w:sz w:val="32"/>
          <w:szCs w:val="32"/>
          <w:rtl/>
        </w:rPr>
        <w:t>جدول (2-10)</w:t>
      </w:r>
      <w:r w:rsidR="007F7FBB" w:rsidRPr="004F379E">
        <w:rPr>
          <w:rFonts w:ascii="Simplified Arabic" w:hAnsi="Simplified Arabic" w:cs="Simplified Arabic"/>
          <w:b/>
          <w:bCs/>
          <w:sz w:val="32"/>
          <w:szCs w:val="32"/>
        </w:rPr>
        <w:t xml:space="preserve"> ANOVA</w:t>
      </w:r>
    </w:p>
    <w:tbl>
      <w:tblPr>
        <w:tblStyle w:val="PlainTable1"/>
        <w:bidiVisual/>
        <w:tblW w:w="5000" w:type="pct"/>
        <w:tblLook w:val="04A0" w:firstRow="1" w:lastRow="0" w:firstColumn="1" w:lastColumn="0" w:noHBand="0" w:noVBand="1"/>
      </w:tblPr>
      <w:tblGrid>
        <w:gridCol w:w="1855"/>
        <w:gridCol w:w="1919"/>
        <w:gridCol w:w="792"/>
        <w:gridCol w:w="1942"/>
        <w:gridCol w:w="1061"/>
        <w:gridCol w:w="1061"/>
      </w:tblGrid>
      <w:tr w:rsidR="007F7FBB" w:rsidRPr="004F379E" w14:paraId="22445F9C" w14:textId="77777777" w:rsidTr="007F7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hideMark/>
          </w:tcPr>
          <w:p w14:paraId="2D2FBC01"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النموذج</w:t>
            </w:r>
          </w:p>
        </w:tc>
        <w:tc>
          <w:tcPr>
            <w:tcW w:w="1112" w:type="pct"/>
            <w:hideMark/>
          </w:tcPr>
          <w:p w14:paraId="1B4C50B3"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مجموع المربعات</w:t>
            </w:r>
          </w:p>
        </w:tc>
        <w:tc>
          <w:tcPr>
            <w:tcW w:w="459" w:type="pct"/>
            <w:hideMark/>
          </w:tcPr>
          <w:p w14:paraId="59C0B0CD"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df</w:t>
            </w:r>
          </w:p>
        </w:tc>
        <w:tc>
          <w:tcPr>
            <w:tcW w:w="1125" w:type="pct"/>
            <w:hideMark/>
          </w:tcPr>
          <w:p w14:paraId="504B9724"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متوسط المربعات</w:t>
            </w:r>
          </w:p>
        </w:tc>
        <w:tc>
          <w:tcPr>
            <w:tcW w:w="615" w:type="pct"/>
            <w:hideMark/>
          </w:tcPr>
          <w:p w14:paraId="7EF224C7"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F</w:t>
            </w:r>
          </w:p>
        </w:tc>
        <w:tc>
          <w:tcPr>
            <w:tcW w:w="615" w:type="pct"/>
            <w:hideMark/>
          </w:tcPr>
          <w:p w14:paraId="2A79EB4B"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Sig</w:t>
            </w:r>
          </w:p>
        </w:tc>
      </w:tr>
      <w:tr w:rsidR="007F7FBB" w:rsidRPr="004F379E" w14:paraId="52E66C2B" w14:textId="77777777" w:rsidTr="007F7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hideMark/>
          </w:tcPr>
          <w:p w14:paraId="3414A276"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Regression</w:t>
            </w:r>
          </w:p>
        </w:tc>
        <w:tc>
          <w:tcPr>
            <w:tcW w:w="1112" w:type="pct"/>
            <w:hideMark/>
          </w:tcPr>
          <w:p w14:paraId="16A96AF3"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62.4</w:t>
            </w:r>
          </w:p>
        </w:tc>
        <w:tc>
          <w:tcPr>
            <w:tcW w:w="459" w:type="pct"/>
            <w:hideMark/>
          </w:tcPr>
          <w:p w14:paraId="7C78BD32"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w:t>
            </w:r>
          </w:p>
        </w:tc>
        <w:tc>
          <w:tcPr>
            <w:tcW w:w="1125" w:type="pct"/>
            <w:hideMark/>
          </w:tcPr>
          <w:p w14:paraId="3EFF2DF6"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62.4</w:t>
            </w:r>
          </w:p>
        </w:tc>
        <w:tc>
          <w:tcPr>
            <w:tcW w:w="615" w:type="pct"/>
            <w:hideMark/>
          </w:tcPr>
          <w:p w14:paraId="5E930783"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230.5</w:t>
            </w:r>
          </w:p>
        </w:tc>
        <w:tc>
          <w:tcPr>
            <w:tcW w:w="615" w:type="pct"/>
            <w:hideMark/>
          </w:tcPr>
          <w:p w14:paraId="499421ED"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r>
      <w:tr w:rsidR="007F7FBB" w:rsidRPr="004F379E" w14:paraId="1B9BE6C8" w14:textId="77777777" w:rsidTr="007F7FBB">
        <w:tc>
          <w:tcPr>
            <w:cnfStyle w:val="001000000000" w:firstRow="0" w:lastRow="0" w:firstColumn="1" w:lastColumn="0" w:oddVBand="0" w:evenVBand="0" w:oddHBand="0" w:evenHBand="0" w:firstRowFirstColumn="0" w:firstRowLastColumn="0" w:lastRowFirstColumn="0" w:lastRowLastColumn="0"/>
            <w:tcW w:w="1074" w:type="pct"/>
            <w:hideMark/>
          </w:tcPr>
          <w:p w14:paraId="6CD09D1D"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Residual</w:t>
            </w:r>
          </w:p>
        </w:tc>
        <w:tc>
          <w:tcPr>
            <w:tcW w:w="1112" w:type="pct"/>
            <w:hideMark/>
          </w:tcPr>
          <w:p w14:paraId="1A28462B"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39.6</w:t>
            </w:r>
          </w:p>
        </w:tc>
        <w:tc>
          <w:tcPr>
            <w:tcW w:w="459" w:type="pct"/>
            <w:hideMark/>
          </w:tcPr>
          <w:p w14:paraId="16189100"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154</w:t>
            </w:r>
          </w:p>
        </w:tc>
        <w:tc>
          <w:tcPr>
            <w:tcW w:w="1125" w:type="pct"/>
            <w:hideMark/>
          </w:tcPr>
          <w:p w14:paraId="477F7B60"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0.257</w:t>
            </w:r>
          </w:p>
        </w:tc>
        <w:tc>
          <w:tcPr>
            <w:tcW w:w="615" w:type="pct"/>
            <w:hideMark/>
          </w:tcPr>
          <w:p w14:paraId="00ACEB91"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615" w:type="pct"/>
            <w:hideMark/>
          </w:tcPr>
          <w:p w14:paraId="04D5DD6A"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r>
      <w:tr w:rsidR="007F7FBB" w:rsidRPr="004F379E" w14:paraId="3AE4A6EC" w14:textId="77777777" w:rsidTr="007F7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hideMark/>
          </w:tcPr>
          <w:p w14:paraId="46F13944"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Total</w:t>
            </w:r>
          </w:p>
        </w:tc>
        <w:tc>
          <w:tcPr>
            <w:tcW w:w="1112" w:type="pct"/>
            <w:hideMark/>
          </w:tcPr>
          <w:p w14:paraId="2F2EBF82"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102.0</w:t>
            </w:r>
          </w:p>
        </w:tc>
        <w:tc>
          <w:tcPr>
            <w:tcW w:w="459" w:type="pct"/>
            <w:hideMark/>
          </w:tcPr>
          <w:p w14:paraId="2F759945"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155</w:t>
            </w:r>
          </w:p>
        </w:tc>
        <w:tc>
          <w:tcPr>
            <w:tcW w:w="1125" w:type="pct"/>
            <w:hideMark/>
          </w:tcPr>
          <w:p w14:paraId="4D85CB00"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615" w:type="pct"/>
            <w:hideMark/>
          </w:tcPr>
          <w:p w14:paraId="20C99E29"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615" w:type="pct"/>
            <w:hideMark/>
          </w:tcPr>
          <w:p w14:paraId="71C55898"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r>
    </w:tbl>
    <w:p w14:paraId="0664526D" w14:textId="46CFE969" w:rsidR="007F7FBB" w:rsidRPr="006B0E00" w:rsidRDefault="00304EF7" w:rsidP="007F7FBB">
      <w:pPr>
        <w:bidi/>
        <w:spacing w:after="0" w:line="276" w:lineRule="auto"/>
        <w:jc w:val="center"/>
        <w:rPr>
          <w:rFonts w:ascii="Simplified Arabic" w:hAnsi="Simplified Arabic" w:cs="GE Jarida Heavy"/>
          <w:b/>
          <w:bCs/>
          <w:sz w:val="32"/>
          <w:szCs w:val="32"/>
        </w:rPr>
      </w:pPr>
      <w:r w:rsidRPr="006B0E00">
        <w:rPr>
          <w:rFonts w:ascii="Simplified Arabic" w:hAnsi="Simplified Arabic" w:cs="GE Jarida Heavy" w:hint="cs"/>
          <w:b/>
          <w:bCs/>
          <w:sz w:val="32"/>
          <w:szCs w:val="32"/>
          <w:rtl/>
        </w:rPr>
        <w:t xml:space="preserve">جدول (2-11) </w:t>
      </w:r>
      <w:r w:rsidR="007F7FBB" w:rsidRPr="006B0E00">
        <w:rPr>
          <w:rFonts w:ascii="Simplified Arabic" w:hAnsi="Simplified Arabic" w:cs="GE Jarida Heavy"/>
          <w:b/>
          <w:bCs/>
          <w:sz w:val="32"/>
          <w:szCs w:val="32"/>
        </w:rPr>
        <w:t>Coefficients</w:t>
      </w:r>
    </w:p>
    <w:tbl>
      <w:tblPr>
        <w:tblStyle w:val="PlainTable1"/>
        <w:bidiVisual/>
        <w:tblW w:w="5000" w:type="pct"/>
        <w:tblLook w:val="04A0" w:firstRow="1" w:lastRow="0" w:firstColumn="1" w:lastColumn="0" w:noHBand="0" w:noVBand="1"/>
      </w:tblPr>
      <w:tblGrid>
        <w:gridCol w:w="1950"/>
        <w:gridCol w:w="992"/>
        <w:gridCol w:w="2164"/>
        <w:gridCol w:w="1022"/>
        <w:gridCol w:w="1251"/>
        <w:gridCol w:w="1251"/>
      </w:tblGrid>
      <w:tr w:rsidR="007F7FBB" w:rsidRPr="004F379E" w14:paraId="40833D69" w14:textId="77777777" w:rsidTr="007F7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hideMark/>
          </w:tcPr>
          <w:p w14:paraId="51BAE68E"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المتغير</w:t>
            </w:r>
          </w:p>
        </w:tc>
        <w:tc>
          <w:tcPr>
            <w:tcW w:w="575" w:type="pct"/>
            <w:hideMark/>
          </w:tcPr>
          <w:p w14:paraId="0A2BAFF4"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B</w:t>
            </w:r>
          </w:p>
        </w:tc>
        <w:tc>
          <w:tcPr>
            <w:tcW w:w="1254" w:type="pct"/>
            <w:hideMark/>
          </w:tcPr>
          <w:p w14:paraId="4909D95D"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Std. Error</w:t>
            </w:r>
          </w:p>
        </w:tc>
        <w:tc>
          <w:tcPr>
            <w:tcW w:w="592" w:type="pct"/>
            <w:hideMark/>
          </w:tcPr>
          <w:p w14:paraId="19E4A7B1"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Beta</w:t>
            </w:r>
          </w:p>
        </w:tc>
        <w:tc>
          <w:tcPr>
            <w:tcW w:w="725" w:type="pct"/>
            <w:hideMark/>
          </w:tcPr>
          <w:p w14:paraId="74020225"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t</w:t>
            </w:r>
          </w:p>
        </w:tc>
        <w:tc>
          <w:tcPr>
            <w:tcW w:w="725" w:type="pct"/>
            <w:hideMark/>
          </w:tcPr>
          <w:p w14:paraId="0C194546"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Sig</w:t>
            </w:r>
          </w:p>
        </w:tc>
      </w:tr>
      <w:tr w:rsidR="007F7FBB" w:rsidRPr="004F379E" w14:paraId="2A6465CB" w14:textId="77777777" w:rsidTr="007F7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hideMark/>
          </w:tcPr>
          <w:p w14:paraId="05D7BAB7"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الثابت</w:t>
            </w:r>
          </w:p>
        </w:tc>
        <w:tc>
          <w:tcPr>
            <w:tcW w:w="575" w:type="pct"/>
            <w:hideMark/>
          </w:tcPr>
          <w:p w14:paraId="4022C297"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0.85</w:t>
            </w:r>
          </w:p>
        </w:tc>
        <w:tc>
          <w:tcPr>
            <w:tcW w:w="1254" w:type="pct"/>
            <w:hideMark/>
          </w:tcPr>
          <w:p w14:paraId="108FF8F8"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0.21</w:t>
            </w:r>
          </w:p>
        </w:tc>
        <w:tc>
          <w:tcPr>
            <w:tcW w:w="592" w:type="pct"/>
            <w:hideMark/>
          </w:tcPr>
          <w:p w14:paraId="7E4EFAF6"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725" w:type="pct"/>
            <w:hideMark/>
          </w:tcPr>
          <w:p w14:paraId="36FEAA66"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4.05</w:t>
            </w:r>
          </w:p>
        </w:tc>
        <w:tc>
          <w:tcPr>
            <w:tcW w:w="725" w:type="pct"/>
            <w:hideMark/>
          </w:tcPr>
          <w:p w14:paraId="62DBEEC8"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r>
      <w:tr w:rsidR="007F7FBB" w:rsidRPr="004F379E" w14:paraId="01FD4DA2" w14:textId="77777777" w:rsidTr="007F7FBB">
        <w:tc>
          <w:tcPr>
            <w:cnfStyle w:val="001000000000" w:firstRow="0" w:lastRow="0" w:firstColumn="1" w:lastColumn="0" w:oddVBand="0" w:evenVBand="0" w:oddHBand="0" w:evenHBand="0" w:firstRowFirstColumn="0" w:firstRowLastColumn="0" w:lastRowFirstColumn="0" w:lastRowLastColumn="0"/>
            <w:tcW w:w="1129" w:type="pct"/>
            <w:hideMark/>
          </w:tcPr>
          <w:p w14:paraId="68A1EF3D"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إعادة الهيكلة</w:t>
            </w:r>
          </w:p>
        </w:tc>
        <w:tc>
          <w:tcPr>
            <w:tcW w:w="575" w:type="pct"/>
            <w:hideMark/>
          </w:tcPr>
          <w:p w14:paraId="2763F6D7"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0.78</w:t>
            </w:r>
          </w:p>
        </w:tc>
        <w:tc>
          <w:tcPr>
            <w:tcW w:w="1254" w:type="pct"/>
            <w:hideMark/>
          </w:tcPr>
          <w:p w14:paraId="41015D5D"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0.05</w:t>
            </w:r>
          </w:p>
        </w:tc>
        <w:tc>
          <w:tcPr>
            <w:tcW w:w="592" w:type="pct"/>
            <w:hideMark/>
          </w:tcPr>
          <w:p w14:paraId="6C6788A8"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0.78</w:t>
            </w:r>
          </w:p>
        </w:tc>
        <w:tc>
          <w:tcPr>
            <w:tcW w:w="725" w:type="pct"/>
            <w:hideMark/>
          </w:tcPr>
          <w:p w14:paraId="5AF286FF"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15.18</w:t>
            </w:r>
          </w:p>
        </w:tc>
        <w:tc>
          <w:tcPr>
            <w:tcW w:w="725" w:type="pct"/>
            <w:hideMark/>
          </w:tcPr>
          <w:p w14:paraId="2531C91E" w14:textId="77777777" w:rsidR="007F7FBB" w:rsidRPr="004F379E" w:rsidRDefault="007F7FBB" w:rsidP="007F7FB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r>
    </w:tbl>
    <w:p w14:paraId="48BE3E4F" w14:textId="77777777" w:rsidR="007F7FBB" w:rsidRPr="004F379E" w:rsidRDefault="007F7FBB"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تشير نتائج اختبار الفرض الفرعي الأول إلى وجود أثر إيجابي ذو دلالة إحصائية لإعادة الهيكلة على تنمية رأس المال البشري لدى العاملين، حيث أظهرت نتائج معامل الارتباط وجود علاقة ارتباط قوية موجبة بين المتغيرين بلغت (0.78)، وهي قيمة مرتفعة تعكس قوة العلاقة</w:t>
      </w:r>
      <w:r w:rsidRPr="004F379E">
        <w:rPr>
          <w:rFonts w:ascii="Simplified Arabic" w:hAnsi="Simplified Arabic" w:cs="Simplified Arabic"/>
          <w:b/>
          <w:bCs/>
          <w:sz w:val="32"/>
          <w:szCs w:val="32"/>
        </w:rPr>
        <w:t>.</w:t>
      </w:r>
    </w:p>
    <w:p w14:paraId="45693C28" w14:textId="77777777" w:rsidR="007F7FBB" w:rsidRPr="004F379E" w:rsidRDefault="007F7FBB"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كما أكدت نتائج تحليل الانحدار الخطي البسيط صحة هذا الأثر، حيث بلغ معامل التحديد</w:t>
      </w:r>
      <w:r w:rsidRPr="004F379E">
        <w:rPr>
          <w:rFonts w:ascii="Simplified Arabic" w:hAnsi="Simplified Arabic" w:cs="Simplified Arabic"/>
          <w:b/>
          <w:bCs/>
          <w:sz w:val="32"/>
          <w:szCs w:val="32"/>
        </w:rPr>
        <w:t xml:space="preserve"> (R² = 0.61)</w:t>
      </w:r>
      <w:r w:rsidRPr="004F379E">
        <w:rPr>
          <w:rFonts w:ascii="Simplified Arabic" w:hAnsi="Simplified Arabic" w:cs="Simplified Arabic"/>
          <w:b/>
          <w:bCs/>
          <w:sz w:val="32"/>
          <w:szCs w:val="32"/>
          <w:rtl/>
        </w:rPr>
        <w:t>، مما يعني أن إعادة الهيكلة تفسر ما نسبته (61%) من التغير في تنمية رأس المال البشري، وهي نسبة تفسيرية مرتفعة تعكس قوة النموذج المستخدم. كذلك جاءت قيمة اختبار</w:t>
      </w:r>
      <w:r w:rsidRPr="004F379E">
        <w:rPr>
          <w:rFonts w:ascii="Simplified Arabic" w:hAnsi="Simplified Arabic" w:cs="Simplified Arabic"/>
          <w:b/>
          <w:bCs/>
          <w:sz w:val="32"/>
          <w:szCs w:val="32"/>
        </w:rPr>
        <w:t xml:space="preserve"> (F = 230.5) </w:t>
      </w:r>
      <w:r w:rsidRPr="004F379E">
        <w:rPr>
          <w:rFonts w:ascii="Simplified Arabic" w:hAnsi="Simplified Arabic" w:cs="Simplified Arabic"/>
          <w:b/>
          <w:bCs/>
          <w:sz w:val="32"/>
          <w:szCs w:val="32"/>
          <w:rtl/>
        </w:rPr>
        <w:t>دالة إحصائيًا عند مستوى معنوية (0.000)، مما يدل على معنوية نموذج الانحدار وصلاحيته للتفسير</w:t>
      </w:r>
      <w:r w:rsidRPr="004F379E">
        <w:rPr>
          <w:rFonts w:ascii="Simplified Arabic" w:hAnsi="Simplified Arabic" w:cs="Simplified Arabic"/>
          <w:b/>
          <w:bCs/>
          <w:sz w:val="32"/>
          <w:szCs w:val="32"/>
        </w:rPr>
        <w:t>.</w:t>
      </w:r>
    </w:p>
    <w:p w14:paraId="7135B41A" w14:textId="77777777" w:rsidR="007F7FBB" w:rsidRPr="004F379E" w:rsidRDefault="007F7FBB"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وأظهرت نتائج معاملات الانحدار أن قيمة معامل التأثير</w:t>
      </w:r>
      <w:r w:rsidRPr="004F379E">
        <w:rPr>
          <w:rFonts w:ascii="Simplified Arabic" w:hAnsi="Simplified Arabic" w:cs="Simplified Arabic"/>
          <w:b/>
          <w:bCs/>
          <w:sz w:val="32"/>
          <w:szCs w:val="32"/>
        </w:rPr>
        <w:t xml:space="preserve"> (Beta = 0.78) </w:t>
      </w:r>
      <w:r w:rsidRPr="004F379E">
        <w:rPr>
          <w:rFonts w:ascii="Simplified Arabic" w:hAnsi="Simplified Arabic" w:cs="Simplified Arabic"/>
          <w:b/>
          <w:bCs/>
          <w:sz w:val="32"/>
          <w:szCs w:val="32"/>
          <w:rtl/>
        </w:rPr>
        <w:t>موجبة ودالة إحصائيًا، مما يشير إلى أن أي تحسن في سياسات إعادة الهيكلة يؤدي إلى تحسن ملموس في تنمية رأس المال البشري، من خلال تطوير المهارات، وزيادة فرص التدريب، وتعزيز كفاءة الأداء البشري</w:t>
      </w:r>
      <w:r w:rsidRPr="004F379E">
        <w:rPr>
          <w:rFonts w:ascii="Simplified Arabic" w:hAnsi="Simplified Arabic" w:cs="Simplified Arabic"/>
          <w:b/>
          <w:bCs/>
          <w:sz w:val="32"/>
          <w:szCs w:val="32"/>
        </w:rPr>
        <w:t>.</w:t>
      </w:r>
    </w:p>
    <w:p w14:paraId="10F26807" w14:textId="7596A4E9" w:rsidR="00304EF7" w:rsidRPr="004F379E" w:rsidRDefault="007F7FBB" w:rsidP="004C1797">
      <w:pPr>
        <w:bidi/>
        <w:spacing w:after="0" w:line="276" w:lineRule="auto"/>
        <w:ind w:firstLine="63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وبناءً على ما سبق، يتم قبول الفرض الفرعي الأول، مما يؤكد أن إعادة الهيكلة تمثل أداة فعالة في دعم وتنمية رأس المال البشري داخل شركات توزيع الكهرباء</w:t>
      </w:r>
      <w:r w:rsidRPr="004F379E">
        <w:rPr>
          <w:rFonts w:ascii="Simplified Arabic" w:hAnsi="Simplified Arabic" w:cs="Simplified Arabic"/>
          <w:b/>
          <w:bCs/>
          <w:sz w:val="32"/>
          <w:szCs w:val="32"/>
        </w:rPr>
        <w:t>.</w:t>
      </w:r>
    </w:p>
    <w:p w14:paraId="01800D87" w14:textId="3E8D8C5D" w:rsidR="001822D6" w:rsidRPr="004C1797" w:rsidRDefault="001822D6" w:rsidP="00304EF7">
      <w:pPr>
        <w:bidi/>
        <w:spacing w:after="0" w:line="276" w:lineRule="auto"/>
        <w:jc w:val="both"/>
        <w:rPr>
          <w:rFonts w:ascii="Simplified Arabic" w:hAnsi="Simplified Arabic" w:cs="Simplified Arabic"/>
          <w:b/>
          <w:bCs/>
          <w:sz w:val="34"/>
          <w:szCs w:val="34"/>
        </w:rPr>
      </w:pPr>
      <w:r w:rsidRPr="004C1797">
        <w:rPr>
          <w:rFonts w:ascii="Simplified Arabic" w:hAnsi="Simplified Arabic" w:cs="Simplified Arabic"/>
          <w:b/>
          <w:bCs/>
          <w:sz w:val="34"/>
          <w:szCs w:val="34"/>
          <w:rtl/>
        </w:rPr>
        <w:t>الفرض الفرعي الثاني</w:t>
      </w:r>
    </w:p>
    <w:p w14:paraId="40D6CA49" w14:textId="4E53E97B" w:rsidR="001822D6" w:rsidRPr="006B0E00" w:rsidRDefault="001822D6" w:rsidP="007F7FBB">
      <w:pPr>
        <w:bidi/>
        <w:spacing w:after="0" w:line="276" w:lineRule="auto"/>
        <w:jc w:val="both"/>
        <w:rPr>
          <w:rFonts w:ascii="Simplified Arabic" w:hAnsi="Simplified Arabic" w:cs="GE Jarida Heavy"/>
          <w:b/>
          <w:bCs/>
          <w:sz w:val="32"/>
          <w:szCs w:val="32"/>
        </w:rPr>
      </w:pPr>
      <w:r w:rsidRPr="006B0E00">
        <w:rPr>
          <w:rFonts w:ascii="Simplified Arabic" w:hAnsi="Simplified Arabic" w:cs="GE Jarida Heavy"/>
          <w:b/>
          <w:bCs/>
          <w:sz w:val="32"/>
          <w:szCs w:val="32"/>
          <w:rtl/>
        </w:rPr>
        <w:t>نص الفرض</w:t>
      </w:r>
      <w:r w:rsidRPr="006B0E00">
        <w:rPr>
          <w:rFonts w:ascii="Simplified Arabic" w:hAnsi="Simplified Arabic" w:cs="GE Jarida Heavy"/>
          <w:b/>
          <w:bCs/>
          <w:sz w:val="32"/>
          <w:szCs w:val="32"/>
        </w:rPr>
        <w:t>:</w:t>
      </w:r>
      <w:r w:rsidR="007F7FBB" w:rsidRPr="006B0E00">
        <w:rPr>
          <w:rFonts w:ascii="Simplified Arabic" w:hAnsi="Simplified Arabic" w:cs="GE Jarida Heavy" w:hint="cs"/>
          <w:b/>
          <w:bCs/>
          <w:sz w:val="32"/>
          <w:szCs w:val="32"/>
          <w:rtl/>
        </w:rPr>
        <w:t xml:space="preserve"> </w:t>
      </w:r>
      <w:r w:rsidRPr="006B0E00">
        <w:rPr>
          <w:rFonts w:ascii="Simplified Arabic" w:hAnsi="Simplified Arabic" w:cs="GE Jarida Heavy"/>
          <w:b/>
          <w:bCs/>
          <w:sz w:val="32"/>
          <w:szCs w:val="32"/>
          <w:rtl/>
        </w:rPr>
        <w:t>يوجد أثر ذو دلالة إحصائية لإعادة الهيكلة على تحسين الأداء المؤسسي</w:t>
      </w:r>
      <w:r w:rsidRPr="006B0E00">
        <w:rPr>
          <w:rFonts w:ascii="Simplified Arabic" w:hAnsi="Simplified Arabic" w:cs="GE Jarida Heavy"/>
          <w:b/>
          <w:bCs/>
          <w:sz w:val="32"/>
          <w:szCs w:val="32"/>
        </w:rPr>
        <w:t>.</w:t>
      </w:r>
    </w:p>
    <w:p w14:paraId="0233C138" w14:textId="5E9156B7" w:rsidR="007F7FBB" w:rsidRPr="006B0E00" w:rsidRDefault="007F7FBB" w:rsidP="006E2190">
      <w:pPr>
        <w:bidi/>
        <w:spacing w:after="0" w:line="360" w:lineRule="auto"/>
        <w:jc w:val="center"/>
        <w:rPr>
          <w:rFonts w:ascii="Simplified Arabic" w:hAnsi="Simplified Arabic" w:cs="GE Jarida Heavy"/>
          <w:b/>
          <w:bCs/>
          <w:sz w:val="32"/>
          <w:szCs w:val="32"/>
        </w:rPr>
      </w:pPr>
      <w:r w:rsidRPr="006B0E00">
        <w:rPr>
          <w:rFonts w:ascii="Simplified Arabic" w:hAnsi="Simplified Arabic" w:cs="GE Jarida Heavy"/>
          <w:b/>
          <w:bCs/>
          <w:sz w:val="32"/>
          <w:szCs w:val="32"/>
          <w:rtl/>
        </w:rPr>
        <w:t>جدول (2-</w:t>
      </w:r>
      <w:r w:rsidR="00304EF7" w:rsidRPr="006B0E00">
        <w:rPr>
          <w:rFonts w:ascii="Simplified Arabic" w:hAnsi="Simplified Arabic" w:cs="GE Jarida Heavy" w:hint="cs"/>
          <w:b/>
          <w:bCs/>
          <w:sz w:val="32"/>
          <w:szCs w:val="32"/>
          <w:rtl/>
        </w:rPr>
        <w:t>12</w:t>
      </w:r>
      <w:r w:rsidRPr="006B0E00">
        <w:rPr>
          <w:rFonts w:ascii="Simplified Arabic" w:hAnsi="Simplified Arabic" w:cs="GE Jarida Heavy"/>
          <w:b/>
          <w:bCs/>
          <w:sz w:val="32"/>
          <w:szCs w:val="32"/>
          <w:rtl/>
        </w:rPr>
        <w:t>) تأثير إعادة الهيكلة على الأداء المؤسسي</w:t>
      </w:r>
    </w:p>
    <w:tbl>
      <w:tblPr>
        <w:tblStyle w:val="PlainTable1"/>
        <w:bidiVisual/>
        <w:tblW w:w="5000" w:type="pct"/>
        <w:tblLook w:val="04A0" w:firstRow="1" w:lastRow="0" w:firstColumn="1" w:lastColumn="0" w:noHBand="0" w:noVBand="1"/>
      </w:tblPr>
      <w:tblGrid>
        <w:gridCol w:w="1765"/>
        <w:gridCol w:w="1707"/>
        <w:gridCol w:w="2087"/>
        <w:gridCol w:w="2320"/>
        <w:gridCol w:w="751"/>
      </w:tblGrid>
      <w:tr w:rsidR="007F7FBB" w:rsidRPr="004F379E" w14:paraId="12343594" w14:textId="77777777" w:rsidTr="007F7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hideMark/>
          </w:tcPr>
          <w:p w14:paraId="168841B6"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lastRenderedPageBreak/>
              <w:t>المتغير المستقل</w:t>
            </w:r>
          </w:p>
        </w:tc>
        <w:tc>
          <w:tcPr>
            <w:tcW w:w="989" w:type="pct"/>
            <w:hideMark/>
          </w:tcPr>
          <w:p w14:paraId="044D97B9"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المتغير التابع</w:t>
            </w:r>
          </w:p>
        </w:tc>
        <w:tc>
          <w:tcPr>
            <w:tcW w:w="1209" w:type="pct"/>
            <w:hideMark/>
          </w:tcPr>
          <w:p w14:paraId="2FC24BF4"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معامل الارتباط</w:t>
            </w:r>
            <w:r w:rsidRPr="004F379E">
              <w:rPr>
                <w:rFonts w:ascii="Simplified Arabic" w:hAnsi="Simplified Arabic" w:cs="Simplified Arabic"/>
                <w:sz w:val="32"/>
                <w:szCs w:val="32"/>
              </w:rPr>
              <w:t xml:space="preserve"> (R)</w:t>
            </w:r>
          </w:p>
        </w:tc>
        <w:tc>
          <w:tcPr>
            <w:tcW w:w="1344" w:type="pct"/>
            <w:hideMark/>
          </w:tcPr>
          <w:p w14:paraId="4BE8AEE0"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مستوى الدلالة</w:t>
            </w:r>
            <w:r w:rsidRPr="004F379E">
              <w:rPr>
                <w:rFonts w:ascii="Simplified Arabic" w:hAnsi="Simplified Arabic" w:cs="Simplified Arabic"/>
                <w:sz w:val="32"/>
                <w:szCs w:val="32"/>
              </w:rPr>
              <w:t xml:space="preserve"> (Sig)</w:t>
            </w:r>
          </w:p>
        </w:tc>
        <w:tc>
          <w:tcPr>
            <w:tcW w:w="436" w:type="pct"/>
            <w:hideMark/>
          </w:tcPr>
          <w:p w14:paraId="38899C0B" w14:textId="77777777" w:rsidR="007F7FBB" w:rsidRPr="004F379E" w:rsidRDefault="007F7FBB" w:rsidP="007F7FB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القرار</w:t>
            </w:r>
          </w:p>
        </w:tc>
      </w:tr>
      <w:tr w:rsidR="007F7FBB" w:rsidRPr="004F379E" w14:paraId="288D146E" w14:textId="77777777" w:rsidTr="007F7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pct"/>
            <w:hideMark/>
          </w:tcPr>
          <w:p w14:paraId="77F83199" w14:textId="77777777" w:rsidR="007F7FBB" w:rsidRPr="004F379E" w:rsidRDefault="007F7FBB" w:rsidP="007F7FB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إعادة الهيكلة</w:t>
            </w:r>
          </w:p>
        </w:tc>
        <w:tc>
          <w:tcPr>
            <w:tcW w:w="989" w:type="pct"/>
            <w:hideMark/>
          </w:tcPr>
          <w:p w14:paraId="0793BBB0"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الأداء المؤسسي</w:t>
            </w:r>
          </w:p>
        </w:tc>
        <w:tc>
          <w:tcPr>
            <w:tcW w:w="1209" w:type="pct"/>
            <w:hideMark/>
          </w:tcPr>
          <w:p w14:paraId="49940137"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0.81</w:t>
            </w:r>
          </w:p>
        </w:tc>
        <w:tc>
          <w:tcPr>
            <w:tcW w:w="1344" w:type="pct"/>
            <w:hideMark/>
          </w:tcPr>
          <w:p w14:paraId="4DFF7040"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c>
          <w:tcPr>
            <w:tcW w:w="436" w:type="pct"/>
            <w:hideMark/>
          </w:tcPr>
          <w:p w14:paraId="5B8215D9" w14:textId="77777777" w:rsidR="007F7FBB" w:rsidRPr="004F379E" w:rsidRDefault="007F7FBB" w:rsidP="007F7FB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قبول</w:t>
            </w:r>
          </w:p>
        </w:tc>
      </w:tr>
    </w:tbl>
    <w:p w14:paraId="65D28B4E" w14:textId="4C0D0E48" w:rsidR="007F7FBB" w:rsidRPr="004C1797" w:rsidRDefault="007F7FBB" w:rsidP="004C1797">
      <w:pPr>
        <w:bidi/>
        <w:spacing w:after="0" w:line="276" w:lineRule="auto"/>
        <w:ind w:firstLine="630"/>
        <w:jc w:val="both"/>
        <w:rPr>
          <w:rFonts w:ascii="Simplified Arabic" w:hAnsi="Simplified Arabic" w:cs="Simplified Arabic"/>
          <w:b/>
          <w:bCs/>
          <w:sz w:val="32"/>
          <w:szCs w:val="32"/>
          <w:rtl/>
        </w:rPr>
      </w:pPr>
      <w:r w:rsidRPr="004C1797">
        <w:rPr>
          <w:rFonts w:ascii="Simplified Arabic" w:hAnsi="Simplified Arabic" w:cs="Simplified Arabic"/>
          <w:b/>
          <w:bCs/>
          <w:sz w:val="32"/>
          <w:szCs w:val="32"/>
          <w:rtl/>
        </w:rPr>
        <w:t>يوضح الجدول وجود علاقة ارتباط قوية موجبة بين إعادة الهيكلة والأداء المؤسسي، حيث بلغت قيمة معامل الارتباط (0.81)، مما يعكس أن إعادة الهيكلة تسهم بشكل كبير في تحسين كفاءة الأداء وزيادة الإنتاجية وجودة الخدمات</w:t>
      </w:r>
      <w:r w:rsidRPr="004C1797">
        <w:rPr>
          <w:rFonts w:ascii="Simplified Arabic" w:hAnsi="Simplified Arabic" w:cs="Simplified Arabic"/>
          <w:b/>
          <w:bCs/>
          <w:sz w:val="32"/>
          <w:szCs w:val="32"/>
        </w:rPr>
        <w:t>.</w:t>
      </w:r>
    </w:p>
    <w:p w14:paraId="3B5BF273" w14:textId="38AB710F" w:rsidR="00304EF7" w:rsidRPr="004F379E" w:rsidRDefault="00304EF7" w:rsidP="006E2190">
      <w:pPr>
        <w:bidi/>
        <w:spacing w:after="0" w:line="360" w:lineRule="auto"/>
        <w:jc w:val="center"/>
        <w:rPr>
          <w:rFonts w:ascii="Simplified Arabic" w:hAnsi="Simplified Arabic" w:cs="Simplified Arabic"/>
          <w:b/>
          <w:bCs/>
          <w:sz w:val="32"/>
          <w:szCs w:val="32"/>
        </w:rPr>
      </w:pPr>
      <w:r w:rsidRPr="004F379E">
        <w:rPr>
          <w:rFonts w:ascii="Simplified Arabic" w:hAnsi="Simplified Arabic" w:cs="Simplified Arabic" w:hint="cs"/>
          <w:b/>
          <w:bCs/>
          <w:sz w:val="32"/>
          <w:szCs w:val="32"/>
          <w:rtl/>
        </w:rPr>
        <w:t xml:space="preserve">جدول (2-13) </w:t>
      </w:r>
      <w:r w:rsidRPr="004F379E">
        <w:rPr>
          <w:rFonts w:ascii="Simplified Arabic" w:hAnsi="Simplified Arabic" w:cs="Simplified Arabic"/>
          <w:b/>
          <w:bCs/>
          <w:sz w:val="32"/>
          <w:szCs w:val="32"/>
        </w:rPr>
        <w:t xml:space="preserve"> Model Summary</w:t>
      </w:r>
    </w:p>
    <w:tbl>
      <w:tblPr>
        <w:tblStyle w:val="PlainTable1"/>
        <w:bidiVisual/>
        <w:tblW w:w="5000" w:type="pct"/>
        <w:tblLook w:val="04A0" w:firstRow="1" w:lastRow="0" w:firstColumn="1" w:lastColumn="0" w:noHBand="0" w:noVBand="1"/>
      </w:tblPr>
      <w:tblGrid>
        <w:gridCol w:w="1021"/>
        <w:gridCol w:w="858"/>
        <w:gridCol w:w="1656"/>
        <w:gridCol w:w="3331"/>
        <w:gridCol w:w="1764"/>
      </w:tblGrid>
      <w:tr w:rsidR="00304EF7" w:rsidRPr="004F379E" w14:paraId="407A7ED7" w14:textId="77777777" w:rsidTr="00304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pct"/>
            <w:hideMark/>
          </w:tcPr>
          <w:p w14:paraId="5E99D56E"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النموذج</w:t>
            </w:r>
          </w:p>
        </w:tc>
        <w:tc>
          <w:tcPr>
            <w:tcW w:w="456" w:type="pct"/>
            <w:hideMark/>
          </w:tcPr>
          <w:p w14:paraId="4E9DBE38"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R</w:t>
            </w:r>
          </w:p>
        </w:tc>
        <w:tc>
          <w:tcPr>
            <w:tcW w:w="933" w:type="pct"/>
            <w:hideMark/>
          </w:tcPr>
          <w:p w14:paraId="14975259"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R Square</w:t>
            </w:r>
          </w:p>
        </w:tc>
        <w:tc>
          <w:tcPr>
            <w:tcW w:w="1871" w:type="pct"/>
            <w:hideMark/>
          </w:tcPr>
          <w:p w14:paraId="0C3ED84F"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Adjusted R Square</w:t>
            </w:r>
          </w:p>
        </w:tc>
        <w:tc>
          <w:tcPr>
            <w:tcW w:w="993" w:type="pct"/>
            <w:hideMark/>
          </w:tcPr>
          <w:p w14:paraId="61FCF61C"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Std. Error</w:t>
            </w:r>
          </w:p>
        </w:tc>
      </w:tr>
      <w:tr w:rsidR="00304EF7" w:rsidRPr="004F379E" w14:paraId="0E017D7B" w14:textId="77777777" w:rsidTr="0030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pct"/>
            <w:hideMark/>
          </w:tcPr>
          <w:p w14:paraId="3660E2CF"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w:t>
            </w:r>
          </w:p>
        </w:tc>
        <w:tc>
          <w:tcPr>
            <w:tcW w:w="456" w:type="pct"/>
            <w:hideMark/>
          </w:tcPr>
          <w:p w14:paraId="3DE9FDD6"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0.81</w:t>
            </w:r>
          </w:p>
        </w:tc>
        <w:tc>
          <w:tcPr>
            <w:tcW w:w="933" w:type="pct"/>
            <w:hideMark/>
          </w:tcPr>
          <w:p w14:paraId="54BBBE07"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0.66</w:t>
            </w:r>
          </w:p>
        </w:tc>
        <w:tc>
          <w:tcPr>
            <w:tcW w:w="1871" w:type="pct"/>
            <w:hideMark/>
          </w:tcPr>
          <w:p w14:paraId="4175F0BA"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0.65</w:t>
            </w:r>
          </w:p>
        </w:tc>
        <w:tc>
          <w:tcPr>
            <w:tcW w:w="993" w:type="pct"/>
            <w:hideMark/>
          </w:tcPr>
          <w:p w14:paraId="64A0F5C5"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0.48</w:t>
            </w:r>
          </w:p>
        </w:tc>
      </w:tr>
    </w:tbl>
    <w:p w14:paraId="185CF085" w14:textId="77777777" w:rsidR="004B2E31" w:rsidRPr="004B2E31" w:rsidRDefault="004B2E31" w:rsidP="00304EF7">
      <w:pPr>
        <w:bidi/>
        <w:spacing w:after="0" w:line="276" w:lineRule="auto"/>
        <w:jc w:val="center"/>
        <w:rPr>
          <w:rFonts w:ascii="Simplified Arabic" w:hAnsi="Simplified Arabic" w:cs="Simplified Arabic"/>
          <w:b/>
          <w:bCs/>
          <w:sz w:val="14"/>
          <w:szCs w:val="14"/>
          <w:rtl/>
        </w:rPr>
      </w:pPr>
    </w:p>
    <w:p w14:paraId="7657E8E0" w14:textId="471554A4" w:rsidR="00304EF7" w:rsidRPr="004F379E" w:rsidRDefault="00304EF7" w:rsidP="006E2190">
      <w:pPr>
        <w:bidi/>
        <w:spacing w:after="0" w:line="360" w:lineRule="auto"/>
        <w:jc w:val="center"/>
        <w:rPr>
          <w:rFonts w:ascii="Simplified Arabic" w:hAnsi="Simplified Arabic" w:cs="Simplified Arabic"/>
          <w:b/>
          <w:bCs/>
          <w:sz w:val="32"/>
          <w:szCs w:val="32"/>
        </w:rPr>
      </w:pPr>
      <w:r w:rsidRPr="004F379E">
        <w:rPr>
          <w:rFonts w:ascii="Simplified Arabic" w:hAnsi="Simplified Arabic" w:cs="Simplified Arabic" w:hint="cs"/>
          <w:b/>
          <w:bCs/>
          <w:sz w:val="32"/>
          <w:szCs w:val="32"/>
          <w:rtl/>
        </w:rPr>
        <w:t>جدول (2-14)</w:t>
      </w:r>
      <w:r w:rsidRPr="004F379E">
        <w:rPr>
          <w:rFonts w:ascii="Simplified Arabic" w:hAnsi="Simplified Arabic" w:cs="Simplified Arabic"/>
          <w:b/>
          <w:bCs/>
          <w:sz w:val="32"/>
          <w:szCs w:val="32"/>
        </w:rPr>
        <w:t xml:space="preserve"> ANOVA</w:t>
      </w:r>
    </w:p>
    <w:tbl>
      <w:tblPr>
        <w:tblStyle w:val="PlainTable1"/>
        <w:bidiVisual/>
        <w:tblW w:w="5000" w:type="pct"/>
        <w:tblLook w:val="04A0" w:firstRow="1" w:lastRow="0" w:firstColumn="1" w:lastColumn="0" w:noHBand="0" w:noVBand="1"/>
      </w:tblPr>
      <w:tblGrid>
        <w:gridCol w:w="1785"/>
        <w:gridCol w:w="1989"/>
        <w:gridCol w:w="756"/>
        <w:gridCol w:w="2026"/>
        <w:gridCol w:w="1037"/>
        <w:gridCol w:w="1037"/>
      </w:tblGrid>
      <w:tr w:rsidR="00304EF7" w:rsidRPr="004F379E" w14:paraId="4B5B4C10" w14:textId="77777777" w:rsidTr="00304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pct"/>
            <w:hideMark/>
          </w:tcPr>
          <w:p w14:paraId="04E6EC4F"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النموذج</w:t>
            </w:r>
          </w:p>
        </w:tc>
        <w:tc>
          <w:tcPr>
            <w:tcW w:w="1143" w:type="pct"/>
            <w:hideMark/>
          </w:tcPr>
          <w:p w14:paraId="2A0446C7"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مجموع المربعات</w:t>
            </w:r>
          </w:p>
        </w:tc>
        <w:tc>
          <w:tcPr>
            <w:tcW w:w="372" w:type="pct"/>
            <w:hideMark/>
          </w:tcPr>
          <w:p w14:paraId="011BFCFD"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df</w:t>
            </w:r>
          </w:p>
        </w:tc>
        <w:tc>
          <w:tcPr>
            <w:tcW w:w="1159" w:type="pct"/>
            <w:hideMark/>
          </w:tcPr>
          <w:p w14:paraId="29C52E55"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متوسط المربعات</w:t>
            </w:r>
          </w:p>
        </w:tc>
        <w:tc>
          <w:tcPr>
            <w:tcW w:w="557" w:type="pct"/>
            <w:hideMark/>
          </w:tcPr>
          <w:p w14:paraId="0C8F441B"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F</w:t>
            </w:r>
          </w:p>
        </w:tc>
        <w:tc>
          <w:tcPr>
            <w:tcW w:w="557" w:type="pct"/>
            <w:hideMark/>
          </w:tcPr>
          <w:p w14:paraId="6F347AE3"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Sig</w:t>
            </w:r>
          </w:p>
        </w:tc>
      </w:tr>
      <w:tr w:rsidR="00304EF7" w:rsidRPr="004F379E" w14:paraId="7459AA17" w14:textId="77777777" w:rsidTr="0030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pct"/>
            <w:hideMark/>
          </w:tcPr>
          <w:p w14:paraId="0881F222"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Regression</w:t>
            </w:r>
          </w:p>
        </w:tc>
        <w:tc>
          <w:tcPr>
            <w:tcW w:w="1143" w:type="pct"/>
            <w:hideMark/>
          </w:tcPr>
          <w:p w14:paraId="7C32C08A"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68.5</w:t>
            </w:r>
          </w:p>
        </w:tc>
        <w:tc>
          <w:tcPr>
            <w:tcW w:w="372" w:type="pct"/>
            <w:hideMark/>
          </w:tcPr>
          <w:p w14:paraId="42116532"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w:t>
            </w:r>
          </w:p>
        </w:tc>
        <w:tc>
          <w:tcPr>
            <w:tcW w:w="1159" w:type="pct"/>
            <w:hideMark/>
          </w:tcPr>
          <w:p w14:paraId="3063FAC5"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68.5</w:t>
            </w:r>
          </w:p>
        </w:tc>
        <w:tc>
          <w:tcPr>
            <w:tcW w:w="557" w:type="pct"/>
            <w:hideMark/>
          </w:tcPr>
          <w:p w14:paraId="0698159C"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298.7</w:t>
            </w:r>
          </w:p>
        </w:tc>
        <w:tc>
          <w:tcPr>
            <w:tcW w:w="557" w:type="pct"/>
            <w:hideMark/>
          </w:tcPr>
          <w:p w14:paraId="1381C470"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r>
      <w:tr w:rsidR="00304EF7" w:rsidRPr="004F379E" w14:paraId="6A19230F" w14:textId="77777777" w:rsidTr="00304EF7">
        <w:tc>
          <w:tcPr>
            <w:cnfStyle w:val="001000000000" w:firstRow="0" w:lastRow="0" w:firstColumn="1" w:lastColumn="0" w:oddVBand="0" w:evenVBand="0" w:oddHBand="0" w:evenHBand="0" w:firstRowFirstColumn="0" w:firstRowLastColumn="0" w:lastRowFirstColumn="0" w:lastRowLastColumn="0"/>
            <w:tcW w:w="1021" w:type="pct"/>
            <w:hideMark/>
          </w:tcPr>
          <w:p w14:paraId="2EDF3768"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Residual</w:t>
            </w:r>
          </w:p>
        </w:tc>
        <w:tc>
          <w:tcPr>
            <w:tcW w:w="1143" w:type="pct"/>
            <w:hideMark/>
          </w:tcPr>
          <w:p w14:paraId="445D5EC8"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35.2</w:t>
            </w:r>
          </w:p>
        </w:tc>
        <w:tc>
          <w:tcPr>
            <w:tcW w:w="372" w:type="pct"/>
            <w:hideMark/>
          </w:tcPr>
          <w:p w14:paraId="4D09FBDE"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154</w:t>
            </w:r>
          </w:p>
        </w:tc>
        <w:tc>
          <w:tcPr>
            <w:tcW w:w="1159" w:type="pct"/>
            <w:hideMark/>
          </w:tcPr>
          <w:p w14:paraId="13104BFE"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0.229</w:t>
            </w:r>
          </w:p>
        </w:tc>
        <w:tc>
          <w:tcPr>
            <w:tcW w:w="557" w:type="pct"/>
            <w:hideMark/>
          </w:tcPr>
          <w:p w14:paraId="734008AA"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557" w:type="pct"/>
            <w:hideMark/>
          </w:tcPr>
          <w:p w14:paraId="7A996734"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r>
      <w:tr w:rsidR="00304EF7" w:rsidRPr="004F379E" w14:paraId="17C706D8" w14:textId="77777777" w:rsidTr="0030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pct"/>
            <w:hideMark/>
          </w:tcPr>
          <w:p w14:paraId="6162E950"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Total</w:t>
            </w:r>
          </w:p>
        </w:tc>
        <w:tc>
          <w:tcPr>
            <w:tcW w:w="1143" w:type="pct"/>
            <w:hideMark/>
          </w:tcPr>
          <w:p w14:paraId="2A9D8D5D"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103.7</w:t>
            </w:r>
          </w:p>
        </w:tc>
        <w:tc>
          <w:tcPr>
            <w:tcW w:w="372" w:type="pct"/>
            <w:hideMark/>
          </w:tcPr>
          <w:p w14:paraId="7944E074"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155</w:t>
            </w:r>
          </w:p>
        </w:tc>
        <w:tc>
          <w:tcPr>
            <w:tcW w:w="1159" w:type="pct"/>
            <w:hideMark/>
          </w:tcPr>
          <w:p w14:paraId="6263C0C5"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557" w:type="pct"/>
            <w:hideMark/>
          </w:tcPr>
          <w:p w14:paraId="27E71E82"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557" w:type="pct"/>
            <w:hideMark/>
          </w:tcPr>
          <w:p w14:paraId="688A2C01"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r>
    </w:tbl>
    <w:p w14:paraId="495E5633" w14:textId="2D792444" w:rsidR="00304EF7" w:rsidRPr="004B2E31" w:rsidRDefault="00304EF7" w:rsidP="00304EF7">
      <w:pPr>
        <w:bidi/>
        <w:spacing w:after="0" w:line="276" w:lineRule="auto"/>
        <w:jc w:val="both"/>
        <w:rPr>
          <w:rFonts w:ascii="Simplified Arabic" w:hAnsi="Simplified Arabic" w:cs="Simplified Arabic"/>
          <w:b/>
          <w:bCs/>
          <w:sz w:val="2"/>
          <w:szCs w:val="2"/>
        </w:rPr>
      </w:pPr>
    </w:p>
    <w:p w14:paraId="31A979CA" w14:textId="77777777" w:rsidR="006E2190" w:rsidRPr="006E2190" w:rsidRDefault="006E2190" w:rsidP="006E2190">
      <w:pPr>
        <w:bidi/>
        <w:spacing w:after="0" w:line="360" w:lineRule="auto"/>
        <w:jc w:val="center"/>
        <w:rPr>
          <w:rFonts w:ascii="Simplified Arabic" w:hAnsi="Simplified Arabic" w:cs="Simplified Arabic"/>
          <w:b/>
          <w:bCs/>
          <w:sz w:val="6"/>
          <w:szCs w:val="6"/>
          <w:rtl/>
        </w:rPr>
      </w:pPr>
    </w:p>
    <w:p w14:paraId="18443699" w14:textId="2D83BAFE" w:rsidR="00304EF7" w:rsidRPr="006E2190" w:rsidRDefault="00304EF7" w:rsidP="006E2190">
      <w:pPr>
        <w:bidi/>
        <w:spacing w:after="0" w:line="360" w:lineRule="auto"/>
        <w:jc w:val="center"/>
        <w:rPr>
          <w:rFonts w:ascii="Simplified Arabic" w:hAnsi="Simplified Arabic" w:cs="Simplified Arabic"/>
          <w:b/>
          <w:bCs/>
          <w:sz w:val="32"/>
          <w:szCs w:val="32"/>
        </w:rPr>
      </w:pPr>
      <w:r w:rsidRPr="006E2190">
        <w:rPr>
          <w:rFonts w:ascii="Simplified Arabic" w:hAnsi="Simplified Arabic" w:cs="Simplified Arabic" w:hint="cs"/>
          <w:b/>
          <w:bCs/>
          <w:sz w:val="32"/>
          <w:szCs w:val="32"/>
          <w:rtl/>
        </w:rPr>
        <w:t xml:space="preserve">جدول (2-15) </w:t>
      </w:r>
      <w:r w:rsidRPr="006E2190">
        <w:rPr>
          <w:rFonts w:ascii="Simplified Arabic" w:hAnsi="Simplified Arabic" w:cs="Simplified Arabic"/>
          <w:b/>
          <w:bCs/>
          <w:sz w:val="32"/>
          <w:szCs w:val="32"/>
        </w:rPr>
        <w:t>Coefficients</w:t>
      </w:r>
    </w:p>
    <w:tbl>
      <w:tblPr>
        <w:tblStyle w:val="PlainTable1"/>
        <w:bidiVisual/>
        <w:tblW w:w="5000" w:type="pct"/>
        <w:tblLook w:val="04A0" w:firstRow="1" w:lastRow="0" w:firstColumn="1" w:lastColumn="0" w:noHBand="0" w:noVBand="1"/>
      </w:tblPr>
      <w:tblGrid>
        <w:gridCol w:w="1942"/>
        <w:gridCol w:w="1070"/>
        <w:gridCol w:w="1983"/>
        <w:gridCol w:w="1091"/>
        <w:gridCol w:w="1272"/>
        <w:gridCol w:w="1272"/>
      </w:tblGrid>
      <w:tr w:rsidR="00304EF7" w:rsidRPr="004F379E" w14:paraId="652DC593" w14:textId="77777777" w:rsidTr="00304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pct"/>
            <w:hideMark/>
          </w:tcPr>
          <w:p w14:paraId="65494568"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المتغير</w:t>
            </w:r>
          </w:p>
        </w:tc>
        <w:tc>
          <w:tcPr>
            <w:tcW w:w="620" w:type="pct"/>
            <w:hideMark/>
          </w:tcPr>
          <w:p w14:paraId="46F8978C"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B</w:t>
            </w:r>
          </w:p>
        </w:tc>
        <w:tc>
          <w:tcPr>
            <w:tcW w:w="1149" w:type="pct"/>
            <w:hideMark/>
          </w:tcPr>
          <w:p w14:paraId="49DABDDC"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Std. Error</w:t>
            </w:r>
          </w:p>
        </w:tc>
        <w:tc>
          <w:tcPr>
            <w:tcW w:w="632" w:type="pct"/>
            <w:hideMark/>
          </w:tcPr>
          <w:p w14:paraId="67B27F41"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Beta</w:t>
            </w:r>
          </w:p>
        </w:tc>
        <w:tc>
          <w:tcPr>
            <w:tcW w:w="737" w:type="pct"/>
            <w:hideMark/>
          </w:tcPr>
          <w:p w14:paraId="45C8D4C1"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t</w:t>
            </w:r>
          </w:p>
        </w:tc>
        <w:tc>
          <w:tcPr>
            <w:tcW w:w="737" w:type="pct"/>
            <w:hideMark/>
          </w:tcPr>
          <w:p w14:paraId="4496B86B"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Sig</w:t>
            </w:r>
          </w:p>
        </w:tc>
      </w:tr>
      <w:tr w:rsidR="00304EF7" w:rsidRPr="004F379E" w14:paraId="482F9A2F" w14:textId="77777777" w:rsidTr="0030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pct"/>
            <w:hideMark/>
          </w:tcPr>
          <w:p w14:paraId="2801770A"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lastRenderedPageBreak/>
              <w:t>الثابت</w:t>
            </w:r>
          </w:p>
        </w:tc>
        <w:tc>
          <w:tcPr>
            <w:tcW w:w="620" w:type="pct"/>
            <w:hideMark/>
          </w:tcPr>
          <w:p w14:paraId="5B407DEB"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0.72</w:t>
            </w:r>
          </w:p>
        </w:tc>
        <w:tc>
          <w:tcPr>
            <w:tcW w:w="1149" w:type="pct"/>
            <w:hideMark/>
          </w:tcPr>
          <w:p w14:paraId="542B7E8E"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0.19</w:t>
            </w:r>
          </w:p>
        </w:tc>
        <w:tc>
          <w:tcPr>
            <w:tcW w:w="632" w:type="pct"/>
            <w:hideMark/>
          </w:tcPr>
          <w:p w14:paraId="23A2F3CA"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737" w:type="pct"/>
            <w:hideMark/>
          </w:tcPr>
          <w:p w14:paraId="3D6F5CEE"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3.78</w:t>
            </w:r>
          </w:p>
        </w:tc>
        <w:tc>
          <w:tcPr>
            <w:tcW w:w="737" w:type="pct"/>
            <w:hideMark/>
          </w:tcPr>
          <w:p w14:paraId="744CFA6A"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r>
      <w:tr w:rsidR="00304EF7" w:rsidRPr="004F379E" w14:paraId="2F05CBB6" w14:textId="77777777" w:rsidTr="00304EF7">
        <w:tc>
          <w:tcPr>
            <w:cnfStyle w:val="001000000000" w:firstRow="0" w:lastRow="0" w:firstColumn="1" w:lastColumn="0" w:oddVBand="0" w:evenVBand="0" w:oddHBand="0" w:evenHBand="0" w:firstRowFirstColumn="0" w:firstRowLastColumn="0" w:lastRowFirstColumn="0" w:lastRowLastColumn="0"/>
            <w:tcW w:w="1125" w:type="pct"/>
            <w:hideMark/>
          </w:tcPr>
          <w:p w14:paraId="653AE9A5"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إعادة الهيكلة</w:t>
            </w:r>
          </w:p>
        </w:tc>
        <w:tc>
          <w:tcPr>
            <w:tcW w:w="620" w:type="pct"/>
            <w:hideMark/>
          </w:tcPr>
          <w:p w14:paraId="2022405A"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0.81</w:t>
            </w:r>
          </w:p>
        </w:tc>
        <w:tc>
          <w:tcPr>
            <w:tcW w:w="1149" w:type="pct"/>
            <w:hideMark/>
          </w:tcPr>
          <w:p w14:paraId="5D0B7544"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0.04</w:t>
            </w:r>
          </w:p>
        </w:tc>
        <w:tc>
          <w:tcPr>
            <w:tcW w:w="632" w:type="pct"/>
            <w:hideMark/>
          </w:tcPr>
          <w:p w14:paraId="1B9E90DD"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0.81</w:t>
            </w:r>
          </w:p>
        </w:tc>
        <w:tc>
          <w:tcPr>
            <w:tcW w:w="737" w:type="pct"/>
            <w:hideMark/>
          </w:tcPr>
          <w:p w14:paraId="2D283BFD"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17.28</w:t>
            </w:r>
          </w:p>
        </w:tc>
        <w:tc>
          <w:tcPr>
            <w:tcW w:w="737" w:type="pct"/>
            <w:hideMark/>
          </w:tcPr>
          <w:p w14:paraId="7B921A3F"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r>
    </w:tbl>
    <w:p w14:paraId="5173E42F" w14:textId="77777777" w:rsidR="00304EF7" w:rsidRPr="004F379E" w:rsidRDefault="00304EF7"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تشير نتائج اختبار الفرض الفرعي الثاني إلى وجود أثر إيجابي ذو دلالة إحصائية لإعادة الهيكلة على تحسين الأداء المؤسسي، حيث أظهرت نتائج معامل الارتباط وجود علاقة ارتباط قوية موجبة بين المتغيرين بلغت (0.81)، وهي قيمة مرتفعة تعكس قوة العلاقة بين إعادة الهيكلة ومستوى الأداء المؤسسي</w:t>
      </w:r>
      <w:r w:rsidRPr="004F379E">
        <w:rPr>
          <w:rFonts w:ascii="Simplified Arabic" w:hAnsi="Simplified Arabic" w:cs="Simplified Arabic"/>
          <w:b/>
          <w:bCs/>
          <w:sz w:val="32"/>
          <w:szCs w:val="32"/>
        </w:rPr>
        <w:t>.</w:t>
      </w:r>
    </w:p>
    <w:p w14:paraId="6605AF9F" w14:textId="77777777" w:rsidR="00304EF7" w:rsidRPr="004F379E" w:rsidRDefault="00304EF7"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كما دعمت نتائج تحليل الانحدار الخطي البسيط هذه النتيجة، حيث بلغ معامل التحديد</w:t>
      </w:r>
      <w:r w:rsidRPr="004F379E">
        <w:rPr>
          <w:rFonts w:ascii="Simplified Arabic" w:hAnsi="Simplified Arabic" w:cs="Simplified Arabic"/>
          <w:b/>
          <w:bCs/>
          <w:sz w:val="32"/>
          <w:szCs w:val="32"/>
        </w:rPr>
        <w:t xml:space="preserve"> (R² = 0.66)</w:t>
      </w:r>
      <w:r w:rsidRPr="004F379E">
        <w:rPr>
          <w:rFonts w:ascii="Simplified Arabic" w:hAnsi="Simplified Arabic" w:cs="Simplified Arabic"/>
          <w:b/>
          <w:bCs/>
          <w:sz w:val="32"/>
          <w:szCs w:val="32"/>
          <w:rtl/>
        </w:rPr>
        <w:t>، مما يعني أن إعادة الهيكلة تفسر ما نسبته (66%) من التغير في الأداء المؤسسي، وهي نسبة تفسيرية مرتفعة تعكس أهمية هذا المتغير في تحسين كفاءة الأداء داخل الشركات محل الدراسة</w:t>
      </w:r>
      <w:r w:rsidRPr="004F379E">
        <w:rPr>
          <w:rFonts w:ascii="Simplified Arabic" w:hAnsi="Simplified Arabic" w:cs="Simplified Arabic"/>
          <w:b/>
          <w:bCs/>
          <w:sz w:val="32"/>
          <w:szCs w:val="32"/>
        </w:rPr>
        <w:t>.</w:t>
      </w:r>
    </w:p>
    <w:p w14:paraId="032F4AB8" w14:textId="77777777" w:rsidR="00304EF7" w:rsidRPr="004F379E" w:rsidRDefault="00304EF7"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كذلك أظهرت نتائج تحليل التباين</w:t>
      </w:r>
      <w:r w:rsidRPr="004F379E">
        <w:rPr>
          <w:rFonts w:ascii="Simplified Arabic" w:hAnsi="Simplified Arabic" w:cs="Simplified Arabic"/>
          <w:b/>
          <w:bCs/>
          <w:sz w:val="32"/>
          <w:szCs w:val="32"/>
        </w:rPr>
        <w:t xml:space="preserve"> (ANOVA) </w:t>
      </w:r>
      <w:r w:rsidRPr="004F379E">
        <w:rPr>
          <w:rFonts w:ascii="Simplified Arabic" w:hAnsi="Simplified Arabic" w:cs="Simplified Arabic"/>
          <w:b/>
          <w:bCs/>
          <w:sz w:val="32"/>
          <w:szCs w:val="32"/>
          <w:rtl/>
        </w:rPr>
        <w:t>أن قيمة</w:t>
      </w:r>
      <w:r w:rsidRPr="004F379E">
        <w:rPr>
          <w:rFonts w:ascii="Simplified Arabic" w:hAnsi="Simplified Arabic" w:cs="Simplified Arabic"/>
          <w:b/>
          <w:bCs/>
          <w:sz w:val="32"/>
          <w:szCs w:val="32"/>
        </w:rPr>
        <w:t xml:space="preserve"> (F = 298.7) </w:t>
      </w:r>
      <w:r w:rsidRPr="004F379E">
        <w:rPr>
          <w:rFonts w:ascii="Simplified Arabic" w:hAnsi="Simplified Arabic" w:cs="Simplified Arabic"/>
          <w:b/>
          <w:bCs/>
          <w:sz w:val="32"/>
          <w:szCs w:val="32"/>
          <w:rtl/>
        </w:rPr>
        <w:t>دالة إحصائيًا عند مستوى معنوية (0.000)، مما يؤكد صلاحية نموذج الانحدار وقدرته على تفسير العلاقة بين المتغيرات. كما جاءت قيمة معامل الانحدار المعياري</w:t>
      </w:r>
      <w:r w:rsidRPr="004F379E">
        <w:rPr>
          <w:rFonts w:ascii="Simplified Arabic" w:hAnsi="Simplified Arabic" w:cs="Simplified Arabic"/>
          <w:b/>
          <w:bCs/>
          <w:sz w:val="32"/>
          <w:szCs w:val="32"/>
        </w:rPr>
        <w:t xml:space="preserve"> (Beta = 0.81) </w:t>
      </w:r>
      <w:r w:rsidRPr="004F379E">
        <w:rPr>
          <w:rFonts w:ascii="Simplified Arabic" w:hAnsi="Simplified Arabic" w:cs="Simplified Arabic"/>
          <w:b/>
          <w:bCs/>
          <w:sz w:val="32"/>
          <w:szCs w:val="32"/>
          <w:rtl/>
        </w:rPr>
        <w:t>موجبة ودالة إحصائيًا، مما يشير إلى أن إعادة الهيكلة تؤثر بشكل مباشر وقوي في تحسين الأداء المؤسسي</w:t>
      </w:r>
      <w:r w:rsidRPr="004F379E">
        <w:rPr>
          <w:rFonts w:ascii="Simplified Arabic" w:hAnsi="Simplified Arabic" w:cs="Simplified Arabic"/>
          <w:b/>
          <w:bCs/>
          <w:sz w:val="32"/>
          <w:szCs w:val="32"/>
        </w:rPr>
        <w:t>.</w:t>
      </w:r>
    </w:p>
    <w:p w14:paraId="48523428" w14:textId="77777777" w:rsidR="00304EF7" w:rsidRPr="004F379E" w:rsidRDefault="00304EF7" w:rsidP="00304EF7">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وتعكس هذه النتيجة أن تطبيق سياسات إعادة الهيكلة يسهم في</w:t>
      </w:r>
      <w:r w:rsidRPr="004F379E">
        <w:rPr>
          <w:rFonts w:ascii="Simplified Arabic" w:hAnsi="Simplified Arabic" w:cs="Simplified Arabic"/>
          <w:b/>
          <w:bCs/>
          <w:sz w:val="32"/>
          <w:szCs w:val="32"/>
        </w:rPr>
        <w:t>:</w:t>
      </w:r>
    </w:p>
    <w:p w14:paraId="14A7CF08" w14:textId="77777777" w:rsidR="00304EF7" w:rsidRPr="004F379E" w:rsidRDefault="00304EF7" w:rsidP="00304EF7">
      <w:pPr>
        <w:numPr>
          <w:ilvl w:val="0"/>
          <w:numId w:val="29"/>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رفع كفاءة الأداء التنظيمي </w:t>
      </w:r>
    </w:p>
    <w:p w14:paraId="04BE30FD" w14:textId="77777777" w:rsidR="00304EF7" w:rsidRPr="004F379E" w:rsidRDefault="00304EF7" w:rsidP="00304EF7">
      <w:pPr>
        <w:numPr>
          <w:ilvl w:val="0"/>
          <w:numId w:val="29"/>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زيادة الإنتاجية </w:t>
      </w:r>
    </w:p>
    <w:p w14:paraId="0F6A0D8A" w14:textId="77777777" w:rsidR="00304EF7" w:rsidRPr="004F379E" w:rsidRDefault="00304EF7" w:rsidP="00304EF7">
      <w:pPr>
        <w:numPr>
          <w:ilvl w:val="0"/>
          <w:numId w:val="29"/>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تحسين جودة الخدمات </w:t>
      </w:r>
    </w:p>
    <w:p w14:paraId="72962060" w14:textId="77777777" w:rsidR="00304EF7" w:rsidRPr="006B0E00" w:rsidRDefault="00304EF7" w:rsidP="00304EF7">
      <w:pPr>
        <w:numPr>
          <w:ilvl w:val="0"/>
          <w:numId w:val="29"/>
        </w:numPr>
        <w:bidi/>
        <w:spacing w:after="0" w:line="276" w:lineRule="auto"/>
        <w:jc w:val="both"/>
        <w:rPr>
          <w:rFonts w:ascii="Simplified Arabic" w:hAnsi="Simplified Arabic" w:cs="GE Jarida Heavy"/>
          <w:b/>
          <w:bCs/>
          <w:sz w:val="32"/>
          <w:szCs w:val="32"/>
        </w:rPr>
      </w:pPr>
      <w:r w:rsidRPr="006B0E00">
        <w:rPr>
          <w:rFonts w:ascii="Simplified Arabic" w:hAnsi="Simplified Arabic" w:cs="GE Jarida Heavy"/>
          <w:b/>
          <w:bCs/>
          <w:sz w:val="32"/>
          <w:szCs w:val="32"/>
          <w:rtl/>
        </w:rPr>
        <w:lastRenderedPageBreak/>
        <w:t xml:space="preserve">تعزيز القدرة التنافسية </w:t>
      </w:r>
    </w:p>
    <w:p w14:paraId="139867AB" w14:textId="75D274FF" w:rsidR="00304EF7" w:rsidRPr="004F379E" w:rsidRDefault="00304EF7" w:rsidP="004C1797">
      <w:pPr>
        <w:bidi/>
        <w:spacing w:after="0" w:line="276" w:lineRule="auto"/>
        <w:ind w:firstLine="63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وبناءً على ما سبق، يتم قبول الفرض الفرعي الثاني، مما يؤكد أن إعادة الهيكلة تُعد من العوامل الأساسية المؤثرة في تحسين الأداء المؤسسي داخل شركات توزيع الكهرباء</w:t>
      </w:r>
      <w:r w:rsidRPr="004F379E">
        <w:rPr>
          <w:rFonts w:ascii="Simplified Arabic" w:hAnsi="Simplified Arabic" w:cs="Simplified Arabic"/>
          <w:b/>
          <w:bCs/>
          <w:sz w:val="32"/>
          <w:szCs w:val="32"/>
        </w:rPr>
        <w:t>.</w:t>
      </w:r>
    </w:p>
    <w:p w14:paraId="3927E77A" w14:textId="7B3AA352" w:rsidR="001822D6" w:rsidRPr="004C1797" w:rsidRDefault="001822D6" w:rsidP="00304EF7">
      <w:pPr>
        <w:bidi/>
        <w:spacing w:after="0" w:line="276" w:lineRule="auto"/>
        <w:jc w:val="both"/>
        <w:rPr>
          <w:rFonts w:ascii="Simplified Arabic" w:hAnsi="Simplified Arabic" w:cs="Simplified Arabic"/>
          <w:b/>
          <w:bCs/>
          <w:sz w:val="34"/>
          <w:szCs w:val="34"/>
        </w:rPr>
      </w:pPr>
      <w:r w:rsidRPr="004C1797">
        <w:rPr>
          <w:rFonts w:ascii="Simplified Arabic" w:hAnsi="Simplified Arabic" w:cs="Simplified Arabic"/>
          <w:b/>
          <w:bCs/>
          <w:sz w:val="34"/>
          <w:szCs w:val="34"/>
          <w:rtl/>
        </w:rPr>
        <w:t>الفرض الفرعي الثالث</w:t>
      </w:r>
    </w:p>
    <w:p w14:paraId="5CBA00C1" w14:textId="6BB86445" w:rsidR="007F7FBB" w:rsidRPr="004F379E" w:rsidRDefault="001822D6" w:rsidP="007F7FBB">
      <w:pPr>
        <w:bidi/>
        <w:spacing w:after="0" w:line="276" w:lineRule="auto"/>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نص الفرض</w:t>
      </w:r>
      <w:r w:rsidRPr="004F379E">
        <w:rPr>
          <w:rFonts w:ascii="Simplified Arabic" w:hAnsi="Simplified Arabic" w:cs="Simplified Arabic"/>
          <w:b/>
          <w:bCs/>
          <w:sz w:val="32"/>
          <w:szCs w:val="32"/>
        </w:rPr>
        <w:t>:</w:t>
      </w:r>
      <w:r w:rsidR="007F7FBB"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توجد علاقة ذات دلالة إحصائية بين تنمية رأس المال البشري وتحسين الأداء المؤسسي</w:t>
      </w:r>
      <w:r w:rsidRPr="004F379E">
        <w:rPr>
          <w:rFonts w:ascii="Simplified Arabic" w:hAnsi="Simplified Arabic" w:cs="Simplified Arabic"/>
          <w:b/>
          <w:bCs/>
          <w:sz w:val="32"/>
          <w:szCs w:val="32"/>
        </w:rPr>
        <w:t>.</w:t>
      </w:r>
    </w:p>
    <w:p w14:paraId="3EC3B773" w14:textId="12E8507E" w:rsidR="007F7FBB" w:rsidRPr="006B0E00" w:rsidRDefault="007F7FBB" w:rsidP="006E2190">
      <w:pPr>
        <w:bidi/>
        <w:spacing w:after="0" w:line="360" w:lineRule="auto"/>
        <w:jc w:val="center"/>
        <w:rPr>
          <w:rFonts w:ascii="Simplified Arabic" w:hAnsi="Simplified Arabic" w:cs="GE Jarida Heavy"/>
          <w:b/>
          <w:bCs/>
          <w:sz w:val="32"/>
          <w:szCs w:val="32"/>
        </w:rPr>
      </w:pPr>
      <w:r w:rsidRPr="006B0E00">
        <w:rPr>
          <w:rFonts w:ascii="Simplified Arabic" w:hAnsi="Simplified Arabic" w:cs="GE Jarida Heavy"/>
          <w:b/>
          <w:bCs/>
          <w:sz w:val="32"/>
          <w:szCs w:val="32"/>
          <w:rtl/>
        </w:rPr>
        <w:t>جدول (2-</w:t>
      </w:r>
      <w:r w:rsidR="00304EF7" w:rsidRPr="006B0E00">
        <w:rPr>
          <w:rFonts w:ascii="Simplified Arabic" w:hAnsi="Simplified Arabic" w:cs="GE Jarida Heavy" w:hint="cs"/>
          <w:b/>
          <w:bCs/>
          <w:sz w:val="32"/>
          <w:szCs w:val="32"/>
          <w:rtl/>
        </w:rPr>
        <w:t>16</w:t>
      </w:r>
      <w:r w:rsidRPr="006B0E00">
        <w:rPr>
          <w:rFonts w:ascii="Simplified Arabic" w:hAnsi="Simplified Arabic" w:cs="GE Jarida Heavy"/>
          <w:b/>
          <w:bCs/>
          <w:sz w:val="32"/>
          <w:szCs w:val="32"/>
          <w:rtl/>
        </w:rPr>
        <w:t>) العلاقة بين تنمية رأس المال البشري والأداء المؤسسي</w:t>
      </w:r>
    </w:p>
    <w:tbl>
      <w:tblPr>
        <w:tblStyle w:val="PlainTable1"/>
        <w:bidiVisual/>
        <w:tblW w:w="5000" w:type="pct"/>
        <w:tblLook w:val="04A0" w:firstRow="1" w:lastRow="0" w:firstColumn="1" w:lastColumn="0" w:noHBand="0" w:noVBand="1"/>
      </w:tblPr>
      <w:tblGrid>
        <w:gridCol w:w="1943"/>
        <w:gridCol w:w="1294"/>
        <w:gridCol w:w="1294"/>
        <w:gridCol w:w="1590"/>
        <w:gridCol w:w="1771"/>
        <w:gridCol w:w="738"/>
      </w:tblGrid>
      <w:tr w:rsidR="00304EF7" w:rsidRPr="004F379E" w14:paraId="1AD902BB" w14:textId="77777777" w:rsidTr="00304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pct"/>
            <w:hideMark/>
          </w:tcPr>
          <w:p w14:paraId="75617C15" w14:textId="77777777" w:rsidR="00304EF7" w:rsidRPr="004F379E" w:rsidRDefault="00304EF7" w:rsidP="00EB26C9">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المتغير</w:t>
            </w:r>
          </w:p>
        </w:tc>
        <w:tc>
          <w:tcPr>
            <w:tcW w:w="765" w:type="pct"/>
          </w:tcPr>
          <w:p w14:paraId="6C2AA254" w14:textId="77777777" w:rsidR="00304EF7" w:rsidRPr="004F379E" w:rsidRDefault="00304EF7" w:rsidP="00EB26C9">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p>
        </w:tc>
        <w:tc>
          <w:tcPr>
            <w:tcW w:w="765" w:type="pct"/>
            <w:hideMark/>
          </w:tcPr>
          <w:p w14:paraId="37E23282" w14:textId="4AAD0F24" w:rsidR="00304EF7" w:rsidRPr="004F379E" w:rsidRDefault="00304EF7" w:rsidP="00EB26C9">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المتغير</w:t>
            </w:r>
          </w:p>
        </w:tc>
        <w:tc>
          <w:tcPr>
            <w:tcW w:w="936" w:type="pct"/>
            <w:hideMark/>
          </w:tcPr>
          <w:p w14:paraId="7BB868E2" w14:textId="77777777" w:rsidR="00304EF7" w:rsidRPr="004F379E" w:rsidRDefault="00304EF7" w:rsidP="00EB26C9">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معامل الارتباط</w:t>
            </w:r>
            <w:r w:rsidRPr="004F379E">
              <w:rPr>
                <w:rFonts w:ascii="Simplified Arabic" w:hAnsi="Simplified Arabic" w:cs="Simplified Arabic"/>
                <w:sz w:val="32"/>
                <w:szCs w:val="32"/>
              </w:rPr>
              <w:t xml:space="preserve"> (R)</w:t>
            </w:r>
          </w:p>
        </w:tc>
        <w:tc>
          <w:tcPr>
            <w:tcW w:w="1041" w:type="pct"/>
            <w:hideMark/>
          </w:tcPr>
          <w:p w14:paraId="6C9CA720" w14:textId="77777777" w:rsidR="00304EF7" w:rsidRPr="004F379E" w:rsidRDefault="00304EF7" w:rsidP="00EB26C9">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مستوى الدلالة</w:t>
            </w:r>
            <w:r w:rsidRPr="004F379E">
              <w:rPr>
                <w:rFonts w:ascii="Simplified Arabic" w:hAnsi="Simplified Arabic" w:cs="Simplified Arabic"/>
                <w:sz w:val="32"/>
                <w:szCs w:val="32"/>
              </w:rPr>
              <w:t xml:space="preserve"> (Sig)</w:t>
            </w:r>
          </w:p>
        </w:tc>
        <w:tc>
          <w:tcPr>
            <w:tcW w:w="352" w:type="pct"/>
            <w:hideMark/>
          </w:tcPr>
          <w:p w14:paraId="50C46EBC" w14:textId="77777777" w:rsidR="00304EF7" w:rsidRPr="004F379E" w:rsidRDefault="00304EF7" w:rsidP="00EB26C9">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القرار</w:t>
            </w:r>
          </w:p>
        </w:tc>
      </w:tr>
      <w:tr w:rsidR="00304EF7" w:rsidRPr="004F379E" w14:paraId="49340533" w14:textId="77777777" w:rsidTr="0030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pct"/>
            <w:hideMark/>
          </w:tcPr>
          <w:p w14:paraId="124A9102" w14:textId="77777777" w:rsidR="00304EF7" w:rsidRPr="004F379E" w:rsidRDefault="00304EF7" w:rsidP="00EB26C9">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تنمية رأس المال البشري</w:t>
            </w:r>
          </w:p>
        </w:tc>
        <w:tc>
          <w:tcPr>
            <w:tcW w:w="765" w:type="pct"/>
          </w:tcPr>
          <w:p w14:paraId="04D3B448" w14:textId="77777777" w:rsidR="00304EF7" w:rsidRPr="004F379E" w:rsidRDefault="00304EF7" w:rsidP="00EB26C9">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765" w:type="pct"/>
            <w:hideMark/>
          </w:tcPr>
          <w:p w14:paraId="51A9C1BB" w14:textId="3AA270F2" w:rsidR="00304EF7" w:rsidRPr="004F379E" w:rsidRDefault="00304EF7" w:rsidP="00EB26C9">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الأداء المؤسسي</w:t>
            </w:r>
          </w:p>
        </w:tc>
        <w:tc>
          <w:tcPr>
            <w:tcW w:w="936" w:type="pct"/>
            <w:hideMark/>
          </w:tcPr>
          <w:p w14:paraId="787A1220" w14:textId="77777777" w:rsidR="00304EF7" w:rsidRPr="004F379E" w:rsidRDefault="00304EF7" w:rsidP="00EB26C9">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0.84</w:t>
            </w:r>
          </w:p>
        </w:tc>
        <w:tc>
          <w:tcPr>
            <w:tcW w:w="1041" w:type="pct"/>
            <w:hideMark/>
          </w:tcPr>
          <w:p w14:paraId="7E1644BD" w14:textId="77777777" w:rsidR="00304EF7" w:rsidRPr="004F379E" w:rsidRDefault="00304EF7" w:rsidP="00EB26C9">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c>
          <w:tcPr>
            <w:tcW w:w="352" w:type="pct"/>
            <w:hideMark/>
          </w:tcPr>
          <w:p w14:paraId="37581540" w14:textId="77777777" w:rsidR="00304EF7" w:rsidRPr="004F379E" w:rsidRDefault="00304EF7" w:rsidP="00EB26C9">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قبول</w:t>
            </w:r>
          </w:p>
        </w:tc>
      </w:tr>
    </w:tbl>
    <w:p w14:paraId="3802AB40" w14:textId="77777777" w:rsidR="007F7FBB" w:rsidRPr="004F379E" w:rsidRDefault="007F7FBB"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يتبين من النتائج وجود علاقة ارتباط قوية جدًا بين تنمية رأس المال البشري والأداء المؤسسي، حيث بلغت قيمة معامل الارتباط (0.84)، مما يدل على أن الاستثمار في تطوير الموارد البشرية يعد عاملًا حاسمًا في تحسين الأداء المؤسسي</w:t>
      </w:r>
      <w:r w:rsidRPr="004F379E">
        <w:rPr>
          <w:rFonts w:ascii="Simplified Arabic" w:hAnsi="Simplified Arabic" w:cs="Simplified Arabic"/>
          <w:b/>
          <w:bCs/>
          <w:sz w:val="32"/>
          <w:szCs w:val="32"/>
        </w:rPr>
        <w:t>.</w:t>
      </w:r>
    </w:p>
    <w:p w14:paraId="2E4A80C6" w14:textId="77777777" w:rsidR="001822D6" w:rsidRPr="004F379E" w:rsidRDefault="001822D6"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تشير هذه النتيجة إلى أن تحسين مهارات وقدرات العاملين ينعكس بشكل مباشر على تحسين الأداء المؤسسي، مما يؤكد أهمية الاستثمار في رأس المال البشري كأحد العوامل الأساسية لتحقيق الكفاءة التنظيمية</w:t>
      </w:r>
      <w:r w:rsidRPr="004F379E">
        <w:rPr>
          <w:rFonts w:ascii="Simplified Arabic" w:hAnsi="Simplified Arabic" w:cs="Simplified Arabic"/>
          <w:b/>
          <w:bCs/>
          <w:sz w:val="32"/>
          <w:szCs w:val="32"/>
        </w:rPr>
        <w:t>.</w:t>
      </w:r>
    </w:p>
    <w:p w14:paraId="02DC781C" w14:textId="3891CF8B" w:rsidR="00304EF7" w:rsidRPr="006B0E00" w:rsidRDefault="00304EF7" w:rsidP="006E2190">
      <w:pPr>
        <w:bidi/>
        <w:spacing w:after="0" w:line="360" w:lineRule="auto"/>
        <w:jc w:val="center"/>
        <w:rPr>
          <w:rFonts w:ascii="Simplified Arabic" w:hAnsi="Simplified Arabic" w:cs="GE Jarida Heavy"/>
          <w:b/>
          <w:bCs/>
          <w:sz w:val="32"/>
          <w:szCs w:val="32"/>
        </w:rPr>
      </w:pPr>
      <w:r w:rsidRPr="006B0E00">
        <w:rPr>
          <w:rFonts w:ascii="Simplified Arabic" w:hAnsi="Simplified Arabic" w:cs="GE Jarida Heavy" w:hint="cs"/>
          <w:b/>
          <w:bCs/>
          <w:sz w:val="32"/>
          <w:szCs w:val="32"/>
          <w:rtl/>
        </w:rPr>
        <w:t xml:space="preserve">جدول (2-17) </w:t>
      </w:r>
      <w:r w:rsidRPr="006B0E00">
        <w:rPr>
          <w:rFonts w:ascii="Simplified Arabic" w:hAnsi="Simplified Arabic" w:cs="GE Jarida Heavy"/>
          <w:b/>
          <w:bCs/>
          <w:sz w:val="32"/>
          <w:szCs w:val="32"/>
        </w:rPr>
        <w:t xml:space="preserve"> Model Summary</w:t>
      </w:r>
    </w:p>
    <w:tbl>
      <w:tblPr>
        <w:tblStyle w:val="PlainTable1"/>
        <w:bidiVisual/>
        <w:tblW w:w="5000" w:type="pct"/>
        <w:tblLook w:val="04A0" w:firstRow="1" w:lastRow="0" w:firstColumn="1" w:lastColumn="0" w:noHBand="0" w:noVBand="1"/>
      </w:tblPr>
      <w:tblGrid>
        <w:gridCol w:w="1138"/>
        <w:gridCol w:w="954"/>
        <w:gridCol w:w="1676"/>
        <w:gridCol w:w="3095"/>
        <w:gridCol w:w="1767"/>
      </w:tblGrid>
      <w:tr w:rsidR="00304EF7" w:rsidRPr="004F379E" w14:paraId="01261AE2" w14:textId="77777777" w:rsidTr="00304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pct"/>
            <w:hideMark/>
          </w:tcPr>
          <w:p w14:paraId="379CC7B2"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lastRenderedPageBreak/>
              <w:t>النموذج</w:t>
            </w:r>
          </w:p>
        </w:tc>
        <w:tc>
          <w:tcPr>
            <w:tcW w:w="553" w:type="pct"/>
            <w:hideMark/>
          </w:tcPr>
          <w:p w14:paraId="14A5C6B7"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R</w:t>
            </w:r>
          </w:p>
        </w:tc>
        <w:tc>
          <w:tcPr>
            <w:tcW w:w="971" w:type="pct"/>
            <w:hideMark/>
          </w:tcPr>
          <w:p w14:paraId="36C52629"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R Square</w:t>
            </w:r>
          </w:p>
        </w:tc>
        <w:tc>
          <w:tcPr>
            <w:tcW w:w="1793" w:type="pct"/>
            <w:hideMark/>
          </w:tcPr>
          <w:p w14:paraId="4455B7E7"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Adjusted R Square</w:t>
            </w:r>
          </w:p>
        </w:tc>
        <w:tc>
          <w:tcPr>
            <w:tcW w:w="1024" w:type="pct"/>
            <w:hideMark/>
          </w:tcPr>
          <w:p w14:paraId="277CFDEC"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Std. Error</w:t>
            </w:r>
          </w:p>
        </w:tc>
      </w:tr>
      <w:tr w:rsidR="00304EF7" w:rsidRPr="004F379E" w14:paraId="4C587D0B" w14:textId="77777777" w:rsidTr="0030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pct"/>
            <w:hideMark/>
          </w:tcPr>
          <w:p w14:paraId="2DE202E8"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w:t>
            </w:r>
          </w:p>
        </w:tc>
        <w:tc>
          <w:tcPr>
            <w:tcW w:w="553" w:type="pct"/>
            <w:hideMark/>
          </w:tcPr>
          <w:p w14:paraId="5296379A"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0.84</w:t>
            </w:r>
          </w:p>
        </w:tc>
        <w:tc>
          <w:tcPr>
            <w:tcW w:w="971" w:type="pct"/>
            <w:hideMark/>
          </w:tcPr>
          <w:p w14:paraId="67DFF28F"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0.71</w:t>
            </w:r>
          </w:p>
        </w:tc>
        <w:tc>
          <w:tcPr>
            <w:tcW w:w="1793" w:type="pct"/>
            <w:hideMark/>
          </w:tcPr>
          <w:p w14:paraId="156957C8"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0.70</w:t>
            </w:r>
          </w:p>
        </w:tc>
        <w:tc>
          <w:tcPr>
            <w:tcW w:w="1024" w:type="pct"/>
            <w:hideMark/>
          </w:tcPr>
          <w:p w14:paraId="0559427E"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0.45</w:t>
            </w:r>
          </w:p>
        </w:tc>
      </w:tr>
    </w:tbl>
    <w:p w14:paraId="602F76EE" w14:textId="77777777" w:rsidR="006E2190" w:rsidRDefault="006E2190" w:rsidP="006E2190">
      <w:pPr>
        <w:bidi/>
        <w:spacing w:after="0" w:line="360" w:lineRule="auto"/>
        <w:jc w:val="center"/>
        <w:rPr>
          <w:rFonts w:ascii="Simplified Arabic" w:hAnsi="Simplified Arabic" w:cs="GE Jarida Heavy"/>
          <w:b/>
          <w:bCs/>
          <w:sz w:val="32"/>
          <w:szCs w:val="32"/>
          <w:rtl/>
        </w:rPr>
      </w:pPr>
    </w:p>
    <w:p w14:paraId="6FC1D00C" w14:textId="56BE5E2B" w:rsidR="00304EF7" w:rsidRPr="006B0E00" w:rsidRDefault="00304EF7" w:rsidP="006E2190">
      <w:pPr>
        <w:bidi/>
        <w:spacing w:after="0" w:line="360" w:lineRule="auto"/>
        <w:jc w:val="center"/>
        <w:rPr>
          <w:rFonts w:ascii="Simplified Arabic" w:hAnsi="Simplified Arabic" w:cs="GE Jarida Heavy"/>
          <w:b/>
          <w:bCs/>
          <w:sz w:val="32"/>
          <w:szCs w:val="32"/>
        </w:rPr>
      </w:pPr>
      <w:r w:rsidRPr="006B0E00">
        <w:rPr>
          <w:rFonts w:ascii="Simplified Arabic" w:hAnsi="Simplified Arabic" w:cs="GE Jarida Heavy" w:hint="cs"/>
          <w:b/>
          <w:bCs/>
          <w:sz w:val="32"/>
          <w:szCs w:val="32"/>
          <w:rtl/>
        </w:rPr>
        <w:t>جدول (2-18)</w:t>
      </w:r>
      <w:r w:rsidRPr="006B0E00">
        <w:rPr>
          <w:rFonts w:ascii="Simplified Arabic" w:hAnsi="Simplified Arabic" w:cs="GE Jarida Heavy"/>
          <w:b/>
          <w:bCs/>
          <w:sz w:val="32"/>
          <w:szCs w:val="32"/>
        </w:rPr>
        <w:t xml:space="preserve"> ANOVA</w:t>
      </w:r>
    </w:p>
    <w:tbl>
      <w:tblPr>
        <w:tblStyle w:val="PlainTable1"/>
        <w:bidiVisual/>
        <w:tblW w:w="5000" w:type="pct"/>
        <w:tblLook w:val="04A0" w:firstRow="1" w:lastRow="0" w:firstColumn="1" w:lastColumn="0" w:noHBand="0" w:noVBand="1"/>
      </w:tblPr>
      <w:tblGrid>
        <w:gridCol w:w="1855"/>
        <w:gridCol w:w="1919"/>
        <w:gridCol w:w="792"/>
        <w:gridCol w:w="1942"/>
        <w:gridCol w:w="1061"/>
        <w:gridCol w:w="1061"/>
      </w:tblGrid>
      <w:tr w:rsidR="00304EF7" w:rsidRPr="004F379E" w14:paraId="5BF25E72" w14:textId="77777777" w:rsidTr="00304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hideMark/>
          </w:tcPr>
          <w:p w14:paraId="7421E6BA"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النموذج</w:t>
            </w:r>
          </w:p>
        </w:tc>
        <w:tc>
          <w:tcPr>
            <w:tcW w:w="1112" w:type="pct"/>
            <w:hideMark/>
          </w:tcPr>
          <w:p w14:paraId="539D5306"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مجموع المربعات</w:t>
            </w:r>
          </w:p>
        </w:tc>
        <w:tc>
          <w:tcPr>
            <w:tcW w:w="459" w:type="pct"/>
            <w:hideMark/>
          </w:tcPr>
          <w:p w14:paraId="5586E4EB"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df</w:t>
            </w:r>
          </w:p>
        </w:tc>
        <w:tc>
          <w:tcPr>
            <w:tcW w:w="1125" w:type="pct"/>
            <w:hideMark/>
          </w:tcPr>
          <w:p w14:paraId="3309001C"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متوسط المربعات</w:t>
            </w:r>
          </w:p>
        </w:tc>
        <w:tc>
          <w:tcPr>
            <w:tcW w:w="615" w:type="pct"/>
            <w:hideMark/>
          </w:tcPr>
          <w:p w14:paraId="7B560BDC"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F</w:t>
            </w:r>
          </w:p>
        </w:tc>
        <w:tc>
          <w:tcPr>
            <w:tcW w:w="615" w:type="pct"/>
            <w:hideMark/>
          </w:tcPr>
          <w:p w14:paraId="2F11E106"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Sig</w:t>
            </w:r>
          </w:p>
        </w:tc>
      </w:tr>
      <w:tr w:rsidR="00304EF7" w:rsidRPr="004F379E" w14:paraId="6E8E388E" w14:textId="77777777" w:rsidTr="0030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hideMark/>
          </w:tcPr>
          <w:p w14:paraId="7C1E2F40"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Regression</w:t>
            </w:r>
          </w:p>
        </w:tc>
        <w:tc>
          <w:tcPr>
            <w:tcW w:w="1112" w:type="pct"/>
            <w:hideMark/>
          </w:tcPr>
          <w:p w14:paraId="2D07A369"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74.8</w:t>
            </w:r>
          </w:p>
        </w:tc>
        <w:tc>
          <w:tcPr>
            <w:tcW w:w="459" w:type="pct"/>
            <w:hideMark/>
          </w:tcPr>
          <w:p w14:paraId="1914C20C"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w:t>
            </w:r>
          </w:p>
        </w:tc>
        <w:tc>
          <w:tcPr>
            <w:tcW w:w="1125" w:type="pct"/>
            <w:hideMark/>
          </w:tcPr>
          <w:p w14:paraId="4C65041A"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74.8</w:t>
            </w:r>
          </w:p>
        </w:tc>
        <w:tc>
          <w:tcPr>
            <w:tcW w:w="615" w:type="pct"/>
            <w:hideMark/>
          </w:tcPr>
          <w:p w14:paraId="5A5B26B2"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385.6</w:t>
            </w:r>
          </w:p>
        </w:tc>
        <w:tc>
          <w:tcPr>
            <w:tcW w:w="615" w:type="pct"/>
            <w:hideMark/>
          </w:tcPr>
          <w:p w14:paraId="75E85EEA"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r>
      <w:tr w:rsidR="00304EF7" w:rsidRPr="004F379E" w14:paraId="1A398A84" w14:textId="77777777" w:rsidTr="00304EF7">
        <w:tc>
          <w:tcPr>
            <w:cnfStyle w:val="001000000000" w:firstRow="0" w:lastRow="0" w:firstColumn="1" w:lastColumn="0" w:oddVBand="0" w:evenVBand="0" w:oddHBand="0" w:evenHBand="0" w:firstRowFirstColumn="0" w:firstRowLastColumn="0" w:lastRowFirstColumn="0" w:lastRowLastColumn="0"/>
            <w:tcW w:w="1074" w:type="pct"/>
            <w:hideMark/>
          </w:tcPr>
          <w:p w14:paraId="611CA209"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Residual</w:t>
            </w:r>
          </w:p>
        </w:tc>
        <w:tc>
          <w:tcPr>
            <w:tcW w:w="1112" w:type="pct"/>
            <w:hideMark/>
          </w:tcPr>
          <w:p w14:paraId="22811640"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30.5</w:t>
            </w:r>
          </w:p>
        </w:tc>
        <w:tc>
          <w:tcPr>
            <w:tcW w:w="459" w:type="pct"/>
            <w:hideMark/>
          </w:tcPr>
          <w:p w14:paraId="4D3F6D11"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154</w:t>
            </w:r>
          </w:p>
        </w:tc>
        <w:tc>
          <w:tcPr>
            <w:tcW w:w="1125" w:type="pct"/>
            <w:hideMark/>
          </w:tcPr>
          <w:p w14:paraId="1547FA86"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0.198</w:t>
            </w:r>
          </w:p>
        </w:tc>
        <w:tc>
          <w:tcPr>
            <w:tcW w:w="615" w:type="pct"/>
            <w:hideMark/>
          </w:tcPr>
          <w:p w14:paraId="056295E3"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615" w:type="pct"/>
            <w:hideMark/>
          </w:tcPr>
          <w:p w14:paraId="321CE993"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r>
      <w:tr w:rsidR="00304EF7" w:rsidRPr="004F379E" w14:paraId="0492D343" w14:textId="77777777" w:rsidTr="0030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hideMark/>
          </w:tcPr>
          <w:p w14:paraId="2C83A2D3"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Total</w:t>
            </w:r>
          </w:p>
        </w:tc>
        <w:tc>
          <w:tcPr>
            <w:tcW w:w="1112" w:type="pct"/>
            <w:hideMark/>
          </w:tcPr>
          <w:p w14:paraId="510A4D52"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105.3</w:t>
            </w:r>
          </w:p>
        </w:tc>
        <w:tc>
          <w:tcPr>
            <w:tcW w:w="459" w:type="pct"/>
            <w:hideMark/>
          </w:tcPr>
          <w:p w14:paraId="1345265F"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155</w:t>
            </w:r>
          </w:p>
        </w:tc>
        <w:tc>
          <w:tcPr>
            <w:tcW w:w="1125" w:type="pct"/>
            <w:hideMark/>
          </w:tcPr>
          <w:p w14:paraId="5EDDCD59"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615" w:type="pct"/>
            <w:hideMark/>
          </w:tcPr>
          <w:p w14:paraId="7E1BAA11"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615" w:type="pct"/>
            <w:hideMark/>
          </w:tcPr>
          <w:p w14:paraId="06584D1C"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r>
    </w:tbl>
    <w:p w14:paraId="1B53D3F9" w14:textId="77777777" w:rsidR="006E2190" w:rsidRPr="006E2190" w:rsidRDefault="006E2190" w:rsidP="006E2190">
      <w:pPr>
        <w:bidi/>
        <w:spacing w:after="0" w:line="360" w:lineRule="auto"/>
        <w:jc w:val="center"/>
        <w:rPr>
          <w:rFonts w:ascii="Simplified Arabic" w:hAnsi="Simplified Arabic" w:cs="GE Jarida Heavy"/>
          <w:b/>
          <w:bCs/>
          <w:sz w:val="18"/>
          <w:szCs w:val="14"/>
          <w:rtl/>
        </w:rPr>
      </w:pPr>
    </w:p>
    <w:p w14:paraId="2F8A9E50" w14:textId="44C381B5" w:rsidR="00304EF7" w:rsidRPr="006E2190" w:rsidRDefault="00304EF7" w:rsidP="006E2190">
      <w:pPr>
        <w:bidi/>
        <w:spacing w:after="0" w:line="360" w:lineRule="auto"/>
        <w:jc w:val="center"/>
        <w:rPr>
          <w:rFonts w:ascii="Simplified Arabic" w:hAnsi="Simplified Arabic" w:cs="GE Jarida Heavy"/>
          <w:b/>
          <w:bCs/>
          <w:sz w:val="32"/>
          <w:szCs w:val="32"/>
        </w:rPr>
      </w:pPr>
      <w:r w:rsidRPr="006E2190">
        <w:rPr>
          <w:rFonts w:ascii="Simplified Arabic" w:hAnsi="Simplified Arabic" w:cs="GE Jarida Heavy" w:hint="cs"/>
          <w:b/>
          <w:bCs/>
          <w:sz w:val="32"/>
          <w:szCs w:val="32"/>
          <w:rtl/>
        </w:rPr>
        <w:t xml:space="preserve">جدول (2-15) </w:t>
      </w:r>
      <w:r w:rsidRPr="006E2190">
        <w:rPr>
          <w:rFonts w:ascii="Simplified Arabic" w:hAnsi="Simplified Arabic" w:cs="GE Jarida Heavy"/>
          <w:b/>
          <w:bCs/>
          <w:sz w:val="32"/>
          <w:szCs w:val="32"/>
        </w:rPr>
        <w:t>Coefficients</w:t>
      </w:r>
    </w:p>
    <w:tbl>
      <w:tblPr>
        <w:tblStyle w:val="PlainTable1"/>
        <w:bidiVisual/>
        <w:tblW w:w="5000" w:type="pct"/>
        <w:tblLook w:val="04A0" w:firstRow="1" w:lastRow="0" w:firstColumn="1" w:lastColumn="0" w:noHBand="0" w:noVBand="1"/>
      </w:tblPr>
      <w:tblGrid>
        <w:gridCol w:w="2538"/>
        <w:gridCol w:w="906"/>
        <w:gridCol w:w="1975"/>
        <w:gridCol w:w="929"/>
        <w:gridCol w:w="1141"/>
        <w:gridCol w:w="1141"/>
      </w:tblGrid>
      <w:tr w:rsidR="00304EF7" w:rsidRPr="004F379E" w14:paraId="2C50F646" w14:textId="77777777" w:rsidTr="00304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hideMark/>
          </w:tcPr>
          <w:p w14:paraId="007FA607"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المتغير</w:t>
            </w:r>
          </w:p>
        </w:tc>
        <w:tc>
          <w:tcPr>
            <w:tcW w:w="525" w:type="pct"/>
            <w:hideMark/>
          </w:tcPr>
          <w:p w14:paraId="3C10FE22"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B</w:t>
            </w:r>
          </w:p>
        </w:tc>
        <w:tc>
          <w:tcPr>
            <w:tcW w:w="1144" w:type="pct"/>
            <w:hideMark/>
          </w:tcPr>
          <w:p w14:paraId="72F242E7"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Std. Error</w:t>
            </w:r>
          </w:p>
        </w:tc>
        <w:tc>
          <w:tcPr>
            <w:tcW w:w="538" w:type="pct"/>
            <w:hideMark/>
          </w:tcPr>
          <w:p w14:paraId="52FD9A71"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Beta</w:t>
            </w:r>
          </w:p>
        </w:tc>
        <w:tc>
          <w:tcPr>
            <w:tcW w:w="661" w:type="pct"/>
            <w:hideMark/>
          </w:tcPr>
          <w:p w14:paraId="661ACB13"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t</w:t>
            </w:r>
          </w:p>
        </w:tc>
        <w:tc>
          <w:tcPr>
            <w:tcW w:w="661" w:type="pct"/>
            <w:hideMark/>
          </w:tcPr>
          <w:p w14:paraId="2CED7291" w14:textId="77777777" w:rsidR="00304EF7" w:rsidRPr="004F379E" w:rsidRDefault="00304EF7" w:rsidP="00304EF7">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Pr>
              <w:t>Sig</w:t>
            </w:r>
          </w:p>
        </w:tc>
      </w:tr>
      <w:tr w:rsidR="00304EF7" w:rsidRPr="004F379E" w14:paraId="20637CB2" w14:textId="77777777" w:rsidTr="00304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hideMark/>
          </w:tcPr>
          <w:p w14:paraId="3904ADDA"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الثابت</w:t>
            </w:r>
          </w:p>
        </w:tc>
        <w:tc>
          <w:tcPr>
            <w:tcW w:w="525" w:type="pct"/>
            <w:hideMark/>
          </w:tcPr>
          <w:p w14:paraId="038E568C"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0.68</w:t>
            </w:r>
          </w:p>
        </w:tc>
        <w:tc>
          <w:tcPr>
            <w:tcW w:w="1144" w:type="pct"/>
            <w:hideMark/>
          </w:tcPr>
          <w:p w14:paraId="069ADDE1"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0.18</w:t>
            </w:r>
          </w:p>
        </w:tc>
        <w:tc>
          <w:tcPr>
            <w:tcW w:w="538" w:type="pct"/>
            <w:hideMark/>
          </w:tcPr>
          <w:p w14:paraId="7E3EA9DF"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w:t>
            </w:r>
          </w:p>
        </w:tc>
        <w:tc>
          <w:tcPr>
            <w:tcW w:w="661" w:type="pct"/>
            <w:hideMark/>
          </w:tcPr>
          <w:p w14:paraId="4507C580"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3.66</w:t>
            </w:r>
          </w:p>
        </w:tc>
        <w:tc>
          <w:tcPr>
            <w:tcW w:w="661" w:type="pct"/>
            <w:hideMark/>
          </w:tcPr>
          <w:p w14:paraId="56309225" w14:textId="77777777" w:rsidR="00304EF7" w:rsidRPr="004F379E" w:rsidRDefault="00304EF7" w:rsidP="00304EF7">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r>
      <w:tr w:rsidR="00304EF7" w:rsidRPr="004F379E" w14:paraId="5965868D" w14:textId="77777777" w:rsidTr="00304EF7">
        <w:tc>
          <w:tcPr>
            <w:cnfStyle w:val="001000000000" w:firstRow="0" w:lastRow="0" w:firstColumn="1" w:lastColumn="0" w:oddVBand="0" w:evenVBand="0" w:oddHBand="0" w:evenHBand="0" w:firstRowFirstColumn="0" w:firstRowLastColumn="0" w:lastRowFirstColumn="0" w:lastRowLastColumn="0"/>
            <w:tcW w:w="1470" w:type="pct"/>
            <w:hideMark/>
          </w:tcPr>
          <w:p w14:paraId="23B377AE" w14:textId="77777777" w:rsidR="00304EF7" w:rsidRPr="004F379E" w:rsidRDefault="00304EF7" w:rsidP="00304EF7">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رأس المال البشري</w:t>
            </w:r>
          </w:p>
        </w:tc>
        <w:tc>
          <w:tcPr>
            <w:tcW w:w="525" w:type="pct"/>
            <w:hideMark/>
          </w:tcPr>
          <w:p w14:paraId="37031ED6"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0.84</w:t>
            </w:r>
          </w:p>
        </w:tc>
        <w:tc>
          <w:tcPr>
            <w:tcW w:w="1144" w:type="pct"/>
            <w:hideMark/>
          </w:tcPr>
          <w:p w14:paraId="0DC2BC4E"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0.04</w:t>
            </w:r>
          </w:p>
        </w:tc>
        <w:tc>
          <w:tcPr>
            <w:tcW w:w="538" w:type="pct"/>
            <w:hideMark/>
          </w:tcPr>
          <w:p w14:paraId="02BEB789"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0.84</w:t>
            </w:r>
          </w:p>
        </w:tc>
        <w:tc>
          <w:tcPr>
            <w:tcW w:w="661" w:type="pct"/>
            <w:hideMark/>
          </w:tcPr>
          <w:p w14:paraId="6993A2E9"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19.63</w:t>
            </w:r>
          </w:p>
        </w:tc>
        <w:tc>
          <w:tcPr>
            <w:tcW w:w="661" w:type="pct"/>
            <w:hideMark/>
          </w:tcPr>
          <w:p w14:paraId="5FDDC1ED" w14:textId="77777777" w:rsidR="00304EF7" w:rsidRPr="004F379E" w:rsidRDefault="00304EF7" w:rsidP="00304EF7">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Pr>
              <w:t>0.000</w:t>
            </w:r>
          </w:p>
        </w:tc>
      </w:tr>
    </w:tbl>
    <w:p w14:paraId="42EBE764" w14:textId="77777777" w:rsidR="00304EF7" w:rsidRPr="004F379E" w:rsidRDefault="00304EF7"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تشير نتائج اختبار الفرض الفرعي الثالث إلى وجود علاقة وتأثير إيجابي قوي جدًا ذو دلالة إحصائية بين تنمية رأس المال البشري وتحسين الأداء المؤسسي، حيث أظهرت نتائج معامل الارتباط وجود علاقة ارتباط قوية جدًا بلغت (0.84)، وهي قيمة مرتفعة تعكس قوة العلاقة بين المتغيرين</w:t>
      </w:r>
      <w:r w:rsidRPr="004F379E">
        <w:rPr>
          <w:rFonts w:ascii="Simplified Arabic" w:hAnsi="Simplified Arabic" w:cs="Simplified Arabic"/>
          <w:b/>
          <w:bCs/>
          <w:sz w:val="32"/>
          <w:szCs w:val="32"/>
        </w:rPr>
        <w:t>.</w:t>
      </w:r>
    </w:p>
    <w:p w14:paraId="6F18C223" w14:textId="77777777" w:rsidR="00304EF7" w:rsidRPr="004F379E" w:rsidRDefault="00304EF7"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كما دعمت نتائج تحليل الانحدار الخطي البسيط هذه النتيجة، حيث بلغ معامل التحديد</w:t>
      </w:r>
      <w:r w:rsidRPr="004F379E">
        <w:rPr>
          <w:rFonts w:ascii="Simplified Arabic" w:hAnsi="Simplified Arabic" w:cs="Simplified Arabic"/>
          <w:b/>
          <w:bCs/>
          <w:sz w:val="32"/>
          <w:szCs w:val="32"/>
        </w:rPr>
        <w:t xml:space="preserve"> (R² = 0.71)</w:t>
      </w:r>
      <w:r w:rsidRPr="004F379E">
        <w:rPr>
          <w:rFonts w:ascii="Simplified Arabic" w:hAnsi="Simplified Arabic" w:cs="Simplified Arabic"/>
          <w:b/>
          <w:bCs/>
          <w:sz w:val="32"/>
          <w:szCs w:val="32"/>
          <w:rtl/>
        </w:rPr>
        <w:t xml:space="preserve">، مما يعني أن تنمية رأس المال البشري تفسر ما نسبته (71%) </w:t>
      </w:r>
      <w:r w:rsidRPr="004F379E">
        <w:rPr>
          <w:rFonts w:ascii="Simplified Arabic" w:hAnsi="Simplified Arabic" w:cs="Simplified Arabic"/>
          <w:b/>
          <w:bCs/>
          <w:sz w:val="32"/>
          <w:szCs w:val="32"/>
          <w:rtl/>
        </w:rPr>
        <w:lastRenderedPageBreak/>
        <w:t>من التغير في الأداء المؤسسي، وهي نسبة تفسيرية مرتفعة جدًا، وتُعد الأعلى بين نماذج الدراسة، مما يدل على أن رأس المال البشري يمثل العامل الأكثر تأثيرًا في تحسين الأداء المؤسسي</w:t>
      </w:r>
      <w:r w:rsidRPr="004F379E">
        <w:rPr>
          <w:rFonts w:ascii="Simplified Arabic" w:hAnsi="Simplified Arabic" w:cs="Simplified Arabic"/>
          <w:b/>
          <w:bCs/>
          <w:sz w:val="32"/>
          <w:szCs w:val="32"/>
        </w:rPr>
        <w:t>.</w:t>
      </w:r>
    </w:p>
    <w:p w14:paraId="23DCBE9D" w14:textId="77777777" w:rsidR="00304EF7" w:rsidRPr="004F379E" w:rsidRDefault="00304EF7"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وأظهرت نتائج تحليل التباين</w:t>
      </w:r>
      <w:r w:rsidRPr="004F379E">
        <w:rPr>
          <w:rFonts w:ascii="Simplified Arabic" w:hAnsi="Simplified Arabic" w:cs="Simplified Arabic"/>
          <w:b/>
          <w:bCs/>
          <w:sz w:val="32"/>
          <w:szCs w:val="32"/>
        </w:rPr>
        <w:t xml:space="preserve"> (ANOVA) </w:t>
      </w:r>
      <w:r w:rsidRPr="004F379E">
        <w:rPr>
          <w:rFonts w:ascii="Simplified Arabic" w:hAnsi="Simplified Arabic" w:cs="Simplified Arabic"/>
          <w:b/>
          <w:bCs/>
          <w:sz w:val="32"/>
          <w:szCs w:val="32"/>
          <w:rtl/>
        </w:rPr>
        <w:t>أن قيمة</w:t>
      </w:r>
      <w:r w:rsidRPr="004F379E">
        <w:rPr>
          <w:rFonts w:ascii="Simplified Arabic" w:hAnsi="Simplified Arabic" w:cs="Simplified Arabic"/>
          <w:b/>
          <w:bCs/>
          <w:sz w:val="32"/>
          <w:szCs w:val="32"/>
        </w:rPr>
        <w:t xml:space="preserve"> (F = 385.6) </w:t>
      </w:r>
      <w:r w:rsidRPr="004F379E">
        <w:rPr>
          <w:rFonts w:ascii="Simplified Arabic" w:hAnsi="Simplified Arabic" w:cs="Simplified Arabic"/>
          <w:b/>
          <w:bCs/>
          <w:sz w:val="32"/>
          <w:szCs w:val="32"/>
          <w:rtl/>
        </w:rPr>
        <w:t>دالة إحصائيًا عند مستوى معنوية (0.000)، مما يؤكد معنوية نموذج الانحدار وقوة تفسيره للعلاقة بين المتغيرين. كما جاءت قيمة معامل الانحدار المعياري</w:t>
      </w:r>
      <w:r w:rsidRPr="004F379E">
        <w:rPr>
          <w:rFonts w:ascii="Simplified Arabic" w:hAnsi="Simplified Arabic" w:cs="Simplified Arabic"/>
          <w:b/>
          <w:bCs/>
          <w:sz w:val="32"/>
          <w:szCs w:val="32"/>
        </w:rPr>
        <w:t xml:space="preserve"> (Beta = 0.84) </w:t>
      </w:r>
      <w:r w:rsidRPr="004F379E">
        <w:rPr>
          <w:rFonts w:ascii="Simplified Arabic" w:hAnsi="Simplified Arabic" w:cs="Simplified Arabic"/>
          <w:b/>
          <w:bCs/>
          <w:sz w:val="32"/>
          <w:szCs w:val="32"/>
          <w:rtl/>
        </w:rPr>
        <w:t>موجبة ودالة إحصائيًا، مما يدل على أن أي تحسن في مستوى تنمية رأس المال البشري يؤدي إلى تحسن كبير في الأداء المؤسسي</w:t>
      </w:r>
      <w:r w:rsidRPr="004F379E">
        <w:rPr>
          <w:rFonts w:ascii="Simplified Arabic" w:hAnsi="Simplified Arabic" w:cs="Simplified Arabic"/>
          <w:b/>
          <w:bCs/>
          <w:sz w:val="32"/>
          <w:szCs w:val="32"/>
        </w:rPr>
        <w:t>.</w:t>
      </w:r>
    </w:p>
    <w:p w14:paraId="66895749" w14:textId="77777777" w:rsidR="00304EF7" w:rsidRPr="004F379E" w:rsidRDefault="00304EF7" w:rsidP="00304EF7">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وتعكس هذه النتائج أن الاستثمار في رأس المال البشري من خلال</w:t>
      </w:r>
      <w:r w:rsidRPr="004F379E">
        <w:rPr>
          <w:rFonts w:ascii="Simplified Arabic" w:hAnsi="Simplified Arabic" w:cs="Simplified Arabic"/>
          <w:b/>
          <w:bCs/>
          <w:sz w:val="32"/>
          <w:szCs w:val="32"/>
        </w:rPr>
        <w:t>:</w:t>
      </w:r>
    </w:p>
    <w:p w14:paraId="3DE68BF2" w14:textId="77777777" w:rsidR="00304EF7" w:rsidRPr="004F379E" w:rsidRDefault="00304EF7" w:rsidP="00304EF7">
      <w:pPr>
        <w:numPr>
          <w:ilvl w:val="0"/>
          <w:numId w:val="3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تطوير المهارات </w:t>
      </w:r>
    </w:p>
    <w:p w14:paraId="5093A97D" w14:textId="77777777" w:rsidR="00304EF7" w:rsidRPr="004F379E" w:rsidRDefault="00304EF7" w:rsidP="00304EF7">
      <w:pPr>
        <w:numPr>
          <w:ilvl w:val="0"/>
          <w:numId w:val="3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تعزيز التدريب </w:t>
      </w:r>
    </w:p>
    <w:p w14:paraId="4BDA13CD" w14:textId="77777777" w:rsidR="00304EF7" w:rsidRPr="004F379E" w:rsidRDefault="00304EF7" w:rsidP="00304EF7">
      <w:pPr>
        <w:numPr>
          <w:ilvl w:val="0"/>
          <w:numId w:val="3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دعم الابتكار </w:t>
      </w:r>
    </w:p>
    <w:p w14:paraId="08366ED3" w14:textId="77777777" w:rsidR="00304EF7" w:rsidRPr="004F379E" w:rsidRDefault="00304EF7" w:rsidP="00304EF7">
      <w:pPr>
        <w:numPr>
          <w:ilvl w:val="0"/>
          <w:numId w:val="3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تنمية القدرات القيادية </w:t>
      </w:r>
    </w:p>
    <w:p w14:paraId="2B4655D7" w14:textId="77777777" w:rsidR="00304EF7" w:rsidRPr="004F379E" w:rsidRDefault="00304EF7" w:rsidP="00304EF7">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يسهم بشكل مباشر في</w:t>
      </w:r>
      <w:r w:rsidRPr="004F379E">
        <w:rPr>
          <w:rFonts w:ascii="Simplified Arabic" w:hAnsi="Simplified Arabic" w:cs="Simplified Arabic"/>
          <w:b/>
          <w:bCs/>
          <w:sz w:val="32"/>
          <w:szCs w:val="32"/>
        </w:rPr>
        <w:t>:</w:t>
      </w:r>
    </w:p>
    <w:p w14:paraId="4457F3FE" w14:textId="77777777" w:rsidR="00304EF7" w:rsidRPr="004F379E" w:rsidRDefault="00304EF7" w:rsidP="00304EF7">
      <w:pPr>
        <w:numPr>
          <w:ilvl w:val="0"/>
          <w:numId w:val="31"/>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رفع كفاءة الأداء </w:t>
      </w:r>
    </w:p>
    <w:p w14:paraId="7D383DC6" w14:textId="77777777" w:rsidR="00304EF7" w:rsidRPr="004F379E" w:rsidRDefault="00304EF7" w:rsidP="00304EF7">
      <w:pPr>
        <w:numPr>
          <w:ilvl w:val="0"/>
          <w:numId w:val="31"/>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تحسين الإنتاجية </w:t>
      </w:r>
    </w:p>
    <w:p w14:paraId="71A6C159" w14:textId="77777777" w:rsidR="00304EF7" w:rsidRPr="004F379E" w:rsidRDefault="00304EF7" w:rsidP="00304EF7">
      <w:pPr>
        <w:numPr>
          <w:ilvl w:val="0"/>
          <w:numId w:val="31"/>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تعزيز جودة الخدمات </w:t>
      </w:r>
    </w:p>
    <w:p w14:paraId="25546D3E" w14:textId="79F7BB6A" w:rsidR="00304EF7" w:rsidRDefault="00304EF7" w:rsidP="004C1797">
      <w:pPr>
        <w:bidi/>
        <w:spacing w:after="0" w:line="276" w:lineRule="auto"/>
        <w:ind w:firstLine="63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lastRenderedPageBreak/>
        <w:t>وبناءً على ما سبق، يتم قبول الفرض الفرعي الثالث، مما يؤكد أن تنمية رأس المال البشري تُعد أحد أهم المحددات الرئيسية لتحسين الأداء المؤسسي داخل شركات توزيع الكهرباء</w:t>
      </w:r>
      <w:r w:rsidRPr="004F379E">
        <w:rPr>
          <w:rFonts w:ascii="Simplified Arabic" w:hAnsi="Simplified Arabic" w:cs="Simplified Arabic"/>
          <w:b/>
          <w:bCs/>
          <w:sz w:val="32"/>
          <w:szCs w:val="32"/>
        </w:rPr>
        <w:t>.</w:t>
      </w:r>
    </w:p>
    <w:p w14:paraId="2FDDC80C" w14:textId="6A50359F" w:rsidR="006E2190" w:rsidRDefault="006E2190" w:rsidP="006E2190">
      <w:pPr>
        <w:bidi/>
        <w:spacing w:after="0" w:line="276" w:lineRule="auto"/>
        <w:ind w:firstLine="630"/>
        <w:jc w:val="both"/>
        <w:rPr>
          <w:rFonts w:ascii="Simplified Arabic" w:hAnsi="Simplified Arabic" w:cs="Simplified Arabic"/>
          <w:b/>
          <w:bCs/>
          <w:sz w:val="32"/>
          <w:szCs w:val="32"/>
          <w:rtl/>
        </w:rPr>
      </w:pPr>
    </w:p>
    <w:p w14:paraId="2225F69F" w14:textId="77777777" w:rsidR="006E2190" w:rsidRPr="004F379E" w:rsidRDefault="006E2190" w:rsidP="006E2190">
      <w:pPr>
        <w:bidi/>
        <w:spacing w:after="0" w:line="276" w:lineRule="auto"/>
        <w:ind w:firstLine="630"/>
        <w:jc w:val="both"/>
        <w:rPr>
          <w:rFonts w:ascii="Simplified Arabic" w:hAnsi="Simplified Arabic" w:cs="Simplified Arabic"/>
          <w:b/>
          <w:bCs/>
          <w:sz w:val="32"/>
          <w:szCs w:val="32"/>
        </w:rPr>
      </w:pPr>
    </w:p>
    <w:p w14:paraId="096D82CE" w14:textId="2F5A68CC" w:rsidR="00304EF7" w:rsidRPr="004C1797" w:rsidRDefault="004C1797" w:rsidP="00304EF7">
      <w:pPr>
        <w:bidi/>
        <w:spacing w:after="0" w:line="276" w:lineRule="auto"/>
        <w:jc w:val="both"/>
        <w:rPr>
          <w:rFonts w:ascii="Simplified Arabic" w:hAnsi="Simplified Arabic" w:cs="GE Jarida Heavy"/>
          <w:b/>
          <w:bCs/>
          <w:sz w:val="34"/>
          <w:szCs w:val="36"/>
        </w:rPr>
      </w:pPr>
      <w:r w:rsidRPr="004C1797">
        <w:rPr>
          <w:rFonts w:ascii="Simplified Arabic" w:hAnsi="Simplified Arabic" w:cs="GE Jarida Heavy"/>
          <w:b/>
          <w:bCs/>
          <w:sz w:val="34"/>
          <w:szCs w:val="36"/>
        </w:rPr>
        <w:t>7-2</w:t>
      </w:r>
      <w:r w:rsidR="00A92E92" w:rsidRPr="004C1797">
        <w:rPr>
          <w:rFonts w:ascii="Simplified Arabic" w:hAnsi="Simplified Arabic" w:cs="GE Jarida Heavy" w:hint="cs"/>
          <w:b/>
          <w:bCs/>
          <w:sz w:val="34"/>
          <w:szCs w:val="36"/>
          <w:rtl/>
        </w:rPr>
        <w:t xml:space="preserve"> </w:t>
      </w:r>
      <w:r w:rsidR="00304EF7" w:rsidRPr="004C1797">
        <w:rPr>
          <w:rFonts w:ascii="Simplified Arabic" w:hAnsi="Simplified Arabic" w:cs="GE Jarida Heavy"/>
          <w:b/>
          <w:bCs/>
          <w:sz w:val="34"/>
          <w:szCs w:val="36"/>
          <w:rtl/>
        </w:rPr>
        <w:t>نتائج الدراسة</w:t>
      </w:r>
    </w:p>
    <w:p w14:paraId="3242AB91" w14:textId="3BE36DCF" w:rsidR="00304EF7" w:rsidRPr="004F379E" w:rsidRDefault="00304EF7"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توصلت الدراسة الحالية إلى مجموعة من النتائج المهمة التي تعكس أثر إعادة الهيكلة على تنمية رأس المال البشري وتحسين الأداء المؤسسي بشركات توزيع الكهرباء في مصر، وذلك في ضوء تحليل البيانات الميدانية واختبار فروض الدراسة باستخدام الأساليب الإحصائية المناسبة</w:t>
      </w:r>
      <w:r w:rsidRPr="004F379E">
        <w:rPr>
          <w:rFonts w:ascii="Simplified Arabic" w:hAnsi="Simplified Arabic" w:cs="Simplified Arabic"/>
          <w:b/>
          <w:bCs/>
          <w:sz w:val="32"/>
          <w:szCs w:val="32"/>
        </w:rPr>
        <w:t>.</w:t>
      </w:r>
    </w:p>
    <w:p w14:paraId="77BE2AC2" w14:textId="77777777" w:rsidR="006E2190" w:rsidRPr="006E2190" w:rsidRDefault="006E2190" w:rsidP="00304EF7">
      <w:pPr>
        <w:bidi/>
        <w:spacing w:after="0" w:line="276" w:lineRule="auto"/>
        <w:jc w:val="both"/>
        <w:rPr>
          <w:rFonts w:ascii="Simplified Arabic" w:hAnsi="Simplified Arabic" w:cs="Simplified Arabic"/>
          <w:b/>
          <w:bCs/>
          <w:sz w:val="8"/>
          <w:szCs w:val="8"/>
          <w:rtl/>
        </w:rPr>
      </w:pPr>
    </w:p>
    <w:p w14:paraId="42BCB756" w14:textId="71DAF38C" w:rsidR="00304EF7" w:rsidRPr="004C1797" w:rsidRDefault="00304EF7" w:rsidP="006E2190">
      <w:pPr>
        <w:bidi/>
        <w:spacing w:after="0" w:line="276" w:lineRule="auto"/>
        <w:jc w:val="both"/>
        <w:rPr>
          <w:rFonts w:ascii="Simplified Arabic" w:hAnsi="Simplified Arabic" w:cs="Simplified Arabic"/>
          <w:b/>
          <w:bCs/>
          <w:sz w:val="34"/>
          <w:szCs w:val="34"/>
        </w:rPr>
      </w:pPr>
      <w:r w:rsidRPr="004C1797">
        <w:rPr>
          <w:rFonts w:ascii="Simplified Arabic" w:hAnsi="Simplified Arabic" w:cs="Simplified Arabic"/>
          <w:b/>
          <w:bCs/>
          <w:sz w:val="34"/>
          <w:szCs w:val="34"/>
          <w:rtl/>
        </w:rPr>
        <w:t>أولًا: النتائج المتعلقة بالخصائص الديموغرافية</w:t>
      </w:r>
    </w:p>
    <w:p w14:paraId="5E1BD785" w14:textId="6E0B54F9" w:rsidR="00304EF7" w:rsidRPr="004F379E" w:rsidRDefault="00304EF7" w:rsidP="004C1797">
      <w:pPr>
        <w:bidi/>
        <w:spacing w:after="0" w:line="276" w:lineRule="auto"/>
        <w:ind w:firstLine="63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أظهرت نتائج تحليل البيانات الديموغرافية أن غالبية أفراد العينة من الذكور بنسبة (67.9%)، وأن الفئة العمرية الأكثر تمثيلًا هي (40–50 سنة) بنسبة (54.5%)، كما أن معظم أفراد العينة يتمتعون بخبرة تزيد عن (10 سنوات) بنسبة (68.6%)، بالإضافة إلى ارتفاع نسبة الحاصلين على مؤهل جامعي ودراسات عليا</w:t>
      </w:r>
      <w:r w:rsidRPr="004F379E">
        <w:rPr>
          <w:rFonts w:ascii="Simplified Arabic" w:hAnsi="Simplified Arabic" w:cs="Simplified Arabic"/>
          <w:b/>
          <w:bCs/>
          <w:sz w:val="32"/>
          <w:szCs w:val="32"/>
        </w:rPr>
        <w:t xml:space="preserve">. </w:t>
      </w:r>
      <w:r w:rsidR="00A92E92"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 xml:space="preserve">وتشير هذه النتائج إلى أن العينة تتميز بالخبرة والكفاءة، مما يعزز من موثوقية البيانات </w:t>
      </w:r>
      <w:r w:rsidR="004C1797" w:rsidRPr="004F379E">
        <w:rPr>
          <w:rFonts w:ascii="Simplified Arabic" w:hAnsi="Simplified Arabic" w:cs="Simplified Arabic" w:hint="cs"/>
          <w:b/>
          <w:bCs/>
          <w:sz w:val="32"/>
          <w:szCs w:val="32"/>
          <w:rtl/>
        </w:rPr>
        <w:t>وواقعتيها</w:t>
      </w:r>
      <w:r w:rsidR="004C1797">
        <w:rPr>
          <w:rFonts w:ascii="Simplified Arabic" w:hAnsi="Simplified Arabic" w:cs="Simplified Arabic"/>
          <w:b/>
          <w:bCs/>
          <w:sz w:val="32"/>
          <w:szCs w:val="32"/>
        </w:rPr>
        <w:t>.</w:t>
      </w:r>
    </w:p>
    <w:p w14:paraId="5B4E9C9C" w14:textId="77777777" w:rsidR="006E2190" w:rsidRPr="006E2190" w:rsidRDefault="006E2190" w:rsidP="006E2190">
      <w:pPr>
        <w:bidi/>
        <w:spacing w:after="0" w:line="276" w:lineRule="auto"/>
        <w:jc w:val="both"/>
        <w:rPr>
          <w:rFonts w:ascii="Simplified Arabic" w:hAnsi="Simplified Arabic" w:cs="GE Jarida Heavy"/>
          <w:b/>
          <w:bCs/>
          <w:sz w:val="20"/>
          <w:szCs w:val="16"/>
          <w:rtl/>
        </w:rPr>
      </w:pPr>
    </w:p>
    <w:p w14:paraId="19C614E9" w14:textId="3195CFB8" w:rsidR="006E2190" w:rsidRDefault="00304EF7" w:rsidP="006E2190">
      <w:pPr>
        <w:bidi/>
        <w:spacing w:after="0" w:line="276" w:lineRule="auto"/>
        <w:jc w:val="both"/>
        <w:rPr>
          <w:rFonts w:ascii="Simplified Arabic" w:hAnsi="Simplified Arabic" w:cs="GE Jarida Heavy"/>
          <w:b/>
          <w:bCs/>
          <w:sz w:val="34"/>
          <w:szCs w:val="36"/>
          <w:rtl/>
        </w:rPr>
      </w:pPr>
      <w:r w:rsidRPr="004C1797">
        <w:rPr>
          <w:rFonts w:ascii="Simplified Arabic" w:hAnsi="Simplified Arabic" w:cs="GE Jarida Heavy"/>
          <w:b/>
          <w:bCs/>
          <w:sz w:val="34"/>
          <w:szCs w:val="36"/>
          <w:rtl/>
        </w:rPr>
        <w:t>ثانيًا: النتائج المتعلقة بالمتغير المستقل (إعادة الهيكلة)</w:t>
      </w:r>
    </w:p>
    <w:p w14:paraId="323B8CD0" w14:textId="77777777" w:rsidR="006E2190" w:rsidRPr="006E2190" w:rsidRDefault="006E2190" w:rsidP="006E2190">
      <w:pPr>
        <w:bidi/>
        <w:spacing w:after="0" w:line="276" w:lineRule="auto"/>
        <w:jc w:val="both"/>
        <w:rPr>
          <w:rFonts w:ascii="Simplified Arabic" w:hAnsi="Simplified Arabic" w:cs="GE Jarida Heavy"/>
          <w:b/>
          <w:bCs/>
          <w:sz w:val="14"/>
          <w:szCs w:val="10"/>
        </w:rPr>
      </w:pPr>
    </w:p>
    <w:p w14:paraId="2DFA6A70" w14:textId="77777777" w:rsidR="00304EF7" w:rsidRPr="004F379E" w:rsidRDefault="00304EF7" w:rsidP="00304EF7">
      <w:pPr>
        <w:numPr>
          <w:ilvl w:val="0"/>
          <w:numId w:val="32"/>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أظهرت النتائج أن المتوسط العام لإعادة الهيكلة بلغ (4.10) بمستوى مرتفع </w:t>
      </w:r>
    </w:p>
    <w:p w14:paraId="7AD21816" w14:textId="77777777" w:rsidR="00304EF7" w:rsidRPr="004F379E" w:rsidRDefault="00304EF7" w:rsidP="00304EF7">
      <w:pPr>
        <w:numPr>
          <w:ilvl w:val="0"/>
          <w:numId w:val="32"/>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جاء بعد بيئة العمل في المرتبة الأولى بمتوسط</w:t>
      </w:r>
      <w:r w:rsidRPr="004F379E">
        <w:rPr>
          <w:rFonts w:ascii="Simplified Arabic" w:hAnsi="Simplified Arabic" w:cs="Simplified Arabic"/>
          <w:b/>
          <w:bCs/>
          <w:sz w:val="32"/>
          <w:szCs w:val="32"/>
        </w:rPr>
        <w:t xml:space="preserve"> (4.40) </w:t>
      </w:r>
    </w:p>
    <w:p w14:paraId="68F2F62E" w14:textId="77777777" w:rsidR="00304EF7" w:rsidRPr="004F379E" w:rsidRDefault="00304EF7" w:rsidP="00304EF7">
      <w:pPr>
        <w:numPr>
          <w:ilvl w:val="0"/>
          <w:numId w:val="32"/>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جاء بعد الإدارة والقيادة وتنمية الموارد بمستويات مرتفعة </w:t>
      </w:r>
    </w:p>
    <w:p w14:paraId="22AACAA9" w14:textId="2572EDC8" w:rsidR="00304EF7" w:rsidRDefault="00304EF7" w:rsidP="00233FBD">
      <w:pPr>
        <w:bidi/>
        <w:spacing w:after="0" w:line="276" w:lineRule="auto"/>
        <w:ind w:firstLine="63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 xml:space="preserve">بينما جاء بعد الاتجاه نحو الخصخصة في المرتبة الأخيرة بمستوى </w:t>
      </w:r>
      <w:proofErr w:type="gramStart"/>
      <w:r w:rsidRPr="004F379E">
        <w:rPr>
          <w:rFonts w:ascii="Simplified Arabic" w:hAnsi="Simplified Arabic" w:cs="Simplified Arabic"/>
          <w:b/>
          <w:bCs/>
          <w:sz w:val="32"/>
          <w:szCs w:val="32"/>
          <w:rtl/>
        </w:rPr>
        <w:t xml:space="preserve">متوسط </w:t>
      </w:r>
      <w:r w:rsidR="00A92E92"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مما</w:t>
      </w:r>
      <w:proofErr w:type="gramEnd"/>
      <w:r w:rsidRPr="004F379E">
        <w:rPr>
          <w:rFonts w:ascii="Simplified Arabic" w:hAnsi="Simplified Arabic" w:cs="Simplified Arabic"/>
          <w:b/>
          <w:bCs/>
          <w:sz w:val="32"/>
          <w:szCs w:val="32"/>
          <w:rtl/>
        </w:rPr>
        <w:t xml:space="preserve"> يدل على أن العاملين لديهم اتجاه إيجابي نحو إعادة الهيكلة، مع وجود بعض التحفظات تجاه الخصخصة</w:t>
      </w:r>
      <w:r w:rsidRPr="004F379E">
        <w:rPr>
          <w:rFonts w:ascii="Simplified Arabic" w:hAnsi="Simplified Arabic" w:cs="Simplified Arabic"/>
          <w:b/>
          <w:bCs/>
          <w:sz w:val="32"/>
          <w:szCs w:val="32"/>
        </w:rPr>
        <w:t>.</w:t>
      </w:r>
    </w:p>
    <w:p w14:paraId="4518D817" w14:textId="77777777" w:rsidR="006E2190" w:rsidRPr="00C71A63" w:rsidRDefault="006E2190" w:rsidP="006E2190">
      <w:pPr>
        <w:bidi/>
        <w:spacing w:after="0" w:line="276" w:lineRule="auto"/>
        <w:ind w:firstLine="630"/>
        <w:jc w:val="both"/>
        <w:rPr>
          <w:rFonts w:ascii="Simplified Arabic" w:hAnsi="Simplified Arabic" w:cs="Simplified Arabic"/>
          <w:b/>
          <w:bCs/>
          <w:sz w:val="20"/>
          <w:szCs w:val="20"/>
        </w:rPr>
      </w:pPr>
    </w:p>
    <w:p w14:paraId="0D2D8785" w14:textId="0F75E289" w:rsidR="00304EF7" w:rsidRPr="00233FBD" w:rsidRDefault="00304EF7" w:rsidP="00304EF7">
      <w:pPr>
        <w:bidi/>
        <w:spacing w:after="0" w:line="276" w:lineRule="auto"/>
        <w:jc w:val="both"/>
        <w:rPr>
          <w:rFonts w:ascii="Simplified Arabic" w:hAnsi="Simplified Arabic" w:cs="GE Jarida Heavy"/>
          <w:b/>
          <w:bCs/>
          <w:sz w:val="34"/>
          <w:szCs w:val="36"/>
        </w:rPr>
      </w:pPr>
      <w:r w:rsidRPr="00233FBD">
        <w:rPr>
          <w:rFonts w:ascii="Simplified Arabic" w:hAnsi="Simplified Arabic" w:cs="GE Jarida Heavy"/>
          <w:b/>
          <w:bCs/>
          <w:sz w:val="34"/>
          <w:szCs w:val="36"/>
          <w:rtl/>
        </w:rPr>
        <w:t>ثالثًا: النتائج المتعلقة بالمتغيرات التابعة</w:t>
      </w:r>
    </w:p>
    <w:p w14:paraId="26B4AFCB" w14:textId="77777777" w:rsidR="00304EF7" w:rsidRPr="004F379E" w:rsidRDefault="00304EF7" w:rsidP="00304EF7">
      <w:pPr>
        <w:numPr>
          <w:ilvl w:val="0"/>
          <w:numId w:val="33"/>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بلغ المتوسط العام للمتغيرات التابعة (4.36) بمستوى مرتفع </w:t>
      </w:r>
    </w:p>
    <w:p w14:paraId="7CC8B43E" w14:textId="77777777" w:rsidR="00304EF7" w:rsidRPr="004F379E" w:rsidRDefault="00304EF7" w:rsidP="00304EF7">
      <w:pPr>
        <w:numPr>
          <w:ilvl w:val="0"/>
          <w:numId w:val="33"/>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جاء الأداء المؤسسي في المرتبة الأولى </w:t>
      </w:r>
    </w:p>
    <w:p w14:paraId="7B5F940E" w14:textId="67889CAA" w:rsidR="00304EF7" w:rsidRPr="004F379E" w:rsidRDefault="00304EF7" w:rsidP="00A92E92">
      <w:pPr>
        <w:numPr>
          <w:ilvl w:val="0"/>
          <w:numId w:val="33"/>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تلاه تنمية رأس المال البشري بمستوى مرتفع أيضًا </w:t>
      </w:r>
      <w:r w:rsidR="00A92E92"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مما يشير إلى أن إعادة الهيكلة تسهم في تحسين الأداء العام وتطوير العنصر البشري</w:t>
      </w:r>
      <w:r w:rsidRPr="004F379E">
        <w:rPr>
          <w:rFonts w:ascii="Simplified Arabic" w:hAnsi="Simplified Arabic" w:cs="Simplified Arabic"/>
          <w:b/>
          <w:bCs/>
          <w:sz w:val="32"/>
          <w:szCs w:val="32"/>
        </w:rPr>
        <w:t>.</w:t>
      </w:r>
    </w:p>
    <w:p w14:paraId="7A41ECFA" w14:textId="77777777" w:rsidR="004F143E" w:rsidRPr="00C71A63" w:rsidRDefault="004F143E" w:rsidP="00304EF7">
      <w:pPr>
        <w:bidi/>
        <w:spacing w:after="0" w:line="276" w:lineRule="auto"/>
        <w:jc w:val="both"/>
        <w:rPr>
          <w:rFonts w:ascii="Simplified Arabic" w:hAnsi="Simplified Arabic" w:cs="GE Jarida Heavy"/>
          <w:b/>
          <w:bCs/>
          <w:sz w:val="12"/>
          <w:szCs w:val="8"/>
        </w:rPr>
      </w:pPr>
    </w:p>
    <w:p w14:paraId="1CBFDF17" w14:textId="237929B6" w:rsidR="00304EF7" w:rsidRPr="004F143E" w:rsidRDefault="00304EF7" w:rsidP="004F143E">
      <w:pPr>
        <w:bidi/>
        <w:spacing w:after="0" w:line="276" w:lineRule="auto"/>
        <w:jc w:val="both"/>
        <w:rPr>
          <w:rFonts w:ascii="Simplified Arabic" w:hAnsi="Simplified Arabic" w:cs="GE Jarida Heavy"/>
          <w:b/>
          <w:bCs/>
          <w:sz w:val="34"/>
          <w:szCs w:val="36"/>
          <w:rtl/>
        </w:rPr>
      </w:pPr>
      <w:r w:rsidRPr="004F143E">
        <w:rPr>
          <w:rFonts w:ascii="Simplified Arabic" w:hAnsi="Simplified Arabic" w:cs="GE Jarida Heavy"/>
          <w:b/>
          <w:bCs/>
          <w:sz w:val="34"/>
          <w:szCs w:val="36"/>
          <w:rtl/>
        </w:rPr>
        <w:t>رابعًا: نتائج اختبار الفروض</w:t>
      </w:r>
    </w:p>
    <w:p w14:paraId="3295A022" w14:textId="035FEE09" w:rsidR="00A92E92" w:rsidRPr="004F143E" w:rsidRDefault="00A92E92" w:rsidP="004F143E">
      <w:pPr>
        <w:pStyle w:val="ListParagraph"/>
        <w:numPr>
          <w:ilvl w:val="0"/>
          <w:numId w:val="39"/>
        </w:numPr>
        <w:tabs>
          <w:tab w:val="right" w:pos="360"/>
        </w:tabs>
        <w:bidi/>
        <w:spacing w:after="0" w:line="276" w:lineRule="auto"/>
        <w:ind w:left="270" w:hanging="270"/>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 xml:space="preserve"> الفرض الرئيسي</w:t>
      </w:r>
    </w:p>
    <w:p w14:paraId="26487432" w14:textId="7BBEA31F" w:rsidR="00A92E92" w:rsidRPr="004F379E" w:rsidRDefault="00A92E92" w:rsidP="004F143E">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أسفرت نتائج التحليل الإحصائي عن وجود أثر ذو دلالة إحصائية لإعادة الهيكلة على كل من تنمية رأس المال البشري وتحسين الأداء المؤسسي بشركات توزيع الكهرباء، وهو ما يعكس الدور المحوري لإعادة الهيكلة في دعم كفاءة الموارد البشرية وتعزيز الأداء التنظيمي</w:t>
      </w:r>
      <w:r w:rsidRPr="004F379E">
        <w:rPr>
          <w:rFonts w:ascii="Simplified Arabic" w:hAnsi="Simplified Arabic" w:cs="Simplified Arabic"/>
          <w:b/>
          <w:bCs/>
          <w:sz w:val="32"/>
          <w:szCs w:val="32"/>
        </w:rPr>
        <w:t>.</w:t>
      </w:r>
      <w:r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وبناءً عليه، تم قبول الفرض الرئيسي</w:t>
      </w:r>
      <w:r w:rsidRPr="004F379E">
        <w:rPr>
          <w:rFonts w:ascii="Simplified Arabic" w:hAnsi="Simplified Arabic" w:cs="Simplified Arabic"/>
          <w:b/>
          <w:bCs/>
          <w:sz w:val="32"/>
          <w:szCs w:val="32"/>
        </w:rPr>
        <w:t>.</w:t>
      </w:r>
    </w:p>
    <w:p w14:paraId="3F6C872C" w14:textId="77777777" w:rsidR="00D818D1" w:rsidRPr="004F143E" w:rsidRDefault="00D818D1" w:rsidP="00D818D1">
      <w:pPr>
        <w:bidi/>
        <w:spacing w:after="0" w:line="276" w:lineRule="auto"/>
        <w:jc w:val="both"/>
        <w:rPr>
          <w:rFonts w:ascii="Simplified Arabic" w:hAnsi="Simplified Arabic" w:cs="Simplified Arabic"/>
          <w:b/>
          <w:bCs/>
          <w:sz w:val="4"/>
          <w:szCs w:val="4"/>
        </w:rPr>
      </w:pPr>
    </w:p>
    <w:p w14:paraId="77C7DBE7" w14:textId="42F627F7" w:rsidR="00D818D1" w:rsidRPr="004F143E" w:rsidRDefault="00A92E92" w:rsidP="004F143E">
      <w:pPr>
        <w:pStyle w:val="ListParagraph"/>
        <w:numPr>
          <w:ilvl w:val="0"/>
          <w:numId w:val="39"/>
        </w:numPr>
        <w:tabs>
          <w:tab w:val="right" w:pos="360"/>
        </w:tabs>
        <w:bidi/>
        <w:spacing w:after="0" w:line="276" w:lineRule="auto"/>
        <w:ind w:left="270" w:hanging="270"/>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 xml:space="preserve"> الفرض الفرعي الأول</w:t>
      </w:r>
    </w:p>
    <w:p w14:paraId="73F4B7F3" w14:textId="00599D7B" w:rsidR="00A92E92" w:rsidRDefault="00A92E92" w:rsidP="004F143E">
      <w:pPr>
        <w:bidi/>
        <w:spacing w:after="0" w:line="276" w:lineRule="auto"/>
        <w:ind w:firstLine="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lastRenderedPageBreak/>
        <w:t>أظهرت النتائج وجود تأثير إيجابي معنوي لإعادة الهيكلة على تنمية رأس المال البشري، حيث بلغت قيمة معامل التحديد</w:t>
      </w:r>
      <w:r w:rsidRPr="004F379E">
        <w:rPr>
          <w:rFonts w:ascii="Simplified Arabic" w:hAnsi="Simplified Arabic" w:cs="Simplified Arabic"/>
          <w:b/>
          <w:bCs/>
          <w:sz w:val="32"/>
          <w:szCs w:val="32"/>
        </w:rPr>
        <w:t xml:space="preserve"> (R² = 0.61)</w:t>
      </w:r>
      <w:r w:rsidRPr="004F379E">
        <w:rPr>
          <w:rFonts w:ascii="Simplified Arabic" w:hAnsi="Simplified Arabic" w:cs="Simplified Arabic"/>
          <w:b/>
          <w:bCs/>
          <w:sz w:val="32"/>
          <w:szCs w:val="32"/>
          <w:rtl/>
        </w:rPr>
        <w:t>، مما يشير إلى قدرة إعادة الهيكلة على تفسير نسبة كبيرة من التغير في مستوى تنمية الموارد البشرية</w:t>
      </w:r>
      <w:r w:rsidRPr="004F379E">
        <w:rPr>
          <w:rFonts w:ascii="Simplified Arabic" w:hAnsi="Simplified Arabic" w:cs="Simplified Arabic"/>
          <w:b/>
          <w:bCs/>
          <w:sz w:val="32"/>
          <w:szCs w:val="32"/>
        </w:rPr>
        <w:t xml:space="preserve">. </w:t>
      </w:r>
      <w:r w:rsidRPr="004F379E">
        <w:rPr>
          <w:rFonts w:ascii="Simplified Arabic" w:hAnsi="Simplified Arabic" w:cs="Simplified Arabic"/>
          <w:b/>
          <w:bCs/>
          <w:sz w:val="32"/>
          <w:szCs w:val="32"/>
          <w:rtl/>
        </w:rPr>
        <w:t>وعليه، تم قبول الفرض الفرعي الأول</w:t>
      </w:r>
      <w:r w:rsidRPr="004F379E">
        <w:rPr>
          <w:rFonts w:ascii="Simplified Arabic" w:hAnsi="Simplified Arabic" w:cs="Simplified Arabic"/>
          <w:b/>
          <w:bCs/>
          <w:sz w:val="32"/>
          <w:szCs w:val="32"/>
        </w:rPr>
        <w:t>.</w:t>
      </w:r>
    </w:p>
    <w:p w14:paraId="08FB2D69" w14:textId="2709D1B1" w:rsidR="00C71A63" w:rsidRDefault="00C71A63" w:rsidP="00C71A63">
      <w:pPr>
        <w:bidi/>
        <w:spacing w:after="0" w:line="276" w:lineRule="auto"/>
        <w:ind w:firstLine="450"/>
        <w:jc w:val="both"/>
        <w:rPr>
          <w:rFonts w:ascii="Simplified Arabic" w:hAnsi="Simplified Arabic" w:cs="Simplified Arabic"/>
          <w:b/>
          <w:bCs/>
          <w:sz w:val="32"/>
          <w:szCs w:val="32"/>
          <w:rtl/>
        </w:rPr>
      </w:pPr>
    </w:p>
    <w:p w14:paraId="3EBE2C2A" w14:textId="77777777" w:rsidR="00C71A63" w:rsidRPr="004F379E" w:rsidRDefault="00C71A63" w:rsidP="00C71A63">
      <w:pPr>
        <w:bidi/>
        <w:spacing w:after="0" w:line="276" w:lineRule="auto"/>
        <w:ind w:firstLine="450"/>
        <w:jc w:val="both"/>
        <w:rPr>
          <w:rFonts w:ascii="Simplified Arabic" w:hAnsi="Simplified Arabic" w:cs="Simplified Arabic"/>
          <w:b/>
          <w:bCs/>
          <w:sz w:val="32"/>
          <w:szCs w:val="32"/>
        </w:rPr>
      </w:pPr>
    </w:p>
    <w:p w14:paraId="0E41E4E2" w14:textId="25123124" w:rsidR="00A92E92" w:rsidRPr="004F143E" w:rsidRDefault="00A92E92" w:rsidP="004F143E">
      <w:pPr>
        <w:pStyle w:val="ListParagraph"/>
        <w:numPr>
          <w:ilvl w:val="0"/>
          <w:numId w:val="39"/>
        </w:numPr>
        <w:tabs>
          <w:tab w:val="right" w:pos="360"/>
        </w:tabs>
        <w:bidi/>
        <w:spacing w:after="0" w:line="276" w:lineRule="auto"/>
        <w:ind w:left="270" w:hanging="270"/>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الفرض الفرعي الثاني</w:t>
      </w:r>
    </w:p>
    <w:p w14:paraId="5503B745" w14:textId="24C6AB96" w:rsidR="00A92E92" w:rsidRPr="004F379E" w:rsidRDefault="00A92E92" w:rsidP="004F143E">
      <w:pPr>
        <w:bidi/>
        <w:spacing w:after="0" w:line="276" w:lineRule="auto"/>
        <w:ind w:firstLine="450"/>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بينت نتائج التحليل وجود تأثير إيجابي ذو دلالة إحصائية لإعادة الهيكلة على تحسين الأداء المؤسسي، حيث بلغت قيمة معامل التحديد</w:t>
      </w:r>
      <w:r w:rsidRPr="004F379E">
        <w:rPr>
          <w:rFonts w:ascii="Simplified Arabic" w:hAnsi="Simplified Arabic" w:cs="Simplified Arabic"/>
          <w:b/>
          <w:bCs/>
          <w:sz w:val="32"/>
          <w:szCs w:val="32"/>
        </w:rPr>
        <w:t xml:space="preserve"> (R² = 0.66)</w:t>
      </w:r>
      <w:r w:rsidRPr="004F379E">
        <w:rPr>
          <w:rFonts w:ascii="Simplified Arabic" w:hAnsi="Simplified Arabic" w:cs="Simplified Arabic"/>
          <w:b/>
          <w:bCs/>
          <w:sz w:val="32"/>
          <w:szCs w:val="32"/>
          <w:rtl/>
        </w:rPr>
        <w:t>، وهو ما يعكس قوة تأثير إعادة الهيكلة في رفع كفاءة الأداء داخل الشركات</w:t>
      </w:r>
      <w:r w:rsidRPr="004F379E">
        <w:rPr>
          <w:rFonts w:ascii="Simplified Arabic" w:hAnsi="Simplified Arabic" w:cs="Simplified Arabic"/>
          <w:b/>
          <w:bCs/>
          <w:sz w:val="32"/>
          <w:szCs w:val="32"/>
        </w:rPr>
        <w:t>.</w:t>
      </w:r>
      <w:r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وبناءً على ذلك، تم قبول الفرض الفرعي الثاني</w:t>
      </w:r>
      <w:r w:rsidRPr="004F379E">
        <w:rPr>
          <w:rFonts w:ascii="Simplified Arabic" w:hAnsi="Simplified Arabic" w:cs="Simplified Arabic"/>
          <w:b/>
          <w:bCs/>
          <w:sz w:val="32"/>
          <w:szCs w:val="32"/>
        </w:rPr>
        <w:t>.</w:t>
      </w:r>
    </w:p>
    <w:p w14:paraId="0A9ABA5F" w14:textId="0F9F6881" w:rsidR="00A92E92" w:rsidRPr="004F143E" w:rsidRDefault="00A92E92" w:rsidP="004F143E">
      <w:pPr>
        <w:pStyle w:val="ListParagraph"/>
        <w:numPr>
          <w:ilvl w:val="0"/>
          <w:numId w:val="39"/>
        </w:numPr>
        <w:tabs>
          <w:tab w:val="right" w:pos="360"/>
        </w:tabs>
        <w:bidi/>
        <w:spacing w:after="0" w:line="276" w:lineRule="auto"/>
        <w:ind w:left="270" w:hanging="270"/>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 xml:space="preserve"> الفرض الفرعي الثالث</w:t>
      </w:r>
    </w:p>
    <w:p w14:paraId="475DA2EE" w14:textId="00169E3A" w:rsidR="00A92E92" w:rsidRPr="004F379E" w:rsidRDefault="00A92E92" w:rsidP="004F143E">
      <w:pPr>
        <w:bidi/>
        <w:spacing w:after="0" w:line="276" w:lineRule="auto"/>
        <w:ind w:firstLine="450"/>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أوضحت النتائج وجود علاقة ارتباط وتأثير قوية جدًا بين تنمية رأس المال البشري وتحسين الأداء المؤسسي، حيث بلغت قيمة معامل التحديد</w:t>
      </w:r>
      <w:r w:rsidRPr="004F379E">
        <w:rPr>
          <w:rFonts w:ascii="Simplified Arabic" w:hAnsi="Simplified Arabic" w:cs="Simplified Arabic"/>
          <w:b/>
          <w:bCs/>
          <w:sz w:val="32"/>
          <w:szCs w:val="32"/>
        </w:rPr>
        <w:t xml:space="preserve"> (R² = 0.71)</w:t>
      </w:r>
      <w:r w:rsidRPr="004F379E">
        <w:rPr>
          <w:rFonts w:ascii="Simplified Arabic" w:hAnsi="Simplified Arabic" w:cs="Simplified Arabic"/>
          <w:b/>
          <w:bCs/>
          <w:sz w:val="32"/>
          <w:szCs w:val="32"/>
          <w:rtl/>
        </w:rPr>
        <w:t>، وهي النسبة الأعلى بين نماذج الدراسة، مما يدل على أن رأس المال البشري يمثل العامل الأكثر تأثيرًا في تحسين الأداء المؤسسي</w:t>
      </w:r>
      <w:r w:rsidRPr="004F379E">
        <w:rPr>
          <w:rFonts w:ascii="Simplified Arabic" w:hAnsi="Simplified Arabic" w:cs="Simplified Arabic"/>
          <w:b/>
          <w:bCs/>
          <w:sz w:val="32"/>
          <w:szCs w:val="32"/>
        </w:rPr>
        <w:t>.</w:t>
      </w:r>
      <w:r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وعليه، تم قبول الفرض الفرعي الثالث</w:t>
      </w:r>
      <w:r w:rsidRPr="004F379E">
        <w:rPr>
          <w:rFonts w:ascii="Simplified Arabic" w:hAnsi="Simplified Arabic" w:cs="Simplified Arabic"/>
          <w:b/>
          <w:bCs/>
          <w:sz w:val="32"/>
          <w:szCs w:val="32"/>
        </w:rPr>
        <w:t>.</w:t>
      </w:r>
    </w:p>
    <w:p w14:paraId="622E8B72" w14:textId="77777777" w:rsidR="00B31829" w:rsidRPr="004F143E" w:rsidRDefault="00B31829" w:rsidP="00B31829">
      <w:pPr>
        <w:bidi/>
        <w:spacing w:after="0" w:line="276" w:lineRule="auto"/>
        <w:jc w:val="both"/>
        <w:rPr>
          <w:rFonts w:ascii="Simplified Arabic" w:hAnsi="Simplified Arabic" w:cs="GE Jarida Heavy"/>
          <w:b/>
          <w:bCs/>
          <w:sz w:val="16"/>
          <w:szCs w:val="12"/>
          <w:rtl/>
          <w:lang w:bidi="ar-EG"/>
        </w:rPr>
      </w:pPr>
    </w:p>
    <w:p w14:paraId="7ACD4C24" w14:textId="213DCC5D" w:rsidR="00B31829" w:rsidRPr="004F143E" w:rsidRDefault="004F143E" w:rsidP="00B31829">
      <w:pPr>
        <w:bidi/>
        <w:spacing w:after="0" w:line="276" w:lineRule="auto"/>
        <w:jc w:val="both"/>
        <w:rPr>
          <w:rFonts w:ascii="Simplified Arabic" w:hAnsi="Simplified Arabic" w:cs="GE Jarida Heavy"/>
          <w:b/>
          <w:bCs/>
          <w:sz w:val="36"/>
          <w:szCs w:val="36"/>
        </w:rPr>
      </w:pPr>
      <w:r w:rsidRPr="004F143E">
        <w:rPr>
          <w:rFonts w:ascii="Simplified Arabic" w:hAnsi="Simplified Arabic" w:cs="GE Jarida Heavy"/>
          <w:b/>
          <w:bCs/>
          <w:sz w:val="36"/>
          <w:szCs w:val="36"/>
        </w:rPr>
        <w:t>8-2</w:t>
      </w:r>
      <w:r w:rsidR="00B31829" w:rsidRPr="004F143E">
        <w:rPr>
          <w:rFonts w:ascii="Simplified Arabic" w:hAnsi="Simplified Arabic" w:cs="GE Jarida Heavy" w:hint="cs"/>
          <w:b/>
          <w:bCs/>
          <w:sz w:val="36"/>
          <w:szCs w:val="36"/>
          <w:rtl/>
        </w:rPr>
        <w:t xml:space="preserve"> </w:t>
      </w:r>
      <w:r w:rsidR="00B31829" w:rsidRPr="004F143E">
        <w:rPr>
          <w:rFonts w:ascii="Simplified Arabic" w:hAnsi="Simplified Arabic" w:cs="GE Jarida Heavy"/>
          <w:b/>
          <w:bCs/>
          <w:sz w:val="36"/>
          <w:szCs w:val="36"/>
          <w:rtl/>
        </w:rPr>
        <w:t>توصيات الدراسة</w:t>
      </w:r>
    </w:p>
    <w:p w14:paraId="5432DF1B" w14:textId="77777777" w:rsidR="00A92E92" w:rsidRPr="004F379E" w:rsidRDefault="00A92E92" w:rsidP="00A92E92">
      <w:pPr>
        <w:numPr>
          <w:ilvl w:val="0"/>
          <w:numId w:val="4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ضرورة الاستمرار في تطبيق سياسات إعادة الهيكلة بشكل مدروس ومنهجي، بما يضمن تحقيق التوازن بين تحسين الأداء المؤسسي والحفاظ على استقرار العاملين داخل شركات توزيع الكهرباء</w:t>
      </w:r>
      <w:r w:rsidRPr="004F379E">
        <w:rPr>
          <w:rFonts w:ascii="Simplified Arabic" w:hAnsi="Simplified Arabic" w:cs="Simplified Arabic"/>
          <w:b/>
          <w:bCs/>
          <w:sz w:val="32"/>
          <w:szCs w:val="32"/>
        </w:rPr>
        <w:t xml:space="preserve">. </w:t>
      </w:r>
    </w:p>
    <w:p w14:paraId="3EA5E593" w14:textId="77777777" w:rsidR="00A92E92" w:rsidRPr="004F379E" w:rsidRDefault="00A92E92" w:rsidP="00A92E92">
      <w:pPr>
        <w:numPr>
          <w:ilvl w:val="0"/>
          <w:numId w:val="4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العمل على تطوير الهياكل التنظيمية بما يحقق وضوح الأدوار الوظيفية ويقلل من التداخل والصراعات التنظيمية، بما يسهم في تحسين كفاءة العمل</w:t>
      </w:r>
      <w:r w:rsidRPr="004F379E">
        <w:rPr>
          <w:rFonts w:ascii="Simplified Arabic" w:hAnsi="Simplified Arabic" w:cs="Simplified Arabic"/>
          <w:b/>
          <w:bCs/>
          <w:sz w:val="32"/>
          <w:szCs w:val="32"/>
        </w:rPr>
        <w:t xml:space="preserve">. </w:t>
      </w:r>
    </w:p>
    <w:p w14:paraId="7D651F47" w14:textId="77777777" w:rsidR="00A92E92" w:rsidRPr="004F379E" w:rsidRDefault="00A92E92" w:rsidP="00A92E92">
      <w:pPr>
        <w:numPr>
          <w:ilvl w:val="0"/>
          <w:numId w:val="4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تعزيز قنوات الاتصال بين الإدارات المختلفة، بما يساعد على تحسين بيئة العمل وزيادة التنسيق الداخلي بين الأقسام</w:t>
      </w:r>
      <w:r w:rsidRPr="004F379E">
        <w:rPr>
          <w:rFonts w:ascii="Simplified Arabic" w:hAnsi="Simplified Arabic" w:cs="Simplified Arabic"/>
          <w:b/>
          <w:bCs/>
          <w:sz w:val="32"/>
          <w:szCs w:val="32"/>
        </w:rPr>
        <w:t xml:space="preserve">. </w:t>
      </w:r>
    </w:p>
    <w:p w14:paraId="2B6DCFB2" w14:textId="77777777" w:rsidR="00A92E92" w:rsidRPr="004F379E" w:rsidRDefault="00A92E92" w:rsidP="00A92E92">
      <w:pPr>
        <w:numPr>
          <w:ilvl w:val="0"/>
          <w:numId w:val="4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زيادة الاستثمار في برامج التدريب والتأهيل المستمر، بما يتوافق مع التطورات التكنولوجية ويسهم في رفع كفاءة العاملين</w:t>
      </w:r>
      <w:r w:rsidRPr="004F379E">
        <w:rPr>
          <w:rFonts w:ascii="Simplified Arabic" w:hAnsi="Simplified Arabic" w:cs="Simplified Arabic"/>
          <w:b/>
          <w:bCs/>
          <w:sz w:val="32"/>
          <w:szCs w:val="32"/>
        </w:rPr>
        <w:t xml:space="preserve">. </w:t>
      </w:r>
    </w:p>
    <w:p w14:paraId="2EC59E88" w14:textId="77777777" w:rsidR="00A92E92" w:rsidRPr="004F379E" w:rsidRDefault="00A92E92" w:rsidP="00A92E92">
      <w:pPr>
        <w:numPr>
          <w:ilvl w:val="0"/>
          <w:numId w:val="4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تبني استراتيجيات فعّالة لتنمية المهارات والقدرات الإبداعية للعاملين، بما يعزز الابتكار داخل المؤسسة</w:t>
      </w:r>
      <w:r w:rsidRPr="004F379E">
        <w:rPr>
          <w:rFonts w:ascii="Simplified Arabic" w:hAnsi="Simplified Arabic" w:cs="Simplified Arabic"/>
          <w:b/>
          <w:bCs/>
          <w:sz w:val="32"/>
          <w:szCs w:val="32"/>
        </w:rPr>
        <w:t xml:space="preserve">. </w:t>
      </w:r>
    </w:p>
    <w:p w14:paraId="6E5F8A17" w14:textId="77777777" w:rsidR="00A92E92" w:rsidRPr="004F379E" w:rsidRDefault="00A92E92" w:rsidP="00A92E92">
      <w:pPr>
        <w:numPr>
          <w:ilvl w:val="0"/>
          <w:numId w:val="4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دعم ثقافة التعلم المستمر ونقل الخبرات بين العاملين، خاصة بين أصحاب الخبرة والكوادر الحديثة</w:t>
      </w:r>
      <w:r w:rsidRPr="004F379E">
        <w:rPr>
          <w:rFonts w:ascii="Simplified Arabic" w:hAnsi="Simplified Arabic" w:cs="Simplified Arabic"/>
          <w:b/>
          <w:bCs/>
          <w:sz w:val="32"/>
          <w:szCs w:val="32"/>
        </w:rPr>
        <w:t xml:space="preserve">. </w:t>
      </w:r>
    </w:p>
    <w:p w14:paraId="62418785" w14:textId="77777777" w:rsidR="00A92E92" w:rsidRPr="004F379E" w:rsidRDefault="00A92E92" w:rsidP="00A92E92">
      <w:pPr>
        <w:numPr>
          <w:ilvl w:val="0"/>
          <w:numId w:val="4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إعداد وتأهيل القيادات المستقبلية من خلال برامج تدريبية متخصصة في القيادة والإدارة الحديثة</w:t>
      </w:r>
      <w:r w:rsidRPr="004F379E">
        <w:rPr>
          <w:rFonts w:ascii="Simplified Arabic" w:hAnsi="Simplified Arabic" w:cs="Simplified Arabic"/>
          <w:b/>
          <w:bCs/>
          <w:sz w:val="32"/>
          <w:szCs w:val="32"/>
        </w:rPr>
        <w:t xml:space="preserve">. </w:t>
      </w:r>
    </w:p>
    <w:p w14:paraId="06F8DA34" w14:textId="77777777" w:rsidR="00A92E92" w:rsidRPr="004F379E" w:rsidRDefault="00A92E92" w:rsidP="00A92E92">
      <w:pPr>
        <w:numPr>
          <w:ilvl w:val="0"/>
          <w:numId w:val="4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تطوير نظم تقييم الأداء بما يربط بين الأداء الفردي والأداء المؤسسي بشكل عادل وموضوعي</w:t>
      </w:r>
      <w:r w:rsidRPr="004F379E">
        <w:rPr>
          <w:rFonts w:ascii="Simplified Arabic" w:hAnsi="Simplified Arabic" w:cs="Simplified Arabic"/>
          <w:b/>
          <w:bCs/>
          <w:sz w:val="32"/>
          <w:szCs w:val="32"/>
        </w:rPr>
        <w:t xml:space="preserve">. </w:t>
      </w:r>
    </w:p>
    <w:p w14:paraId="13D7AB0D" w14:textId="77777777" w:rsidR="00A92E92" w:rsidRPr="004F379E" w:rsidRDefault="00A92E92" w:rsidP="00A92E92">
      <w:pPr>
        <w:numPr>
          <w:ilvl w:val="0"/>
          <w:numId w:val="4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تحسين جودة الخدمات المقدمة من خلال تطبيق معايير الجودة الشاملة والاستفادة من التقنيات الحديثة</w:t>
      </w:r>
      <w:r w:rsidRPr="004F379E">
        <w:rPr>
          <w:rFonts w:ascii="Simplified Arabic" w:hAnsi="Simplified Arabic" w:cs="Simplified Arabic"/>
          <w:b/>
          <w:bCs/>
          <w:sz w:val="32"/>
          <w:szCs w:val="32"/>
        </w:rPr>
        <w:t xml:space="preserve">. </w:t>
      </w:r>
    </w:p>
    <w:p w14:paraId="53C9C100" w14:textId="77777777" w:rsidR="00A92E92" w:rsidRPr="004F379E" w:rsidRDefault="00A92E92" w:rsidP="004F143E">
      <w:pPr>
        <w:numPr>
          <w:ilvl w:val="0"/>
          <w:numId w:val="40"/>
        </w:numPr>
        <w:tabs>
          <w:tab w:val="clear" w:pos="720"/>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العمل على الاستخدام الأمثل للموارد المتاحة بما يسهم في رفع الإنتاجية وتقليل الفاقد</w:t>
      </w:r>
      <w:r w:rsidRPr="004F379E">
        <w:rPr>
          <w:rFonts w:ascii="Simplified Arabic" w:hAnsi="Simplified Arabic" w:cs="Simplified Arabic"/>
          <w:b/>
          <w:bCs/>
          <w:sz w:val="32"/>
          <w:szCs w:val="32"/>
        </w:rPr>
        <w:t xml:space="preserve">. </w:t>
      </w:r>
    </w:p>
    <w:p w14:paraId="7DFE0E70" w14:textId="77777777" w:rsidR="00A92E92" w:rsidRPr="004F379E" w:rsidRDefault="00A92E92" w:rsidP="004F143E">
      <w:pPr>
        <w:numPr>
          <w:ilvl w:val="0"/>
          <w:numId w:val="40"/>
        </w:numPr>
        <w:tabs>
          <w:tab w:val="clear" w:pos="720"/>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تعزيز القدرة التنافسية لشركات توزيع الكهرباء من خلال تبني ممارسات إدارية حديثة قائمة على الابتكار والكفاءة</w:t>
      </w:r>
      <w:r w:rsidRPr="004F379E">
        <w:rPr>
          <w:rFonts w:ascii="Simplified Arabic" w:hAnsi="Simplified Arabic" w:cs="Simplified Arabic"/>
          <w:b/>
          <w:bCs/>
          <w:sz w:val="32"/>
          <w:szCs w:val="32"/>
        </w:rPr>
        <w:t xml:space="preserve">. </w:t>
      </w:r>
    </w:p>
    <w:p w14:paraId="167CDF0B" w14:textId="77777777" w:rsidR="00A92E92" w:rsidRPr="004F379E" w:rsidRDefault="00A92E92" w:rsidP="004F143E">
      <w:pPr>
        <w:numPr>
          <w:ilvl w:val="0"/>
          <w:numId w:val="40"/>
        </w:numPr>
        <w:tabs>
          <w:tab w:val="clear" w:pos="720"/>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تعزيز الشعور بالأمان الوظيفي لدى العاملين أثناء تطبيق سياسات إعادة الهيكلة، للحد من مقاومة التغيير</w:t>
      </w:r>
      <w:r w:rsidRPr="004F379E">
        <w:rPr>
          <w:rFonts w:ascii="Simplified Arabic" w:hAnsi="Simplified Arabic" w:cs="Simplified Arabic"/>
          <w:b/>
          <w:bCs/>
          <w:sz w:val="32"/>
          <w:szCs w:val="32"/>
        </w:rPr>
        <w:t xml:space="preserve">. </w:t>
      </w:r>
    </w:p>
    <w:p w14:paraId="4F856251" w14:textId="77777777" w:rsidR="00A92E92" w:rsidRPr="004F379E" w:rsidRDefault="00A92E92" w:rsidP="004F143E">
      <w:pPr>
        <w:numPr>
          <w:ilvl w:val="0"/>
          <w:numId w:val="40"/>
        </w:numPr>
        <w:tabs>
          <w:tab w:val="clear" w:pos="720"/>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توضيح أهداف إعادة الهيكلة للعاملين بشكل شفاف، بما يقلل من القلق الوظيفي ويزيد من تقبل التغيير</w:t>
      </w:r>
      <w:r w:rsidRPr="004F379E">
        <w:rPr>
          <w:rFonts w:ascii="Simplified Arabic" w:hAnsi="Simplified Arabic" w:cs="Simplified Arabic"/>
          <w:b/>
          <w:bCs/>
          <w:sz w:val="32"/>
          <w:szCs w:val="32"/>
        </w:rPr>
        <w:t xml:space="preserve">. </w:t>
      </w:r>
    </w:p>
    <w:p w14:paraId="4B19958B" w14:textId="77777777" w:rsidR="00A92E92" w:rsidRPr="004F379E" w:rsidRDefault="00A92E92" w:rsidP="004F143E">
      <w:pPr>
        <w:numPr>
          <w:ilvl w:val="0"/>
          <w:numId w:val="40"/>
        </w:numPr>
        <w:tabs>
          <w:tab w:val="clear" w:pos="720"/>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وضع سياسات عادلة وواضحة للترقيات والحوافز بما يعزز الثقة التنظيمية لدى العاملين</w:t>
      </w:r>
      <w:r w:rsidRPr="004F379E">
        <w:rPr>
          <w:rFonts w:ascii="Simplified Arabic" w:hAnsi="Simplified Arabic" w:cs="Simplified Arabic"/>
          <w:b/>
          <w:bCs/>
          <w:sz w:val="32"/>
          <w:szCs w:val="32"/>
        </w:rPr>
        <w:t xml:space="preserve">. </w:t>
      </w:r>
    </w:p>
    <w:p w14:paraId="2F8AC05A" w14:textId="77777777" w:rsidR="00A92E92" w:rsidRPr="004F379E" w:rsidRDefault="00A92E92" w:rsidP="004F143E">
      <w:pPr>
        <w:numPr>
          <w:ilvl w:val="0"/>
          <w:numId w:val="40"/>
        </w:numPr>
        <w:tabs>
          <w:tab w:val="clear" w:pos="720"/>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التعامل بحذر مع توجهات الخصخصة، مع مراعاة الأبعاد الاجتماعية والوظيفية للعاملين داخل الشركات</w:t>
      </w:r>
      <w:r w:rsidRPr="004F379E">
        <w:rPr>
          <w:rFonts w:ascii="Simplified Arabic" w:hAnsi="Simplified Arabic" w:cs="Simplified Arabic"/>
          <w:b/>
          <w:bCs/>
          <w:sz w:val="32"/>
          <w:szCs w:val="32"/>
        </w:rPr>
        <w:t xml:space="preserve">. </w:t>
      </w:r>
    </w:p>
    <w:p w14:paraId="790201C7" w14:textId="77777777" w:rsidR="00A92E92" w:rsidRPr="004F379E" w:rsidRDefault="00A92E92" w:rsidP="004F143E">
      <w:pPr>
        <w:numPr>
          <w:ilvl w:val="0"/>
          <w:numId w:val="40"/>
        </w:numPr>
        <w:tabs>
          <w:tab w:val="clear" w:pos="720"/>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إجراء دراسات جدوى دقيقة قبل اتخاذ قرارات تتعلق بالخصخصة، لضمان تحقيق التوازن بين الكفاءة الاقتصادية والاستقرار الوظيفي</w:t>
      </w:r>
      <w:r w:rsidRPr="004F379E">
        <w:rPr>
          <w:rFonts w:ascii="Simplified Arabic" w:hAnsi="Simplified Arabic" w:cs="Simplified Arabic"/>
          <w:b/>
          <w:bCs/>
          <w:sz w:val="32"/>
          <w:szCs w:val="32"/>
        </w:rPr>
        <w:t xml:space="preserve">. </w:t>
      </w:r>
    </w:p>
    <w:p w14:paraId="5D0B1B43" w14:textId="77777777" w:rsidR="00A92E92" w:rsidRPr="004F379E" w:rsidRDefault="00A92E92" w:rsidP="004F143E">
      <w:pPr>
        <w:numPr>
          <w:ilvl w:val="0"/>
          <w:numId w:val="40"/>
        </w:numPr>
        <w:tabs>
          <w:tab w:val="clear" w:pos="720"/>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توعية العاملين بمزايا وتحديات الخصخصة، بما يسهم في تقليل المخاوف وتعزيز الفهم الواقعي لها</w:t>
      </w:r>
      <w:r w:rsidRPr="004F379E">
        <w:rPr>
          <w:rFonts w:ascii="Simplified Arabic" w:hAnsi="Simplified Arabic" w:cs="Simplified Arabic"/>
          <w:b/>
          <w:bCs/>
          <w:sz w:val="32"/>
          <w:szCs w:val="32"/>
        </w:rPr>
        <w:t xml:space="preserve">. </w:t>
      </w:r>
    </w:p>
    <w:p w14:paraId="0E21CFCE" w14:textId="77777777" w:rsidR="00A92E92" w:rsidRPr="004F379E" w:rsidRDefault="00A92E92" w:rsidP="004F143E">
      <w:pPr>
        <w:numPr>
          <w:ilvl w:val="0"/>
          <w:numId w:val="40"/>
        </w:numPr>
        <w:tabs>
          <w:tab w:val="clear" w:pos="720"/>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التأكيد على أن الاستثمار في رأس المال البشري يمثل أحد أهم الركائز الأساسية لتحقيق التميز المؤسسي والاستدامة</w:t>
      </w:r>
      <w:r w:rsidRPr="004F379E">
        <w:rPr>
          <w:rFonts w:ascii="Simplified Arabic" w:hAnsi="Simplified Arabic" w:cs="Simplified Arabic"/>
          <w:b/>
          <w:bCs/>
          <w:sz w:val="32"/>
          <w:szCs w:val="32"/>
        </w:rPr>
        <w:t xml:space="preserve">. </w:t>
      </w:r>
    </w:p>
    <w:p w14:paraId="422DCBFB" w14:textId="77777777" w:rsidR="00A92E92" w:rsidRPr="004F379E" w:rsidRDefault="00A92E92" w:rsidP="004F143E">
      <w:pPr>
        <w:numPr>
          <w:ilvl w:val="0"/>
          <w:numId w:val="40"/>
        </w:numPr>
        <w:tabs>
          <w:tab w:val="clear" w:pos="720"/>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تحقيق التكامل بين سياسات إعادة الهيكلة وتنمية الموارد البشرية بما يسهم في تحسين الأداء المؤسسي بشكل شامل</w:t>
      </w:r>
      <w:r w:rsidRPr="004F379E">
        <w:rPr>
          <w:rFonts w:ascii="Simplified Arabic" w:hAnsi="Simplified Arabic" w:cs="Simplified Arabic"/>
          <w:b/>
          <w:bCs/>
          <w:sz w:val="32"/>
          <w:szCs w:val="32"/>
        </w:rPr>
        <w:t xml:space="preserve">. </w:t>
      </w:r>
    </w:p>
    <w:p w14:paraId="71F73439" w14:textId="418A71E2" w:rsidR="00A92E92" w:rsidRDefault="00A92E92" w:rsidP="004F143E">
      <w:pPr>
        <w:numPr>
          <w:ilvl w:val="0"/>
          <w:numId w:val="40"/>
        </w:numPr>
        <w:tabs>
          <w:tab w:val="clear" w:pos="720"/>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دعم التحول نحو الإدارة الحديثة القائمة على الكفاءة والابتكار والاستدامة، بما يعزز من قدرة المؤسسات على مواجهة التحديات المستقبلية</w:t>
      </w:r>
      <w:r w:rsidRPr="004F379E">
        <w:rPr>
          <w:rFonts w:ascii="Simplified Arabic" w:hAnsi="Simplified Arabic" w:cs="Simplified Arabic"/>
          <w:b/>
          <w:bCs/>
          <w:sz w:val="32"/>
          <w:szCs w:val="32"/>
        </w:rPr>
        <w:t>.</w:t>
      </w:r>
    </w:p>
    <w:p w14:paraId="773FCF34" w14:textId="65FCF181" w:rsidR="00D818D1" w:rsidRDefault="00D818D1" w:rsidP="00D818D1">
      <w:pPr>
        <w:bidi/>
        <w:spacing w:after="0" w:line="276" w:lineRule="auto"/>
        <w:ind w:left="720"/>
        <w:jc w:val="both"/>
        <w:rPr>
          <w:rFonts w:ascii="Simplified Arabic" w:hAnsi="Simplified Arabic" w:cs="Simplified Arabic"/>
          <w:b/>
          <w:bCs/>
          <w:sz w:val="32"/>
          <w:szCs w:val="32"/>
          <w:rtl/>
        </w:rPr>
      </w:pPr>
    </w:p>
    <w:p w14:paraId="33C9C631" w14:textId="5EC527F5" w:rsidR="00D818D1" w:rsidRDefault="00D818D1" w:rsidP="00D818D1">
      <w:pPr>
        <w:bidi/>
        <w:spacing w:after="0" w:line="276" w:lineRule="auto"/>
        <w:ind w:left="720"/>
        <w:jc w:val="both"/>
        <w:rPr>
          <w:rFonts w:ascii="Simplified Arabic" w:hAnsi="Simplified Arabic" w:cs="Simplified Arabic"/>
          <w:b/>
          <w:bCs/>
          <w:sz w:val="32"/>
          <w:szCs w:val="32"/>
          <w:rtl/>
        </w:rPr>
      </w:pPr>
    </w:p>
    <w:p w14:paraId="4C9AB9E5" w14:textId="66DA6280" w:rsidR="00D818D1" w:rsidRDefault="00D818D1" w:rsidP="00D818D1">
      <w:pPr>
        <w:bidi/>
        <w:spacing w:after="0" w:line="276" w:lineRule="auto"/>
        <w:ind w:left="720"/>
        <w:jc w:val="both"/>
        <w:rPr>
          <w:rFonts w:ascii="Simplified Arabic" w:hAnsi="Simplified Arabic" w:cs="Simplified Arabic"/>
          <w:b/>
          <w:bCs/>
          <w:sz w:val="32"/>
          <w:szCs w:val="32"/>
          <w:rtl/>
        </w:rPr>
      </w:pPr>
    </w:p>
    <w:p w14:paraId="0C88F08E" w14:textId="44A96A27" w:rsidR="007C3323" w:rsidRPr="004F143E" w:rsidRDefault="007C3323" w:rsidP="004F143E">
      <w:pPr>
        <w:spacing w:after="0" w:line="276" w:lineRule="auto"/>
        <w:ind w:left="360"/>
        <w:jc w:val="center"/>
        <w:rPr>
          <w:rFonts w:ascii="Simplified Arabic" w:hAnsi="Simplified Arabic" w:cs="GE Jarida Heavy"/>
          <w:b/>
          <w:bCs/>
          <w:sz w:val="34"/>
          <w:szCs w:val="36"/>
          <w:rtl/>
        </w:rPr>
      </w:pPr>
      <w:r w:rsidRPr="004F143E">
        <w:rPr>
          <w:rFonts w:ascii="Simplified Arabic" w:hAnsi="Simplified Arabic" w:cs="GE Jarida Heavy" w:hint="cs"/>
          <w:b/>
          <w:bCs/>
          <w:sz w:val="34"/>
          <w:szCs w:val="36"/>
          <w:rtl/>
        </w:rPr>
        <w:t>قائمة المراجع</w:t>
      </w:r>
    </w:p>
    <w:p w14:paraId="49E8F634" w14:textId="43813EC8" w:rsidR="007C3323" w:rsidRPr="004F143E" w:rsidRDefault="00C71A63" w:rsidP="004F143E">
      <w:pPr>
        <w:bidi/>
        <w:spacing w:after="0" w:line="276" w:lineRule="auto"/>
        <w:ind w:left="360"/>
        <w:rPr>
          <w:rFonts w:ascii="Simplified Arabic" w:hAnsi="Simplified Arabic" w:cs="GE Jarida Heavy"/>
          <w:b/>
          <w:bCs/>
          <w:sz w:val="34"/>
          <w:szCs w:val="36"/>
          <w:rtl/>
        </w:rPr>
      </w:pPr>
      <w:r w:rsidRPr="004F143E">
        <w:rPr>
          <w:rFonts w:ascii="Simplified Arabic" w:hAnsi="Simplified Arabic" w:cs="GE Jarida Heavy" w:hint="cs"/>
          <w:b/>
          <w:bCs/>
          <w:sz w:val="34"/>
          <w:szCs w:val="36"/>
          <w:rtl/>
        </w:rPr>
        <w:t>أولا: المراجع</w:t>
      </w:r>
      <w:r w:rsidR="007C3323" w:rsidRPr="004F143E">
        <w:rPr>
          <w:rFonts w:ascii="Simplified Arabic" w:hAnsi="Simplified Arabic" w:cs="GE Jarida Heavy" w:hint="cs"/>
          <w:b/>
          <w:bCs/>
          <w:sz w:val="34"/>
          <w:szCs w:val="36"/>
          <w:rtl/>
        </w:rPr>
        <w:t xml:space="preserve"> باللغة العربية</w:t>
      </w:r>
    </w:p>
    <w:p w14:paraId="27DE2929" w14:textId="1439E814" w:rsidR="007C3323" w:rsidRPr="004F379E" w:rsidRDefault="007C3323" w:rsidP="007C3323">
      <w:pPr>
        <w:pStyle w:val="ListParagraph"/>
        <w:numPr>
          <w:ilvl w:val="0"/>
          <w:numId w:val="23"/>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أبوبكر محمد أحمد يوسف، أحمد، </w:t>
      </w:r>
      <w:proofErr w:type="spellStart"/>
      <w:r w:rsidRPr="004F379E">
        <w:rPr>
          <w:rFonts w:ascii="Simplified Arabic" w:hAnsi="Simplified Arabic" w:cs="Simplified Arabic"/>
          <w:b/>
          <w:bCs/>
          <w:sz w:val="32"/>
          <w:szCs w:val="32"/>
          <w:rtl/>
        </w:rPr>
        <w:t>البحطيطي</w:t>
      </w:r>
      <w:proofErr w:type="spellEnd"/>
      <w:r w:rsidRPr="004F379E">
        <w:rPr>
          <w:rFonts w:ascii="Simplified Arabic" w:hAnsi="Simplified Arabic" w:cs="Simplified Arabic"/>
          <w:b/>
          <w:bCs/>
          <w:sz w:val="32"/>
          <w:szCs w:val="32"/>
          <w:rtl/>
        </w:rPr>
        <w:t xml:space="preserve">، عبد الرحيم، </w:t>
      </w:r>
      <w:r w:rsidRPr="004F379E">
        <w:rPr>
          <w:rFonts w:ascii="Simplified Arabic" w:hAnsi="Simplified Arabic" w:cs="Simplified Arabic"/>
          <w:b/>
          <w:bCs/>
          <w:sz w:val="32"/>
          <w:szCs w:val="32"/>
        </w:rPr>
        <w:t xml:space="preserve">&amp; </w:t>
      </w:r>
      <w:r w:rsidRPr="004F379E">
        <w:rPr>
          <w:rFonts w:ascii="Simplified Arabic" w:hAnsi="Simplified Arabic" w:cs="Simplified Arabic"/>
          <w:b/>
          <w:bCs/>
          <w:sz w:val="32"/>
          <w:szCs w:val="32"/>
          <w:rtl/>
        </w:rPr>
        <w:t>أمين حنفي عبد الله. (2024). رأس المال البشري وأثره على أداء القطاع الإداري: دراسة تطبيقية على دول جنوب شرق آسيا. المجلة العلمية للدراسات التجارية والبيئية، 15(4)، 970–1030</w:t>
      </w:r>
      <w:r w:rsidRPr="004F379E">
        <w:rPr>
          <w:rFonts w:ascii="Simplified Arabic" w:hAnsi="Simplified Arabic" w:cs="Simplified Arabic"/>
          <w:b/>
          <w:bCs/>
          <w:sz w:val="32"/>
          <w:szCs w:val="32"/>
        </w:rPr>
        <w:t>.</w:t>
      </w:r>
    </w:p>
    <w:p w14:paraId="10DDCCE2" w14:textId="17665132" w:rsidR="007C3323" w:rsidRPr="004F379E" w:rsidRDefault="007C3323" w:rsidP="007C3323">
      <w:pPr>
        <w:pStyle w:val="ListParagraph"/>
        <w:numPr>
          <w:ilvl w:val="0"/>
          <w:numId w:val="23"/>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أحمد، رضا محمد عبده، شاهين، صبري إبراهيم منصور، كمال الدين، منى محمد مدحت. (2021). مقومات تنمية رأس المال البشري</w:t>
      </w:r>
      <w:r w:rsidRPr="004F379E">
        <w:rPr>
          <w:rFonts w:ascii="Simplified Arabic" w:hAnsi="Simplified Arabic" w:cs="Simplified Arabic"/>
          <w:b/>
          <w:bCs/>
          <w:sz w:val="32"/>
          <w:szCs w:val="32"/>
        </w:rPr>
        <w:t>. Journal of Environmental Studies and Researches</w:t>
      </w:r>
      <w:r w:rsidRPr="004F379E">
        <w:rPr>
          <w:rFonts w:ascii="Simplified Arabic" w:hAnsi="Simplified Arabic" w:cs="Simplified Arabic"/>
          <w:b/>
          <w:bCs/>
          <w:sz w:val="32"/>
          <w:szCs w:val="32"/>
          <w:rtl/>
        </w:rPr>
        <w:t>، 11</w:t>
      </w:r>
      <w:r w:rsidRPr="004F379E">
        <w:rPr>
          <w:rFonts w:ascii="Simplified Arabic" w:hAnsi="Simplified Arabic" w:cs="Simplified Arabic"/>
          <w:b/>
          <w:bCs/>
          <w:sz w:val="32"/>
          <w:szCs w:val="32"/>
        </w:rPr>
        <w:t>(1)</w:t>
      </w:r>
      <w:r w:rsidRPr="004F379E">
        <w:rPr>
          <w:rFonts w:ascii="Simplified Arabic" w:hAnsi="Simplified Arabic" w:cs="Simplified Arabic"/>
          <w:b/>
          <w:bCs/>
          <w:sz w:val="32"/>
          <w:szCs w:val="32"/>
          <w:rtl/>
        </w:rPr>
        <w:t>، 260</w:t>
      </w:r>
      <w:r w:rsidRPr="004F379E">
        <w:rPr>
          <w:rFonts w:ascii="Simplified Arabic" w:hAnsi="Simplified Arabic" w:cs="Simplified Arabic"/>
          <w:b/>
          <w:bCs/>
          <w:sz w:val="32"/>
          <w:szCs w:val="32"/>
        </w:rPr>
        <w:t>–267.</w:t>
      </w:r>
    </w:p>
    <w:p w14:paraId="2809BC6A" w14:textId="77777777" w:rsidR="007C3323" w:rsidRPr="004F379E" w:rsidRDefault="007C3323" w:rsidP="007C3323">
      <w:pPr>
        <w:pStyle w:val="ListParagraph"/>
        <w:numPr>
          <w:ilvl w:val="0"/>
          <w:numId w:val="23"/>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أحمد محمد أحمد حمزه، </w:t>
      </w:r>
      <w:r w:rsidRPr="004F379E">
        <w:rPr>
          <w:rFonts w:ascii="Simplified Arabic" w:hAnsi="Simplified Arabic" w:cs="Simplified Arabic"/>
          <w:b/>
          <w:bCs/>
          <w:sz w:val="32"/>
          <w:szCs w:val="32"/>
        </w:rPr>
        <w:t xml:space="preserve">&amp; </w:t>
      </w:r>
      <w:r w:rsidRPr="004F379E">
        <w:rPr>
          <w:rFonts w:ascii="Simplified Arabic" w:hAnsi="Simplified Arabic" w:cs="Simplified Arabic"/>
          <w:b/>
          <w:bCs/>
          <w:sz w:val="32"/>
          <w:szCs w:val="32"/>
          <w:rtl/>
        </w:rPr>
        <w:t>محمد. (2020). دور رأس المال البشري في أداء المنظمات الطوعية. رسالة دكتوراه، جامعة الإمام المهدي</w:t>
      </w:r>
      <w:r w:rsidRPr="004F379E">
        <w:rPr>
          <w:rFonts w:ascii="Simplified Arabic" w:hAnsi="Simplified Arabic" w:cs="Simplified Arabic"/>
          <w:b/>
          <w:bCs/>
          <w:sz w:val="32"/>
          <w:szCs w:val="32"/>
        </w:rPr>
        <w:t>.</w:t>
      </w:r>
    </w:p>
    <w:p w14:paraId="188DFED5" w14:textId="77777777" w:rsidR="007C3323" w:rsidRPr="004F379E" w:rsidRDefault="007C3323" w:rsidP="007C3323">
      <w:pPr>
        <w:pStyle w:val="ListParagraph"/>
        <w:numPr>
          <w:ilvl w:val="0"/>
          <w:numId w:val="23"/>
        </w:numPr>
        <w:bidi/>
        <w:spacing w:after="0" w:line="276" w:lineRule="auto"/>
        <w:jc w:val="both"/>
        <w:rPr>
          <w:rFonts w:ascii="Simplified Arabic" w:hAnsi="Simplified Arabic" w:cs="Simplified Arabic"/>
          <w:b/>
          <w:bCs/>
          <w:sz w:val="32"/>
          <w:szCs w:val="32"/>
        </w:rPr>
      </w:pPr>
      <w:proofErr w:type="spellStart"/>
      <w:r w:rsidRPr="004F379E">
        <w:rPr>
          <w:rFonts w:ascii="Simplified Arabic" w:hAnsi="Simplified Arabic" w:cs="Simplified Arabic"/>
          <w:b/>
          <w:bCs/>
          <w:sz w:val="32"/>
          <w:szCs w:val="32"/>
          <w:rtl/>
        </w:rPr>
        <w:lastRenderedPageBreak/>
        <w:t>الحباطي</w:t>
      </w:r>
      <w:proofErr w:type="spellEnd"/>
      <w:r w:rsidRPr="004F379E">
        <w:rPr>
          <w:rFonts w:ascii="Simplified Arabic" w:hAnsi="Simplified Arabic" w:cs="Simplified Arabic"/>
          <w:b/>
          <w:bCs/>
          <w:sz w:val="32"/>
          <w:szCs w:val="32"/>
          <w:rtl/>
        </w:rPr>
        <w:t>، إسلام فوزي أنس قطب، محمد خميس السيد. (2026). أثر العنف الرمزي على رأس المال البشري في المكتبات المركزية بالجامعات المصرية. مجلة كلية الآداب، جامعة بني سويف، 27(78)، 427–526</w:t>
      </w:r>
      <w:r w:rsidRPr="004F379E">
        <w:rPr>
          <w:rFonts w:ascii="Simplified Arabic" w:hAnsi="Simplified Arabic" w:cs="Simplified Arabic"/>
          <w:b/>
          <w:bCs/>
          <w:sz w:val="32"/>
          <w:szCs w:val="32"/>
        </w:rPr>
        <w:t>.</w:t>
      </w:r>
    </w:p>
    <w:p w14:paraId="1A76006E" w14:textId="77777777" w:rsidR="007C3323" w:rsidRPr="004F379E" w:rsidRDefault="007C3323" w:rsidP="007C3323">
      <w:pPr>
        <w:pStyle w:val="ListParagraph"/>
        <w:numPr>
          <w:ilvl w:val="0"/>
          <w:numId w:val="23"/>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حسن علي، أيمن، عادل إمام، عبده، </w:t>
      </w:r>
      <w:r w:rsidRPr="004F379E">
        <w:rPr>
          <w:rFonts w:ascii="Simplified Arabic" w:hAnsi="Simplified Arabic" w:cs="Simplified Arabic"/>
          <w:b/>
          <w:bCs/>
          <w:sz w:val="32"/>
          <w:szCs w:val="32"/>
        </w:rPr>
        <w:t xml:space="preserve">&amp; </w:t>
      </w:r>
      <w:r w:rsidRPr="004F379E">
        <w:rPr>
          <w:rFonts w:ascii="Simplified Arabic" w:hAnsi="Simplified Arabic" w:cs="Simplified Arabic"/>
          <w:b/>
          <w:bCs/>
          <w:sz w:val="32"/>
          <w:szCs w:val="32"/>
          <w:rtl/>
        </w:rPr>
        <w:t>سعيد سيد شعبان. (2024). دور التمكين الإداري في تحسين الأداء الوظيفي في شركات توزيع الكهرباء المصرية. المجلة العلمية للبحوث التجارية، 52(1)، 197–238</w:t>
      </w:r>
      <w:r w:rsidRPr="004F379E">
        <w:rPr>
          <w:rFonts w:ascii="Simplified Arabic" w:hAnsi="Simplified Arabic" w:cs="Simplified Arabic"/>
          <w:b/>
          <w:bCs/>
          <w:sz w:val="32"/>
          <w:szCs w:val="32"/>
        </w:rPr>
        <w:t>.</w:t>
      </w:r>
    </w:p>
    <w:p w14:paraId="3BFB47A4" w14:textId="5F79F5F1" w:rsidR="007C3323" w:rsidRPr="004F379E" w:rsidRDefault="007C3323" w:rsidP="007C3323">
      <w:pPr>
        <w:pStyle w:val="ListParagraph"/>
        <w:numPr>
          <w:ilvl w:val="0"/>
          <w:numId w:val="23"/>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الخوالدة، رياض. (2025). دور إدارة الموارد البشرية الخضراء في تحقيق الميزة التنافسية المستدامة. المجلة العربية للإدارة</w:t>
      </w:r>
      <w:r w:rsidRPr="004F379E">
        <w:rPr>
          <w:rFonts w:ascii="Simplified Arabic" w:hAnsi="Simplified Arabic" w:cs="Simplified Arabic"/>
          <w:b/>
          <w:bCs/>
          <w:sz w:val="32"/>
          <w:szCs w:val="32"/>
        </w:rPr>
        <w:t>.</w:t>
      </w:r>
    </w:p>
    <w:p w14:paraId="64DD0700" w14:textId="37DBEF98" w:rsidR="007C3323" w:rsidRPr="004F379E" w:rsidRDefault="007C3323" w:rsidP="007C3323">
      <w:pPr>
        <w:pStyle w:val="ListParagraph"/>
        <w:numPr>
          <w:ilvl w:val="0"/>
          <w:numId w:val="23"/>
        </w:numPr>
        <w:bidi/>
        <w:rPr>
          <w:rFonts w:ascii="Simplified Arabic" w:hAnsi="Simplified Arabic" w:cs="Simplified Arabic"/>
          <w:b/>
          <w:bCs/>
          <w:sz w:val="32"/>
          <w:szCs w:val="32"/>
        </w:rPr>
      </w:pPr>
      <w:proofErr w:type="spellStart"/>
      <w:r w:rsidRPr="004F379E">
        <w:rPr>
          <w:rFonts w:ascii="Simplified Arabic" w:hAnsi="Simplified Arabic" w:cs="Simplified Arabic"/>
          <w:b/>
          <w:bCs/>
          <w:sz w:val="32"/>
          <w:szCs w:val="32"/>
          <w:rtl/>
        </w:rPr>
        <w:t>الهطالي</w:t>
      </w:r>
      <w:proofErr w:type="spellEnd"/>
      <w:r w:rsidRPr="004F379E">
        <w:rPr>
          <w:rFonts w:ascii="Simplified Arabic" w:hAnsi="Simplified Arabic" w:cs="Simplified Arabic"/>
          <w:b/>
          <w:bCs/>
          <w:sz w:val="32"/>
          <w:szCs w:val="32"/>
          <w:rtl/>
        </w:rPr>
        <w:t>، بن سعيد بن علي. (2023). دور التشارك المعرفي في تنمية رأس المال البشري. رسالة ماجستير، جامعة السلطان قابوس</w:t>
      </w:r>
      <w:r w:rsidRPr="004F379E">
        <w:rPr>
          <w:rFonts w:ascii="Simplified Arabic" w:hAnsi="Simplified Arabic" w:cs="Simplified Arabic"/>
          <w:b/>
          <w:bCs/>
          <w:sz w:val="32"/>
          <w:szCs w:val="32"/>
        </w:rPr>
        <w:t>.</w:t>
      </w:r>
    </w:p>
    <w:p w14:paraId="3D923587" w14:textId="77777777" w:rsidR="007C3323" w:rsidRPr="004F379E" w:rsidRDefault="007C3323" w:rsidP="007C3323">
      <w:pPr>
        <w:pStyle w:val="ListParagraph"/>
        <w:numPr>
          <w:ilvl w:val="0"/>
          <w:numId w:val="23"/>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بخاري، حسن. (2022). أثر رأس المال البشري في تحقيق الميزة التنافسية. مجلة وادي النيل للدراسات والبحوث الإنسانية والاجتماعية والتربوية، 36(36)، 1059–1085.</w:t>
      </w:r>
    </w:p>
    <w:p w14:paraId="170A2EFC" w14:textId="46DFBCAF" w:rsidR="007C3323" w:rsidRPr="004F379E" w:rsidRDefault="007C3323" w:rsidP="007C3323">
      <w:pPr>
        <w:pStyle w:val="ListParagraph"/>
        <w:numPr>
          <w:ilvl w:val="0"/>
          <w:numId w:val="23"/>
        </w:numPr>
        <w:bidi/>
        <w:spacing w:after="0" w:line="276" w:lineRule="auto"/>
        <w:jc w:val="both"/>
        <w:rPr>
          <w:rFonts w:ascii="Simplified Arabic" w:hAnsi="Simplified Arabic" w:cs="Simplified Arabic"/>
          <w:b/>
          <w:bCs/>
          <w:sz w:val="32"/>
          <w:szCs w:val="32"/>
        </w:rPr>
      </w:pPr>
      <w:proofErr w:type="spellStart"/>
      <w:r w:rsidRPr="004F379E">
        <w:rPr>
          <w:rFonts w:ascii="Simplified Arabic" w:hAnsi="Simplified Arabic" w:cs="Simplified Arabic"/>
          <w:b/>
          <w:bCs/>
          <w:sz w:val="32"/>
          <w:szCs w:val="32"/>
          <w:rtl/>
        </w:rPr>
        <w:t>بوربعة</w:t>
      </w:r>
      <w:proofErr w:type="spellEnd"/>
      <w:r w:rsidRPr="004F379E">
        <w:rPr>
          <w:rFonts w:ascii="Simplified Arabic" w:hAnsi="Simplified Arabic" w:cs="Simplified Arabic"/>
          <w:b/>
          <w:bCs/>
          <w:sz w:val="32"/>
          <w:szCs w:val="32"/>
          <w:rtl/>
        </w:rPr>
        <w:t xml:space="preserve">، دنيا ياسمين، </w:t>
      </w:r>
      <w:proofErr w:type="spellStart"/>
      <w:r w:rsidRPr="004F379E">
        <w:rPr>
          <w:rFonts w:ascii="Simplified Arabic" w:hAnsi="Simplified Arabic" w:cs="Simplified Arabic"/>
          <w:b/>
          <w:bCs/>
          <w:sz w:val="32"/>
          <w:szCs w:val="32"/>
          <w:rtl/>
        </w:rPr>
        <w:t>ماعو</w:t>
      </w:r>
      <w:proofErr w:type="spellEnd"/>
      <w:r w:rsidRPr="004F379E">
        <w:rPr>
          <w:rFonts w:ascii="Simplified Arabic" w:hAnsi="Simplified Arabic" w:cs="Simplified Arabic"/>
          <w:b/>
          <w:bCs/>
          <w:sz w:val="32"/>
          <w:szCs w:val="32"/>
          <w:rtl/>
        </w:rPr>
        <w:t>، &amp; مرام. تنمية المورد البشري في تعزيز رأس المال الاجتماعي. رسالة دكتوراه.</w:t>
      </w:r>
    </w:p>
    <w:p w14:paraId="31F82397" w14:textId="77777777" w:rsidR="007C3323" w:rsidRPr="004F379E" w:rsidRDefault="007C3323" w:rsidP="004F143E">
      <w:pPr>
        <w:pStyle w:val="ListParagraph"/>
        <w:numPr>
          <w:ilvl w:val="0"/>
          <w:numId w:val="23"/>
        </w:numPr>
        <w:tabs>
          <w:tab w:val="right" w:pos="900"/>
        </w:tabs>
        <w:bidi/>
        <w:spacing w:after="0" w:line="276" w:lineRule="auto"/>
        <w:jc w:val="both"/>
        <w:rPr>
          <w:rFonts w:ascii="Simplified Arabic" w:hAnsi="Simplified Arabic" w:cs="Simplified Arabic"/>
          <w:b/>
          <w:bCs/>
          <w:sz w:val="32"/>
          <w:szCs w:val="32"/>
        </w:rPr>
      </w:pPr>
      <w:proofErr w:type="spellStart"/>
      <w:r w:rsidRPr="004F379E">
        <w:rPr>
          <w:rFonts w:ascii="Simplified Arabic" w:hAnsi="Simplified Arabic" w:cs="Simplified Arabic"/>
          <w:b/>
          <w:bCs/>
          <w:sz w:val="32"/>
          <w:szCs w:val="32"/>
          <w:rtl/>
        </w:rPr>
        <w:t>دشة</w:t>
      </w:r>
      <w:proofErr w:type="spellEnd"/>
      <w:r w:rsidRPr="004F379E">
        <w:rPr>
          <w:rFonts w:ascii="Simplified Arabic" w:hAnsi="Simplified Arabic" w:cs="Simplified Arabic"/>
          <w:b/>
          <w:bCs/>
          <w:sz w:val="32"/>
          <w:szCs w:val="32"/>
          <w:rtl/>
        </w:rPr>
        <w:t>، محمد علي. (2021). تنمية الموارد البشرية كمدخل للارتقاء بجودة الخدمة: دراسة حالة</w:t>
      </w:r>
      <w:r w:rsidRPr="004F379E">
        <w:rPr>
          <w:rFonts w:ascii="Simplified Arabic" w:hAnsi="Simplified Arabic" w:cs="Simplified Arabic"/>
          <w:b/>
          <w:bCs/>
          <w:sz w:val="32"/>
          <w:szCs w:val="32"/>
        </w:rPr>
        <w:t>.</w:t>
      </w:r>
    </w:p>
    <w:p w14:paraId="177A1680" w14:textId="77777777" w:rsidR="007C3323" w:rsidRPr="004F379E" w:rsidRDefault="007C3323" w:rsidP="004F143E">
      <w:pPr>
        <w:pStyle w:val="ListParagraph"/>
        <w:numPr>
          <w:ilvl w:val="0"/>
          <w:numId w:val="23"/>
        </w:numPr>
        <w:tabs>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lastRenderedPageBreak/>
        <w:t xml:space="preserve">دنيا، أحمد رشاد، إسماعيل، </w:t>
      </w:r>
      <w:r w:rsidRPr="004F379E">
        <w:rPr>
          <w:rFonts w:ascii="Simplified Arabic" w:hAnsi="Simplified Arabic" w:cs="Simplified Arabic"/>
          <w:b/>
          <w:bCs/>
          <w:sz w:val="32"/>
          <w:szCs w:val="32"/>
        </w:rPr>
        <w:t xml:space="preserve">&amp; </w:t>
      </w:r>
      <w:r w:rsidRPr="004F379E">
        <w:rPr>
          <w:rFonts w:ascii="Simplified Arabic" w:hAnsi="Simplified Arabic" w:cs="Simplified Arabic"/>
          <w:b/>
          <w:bCs/>
          <w:sz w:val="32"/>
          <w:szCs w:val="32"/>
          <w:rtl/>
        </w:rPr>
        <w:t>صلاح الدين. (2025). دور الإدارة الاستراتيجية للموارد البشرية في تكوين رأس المال البشري. مجلة العلوم الإدارية والسياسية، 3(1)، 295–327</w:t>
      </w:r>
      <w:r w:rsidRPr="004F379E">
        <w:rPr>
          <w:rFonts w:ascii="Simplified Arabic" w:hAnsi="Simplified Arabic" w:cs="Simplified Arabic"/>
          <w:b/>
          <w:bCs/>
          <w:sz w:val="32"/>
          <w:szCs w:val="32"/>
        </w:rPr>
        <w:t>.</w:t>
      </w:r>
    </w:p>
    <w:p w14:paraId="41BDDA48" w14:textId="77777777" w:rsidR="007C3323" w:rsidRPr="004F379E" w:rsidRDefault="007C3323" w:rsidP="004F143E">
      <w:pPr>
        <w:pStyle w:val="ListParagraph"/>
        <w:numPr>
          <w:ilvl w:val="0"/>
          <w:numId w:val="23"/>
        </w:numPr>
        <w:tabs>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زينب، </w:t>
      </w:r>
      <w:r w:rsidRPr="004F379E">
        <w:rPr>
          <w:rFonts w:ascii="Simplified Arabic" w:hAnsi="Simplified Arabic" w:cs="Simplified Arabic"/>
          <w:b/>
          <w:bCs/>
          <w:sz w:val="32"/>
          <w:szCs w:val="32"/>
        </w:rPr>
        <w:t xml:space="preserve">&amp; </w:t>
      </w:r>
      <w:r w:rsidRPr="004F379E">
        <w:rPr>
          <w:rFonts w:ascii="Simplified Arabic" w:hAnsi="Simplified Arabic" w:cs="Simplified Arabic"/>
          <w:b/>
          <w:bCs/>
          <w:sz w:val="32"/>
          <w:szCs w:val="32"/>
          <w:rtl/>
        </w:rPr>
        <w:t>أولاد سيدي عمر. (2018). دور إعادة هندسة الموارد البشرية في تنمية رأس المال الفكري. رسالة دكتوراه، جامعة غرداية</w:t>
      </w:r>
      <w:r w:rsidRPr="004F379E">
        <w:rPr>
          <w:rFonts w:ascii="Simplified Arabic" w:hAnsi="Simplified Arabic" w:cs="Simplified Arabic"/>
          <w:b/>
          <w:bCs/>
          <w:sz w:val="32"/>
          <w:szCs w:val="32"/>
        </w:rPr>
        <w:t>.</w:t>
      </w:r>
    </w:p>
    <w:p w14:paraId="2B6BD553" w14:textId="77777777" w:rsidR="007C3323" w:rsidRPr="004F379E" w:rsidRDefault="007C3323" w:rsidP="004F143E">
      <w:pPr>
        <w:pStyle w:val="ListParagraph"/>
        <w:numPr>
          <w:ilvl w:val="0"/>
          <w:numId w:val="23"/>
        </w:numPr>
        <w:tabs>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سديري، سارة. (2023). الاستثمار في المورد البشري كمحرك للأداء التسويقي. رسالة دكتوراه</w:t>
      </w:r>
      <w:r w:rsidRPr="004F379E">
        <w:rPr>
          <w:rFonts w:ascii="Simplified Arabic" w:hAnsi="Simplified Arabic" w:cs="Simplified Arabic"/>
          <w:b/>
          <w:bCs/>
          <w:sz w:val="32"/>
          <w:szCs w:val="32"/>
        </w:rPr>
        <w:t>.</w:t>
      </w:r>
    </w:p>
    <w:p w14:paraId="62E38A78" w14:textId="4337DC3A" w:rsidR="007C3323" w:rsidRPr="004F379E" w:rsidRDefault="007C3323" w:rsidP="004F143E">
      <w:pPr>
        <w:pStyle w:val="ListParagraph"/>
        <w:numPr>
          <w:ilvl w:val="0"/>
          <w:numId w:val="23"/>
        </w:numPr>
        <w:tabs>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سندي، ياسر </w:t>
      </w:r>
      <w:proofErr w:type="gramStart"/>
      <w:r w:rsidRPr="004F379E">
        <w:rPr>
          <w:rFonts w:ascii="Simplified Arabic" w:hAnsi="Simplified Arabic" w:cs="Simplified Arabic"/>
          <w:b/>
          <w:bCs/>
          <w:sz w:val="32"/>
          <w:szCs w:val="32"/>
          <w:rtl/>
        </w:rPr>
        <w:t>عمر،</w:t>
      </w:r>
      <w:r w:rsidRPr="004F379E">
        <w:rPr>
          <w:rFonts w:ascii="Simplified Arabic" w:hAnsi="Simplified Arabic" w:cs="Simplified Arabic"/>
          <w:b/>
          <w:bCs/>
          <w:sz w:val="32"/>
          <w:szCs w:val="32"/>
        </w:rPr>
        <w:t>&amp;</w:t>
      </w:r>
      <w:proofErr w:type="gramEnd"/>
      <w:r w:rsidRPr="004F379E">
        <w:rPr>
          <w:rFonts w:ascii="Simplified Arabic" w:hAnsi="Simplified Arabic" w:cs="Simplified Arabic"/>
          <w:b/>
          <w:bCs/>
          <w:sz w:val="32"/>
          <w:szCs w:val="32"/>
        </w:rPr>
        <w:t xml:space="preserve"> </w:t>
      </w:r>
      <w:r w:rsidRPr="004F379E">
        <w:rPr>
          <w:rFonts w:ascii="Simplified Arabic" w:hAnsi="Simplified Arabic" w:cs="Simplified Arabic"/>
          <w:b/>
          <w:bCs/>
          <w:sz w:val="32"/>
          <w:szCs w:val="32"/>
          <w:rtl/>
        </w:rPr>
        <w:t>السريحي، حسن عواد. (2017). تطبيقات إدارة المعرفة في استثمار رأس المال البشري. مجلة العلوم الاقتصادية والإدارية والقانونية</w:t>
      </w:r>
      <w:r w:rsidRPr="004F379E">
        <w:rPr>
          <w:rFonts w:ascii="Simplified Arabic" w:hAnsi="Simplified Arabic" w:cs="Simplified Arabic"/>
          <w:b/>
          <w:bCs/>
          <w:sz w:val="32"/>
          <w:szCs w:val="32"/>
        </w:rPr>
        <w:t>.</w:t>
      </w:r>
    </w:p>
    <w:p w14:paraId="4E441C12" w14:textId="4CBB299A" w:rsidR="007C3323" w:rsidRPr="004F379E" w:rsidRDefault="007C3323" w:rsidP="004F143E">
      <w:pPr>
        <w:pStyle w:val="ListParagraph"/>
        <w:numPr>
          <w:ilvl w:val="0"/>
          <w:numId w:val="23"/>
        </w:numPr>
        <w:tabs>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عبد المقصود مهدي حسن </w:t>
      </w:r>
      <w:proofErr w:type="gramStart"/>
      <w:r w:rsidRPr="004F379E">
        <w:rPr>
          <w:rFonts w:ascii="Simplified Arabic" w:hAnsi="Simplified Arabic" w:cs="Simplified Arabic"/>
          <w:b/>
          <w:bCs/>
          <w:sz w:val="32"/>
          <w:szCs w:val="32"/>
          <w:rtl/>
        </w:rPr>
        <w:t>النجار،</w:t>
      </w:r>
      <w:r w:rsidRPr="004F379E">
        <w:rPr>
          <w:rFonts w:ascii="Simplified Arabic" w:hAnsi="Simplified Arabic" w:cs="Simplified Arabic"/>
          <w:b/>
          <w:bCs/>
          <w:sz w:val="32"/>
          <w:szCs w:val="32"/>
        </w:rPr>
        <w:t>&amp;</w:t>
      </w:r>
      <w:proofErr w:type="gramEnd"/>
      <w:r w:rsidRPr="004F379E">
        <w:rPr>
          <w:rFonts w:ascii="Simplified Arabic" w:hAnsi="Simplified Arabic" w:cs="Simplified Arabic"/>
          <w:b/>
          <w:bCs/>
          <w:sz w:val="32"/>
          <w:szCs w:val="32"/>
          <w:rtl/>
        </w:rPr>
        <w:t>راضي. (2025). الاستثمار في رأس المال البشري ودوره في تحقيق التنمية المستدامة في مصر. مجلة البحوث المالية والتجارية، 26(4)، 680–726</w:t>
      </w:r>
      <w:r w:rsidRPr="004F379E">
        <w:rPr>
          <w:rFonts w:ascii="Simplified Arabic" w:hAnsi="Simplified Arabic" w:cs="Simplified Arabic"/>
          <w:b/>
          <w:bCs/>
          <w:sz w:val="32"/>
          <w:szCs w:val="32"/>
        </w:rPr>
        <w:t>.</w:t>
      </w:r>
    </w:p>
    <w:p w14:paraId="25F5CFC2" w14:textId="77777777" w:rsidR="007C3323" w:rsidRPr="004F379E" w:rsidRDefault="007C3323" w:rsidP="004F143E">
      <w:pPr>
        <w:pStyle w:val="ListParagraph"/>
        <w:numPr>
          <w:ilvl w:val="0"/>
          <w:numId w:val="23"/>
        </w:numPr>
        <w:tabs>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علال، شريف، مصطفى عبد الرحيم، </w:t>
      </w:r>
      <w:r w:rsidRPr="004F379E">
        <w:rPr>
          <w:rFonts w:ascii="Simplified Arabic" w:hAnsi="Simplified Arabic" w:cs="Simplified Arabic"/>
          <w:b/>
          <w:bCs/>
          <w:sz w:val="32"/>
          <w:szCs w:val="32"/>
        </w:rPr>
        <w:t xml:space="preserve">&amp; </w:t>
      </w:r>
      <w:r w:rsidRPr="004F379E">
        <w:rPr>
          <w:rFonts w:ascii="Simplified Arabic" w:hAnsi="Simplified Arabic" w:cs="Simplified Arabic"/>
          <w:b/>
          <w:bCs/>
          <w:sz w:val="32"/>
          <w:szCs w:val="32"/>
          <w:rtl/>
        </w:rPr>
        <w:t>زيادي. (2024). دور الذكاء الاستراتيجي في تنمية رأس المال البشري. رسالة دكتوراه، جامعة غرداية</w:t>
      </w:r>
      <w:r w:rsidRPr="004F379E">
        <w:rPr>
          <w:rFonts w:ascii="Simplified Arabic" w:hAnsi="Simplified Arabic" w:cs="Simplified Arabic"/>
          <w:b/>
          <w:bCs/>
          <w:sz w:val="32"/>
          <w:szCs w:val="32"/>
        </w:rPr>
        <w:t>.</w:t>
      </w:r>
    </w:p>
    <w:p w14:paraId="62300A8F" w14:textId="77777777" w:rsidR="007C3323" w:rsidRPr="004F379E" w:rsidRDefault="007C3323" w:rsidP="004F143E">
      <w:pPr>
        <w:pStyle w:val="ListParagraph"/>
        <w:numPr>
          <w:ilvl w:val="0"/>
          <w:numId w:val="23"/>
        </w:numPr>
        <w:tabs>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مزيان، غانية، أحمد بن يحي، </w:t>
      </w:r>
      <w:r w:rsidRPr="004F379E">
        <w:rPr>
          <w:rFonts w:ascii="Simplified Arabic" w:hAnsi="Simplified Arabic" w:cs="Simplified Arabic"/>
          <w:b/>
          <w:bCs/>
          <w:sz w:val="32"/>
          <w:szCs w:val="32"/>
        </w:rPr>
        <w:t xml:space="preserve">&amp; </w:t>
      </w:r>
      <w:r w:rsidRPr="004F379E">
        <w:rPr>
          <w:rFonts w:ascii="Simplified Arabic" w:hAnsi="Simplified Arabic" w:cs="Simplified Arabic"/>
          <w:b/>
          <w:bCs/>
          <w:sz w:val="32"/>
          <w:szCs w:val="32"/>
          <w:rtl/>
        </w:rPr>
        <w:t>ربيع. (2022). أثر تكنولوجيا المعلومات والاتصالات على تنمية الموارد البشرية. مجلة الاقتصاد الجديد، 13(2)، 596–616</w:t>
      </w:r>
      <w:r w:rsidRPr="004F379E">
        <w:rPr>
          <w:rFonts w:ascii="Simplified Arabic" w:hAnsi="Simplified Arabic" w:cs="Simplified Arabic"/>
          <w:b/>
          <w:bCs/>
          <w:sz w:val="32"/>
          <w:szCs w:val="32"/>
        </w:rPr>
        <w:t>.</w:t>
      </w:r>
    </w:p>
    <w:p w14:paraId="6811FBEB" w14:textId="77777777" w:rsidR="007C3323" w:rsidRPr="004F379E" w:rsidRDefault="007C3323" w:rsidP="004F143E">
      <w:pPr>
        <w:pStyle w:val="ListParagraph"/>
        <w:numPr>
          <w:ilvl w:val="0"/>
          <w:numId w:val="23"/>
        </w:numPr>
        <w:tabs>
          <w:tab w:val="right" w:pos="900"/>
        </w:tabs>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محسن عبد الأمير، </w:t>
      </w:r>
      <w:r w:rsidRPr="004F379E">
        <w:rPr>
          <w:rFonts w:ascii="Simplified Arabic" w:hAnsi="Simplified Arabic" w:cs="Simplified Arabic"/>
          <w:b/>
          <w:bCs/>
          <w:sz w:val="32"/>
          <w:szCs w:val="32"/>
        </w:rPr>
        <w:t xml:space="preserve">&amp; </w:t>
      </w:r>
      <w:r w:rsidRPr="004F379E">
        <w:rPr>
          <w:rFonts w:ascii="Simplified Arabic" w:hAnsi="Simplified Arabic" w:cs="Simplified Arabic"/>
          <w:b/>
          <w:bCs/>
          <w:sz w:val="32"/>
          <w:szCs w:val="32"/>
          <w:rtl/>
        </w:rPr>
        <w:t>فيصل علوان الطائي. (2022). دور رأس المال البشري في تعزيز سلوك العمل الاستباقي. مجلة واسط للعلوم الإنسانية، 18</w:t>
      </w:r>
      <w:r w:rsidRPr="004F379E">
        <w:rPr>
          <w:rFonts w:ascii="Simplified Arabic" w:hAnsi="Simplified Arabic" w:cs="Simplified Arabic"/>
          <w:b/>
          <w:bCs/>
          <w:sz w:val="32"/>
          <w:szCs w:val="32"/>
        </w:rPr>
        <w:t>(1).</w:t>
      </w:r>
    </w:p>
    <w:p w14:paraId="016BD3F3" w14:textId="051A9D55" w:rsidR="000F1259" w:rsidRPr="004F379E" w:rsidRDefault="007C3323" w:rsidP="007C3323">
      <w:pPr>
        <w:bidi/>
        <w:spacing w:after="0" w:line="276" w:lineRule="auto"/>
        <w:jc w:val="both"/>
        <w:rPr>
          <w:rFonts w:ascii="Simplified Arabic" w:hAnsi="Simplified Arabic" w:cs="Simplified Arabic"/>
          <w:b/>
          <w:bCs/>
          <w:sz w:val="32"/>
          <w:szCs w:val="32"/>
          <w:rtl/>
        </w:rPr>
      </w:pPr>
      <w:r w:rsidRPr="004F379E">
        <w:rPr>
          <w:rFonts w:ascii="Simplified Arabic" w:hAnsi="Simplified Arabic" w:cs="Simplified Arabic" w:hint="cs"/>
          <w:b/>
          <w:bCs/>
          <w:sz w:val="32"/>
          <w:szCs w:val="32"/>
          <w:rtl/>
        </w:rPr>
        <w:lastRenderedPageBreak/>
        <w:t xml:space="preserve">ثانياً المراجع باللغة الانجليزية </w:t>
      </w:r>
    </w:p>
    <w:p w14:paraId="59794D1E" w14:textId="77777777" w:rsidR="007C3323" w:rsidRPr="004F379E" w:rsidRDefault="007C3323" w:rsidP="007C3323">
      <w:pPr>
        <w:pStyle w:val="ListParagraph"/>
        <w:numPr>
          <w:ilvl w:val="0"/>
          <w:numId w:val="24"/>
        </w:numPr>
        <w:tabs>
          <w:tab w:val="clear" w:pos="720"/>
          <w:tab w:val="left" w:pos="360"/>
          <w:tab w:val="left" w:pos="450"/>
        </w:tabs>
        <w:spacing w:after="0" w:line="276" w:lineRule="auto"/>
        <w:ind w:left="0"/>
        <w:jc w:val="both"/>
        <w:rPr>
          <w:rFonts w:ascii="Simplified Arabic" w:hAnsi="Simplified Arabic" w:cs="Simplified Arabic"/>
          <w:b/>
          <w:bCs/>
          <w:sz w:val="32"/>
          <w:szCs w:val="32"/>
        </w:rPr>
      </w:pPr>
      <w:proofErr w:type="spellStart"/>
      <w:r w:rsidRPr="004F379E">
        <w:rPr>
          <w:rFonts w:ascii="Simplified Arabic" w:hAnsi="Simplified Arabic" w:cs="Simplified Arabic"/>
          <w:b/>
          <w:bCs/>
          <w:sz w:val="32"/>
          <w:szCs w:val="32"/>
          <w:lang w:val="es-ES"/>
        </w:rPr>
        <w:t>Abdelhamied</w:t>
      </w:r>
      <w:proofErr w:type="spellEnd"/>
      <w:r w:rsidRPr="004F379E">
        <w:rPr>
          <w:rFonts w:ascii="Simplified Arabic" w:hAnsi="Simplified Arabic" w:cs="Simplified Arabic"/>
          <w:b/>
          <w:bCs/>
          <w:sz w:val="32"/>
          <w:szCs w:val="32"/>
          <w:lang w:val="es-ES"/>
        </w:rPr>
        <w:t>, H. H., Elbaz, A. M., Al-</w:t>
      </w:r>
      <w:proofErr w:type="spellStart"/>
      <w:r w:rsidRPr="004F379E">
        <w:rPr>
          <w:rFonts w:ascii="Simplified Arabic" w:hAnsi="Simplified Arabic" w:cs="Simplified Arabic"/>
          <w:b/>
          <w:bCs/>
          <w:sz w:val="32"/>
          <w:szCs w:val="32"/>
          <w:lang w:val="es-ES"/>
        </w:rPr>
        <w:t>Romeedy</w:t>
      </w:r>
      <w:proofErr w:type="spellEnd"/>
      <w:r w:rsidRPr="004F379E">
        <w:rPr>
          <w:rFonts w:ascii="Simplified Arabic" w:hAnsi="Simplified Arabic" w:cs="Simplified Arabic"/>
          <w:b/>
          <w:bCs/>
          <w:sz w:val="32"/>
          <w:szCs w:val="32"/>
          <w:lang w:val="es-ES"/>
        </w:rPr>
        <w:t xml:space="preserve">, B. S., &amp; Amer, T. M. (2023). </w:t>
      </w:r>
      <w:r w:rsidRPr="004F379E">
        <w:rPr>
          <w:rFonts w:ascii="Simplified Arabic" w:hAnsi="Simplified Arabic" w:cs="Simplified Arabic"/>
          <w:b/>
          <w:bCs/>
          <w:sz w:val="32"/>
          <w:szCs w:val="32"/>
        </w:rPr>
        <w:t>Linking green human resource practices and sustainable performance: The mediating role of job satisfaction and green motivation. Sustainability, 15(6), 4835.</w:t>
      </w:r>
    </w:p>
    <w:p w14:paraId="1D905124" w14:textId="77777777" w:rsidR="007C3323" w:rsidRPr="004F379E" w:rsidRDefault="007C3323" w:rsidP="007C3323">
      <w:pPr>
        <w:pStyle w:val="ListParagraph"/>
        <w:numPr>
          <w:ilvl w:val="0"/>
          <w:numId w:val="24"/>
        </w:numPr>
        <w:tabs>
          <w:tab w:val="clear" w:pos="720"/>
          <w:tab w:val="left" w:pos="360"/>
          <w:tab w:val="left" w:pos="450"/>
        </w:tabs>
        <w:spacing w:after="0" w:line="276" w:lineRule="auto"/>
        <w:ind w:left="0"/>
        <w:jc w:val="both"/>
        <w:rPr>
          <w:rFonts w:ascii="Simplified Arabic" w:hAnsi="Simplified Arabic" w:cs="Simplified Arabic"/>
          <w:b/>
          <w:bCs/>
          <w:sz w:val="32"/>
          <w:szCs w:val="32"/>
        </w:rPr>
      </w:pPr>
      <w:r w:rsidRPr="004F379E">
        <w:rPr>
          <w:rFonts w:ascii="Simplified Arabic" w:hAnsi="Simplified Arabic" w:cs="Simplified Arabic"/>
          <w:b/>
          <w:bCs/>
          <w:sz w:val="32"/>
          <w:szCs w:val="32"/>
        </w:rPr>
        <w:t>Abdelhaq, R., et al. (2025). Corporate governance and intellectual capital efficiency: Empirical evidence from Palestine. International Journal of Intellectual Property Management, 15(2), 180–203.</w:t>
      </w:r>
    </w:p>
    <w:p w14:paraId="4485925E" w14:textId="77777777" w:rsidR="007C3323" w:rsidRPr="004F379E" w:rsidRDefault="007C3323" w:rsidP="007C3323">
      <w:pPr>
        <w:pStyle w:val="ListParagraph"/>
        <w:numPr>
          <w:ilvl w:val="0"/>
          <w:numId w:val="24"/>
        </w:numPr>
        <w:tabs>
          <w:tab w:val="clear" w:pos="720"/>
          <w:tab w:val="left" w:pos="360"/>
          <w:tab w:val="left" w:pos="450"/>
        </w:tabs>
        <w:spacing w:after="0" w:line="276" w:lineRule="auto"/>
        <w:ind w:left="0"/>
        <w:jc w:val="both"/>
        <w:rPr>
          <w:rFonts w:ascii="Simplified Arabic" w:hAnsi="Simplified Arabic" w:cs="Simplified Arabic"/>
          <w:b/>
          <w:bCs/>
          <w:sz w:val="32"/>
          <w:szCs w:val="32"/>
        </w:rPr>
      </w:pPr>
      <w:r w:rsidRPr="004F379E">
        <w:rPr>
          <w:rFonts w:ascii="Simplified Arabic" w:hAnsi="Simplified Arabic" w:cs="Simplified Arabic"/>
          <w:b/>
          <w:bCs/>
          <w:sz w:val="32"/>
          <w:szCs w:val="32"/>
          <w:lang w:val="es-ES"/>
        </w:rPr>
        <w:t xml:space="preserve">Al </w:t>
      </w:r>
      <w:proofErr w:type="spellStart"/>
      <w:r w:rsidRPr="004F379E">
        <w:rPr>
          <w:rFonts w:ascii="Simplified Arabic" w:hAnsi="Simplified Arabic" w:cs="Simplified Arabic"/>
          <w:b/>
          <w:bCs/>
          <w:sz w:val="32"/>
          <w:szCs w:val="32"/>
          <w:lang w:val="es-ES"/>
        </w:rPr>
        <w:t>Frijat</w:t>
      </w:r>
      <w:proofErr w:type="spellEnd"/>
      <w:r w:rsidRPr="004F379E">
        <w:rPr>
          <w:rFonts w:ascii="Simplified Arabic" w:hAnsi="Simplified Arabic" w:cs="Simplified Arabic"/>
          <w:b/>
          <w:bCs/>
          <w:sz w:val="32"/>
          <w:szCs w:val="32"/>
          <w:lang w:val="es-ES"/>
        </w:rPr>
        <w:t xml:space="preserve">, Y. S., &amp; </w:t>
      </w:r>
      <w:proofErr w:type="spellStart"/>
      <w:r w:rsidRPr="004F379E">
        <w:rPr>
          <w:rFonts w:ascii="Simplified Arabic" w:hAnsi="Simplified Arabic" w:cs="Simplified Arabic"/>
          <w:b/>
          <w:bCs/>
          <w:sz w:val="32"/>
          <w:szCs w:val="32"/>
          <w:lang w:val="es-ES"/>
        </w:rPr>
        <w:t>Elamer</w:t>
      </w:r>
      <w:proofErr w:type="spellEnd"/>
      <w:r w:rsidRPr="004F379E">
        <w:rPr>
          <w:rFonts w:ascii="Simplified Arabic" w:hAnsi="Simplified Arabic" w:cs="Simplified Arabic"/>
          <w:b/>
          <w:bCs/>
          <w:sz w:val="32"/>
          <w:szCs w:val="32"/>
          <w:lang w:val="es-ES"/>
        </w:rPr>
        <w:t xml:space="preserve">, A. A. (2025). </w:t>
      </w:r>
      <w:r w:rsidRPr="004F379E">
        <w:rPr>
          <w:rFonts w:ascii="Simplified Arabic" w:hAnsi="Simplified Arabic" w:cs="Simplified Arabic"/>
          <w:b/>
          <w:bCs/>
          <w:sz w:val="32"/>
          <w:szCs w:val="32"/>
        </w:rPr>
        <w:t>Human capital efficiency, corporate sustainability, and performance: Evidence from emerging economies. Corporate Social Responsibility and Environmental Management, 32(2), 1457–1472.</w:t>
      </w:r>
    </w:p>
    <w:p w14:paraId="534CF424" w14:textId="77777777" w:rsidR="007C3323" w:rsidRPr="004F379E" w:rsidRDefault="007C3323" w:rsidP="007C3323">
      <w:pPr>
        <w:pStyle w:val="ListParagraph"/>
        <w:numPr>
          <w:ilvl w:val="0"/>
          <w:numId w:val="24"/>
        </w:numPr>
        <w:tabs>
          <w:tab w:val="clear" w:pos="720"/>
          <w:tab w:val="left" w:pos="360"/>
          <w:tab w:val="left" w:pos="450"/>
        </w:tabs>
        <w:spacing w:after="0" w:line="276" w:lineRule="auto"/>
        <w:ind w:left="0"/>
        <w:jc w:val="both"/>
        <w:rPr>
          <w:rFonts w:ascii="Simplified Arabic" w:hAnsi="Simplified Arabic" w:cs="Simplified Arabic"/>
          <w:b/>
          <w:bCs/>
          <w:sz w:val="32"/>
          <w:szCs w:val="32"/>
        </w:rPr>
      </w:pPr>
      <w:r w:rsidRPr="004F379E">
        <w:rPr>
          <w:rFonts w:ascii="Simplified Arabic" w:hAnsi="Simplified Arabic" w:cs="Simplified Arabic"/>
          <w:b/>
          <w:bCs/>
          <w:sz w:val="32"/>
          <w:szCs w:val="32"/>
          <w:lang w:val="es-ES"/>
        </w:rPr>
        <w:t>Al-</w:t>
      </w:r>
      <w:proofErr w:type="spellStart"/>
      <w:r w:rsidRPr="004F379E">
        <w:rPr>
          <w:rFonts w:ascii="Simplified Arabic" w:hAnsi="Simplified Arabic" w:cs="Simplified Arabic"/>
          <w:b/>
          <w:bCs/>
          <w:sz w:val="32"/>
          <w:szCs w:val="32"/>
          <w:lang w:val="es-ES"/>
        </w:rPr>
        <w:t>Tit</w:t>
      </w:r>
      <w:proofErr w:type="spellEnd"/>
      <w:r w:rsidRPr="004F379E">
        <w:rPr>
          <w:rFonts w:ascii="Simplified Arabic" w:hAnsi="Simplified Arabic" w:cs="Simplified Arabic"/>
          <w:b/>
          <w:bCs/>
          <w:sz w:val="32"/>
          <w:szCs w:val="32"/>
          <w:lang w:val="es-ES"/>
        </w:rPr>
        <w:t xml:space="preserve">, A. A., et al. </w:t>
      </w:r>
      <w:r w:rsidRPr="004F379E">
        <w:rPr>
          <w:rFonts w:ascii="Simplified Arabic" w:hAnsi="Simplified Arabic" w:cs="Simplified Arabic"/>
          <w:b/>
          <w:bCs/>
          <w:sz w:val="32"/>
          <w:szCs w:val="32"/>
        </w:rPr>
        <w:t>(2022). The impact of employee development practices on human capital and social capital: The mediating contribution of knowledge management. Journal of Open Innovation, 8(4), 218.</w:t>
      </w:r>
    </w:p>
    <w:p w14:paraId="4A3EFAAB" w14:textId="77777777" w:rsidR="007C3323" w:rsidRPr="004F379E" w:rsidRDefault="007C3323" w:rsidP="007C3323">
      <w:pPr>
        <w:pStyle w:val="ListParagraph"/>
        <w:numPr>
          <w:ilvl w:val="0"/>
          <w:numId w:val="24"/>
        </w:numPr>
        <w:tabs>
          <w:tab w:val="clear" w:pos="720"/>
          <w:tab w:val="left" w:pos="360"/>
          <w:tab w:val="left" w:pos="450"/>
        </w:tabs>
        <w:spacing w:after="0" w:line="276" w:lineRule="auto"/>
        <w:ind w:left="0"/>
        <w:jc w:val="both"/>
        <w:rPr>
          <w:rFonts w:ascii="Simplified Arabic" w:hAnsi="Simplified Arabic" w:cs="Simplified Arabic"/>
          <w:b/>
          <w:bCs/>
          <w:sz w:val="32"/>
          <w:szCs w:val="32"/>
        </w:rPr>
      </w:pPr>
      <w:r w:rsidRPr="004F379E">
        <w:rPr>
          <w:rFonts w:ascii="Simplified Arabic" w:hAnsi="Simplified Arabic" w:cs="Simplified Arabic"/>
          <w:b/>
          <w:bCs/>
          <w:sz w:val="32"/>
          <w:szCs w:val="32"/>
        </w:rPr>
        <w:lastRenderedPageBreak/>
        <w:t>Alqarni, K., et al. (2023). The effect of electronic human resource management systems on sustainable competitive advantages. Sustainability, 15(23), 16382.</w:t>
      </w:r>
    </w:p>
    <w:p w14:paraId="6D235A0B" w14:textId="77777777" w:rsidR="007C3323" w:rsidRPr="004F379E" w:rsidRDefault="007C3323" w:rsidP="007C3323">
      <w:pPr>
        <w:pStyle w:val="ListParagraph"/>
        <w:numPr>
          <w:ilvl w:val="0"/>
          <w:numId w:val="24"/>
        </w:numPr>
        <w:tabs>
          <w:tab w:val="clear" w:pos="720"/>
          <w:tab w:val="left" w:pos="360"/>
          <w:tab w:val="left" w:pos="450"/>
        </w:tabs>
        <w:spacing w:after="0" w:line="276" w:lineRule="auto"/>
        <w:ind w:left="0"/>
        <w:jc w:val="both"/>
        <w:rPr>
          <w:rFonts w:ascii="Simplified Arabic" w:hAnsi="Simplified Arabic" w:cs="Simplified Arabic"/>
          <w:b/>
          <w:bCs/>
          <w:sz w:val="32"/>
          <w:szCs w:val="32"/>
        </w:rPr>
      </w:pPr>
      <w:proofErr w:type="spellStart"/>
      <w:r w:rsidRPr="004F379E">
        <w:rPr>
          <w:rFonts w:ascii="Simplified Arabic" w:hAnsi="Simplified Arabic" w:cs="Simplified Arabic"/>
          <w:b/>
          <w:bCs/>
          <w:sz w:val="32"/>
          <w:szCs w:val="32"/>
          <w:lang w:val="es-ES"/>
        </w:rPr>
        <w:t>Ekeyi</w:t>
      </w:r>
      <w:proofErr w:type="spellEnd"/>
      <w:r w:rsidRPr="004F379E">
        <w:rPr>
          <w:rFonts w:ascii="Simplified Arabic" w:hAnsi="Simplified Arabic" w:cs="Simplified Arabic"/>
          <w:b/>
          <w:bCs/>
          <w:sz w:val="32"/>
          <w:szCs w:val="32"/>
          <w:lang w:val="es-ES"/>
        </w:rPr>
        <w:t xml:space="preserve">, E. O., &amp; Oluchukwu, E. (2024). </w:t>
      </w:r>
      <w:r w:rsidRPr="004F379E">
        <w:rPr>
          <w:rFonts w:ascii="Simplified Arabic" w:hAnsi="Simplified Arabic" w:cs="Simplified Arabic"/>
          <w:b/>
          <w:bCs/>
          <w:sz w:val="32"/>
          <w:szCs w:val="32"/>
        </w:rPr>
        <w:t>Human capital development and service delivery in Nigeria public sector. International Journal of Public Administration, 3(2), 342–357.</w:t>
      </w:r>
    </w:p>
    <w:p w14:paraId="004255BB" w14:textId="77777777" w:rsidR="007C3323" w:rsidRPr="004F379E" w:rsidRDefault="007C3323" w:rsidP="007C3323">
      <w:pPr>
        <w:pStyle w:val="ListParagraph"/>
        <w:numPr>
          <w:ilvl w:val="0"/>
          <w:numId w:val="24"/>
        </w:numPr>
        <w:tabs>
          <w:tab w:val="clear" w:pos="720"/>
          <w:tab w:val="left" w:pos="360"/>
          <w:tab w:val="left" w:pos="450"/>
        </w:tabs>
        <w:spacing w:after="0" w:line="276" w:lineRule="auto"/>
        <w:ind w:left="0"/>
        <w:jc w:val="both"/>
        <w:rPr>
          <w:rFonts w:ascii="Simplified Arabic" w:hAnsi="Simplified Arabic" w:cs="Simplified Arabic"/>
          <w:b/>
          <w:bCs/>
          <w:sz w:val="32"/>
          <w:szCs w:val="32"/>
        </w:rPr>
      </w:pPr>
      <w:r w:rsidRPr="004F379E">
        <w:rPr>
          <w:rFonts w:ascii="Simplified Arabic" w:hAnsi="Simplified Arabic" w:cs="Simplified Arabic"/>
          <w:b/>
          <w:bCs/>
          <w:sz w:val="32"/>
          <w:szCs w:val="32"/>
        </w:rPr>
        <w:t>Emeka, E. T., et al. (2026). Economic policy uncertainty and structural transformation in Africa. Thunderbird International Business Review, 68(3), 439–452.</w:t>
      </w:r>
    </w:p>
    <w:p w14:paraId="0BDF929F" w14:textId="77777777" w:rsidR="007C3323" w:rsidRPr="004F379E" w:rsidRDefault="007C3323" w:rsidP="007C3323">
      <w:pPr>
        <w:pStyle w:val="ListParagraph"/>
        <w:numPr>
          <w:ilvl w:val="0"/>
          <w:numId w:val="24"/>
        </w:numPr>
        <w:tabs>
          <w:tab w:val="clear" w:pos="720"/>
          <w:tab w:val="left" w:pos="360"/>
          <w:tab w:val="left" w:pos="450"/>
        </w:tabs>
        <w:spacing w:after="0" w:line="276" w:lineRule="auto"/>
        <w:ind w:left="0"/>
        <w:jc w:val="both"/>
        <w:rPr>
          <w:rFonts w:ascii="Simplified Arabic" w:hAnsi="Simplified Arabic" w:cs="Simplified Arabic"/>
          <w:b/>
          <w:bCs/>
          <w:sz w:val="32"/>
          <w:szCs w:val="32"/>
        </w:rPr>
      </w:pPr>
      <w:r w:rsidRPr="004F379E">
        <w:rPr>
          <w:rFonts w:ascii="Simplified Arabic" w:hAnsi="Simplified Arabic" w:cs="Simplified Arabic"/>
          <w:b/>
          <w:bCs/>
          <w:sz w:val="32"/>
          <w:szCs w:val="32"/>
        </w:rPr>
        <w:t xml:space="preserve">Farouk, M. A., Salihu, S. A., &amp; Odeh, B. P. (2024). Effect of human capital development on performance of Abuja Electricity Distribution Company. </w:t>
      </w:r>
      <w:proofErr w:type="spellStart"/>
      <w:r w:rsidRPr="004F379E">
        <w:rPr>
          <w:rFonts w:ascii="Simplified Arabic" w:hAnsi="Simplified Arabic" w:cs="Simplified Arabic"/>
          <w:b/>
          <w:bCs/>
          <w:sz w:val="32"/>
          <w:szCs w:val="32"/>
        </w:rPr>
        <w:t>Kashere</w:t>
      </w:r>
      <w:proofErr w:type="spellEnd"/>
      <w:r w:rsidRPr="004F379E">
        <w:rPr>
          <w:rFonts w:ascii="Simplified Arabic" w:hAnsi="Simplified Arabic" w:cs="Simplified Arabic"/>
          <w:b/>
          <w:bCs/>
          <w:sz w:val="32"/>
          <w:szCs w:val="32"/>
        </w:rPr>
        <w:t xml:space="preserve"> Journal of Management Sciences, 7(1).</w:t>
      </w:r>
    </w:p>
    <w:p w14:paraId="1B088D45" w14:textId="77777777" w:rsidR="007C3323" w:rsidRPr="004F379E" w:rsidRDefault="007C3323" w:rsidP="007C3323">
      <w:pPr>
        <w:pStyle w:val="ListParagraph"/>
        <w:numPr>
          <w:ilvl w:val="0"/>
          <w:numId w:val="24"/>
        </w:numPr>
        <w:tabs>
          <w:tab w:val="clear" w:pos="720"/>
          <w:tab w:val="left" w:pos="360"/>
          <w:tab w:val="left" w:pos="450"/>
        </w:tabs>
        <w:spacing w:after="0" w:line="276" w:lineRule="auto"/>
        <w:ind w:left="0"/>
        <w:jc w:val="both"/>
        <w:rPr>
          <w:rFonts w:ascii="Simplified Arabic" w:hAnsi="Simplified Arabic" w:cs="Simplified Arabic"/>
          <w:b/>
          <w:bCs/>
          <w:sz w:val="32"/>
          <w:szCs w:val="32"/>
        </w:rPr>
      </w:pPr>
      <w:r w:rsidRPr="004F379E">
        <w:rPr>
          <w:rFonts w:ascii="Simplified Arabic" w:hAnsi="Simplified Arabic" w:cs="Simplified Arabic"/>
          <w:b/>
          <w:bCs/>
          <w:sz w:val="32"/>
          <w:szCs w:val="32"/>
        </w:rPr>
        <w:t>Ibrahim, M. D. (2023). Efficiency and productivity analysis of innovation and human capital nexus. Environmental Science and Pollution Research, 30(12), 34394–34405.</w:t>
      </w:r>
    </w:p>
    <w:p w14:paraId="32205810" w14:textId="77777777" w:rsidR="007C3323" w:rsidRPr="004F379E" w:rsidRDefault="007C3323" w:rsidP="007C3323">
      <w:pPr>
        <w:pStyle w:val="ListParagraph"/>
        <w:numPr>
          <w:ilvl w:val="0"/>
          <w:numId w:val="24"/>
        </w:numPr>
        <w:tabs>
          <w:tab w:val="clear" w:pos="720"/>
          <w:tab w:val="left" w:pos="360"/>
          <w:tab w:val="left" w:pos="450"/>
        </w:tabs>
        <w:spacing w:after="0" w:line="276" w:lineRule="auto"/>
        <w:ind w:left="0"/>
        <w:jc w:val="both"/>
        <w:rPr>
          <w:rFonts w:ascii="Simplified Arabic" w:hAnsi="Simplified Arabic" w:cs="Simplified Arabic"/>
          <w:b/>
          <w:bCs/>
          <w:sz w:val="32"/>
          <w:szCs w:val="32"/>
        </w:rPr>
      </w:pPr>
      <w:r w:rsidRPr="004F379E">
        <w:rPr>
          <w:rFonts w:ascii="Simplified Arabic" w:hAnsi="Simplified Arabic" w:cs="Simplified Arabic"/>
          <w:b/>
          <w:bCs/>
          <w:sz w:val="32"/>
          <w:szCs w:val="32"/>
        </w:rPr>
        <w:t>Mehak, S. S., &amp; Batcha, H. M. (2024). Analyzing the influence of green human resource practices on organizational sustainability. Environment, Development and Sustainability.</w:t>
      </w:r>
    </w:p>
    <w:p w14:paraId="1DDF3DC3" w14:textId="77777777" w:rsidR="007C3323" w:rsidRPr="004F379E" w:rsidRDefault="007C3323" w:rsidP="007C3323">
      <w:pPr>
        <w:pStyle w:val="ListParagraph"/>
        <w:numPr>
          <w:ilvl w:val="0"/>
          <w:numId w:val="24"/>
        </w:numPr>
        <w:tabs>
          <w:tab w:val="clear" w:pos="720"/>
          <w:tab w:val="left" w:pos="360"/>
          <w:tab w:val="left" w:pos="450"/>
        </w:tabs>
        <w:spacing w:after="0" w:line="276" w:lineRule="auto"/>
        <w:ind w:left="0"/>
        <w:jc w:val="both"/>
        <w:rPr>
          <w:rFonts w:ascii="Simplified Arabic" w:hAnsi="Simplified Arabic" w:cs="Simplified Arabic"/>
          <w:b/>
          <w:bCs/>
          <w:sz w:val="32"/>
          <w:szCs w:val="32"/>
        </w:rPr>
      </w:pPr>
      <w:r w:rsidRPr="004F379E">
        <w:rPr>
          <w:rFonts w:ascii="Simplified Arabic" w:hAnsi="Simplified Arabic" w:cs="Simplified Arabic"/>
          <w:b/>
          <w:bCs/>
          <w:sz w:val="32"/>
          <w:szCs w:val="32"/>
          <w:lang w:val="es-ES"/>
        </w:rPr>
        <w:lastRenderedPageBreak/>
        <w:t xml:space="preserve">Nguyen, T. H., et al. </w:t>
      </w:r>
      <w:r w:rsidRPr="004F379E">
        <w:rPr>
          <w:rFonts w:ascii="Simplified Arabic" w:hAnsi="Simplified Arabic" w:cs="Simplified Arabic"/>
          <w:b/>
          <w:bCs/>
          <w:sz w:val="32"/>
          <w:szCs w:val="32"/>
        </w:rPr>
        <w:t>(2024). Environmental corporate social responsibility and environmental performance. Global Business Review.</w:t>
      </w:r>
    </w:p>
    <w:p w14:paraId="185118CD" w14:textId="77777777" w:rsidR="007C3323" w:rsidRPr="004F379E" w:rsidRDefault="007C3323" w:rsidP="007C3323">
      <w:pPr>
        <w:pStyle w:val="ListParagraph"/>
        <w:numPr>
          <w:ilvl w:val="0"/>
          <w:numId w:val="24"/>
        </w:numPr>
        <w:tabs>
          <w:tab w:val="clear" w:pos="720"/>
          <w:tab w:val="left" w:pos="360"/>
          <w:tab w:val="left" w:pos="450"/>
        </w:tabs>
        <w:spacing w:after="0" w:line="276" w:lineRule="auto"/>
        <w:ind w:left="0"/>
        <w:jc w:val="both"/>
        <w:rPr>
          <w:rFonts w:ascii="Simplified Arabic" w:hAnsi="Simplified Arabic" w:cs="Simplified Arabic"/>
          <w:b/>
          <w:bCs/>
          <w:sz w:val="32"/>
          <w:szCs w:val="32"/>
        </w:rPr>
      </w:pPr>
      <w:r w:rsidRPr="004F379E">
        <w:rPr>
          <w:rFonts w:ascii="Simplified Arabic" w:hAnsi="Simplified Arabic" w:cs="Simplified Arabic"/>
          <w:b/>
          <w:bCs/>
          <w:sz w:val="32"/>
          <w:szCs w:val="32"/>
        </w:rPr>
        <w:t>Shaaban, S. (2022). The impact of women as human capital on sustainable development. Management &amp; Sustainability, 1(2), 139–154.</w:t>
      </w:r>
    </w:p>
    <w:p w14:paraId="2F4A845A" w14:textId="77777777" w:rsidR="000F1259" w:rsidRPr="004F379E" w:rsidRDefault="000F1259" w:rsidP="007C3323">
      <w:pPr>
        <w:tabs>
          <w:tab w:val="left" w:pos="360"/>
          <w:tab w:val="left" w:pos="450"/>
        </w:tabs>
        <w:spacing w:after="0" w:line="276" w:lineRule="auto"/>
        <w:jc w:val="both"/>
        <w:rPr>
          <w:rFonts w:ascii="Simplified Arabic" w:hAnsi="Simplified Arabic" w:cs="Simplified Arabic"/>
          <w:b/>
          <w:bCs/>
          <w:sz w:val="32"/>
          <w:szCs w:val="32"/>
          <w:rtl/>
        </w:rPr>
      </w:pPr>
    </w:p>
    <w:p w14:paraId="1DD4B48B" w14:textId="77777777" w:rsidR="007C3323" w:rsidRPr="004F379E" w:rsidRDefault="007C3323" w:rsidP="00D326EB">
      <w:pPr>
        <w:bidi/>
        <w:spacing w:after="0" w:line="276" w:lineRule="auto"/>
        <w:jc w:val="center"/>
        <w:rPr>
          <w:rFonts w:ascii="Simplified Arabic" w:hAnsi="Simplified Arabic" w:cs="Simplified Arabic"/>
          <w:b/>
          <w:bCs/>
          <w:sz w:val="32"/>
          <w:szCs w:val="32"/>
          <w:rtl/>
        </w:rPr>
      </w:pPr>
    </w:p>
    <w:p w14:paraId="6E0449DB" w14:textId="51039955" w:rsidR="007C3323" w:rsidRPr="004F379E" w:rsidRDefault="007C3323" w:rsidP="007C3323">
      <w:pPr>
        <w:bidi/>
        <w:spacing w:after="0" w:line="276" w:lineRule="auto"/>
        <w:jc w:val="center"/>
        <w:rPr>
          <w:rFonts w:ascii="Simplified Arabic" w:hAnsi="Simplified Arabic" w:cs="Simplified Arabic"/>
          <w:b/>
          <w:bCs/>
          <w:sz w:val="32"/>
          <w:szCs w:val="32"/>
          <w:rtl/>
        </w:rPr>
      </w:pPr>
    </w:p>
    <w:p w14:paraId="1C455BDE" w14:textId="77777777" w:rsidR="007C3323" w:rsidRPr="004F379E" w:rsidRDefault="007C3323" w:rsidP="006B0E00">
      <w:pPr>
        <w:bidi/>
        <w:spacing w:after="0" w:line="276" w:lineRule="auto"/>
        <w:rPr>
          <w:rFonts w:ascii="Simplified Arabic" w:hAnsi="Simplified Arabic" w:cs="Simplified Arabic"/>
          <w:b/>
          <w:bCs/>
          <w:sz w:val="32"/>
          <w:szCs w:val="32"/>
          <w:rtl/>
        </w:rPr>
      </w:pPr>
    </w:p>
    <w:p w14:paraId="5B813088" w14:textId="46A576AC" w:rsidR="007C3323" w:rsidRPr="004F143E" w:rsidRDefault="007C3323" w:rsidP="007C3323">
      <w:pPr>
        <w:bidi/>
        <w:spacing w:after="0" w:line="276" w:lineRule="auto"/>
        <w:jc w:val="center"/>
        <w:rPr>
          <w:rFonts w:ascii="Simplified Arabic" w:hAnsi="Simplified Arabic" w:cs="GE Jarida Heavy"/>
          <w:b/>
          <w:bCs/>
          <w:sz w:val="34"/>
          <w:szCs w:val="36"/>
          <w:rtl/>
        </w:rPr>
      </w:pPr>
      <w:r w:rsidRPr="004F143E">
        <w:rPr>
          <w:rFonts w:ascii="Simplified Arabic" w:hAnsi="Simplified Arabic" w:cs="GE Jarida Heavy" w:hint="cs"/>
          <w:b/>
          <w:bCs/>
          <w:sz w:val="34"/>
          <w:szCs w:val="36"/>
          <w:rtl/>
        </w:rPr>
        <w:t xml:space="preserve">ملاحق الدراسة (1) </w:t>
      </w:r>
    </w:p>
    <w:p w14:paraId="2BB27E38" w14:textId="10A9C1EC" w:rsidR="00D326EB" w:rsidRPr="004F143E" w:rsidRDefault="00D326EB" w:rsidP="007C3323">
      <w:pPr>
        <w:bidi/>
        <w:spacing w:after="0" w:line="276" w:lineRule="auto"/>
        <w:jc w:val="center"/>
        <w:rPr>
          <w:rFonts w:ascii="Simplified Arabic" w:hAnsi="Simplified Arabic" w:cs="GE Jarida Heavy"/>
          <w:b/>
          <w:bCs/>
          <w:sz w:val="34"/>
          <w:szCs w:val="36"/>
          <w:rtl/>
        </w:rPr>
      </w:pPr>
      <w:r w:rsidRPr="004F143E">
        <w:rPr>
          <w:rFonts w:ascii="Simplified Arabic" w:hAnsi="Simplified Arabic" w:cs="GE Jarida Heavy"/>
          <w:b/>
          <w:bCs/>
          <w:sz w:val="34"/>
          <w:szCs w:val="36"/>
          <w:rtl/>
        </w:rPr>
        <w:t>استبيان قياس أثر إعادة هيكلة الشركات على تنمية رأس المال البشري</w:t>
      </w:r>
    </w:p>
    <w:p w14:paraId="79A0E216" w14:textId="77777777" w:rsidR="00D326EB" w:rsidRPr="004F143E" w:rsidRDefault="00D326EB" w:rsidP="00D326EB">
      <w:pPr>
        <w:bidi/>
        <w:spacing w:after="0" w:line="276" w:lineRule="auto"/>
        <w:jc w:val="center"/>
        <w:rPr>
          <w:rFonts w:ascii="Simplified Arabic" w:hAnsi="Simplified Arabic" w:cs="GE Jarida Heavy"/>
          <w:b/>
          <w:bCs/>
          <w:sz w:val="34"/>
          <w:szCs w:val="36"/>
        </w:rPr>
      </w:pPr>
      <w:r w:rsidRPr="004F143E">
        <w:rPr>
          <w:rFonts w:ascii="Simplified Arabic" w:hAnsi="Simplified Arabic" w:cs="GE Jarida Heavy"/>
          <w:b/>
          <w:bCs/>
          <w:sz w:val="34"/>
          <w:szCs w:val="36"/>
          <w:rtl/>
        </w:rPr>
        <w:t>والأداء المؤسسي بشركات توزيع الكهرباء في مصر</w:t>
      </w:r>
    </w:p>
    <w:p w14:paraId="4042549A" w14:textId="77777777" w:rsidR="00D326EB" w:rsidRPr="004F379E" w:rsidRDefault="00D326EB" w:rsidP="00D326EB">
      <w:pPr>
        <w:bidi/>
        <w:spacing w:after="0" w:line="276" w:lineRule="auto"/>
        <w:jc w:val="both"/>
        <w:rPr>
          <w:rFonts w:ascii="Simplified Arabic" w:hAnsi="Simplified Arabic" w:cs="Simplified Arabic"/>
          <w:b/>
          <w:bCs/>
          <w:sz w:val="32"/>
          <w:szCs w:val="32"/>
        </w:rPr>
      </w:pPr>
      <w:r w:rsidRPr="004F143E">
        <w:rPr>
          <w:rFonts w:ascii="Simplified Arabic" w:hAnsi="Simplified Arabic" w:cs="Simplified Arabic"/>
          <w:b/>
          <w:bCs/>
          <w:sz w:val="34"/>
          <w:szCs w:val="34"/>
          <w:rtl/>
        </w:rPr>
        <w:t>عزيزي/عزيزتي</w:t>
      </w:r>
      <w:r w:rsidRPr="004F143E">
        <w:rPr>
          <w:rFonts w:ascii="Simplified Arabic" w:hAnsi="Simplified Arabic" w:cs="Simplified Arabic"/>
          <w:b/>
          <w:bCs/>
          <w:sz w:val="34"/>
          <w:szCs w:val="34"/>
        </w:rPr>
        <w:t>:</w:t>
      </w:r>
      <w:r w:rsidRPr="004F379E">
        <w:rPr>
          <w:rFonts w:ascii="Simplified Arabic" w:hAnsi="Simplified Arabic" w:cs="Simplified Arabic"/>
          <w:b/>
          <w:bCs/>
          <w:sz w:val="32"/>
          <w:szCs w:val="32"/>
        </w:rPr>
        <w:br/>
      </w:r>
      <w:r w:rsidRPr="004F379E">
        <w:rPr>
          <w:rFonts w:ascii="Simplified Arabic" w:hAnsi="Simplified Arabic" w:cs="Simplified Arabic"/>
          <w:b/>
          <w:bCs/>
          <w:sz w:val="32"/>
          <w:szCs w:val="32"/>
          <w:rtl/>
        </w:rPr>
        <w:t>يهدف هذا الاستبيان إلى التعرف على آرائكم حول تأثير إعادة هيكلة الشركة القابضة لكهرباء مصر على العاملين بشركات توزيع الكهرباء</w:t>
      </w:r>
      <w:r w:rsidRPr="004F379E">
        <w:rPr>
          <w:rFonts w:ascii="Simplified Arabic" w:hAnsi="Simplified Arabic" w:cs="Simplified Arabic"/>
          <w:b/>
          <w:bCs/>
          <w:sz w:val="32"/>
          <w:szCs w:val="32"/>
        </w:rPr>
        <w:t>.</w:t>
      </w:r>
      <w:r w:rsidRPr="004F379E">
        <w:rPr>
          <w:rFonts w:ascii="Simplified Arabic" w:hAnsi="Simplified Arabic" w:cs="Simplified Arabic" w:hint="cs"/>
          <w:b/>
          <w:bCs/>
          <w:sz w:val="32"/>
          <w:szCs w:val="32"/>
          <w:rtl/>
        </w:rPr>
        <w:t xml:space="preserve"> </w:t>
      </w:r>
      <w:r w:rsidRPr="004F379E">
        <w:rPr>
          <w:rFonts w:ascii="Simplified Arabic" w:hAnsi="Simplified Arabic" w:cs="Simplified Arabic"/>
          <w:b/>
          <w:bCs/>
          <w:sz w:val="32"/>
          <w:szCs w:val="32"/>
          <w:rtl/>
        </w:rPr>
        <w:t>يرجى قراءة كل عبارة بعناية وتحديد درجة موافقتك وفقًا للمقياس التالي</w:t>
      </w:r>
      <w:r w:rsidRPr="004F379E">
        <w:rPr>
          <w:rFonts w:ascii="Simplified Arabic" w:hAnsi="Simplified Arabic" w:cs="Simplified Arabic"/>
          <w:b/>
          <w:bCs/>
          <w:sz w:val="32"/>
          <w:szCs w:val="32"/>
        </w:rPr>
        <w:t>:</w:t>
      </w:r>
    </w:p>
    <w:tbl>
      <w:tblPr>
        <w:tblStyle w:val="PlainTable1"/>
        <w:bidiVisual/>
        <w:tblW w:w="0" w:type="auto"/>
        <w:tblLook w:val="04A0" w:firstRow="1" w:lastRow="0" w:firstColumn="1" w:lastColumn="0" w:noHBand="0" w:noVBand="1"/>
      </w:tblPr>
      <w:tblGrid>
        <w:gridCol w:w="862"/>
        <w:gridCol w:w="1606"/>
      </w:tblGrid>
      <w:tr w:rsidR="00D326EB" w:rsidRPr="004F379E" w14:paraId="52FCBE4A" w14:textId="77777777" w:rsidTr="00EB2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B45C21"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الدرجة</w:t>
            </w:r>
          </w:p>
        </w:tc>
        <w:tc>
          <w:tcPr>
            <w:tcW w:w="0" w:type="auto"/>
            <w:hideMark/>
          </w:tcPr>
          <w:p w14:paraId="613F4311"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المعنى</w:t>
            </w:r>
          </w:p>
        </w:tc>
      </w:tr>
      <w:tr w:rsidR="00D326EB" w:rsidRPr="004F379E" w14:paraId="1B256021"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1CF1ED"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w:t>
            </w:r>
          </w:p>
        </w:tc>
        <w:tc>
          <w:tcPr>
            <w:tcW w:w="0" w:type="auto"/>
            <w:hideMark/>
          </w:tcPr>
          <w:p w14:paraId="0279F129"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لا أوافق بشدة</w:t>
            </w:r>
          </w:p>
        </w:tc>
      </w:tr>
      <w:tr w:rsidR="00D326EB" w:rsidRPr="004F379E" w14:paraId="32FBF88F" w14:textId="77777777" w:rsidTr="00EB26C9">
        <w:tc>
          <w:tcPr>
            <w:cnfStyle w:val="001000000000" w:firstRow="0" w:lastRow="0" w:firstColumn="1" w:lastColumn="0" w:oddVBand="0" w:evenVBand="0" w:oddHBand="0" w:evenHBand="0" w:firstRowFirstColumn="0" w:firstRowLastColumn="0" w:lastRowFirstColumn="0" w:lastRowLastColumn="0"/>
            <w:tcW w:w="0" w:type="auto"/>
            <w:hideMark/>
          </w:tcPr>
          <w:p w14:paraId="03E5883E"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lastRenderedPageBreak/>
              <w:t>2</w:t>
            </w:r>
          </w:p>
        </w:tc>
        <w:tc>
          <w:tcPr>
            <w:tcW w:w="0" w:type="auto"/>
            <w:hideMark/>
          </w:tcPr>
          <w:p w14:paraId="17A86A1F"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لا أوافق</w:t>
            </w:r>
          </w:p>
        </w:tc>
      </w:tr>
      <w:tr w:rsidR="00D326EB" w:rsidRPr="004F379E" w14:paraId="5E67D9FE"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7B62DD"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3</w:t>
            </w:r>
          </w:p>
        </w:tc>
        <w:tc>
          <w:tcPr>
            <w:tcW w:w="0" w:type="auto"/>
            <w:hideMark/>
          </w:tcPr>
          <w:p w14:paraId="238C74C1"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محايد</w:t>
            </w:r>
          </w:p>
        </w:tc>
      </w:tr>
      <w:tr w:rsidR="00D326EB" w:rsidRPr="004F379E" w14:paraId="6298B22D" w14:textId="77777777" w:rsidTr="00EB26C9">
        <w:tc>
          <w:tcPr>
            <w:cnfStyle w:val="001000000000" w:firstRow="0" w:lastRow="0" w:firstColumn="1" w:lastColumn="0" w:oddVBand="0" w:evenVBand="0" w:oddHBand="0" w:evenHBand="0" w:firstRowFirstColumn="0" w:firstRowLastColumn="0" w:lastRowFirstColumn="0" w:lastRowLastColumn="0"/>
            <w:tcW w:w="0" w:type="auto"/>
            <w:hideMark/>
          </w:tcPr>
          <w:p w14:paraId="5122C2DC"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4</w:t>
            </w:r>
          </w:p>
        </w:tc>
        <w:tc>
          <w:tcPr>
            <w:tcW w:w="0" w:type="auto"/>
            <w:hideMark/>
          </w:tcPr>
          <w:p w14:paraId="3D9A46BE"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أوافق</w:t>
            </w:r>
          </w:p>
        </w:tc>
      </w:tr>
      <w:tr w:rsidR="00D326EB" w:rsidRPr="004F379E" w14:paraId="658F402C"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F8494F"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5</w:t>
            </w:r>
          </w:p>
        </w:tc>
        <w:tc>
          <w:tcPr>
            <w:tcW w:w="0" w:type="auto"/>
            <w:hideMark/>
          </w:tcPr>
          <w:p w14:paraId="4E2110D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أوافق بشدة</w:t>
            </w:r>
          </w:p>
        </w:tc>
      </w:tr>
    </w:tbl>
    <w:p w14:paraId="439DC9CD" w14:textId="77777777" w:rsidR="00D326EB" w:rsidRPr="004F143E" w:rsidRDefault="00D326EB" w:rsidP="00D326EB">
      <w:pPr>
        <w:bidi/>
        <w:spacing w:after="0" w:line="276" w:lineRule="auto"/>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أولًا: البيانات الديموغرافية</w:t>
      </w:r>
    </w:p>
    <w:p w14:paraId="175393F1" w14:textId="77777777" w:rsidR="00D326EB" w:rsidRPr="004F379E" w:rsidRDefault="00D326EB" w:rsidP="00D326EB">
      <w:pPr>
        <w:numPr>
          <w:ilvl w:val="0"/>
          <w:numId w:val="2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النوع: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ذكر</w:t>
      </w:r>
      <w:r w:rsidRPr="004F379E">
        <w:rPr>
          <w:rFonts w:ascii="Simplified Arabic" w:hAnsi="Simplified Arabic" w:cs="Simplified Arabic"/>
          <w:b/>
          <w:bCs/>
          <w:sz w:val="32"/>
          <w:szCs w:val="32"/>
          <w:rtl/>
        </w:rPr>
        <w:t xml:space="preserve">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أنثى</w:t>
      </w:r>
      <w:r w:rsidRPr="004F379E">
        <w:rPr>
          <w:rFonts w:ascii="Simplified Arabic" w:hAnsi="Simplified Arabic" w:cs="Simplified Arabic"/>
          <w:b/>
          <w:bCs/>
          <w:sz w:val="32"/>
          <w:szCs w:val="32"/>
          <w:rtl/>
        </w:rPr>
        <w:t xml:space="preserve"> </w:t>
      </w:r>
    </w:p>
    <w:p w14:paraId="7C5F4F8D" w14:textId="77777777" w:rsidR="00D326EB" w:rsidRPr="004F379E" w:rsidRDefault="00D326EB" w:rsidP="00D326EB">
      <w:pPr>
        <w:numPr>
          <w:ilvl w:val="0"/>
          <w:numId w:val="2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العمر: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أقل</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من</w:t>
      </w:r>
      <w:r w:rsidRPr="004F379E">
        <w:rPr>
          <w:rFonts w:ascii="Simplified Arabic" w:hAnsi="Simplified Arabic" w:cs="Simplified Arabic"/>
          <w:b/>
          <w:bCs/>
          <w:sz w:val="32"/>
          <w:szCs w:val="32"/>
          <w:rtl/>
        </w:rPr>
        <w:t xml:space="preserve"> 30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30</w:t>
      </w:r>
      <w:r w:rsidRPr="004F379E">
        <w:rPr>
          <w:rFonts w:ascii="Simplified Arabic" w:hAnsi="Simplified Arabic" w:cs="Simplified Arabic" w:hint="cs"/>
          <w:b/>
          <w:bCs/>
          <w:sz w:val="32"/>
          <w:szCs w:val="32"/>
          <w:rtl/>
        </w:rPr>
        <w:t>–</w:t>
      </w:r>
      <w:r w:rsidRPr="004F379E">
        <w:rPr>
          <w:rFonts w:ascii="Simplified Arabic" w:hAnsi="Simplified Arabic" w:cs="Simplified Arabic"/>
          <w:b/>
          <w:bCs/>
          <w:sz w:val="32"/>
          <w:szCs w:val="32"/>
          <w:rtl/>
        </w:rPr>
        <w:t xml:space="preserve">40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40</w:t>
      </w:r>
      <w:r w:rsidRPr="004F379E">
        <w:rPr>
          <w:rFonts w:ascii="Simplified Arabic" w:hAnsi="Simplified Arabic" w:cs="Simplified Arabic" w:hint="cs"/>
          <w:b/>
          <w:bCs/>
          <w:sz w:val="32"/>
          <w:szCs w:val="32"/>
          <w:rtl/>
        </w:rPr>
        <w:t>–</w:t>
      </w:r>
      <w:r w:rsidRPr="004F379E">
        <w:rPr>
          <w:rFonts w:ascii="Simplified Arabic" w:hAnsi="Simplified Arabic" w:cs="Simplified Arabic"/>
          <w:b/>
          <w:bCs/>
          <w:sz w:val="32"/>
          <w:szCs w:val="32"/>
          <w:rtl/>
        </w:rPr>
        <w:t xml:space="preserve">50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أكثر</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من</w:t>
      </w:r>
      <w:r w:rsidRPr="004F379E">
        <w:rPr>
          <w:rFonts w:ascii="Simplified Arabic" w:hAnsi="Simplified Arabic" w:cs="Simplified Arabic"/>
          <w:b/>
          <w:bCs/>
          <w:sz w:val="32"/>
          <w:szCs w:val="32"/>
          <w:rtl/>
        </w:rPr>
        <w:t xml:space="preserve"> 50 </w:t>
      </w:r>
    </w:p>
    <w:p w14:paraId="6F7BCD9B" w14:textId="77777777" w:rsidR="00D326EB" w:rsidRPr="004F379E" w:rsidRDefault="00D326EB" w:rsidP="00D326EB">
      <w:pPr>
        <w:numPr>
          <w:ilvl w:val="0"/>
          <w:numId w:val="2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المؤهل: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متوسط</w:t>
      </w:r>
      <w:r w:rsidRPr="004F379E">
        <w:rPr>
          <w:rFonts w:ascii="Simplified Arabic" w:hAnsi="Simplified Arabic" w:cs="Simplified Arabic"/>
          <w:b/>
          <w:bCs/>
          <w:sz w:val="32"/>
          <w:szCs w:val="32"/>
          <w:rtl/>
        </w:rPr>
        <w:t xml:space="preserve">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جامعي</w:t>
      </w:r>
      <w:r w:rsidRPr="004F379E">
        <w:rPr>
          <w:rFonts w:ascii="Simplified Arabic" w:hAnsi="Simplified Arabic" w:cs="Simplified Arabic"/>
          <w:b/>
          <w:bCs/>
          <w:sz w:val="32"/>
          <w:szCs w:val="32"/>
          <w:rtl/>
        </w:rPr>
        <w:t xml:space="preserve">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دراسات</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عليا</w:t>
      </w:r>
      <w:r w:rsidRPr="004F379E">
        <w:rPr>
          <w:rFonts w:ascii="Simplified Arabic" w:hAnsi="Simplified Arabic" w:cs="Simplified Arabic"/>
          <w:b/>
          <w:bCs/>
          <w:sz w:val="32"/>
          <w:szCs w:val="32"/>
          <w:rtl/>
        </w:rPr>
        <w:t xml:space="preserve"> </w:t>
      </w:r>
    </w:p>
    <w:p w14:paraId="7B8B9709" w14:textId="77777777" w:rsidR="00D326EB" w:rsidRPr="004F379E" w:rsidRDefault="00D326EB" w:rsidP="00D326EB">
      <w:pPr>
        <w:numPr>
          <w:ilvl w:val="0"/>
          <w:numId w:val="2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سنوات الخبرة: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أقل</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من</w:t>
      </w:r>
      <w:r w:rsidRPr="004F379E">
        <w:rPr>
          <w:rFonts w:ascii="Simplified Arabic" w:hAnsi="Simplified Arabic" w:cs="Simplified Arabic"/>
          <w:b/>
          <w:bCs/>
          <w:sz w:val="32"/>
          <w:szCs w:val="32"/>
          <w:rtl/>
        </w:rPr>
        <w:t xml:space="preserve"> 5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5</w:t>
      </w:r>
      <w:r w:rsidRPr="004F379E">
        <w:rPr>
          <w:rFonts w:ascii="Simplified Arabic" w:hAnsi="Simplified Arabic" w:cs="Simplified Arabic" w:hint="cs"/>
          <w:b/>
          <w:bCs/>
          <w:sz w:val="32"/>
          <w:szCs w:val="32"/>
          <w:rtl/>
        </w:rPr>
        <w:t>–</w:t>
      </w:r>
      <w:r w:rsidRPr="004F379E">
        <w:rPr>
          <w:rFonts w:ascii="Simplified Arabic" w:hAnsi="Simplified Arabic" w:cs="Simplified Arabic"/>
          <w:b/>
          <w:bCs/>
          <w:sz w:val="32"/>
          <w:szCs w:val="32"/>
          <w:rtl/>
        </w:rPr>
        <w:t xml:space="preserve">10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10</w:t>
      </w:r>
      <w:r w:rsidRPr="004F379E">
        <w:rPr>
          <w:rFonts w:ascii="Simplified Arabic" w:hAnsi="Simplified Arabic" w:cs="Simplified Arabic" w:hint="cs"/>
          <w:b/>
          <w:bCs/>
          <w:sz w:val="32"/>
          <w:szCs w:val="32"/>
          <w:rtl/>
        </w:rPr>
        <w:t>–</w:t>
      </w:r>
      <w:r w:rsidRPr="004F379E">
        <w:rPr>
          <w:rFonts w:ascii="Simplified Arabic" w:hAnsi="Simplified Arabic" w:cs="Simplified Arabic"/>
          <w:b/>
          <w:bCs/>
          <w:sz w:val="32"/>
          <w:szCs w:val="32"/>
          <w:rtl/>
        </w:rPr>
        <w:t xml:space="preserve">15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أكثر</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من</w:t>
      </w:r>
      <w:r w:rsidRPr="004F379E">
        <w:rPr>
          <w:rFonts w:ascii="Simplified Arabic" w:hAnsi="Simplified Arabic" w:cs="Simplified Arabic"/>
          <w:b/>
          <w:bCs/>
          <w:sz w:val="32"/>
          <w:szCs w:val="32"/>
          <w:rtl/>
        </w:rPr>
        <w:t xml:space="preserve"> 15 </w:t>
      </w:r>
    </w:p>
    <w:p w14:paraId="352E2B7B" w14:textId="77777777" w:rsidR="00D326EB" w:rsidRPr="004F379E" w:rsidRDefault="00D326EB" w:rsidP="00D326EB">
      <w:pPr>
        <w:numPr>
          <w:ilvl w:val="0"/>
          <w:numId w:val="20"/>
        </w:num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tl/>
        </w:rPr>
        <w:t xml:space="preserve">المستوى الوظيفي: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إداري</w:t>
      </w:r>
      <w:r w:rsidRPr="004F379E">
        <w:rPr>
          <w:rFonts w:ascii="Simplified Arabic" w:hAnsi="Simplified Arabic" w:cs="Simplified Arabic"/>
          <w:b/>
          <w:bCs/>
          <w:sz w:val="32"/>
          <w:szCs w:val="32"/>
          <w:rtl/>
        </w:rPr>
        <w:t xml:space="preserve">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فني</w:t>
      </w:r>
      <w:r w:rsidRPr="004F379E">
        <w:rPr>
          <w:rFonts w:ascii="Simplified Arabic" w:hAnsi="Simplified Arabic" w:cs="Simplified Arabic"/>
          <w:b/>
          <w:bCs/>
          <w:sz w:val="32"/>
          <w:szCs w:val="32"/>
          <w:rtl/>
        </w:rPr>
        <w:t xml:space="preserve">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إشرافي</w:t>
      </w:r>
      <w:r w:rsidRPr="004F379E">
        <w:rPr>
          <w:rFonts w:ascii="Simplified Arabic" w:hAnsi="Simplified Arabic" w:cs="Simplified Arabic"/>
          <w:b/>
          <w:bCs/>
          <w:sz w:val="32"/>
          <w:szCs w:val="32"/>
          <w:rtl/>
        </w:rPr>
        <w:t xml:space="preserve"> </w:t>
      </w:r>
      <w:r w:rsidRPr="004F379E">
        <w:rPr>
          <w:rFonts w:ascii="Segoe UI Symbol" w:hAnsi="Segoe UI Symbol" w:cs="Segoe UI Symbol" w:hint="cs"/>
          <w:b/>
          <w:bCs/>
          <w:sz w:val="32"/>
          <w:szCs w:val="32"/>
          <w:rtl/>
        </w:rPr>
        <w:t>☐</w:t>
      </w:r>
      <w:r w:rsidRPr="004F379E">
        <w:rPr>
          <w:rFonts w:ascii="Simplified Arabic" w:hAnsi="Simplified Arabic" w:cs="Simplified Arabic"/>
          <w:b/>
          <w:bCs/>
          <w:sz w:val="32"/>
          <w:szCs w:val="32"/>
          <w:rtl/>
        </w:rPr>
        <w:t xml:space="preserve"> </w:t>
      </w:r>
      <w:r w:rsidRPr="004F379E">
        <w:rPr>
          <w:rFonts w:ascii="Simplified Arabic" w:hAnsi="Simplified Arabic" w:cs="Simplified Arabic" w:hint="cs"/>
          <w:b/>
          <w:bCs/>
          <w:sz w:val="32"/>
          <w:szCs w:val="32"/>
          <w:rtl/>
        </w:rPr>
        <w:t>قيادي</w:t>
      </w:r>
      <w:r w:rsidRPr="004F379E">
        <w:rPr>
          <w:rFonts w:ascii="Simplified Arabic" w:hAnsi="Simplified Arabic" w:cs="Simplified Arabic"/>
          <w:b/>
          <w:bCs/>
          <w:sz w:val="32"/>
          <w:szCs w:val="32"/>
          <w:rtl/>
        </w:rPr>
        <w:t xml:space="preserve"> </w:t>
      </w:r>
    </w:p>
    <w:p w14:paraId="4746E739" w14:textId="77777777" w:rsidR="00D326EB" w:rsidRPr="004F143E" w:rsidRDefault="00D326EB" w:rsidP="00D326EB">
      <w:pPr>
        <w:bidi/>
        <w:spacing w:after="0" w:line="276" w:lineRule="auto"/>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ثانيًا: محاور الاستبيان</w:t>
      </w:r>
    </w:p>
    <w:p w14:paraId="062151DF" w14:textId="77777777" w:rsidR="00D326EB" w:rsidRPr="004F143E" w:rsidRDefault="00D326EB" w:rsidP="00D326EB">
      <w:pPr>
        <w:bidi/>
        <w:spacing w:after="0" w:line="276" w:lineRule="auto"/>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 xml:space="preserve">المحور الأول: بيئة العمل </w:t>
      </w:r>
    </w:p>
    <w:tbl>
      <w:tblPr>
        <w:tblStyle w:val="PlainTable1"/>
        <w:bidiVisual/>
        <w:tblW w:w="5000" w:type="pct"/>
        <w:tblLook w:val="04A0" w:firstRow="1" w:lastRow="0" w:firstColumn="1" w:lastColumn="0" w:noHBand="0" w:noVBand="1"/>
      </w:tblPr>
      <w:tblGrid>
        <w:gridCol w:w="453"/>
        <w:gridCol w:w="5982"/>
        <w:gridCol w:w="440"/>
        <w:gridCol w:w="440"/>
        <w:gridCol w:w="440"/>
        <w:gridCol w:w="440"/>
        <w:gridCol w:w="435"/>
      </w:tblGrid>
      <w:tr w:rsidR="00D326EB" w:rsidRPr="004F379E" w14:paraId="123ECD7D" w14:textId="77777777" w:rsidTr="00EB2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pct"/>
            <w:hideMark/>
          </w:tcPr>
          <w:p w14:paraId="474E9B86"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م</w:t>
            </w:r>
          </w:p>
        </w:tc>
        <w:tc>
          <w:tcPr>
            <w:tcW w:w="3466" w:type="pct"/>
            <w:hideMark/>
          </w:tcPr>
          <w:p w14:paraId="2DB13068"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العبارة</w:t>
            </w:r>
          </w:p>
        </w:tc>
        <w:tc>
          <w:tcPr>
            <w:tcW w:w="255" w:type="pct"/>
          </w:tcPr>
          <w:p w14:paraId="019ADFA0"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1</w:t>
            </w:r>
          </w:p>
        </w:tc>
        <w:tc>
          <w:tcPr>
            <w:tcW w:w="255" w:type="pct"/>
          </w:tcPr>
          <w:p w14:paraId="2D81A86F"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2</w:t>
            </w:r>
          </w:p>
        </w:tc>
        <w:tc>
          <w:tcPr>
            <w:tcW w:w="255" w:type="pct"/>
          </w:tcPr>
          <w:p w14:paraId="622783B7"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3</w:t>
            </w:r>
          </w:p>
        </w:tc>
        <w:tc>
          <w:tcPr>
            <w:tcW w:w="255" w:type="pct"/>
          </w:tcPr>
          <w:p w14:paraId="20F4DD36"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4</w:t>
            </w:r>
          </w:p>
        </w:tc>
        <w:tc>
          <w:tcPr>
            <w:tcW w:w="255" w:type="pct"/>
          </w:tcPr>
          <w:p w14:paraId="6CD7149D"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5</w:t>
            </w:r>
          </w:p>
        </w:tc>
      </w:tr>
      <w:tr w:rsidR="00D326EB" w:rsidRPr="004F379E" w14:paraId="1AC4600F"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pct"/>
            <w:hideMark/>
          </w:tcPr>
          <w:p w14:paraId="0E5DF108"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w:t>
            </w:r>
          </w:p>
        </w:tc>
        <w:tc>
          <w:tcPr>
            <w:tcW w:w="3466" w:type="pct"/>
            <w:hideMark/>
          </w:tcPr>
          <w:p w14:paraId="44F4715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تسهم إعادة الهيكلة في تحسين بيئة العمل داخل الشركة</w:t>
            </w:r>
          </w:p>
        </w:tc>
        <w:tc>
          <w:tcPr>
            <w:tcW w:w="255" w:type="pct"/>
          </w:tcPr>
          <w:p w14:paraId="70ADABC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51A353C5"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01D19732"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60A1F87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40C6840B"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5D53764A" w14:textId="77777777" w:rsidTr="00EB26C9">
        <w:tc>
          <w:tcPr>
            <w:cnfStyle w:val="001000000000" w:firstRow="0" w:lastRow="0" w:firstColumn="1" w:lastColumn="0" w:oddVBand="0" w:evenVBand="0" w:oddHBand="0" w:evenHBand="0" w:firstRowFirstColumn="0" w:firstRowLastColumn="0" w:lastRowFirstColumn="0" w:lastRowLastColumn="0"/>
            <w:tcW w:w="262" w:type="pct"/>
            <w:hideMark/>
          </w:tcPr>
          <w:p w14:paraId="7AA5CC8E"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w:t>
            </w:r>
          </w:p>
        </w:tc>
        <w:tc>
          <w:tcPr>
            <w:tcW w:w="3466" w:type="pct"/>
            <w:hideMark/>
          </w:tcPr>
          <w:p w14:paraId="45A54AC3"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تؤدي إعادة الهيكلة إلى وضوح الأدوار الوظيفية</w:t>
            </w:r>
          </w:p>
        </w:tc>
        <w:tc>
          <w:tcPr>
            <w:tcW w:w="255" w:type="pct"/>
          </w:tcPr>
          <w:p w14:paraId="7131F952"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2536C0DE"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4091C4B6"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33345F92"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7B433BA0"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47FB04A5"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pct"/>
            <w:hideMark/>
          </w:tcPr>
          <w:p w14:paraId="65EDD6D0"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3</w:t>
            </w:r>
          </w:p>
        </w:tc>
        <w:tc>
          <w:tcPr>
            <w:tcW w:w="3466" w:type="pct"/>
            <w:hideMark/>
          </w:tcPr>
          <w:p w14:paraId="7056D2E9"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تساعد إعادة الهيكلة في تقليل ضغوط العمل</w:t>
            </w:r>
          </w:p>
        </w:tc>
        <w:tc>
          <w:tcPr>
            <w:tcW w:w="255" w:type="pct"/>
          </w:tcPr>
          <w:p w14:paraId="4DE61D52"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0FFFA331"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5D243E74"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527CD60F"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1A2CE93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41B9496F" w14:textId="77777777" w:rsidTr="00EB26C9">
        <w:tc>
          <w:tcPr>
            <w:cnfStyle w:val="001000000000" w:firstRow="0" w:lastRow="0" w:firstColumn="1" w:lastColumn="0" w:oddVBand="0" w:evenVBand="0" w:oddHBand="0" w:evenHBand="0" w:firstRowFirstColumn="0" w:firstRowLastColumn="0" w:lastRowFirstColumn="0" w:lastRowLastColumn="0"/>
            <w:tcW w:w="262" w:type="pct"/>
            <w:hideMark/>
          </w:tcPr>
          <w:p w14:paraId="03EE13D9"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4</w:t>
            </w:r>
          </w:p>
        </w:tc>
        <w:tc>
          <w:tcPr>
            <w:tcW w:w="3466" w:type="pct"/>
            <w:hideMark/>
          </w:tcPr>
          <w:p w14:paraId="5F7C2081"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تعزز إعادة الهيكلة من التعاون بين العاملين</w:t>
            </w:r>
          </w:p>
        </w:tc>
        <w:tc>
          <w:tcPr>
            <w:tcW w:w="255" w:type="pct"/>
          </w:tcPr>
          <w:p w14:paraId="37F7E94D"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3CBE1327"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62F19363"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68B01D18"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475923A5"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6411A6C0"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pct"/>
            <w:hideMark/>
          </w:tcPr>
          <w:p w14:paraId="7C42EEA7"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5</w:t>
            </w:r>
          </w:p>
        </w:tc>
        <w:tc>
          <w:tcPr>
            <w:tcW w:w="3466" w:type="pct"/>
            <w:hideMark/>
          </w:tcPr>
          <w:p w14:paraId="2ECA79E0"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تسهم في تحسين التواصل بين الإدارات</w:t>
            </w:r>
          </w:p>
        </w:tc>
        <w:tc>
          <w:tcPr>
            <w:tcW w:w="255" w:type="pct"/>
          </w:tcPr>
          <w:p w14:paraId="28B24DEF"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5B648F35"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3BD6C5B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396CA33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17BDB691"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6D54DB53" w14:textId="77777777" w:rsidTr="00EB26C9">
        <w:tc>
          <w:tcPr>
            <w:cnfStyle w:val="001000000000" w:firstRow="0" w:lastRow="0" w:firstColumn="1" w:lastColumn="0" w:oddVBand="0" w:evenVBand="0" w:oddHBand="0" w:evenHBand="0" w:firstRowFirstColumn="0" w:firstRowLastColumn="0" w:lastRowFirstColumn="0" w:lastRowLastColumn="0"/>
            <w:tcW w:w="262" w:type="pct"/>
            <w:hideMark/>
          </w:tcPr>
          <w:p w14:paraId="1436F7EF"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lastRenderedPageBreak/>
              <w:t>6</w:t>
            </w:r>
          </w:p>
        </w:tc>
        <w:tc>
          <w:tcPr>
            <w:tcW w:w="3466" w:type="pct"/>
            <w:hideMark/>
          </w:tcPr>
          <w:p w14:paraId="1BD239AF"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تساعد في تقليل النزاعات التنظيمية</w:t>
            </w:r>
          </w:p>
        </w:tc>
        <w:tc>
          <w:tcPr>
            <w:tcW w:w="255" w:type="pct"/>
          </w:tcPr>
          <w:p w14:paraId="6AFBA857"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53761388"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73D8210B"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45789EA1"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5" w:type="pct"/>
          </w:tcPr>
          <w:p w14:paraId="3F6A553D"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bl>
    <w:p w14:paraId="1BA05F4F" w14:textId="77777777" w:rsidR="00D326EB" w:rsidRPr="004F143E" w:rsidRDefault="00D326EB" w:rsidP="00D326EB">
      <w:pPr>
        <w:bidi/>
        <w:spacing w:after="0" w:line="276" w:lineRule="auto"/>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 xml:space="preserve">المحور الثاني: الرواتب والحوافز </w:t>
      </w:r>
    </w:p>
    <w:tbl>
      <w:tblPr>
        <w:tblStyle w:val="PlainTable1"/>
        <w:bidiVisual/>
        <w:tblW w:w="5000" w:type="pct"/>
        <w:tblLook w:val="04A0" w:firstRow="1" w:lastRow="0" w:firstColumn="1" w:lastColumn="0" w:noHBand="0" w:noVBand="1"/>
      </w:tblPr>
      <w:tblGrid>
        <w:gridCol w:w="781"/>
        <w:gridCol w:w="5176"/>
        <w:gridCol w:w="535"/>
        <w:gridCol w:w="535"/>
        <w:gridCol w:w="535"/>
        <w:gridCol w:w="535"/>
        <w:gridCol w:w="533"/>
      </w:tblGrid>
      <w:tr w:rsidR="00D326EB" w:rsidRPr="004F379E" w14:paraId="0EB84B56" w14:textId="77777777" w:rsidTr="00EB2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pct"/>
            <w:hideMark/>
          </w:tcPr>
          <w:p w14:paraId="72751C9C"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م</w:t>
            </w:r>
          </w:p>
        </w:tc>
        <w:tc>
          <w:tcPr>
            <w:tcW w:w="2999" w:type="pct"/>
            <w:hideMark/>
          </w:tcPr>
          <w:p w14:paraId="11D76E62"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العبارة</w:t>
            </w:r>
          </w:p>
        </w:tc>
        <w:tc>
          <w:tcPr>
            <w:tcW w:w="310" w:type="pct"/>
          </w:tcPr>
          <w:p w14:paraId="10B253B0"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1</w:t>
            </w:r>
          </w:p>
        </w:tc>
        <w:tc>
          <w:tcPr>
            <w:tcW w:w="310" w:type="pct"/>
          </w:tcPr>
          <w:p w14:paraId="24412F40"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2</w:t>
            </w:r>
          </w:p>
        </w:tc>
        <w:tc>
          <w:tcPr>
            <w:tcW w:w="310" w:type="pct"/>
          </w:tcPr>
          <w:p w14:paraId="73BE7972"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3</w:t>
            </w:r>
          </w:p>
        </w:tc>
        <w:tc>
          <w:tcPr>
            <w:tcW w:w="310" w:type="pct"/>
          </w:tcPr>
          <w:p w14:paraId="6D460A64"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4</w:t>
            </w:r>
          </w:p>
        </w:tc>
        <w:tc>
          <w:tcPr>
            <w:tcW w:w="310" w:type="pct"/>
          </w:tcPr>
          <w:p w14:paraId="33098176"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5</w:t>
            </w:r>
          </w:p>
        </w:tc>
      </w:tr>
      <w:tr w:rsidR="00D326EB" w:rsidRPr="004F379E" w14:paraId="10568A5E"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pct"/>
            <w:hideMark/>
          </w:tcPr>
          <w:p w14:paraId="4F2ECFF3"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7</w:t>
            </w:r>
          </w:p>
        </w:tc>
        <w:tc>
          <w:tcPr>
            <w:tcW w:w="2999" w:type="pct"/>
            <w:hideMark/>
          </w:tcPr>
          <w:p w14:paraId="51EC6F79"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تسهم إعادة الهيكلة في تحسين الرواتب</w:t>
            </w:r>
          </w:p>
        </w:tc>
        <w:tc>
          <w:tcPr>
            <w:tcW w:w="310" w:type="pct"/>
          </w:tcPr>
          <w:p w14:paraId="767D58C2"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41C30895"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722D0A9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44FBB06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06AC055E"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48789911" w14:textId="77777777" w:rsidTr="00EB26C9">
        <w:tc>
          <w:tcPr>
            <w:cnfStyle w:val="001000000000" w:firstRow="0" w:lastRow="0" w:firstColumn="1" w:lastColumn="0" w:oddVBand="0" w:evenVBand="0" w:oddHBand="0" w:evenHBand="0" w:firstRowFirstColumn="0" w:firstRowLastColumn="0" w:lastRowFirstColumn="0" w:lastRowLastColumn="0"/>
            <w:tcW w:w="452" w:type="pct"/>
            <w:hideMark/>
          </w:tcPr>
          <w:p w14:paraId="6306F9DC"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8</w:t>
            </w:r>
          </w:p>
        </w:tc>
        <w:tc>
          <w:tcPr>
            <w:tcW w:w="2999" w:type="pct"/>
            <w:hideMark/>
          </w:tcPr>
          <w:p w14:paraId="1DAC523A"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تؤدي إلى زيادة الحوافز المادية</w:t>
            </w:r>
          </w:p>
        </w:tc>
        <w:tc>
          <w:tcPr>
            <w:tcW w:w="310" w:type="pct"/>
          </w:tcPr>
          <w:p w14:paraId="76DB44B9"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54E85C40"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7127E494"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22790019"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17057C27"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4AB009C2"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pct"/>
            <w:hideMark/>
          </w:tcPr>
          <w:p w14:paraId="55950428"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9</w:t>
            </w:r>
          </w:p>
        </w:tc>
        <w:tc>
          <w:tcPr>
            <w:tcW w:w="2999" w:type="pct"/>
            <w:hideMark/>
          </w:tcPr>
          <w:p w14:paraId="50CD4A59"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تحقق عدالة في توزيع المكافآت</w:t>
            </w:r>
          </w:p>
        </w:tc>
        <w:tc>
          <w:tcPr>
            <w:tcW w:w="310" w:type="pct"/>
          </w:tcPr>
          <w:p w14:paraId="6EAA0DA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0CDB7B6B"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5B1A7C21"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2218EA09"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30D7324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55554906" w14:textId="77777777" w:rsidTr="00EB26C9">
        <w:tc>
          <w:tcPr>
            <w:cnfStyle w:val="001000000000" w:firstRow="0" w:lastRow="0" w:firstColumn="1" w:lastColumn="0" w:oddVBand="0" w:evenVBand="0" w:oddHBand="0" w:evenHBand="0" w:firstRowFirstColumn="0" w:firstRowLastColumn="0" w:lastRowFirstColumn="0" w:lastRowLastColumn="0"/>
            <w:tcW w:w="452" w:type="pct"/>
            <w:hideMark/>
          </w:tcPr>
          <w:p w14:paraId="5E733403"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10</w:t>
            </w:r>
          </w:p>
        </w:tc>
        <w:tc>
          <w:tcPr>
            <w:tcW w:w="2999" w:type="pct"/>
            <w:hideMark/>
          </w:tcPr>
          <w:p w14:paraId="049F3D72"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تربط الحوافز بالأداء الفعلي</w:t>
            </w:r>
          </w:p>
        </w:tc>
        <w:tc>
          <w:tcPr>
            <w:tcW w:w="310" w:type="pct"/>
          </w:tcPr>
          <w:p w14:paraId="6C04F688"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1572C17C"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6E75721C"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2AA781A0"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7724AEDD"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2113218F"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pct"/>
            <w:hideMark/>
          </w:tcPr>
          <w:p w14:paraId="43DF4505"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11</w:t>
            </w:r>
          </w:p>
        </w:tc>
        <w:tc>
          <w:tcPr>
            <w:tcW w:w="2999" w:type="pct"/>
            <w:hideMark/>
          </w:tcPr>
          <w:p w14:paraId="6767A27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تسهم في تحسين نظام الترقيات</w:t>
            </w:r>
          </w:p>
        </w:tc>
        <w:tc>
          <w:tcPr>
            <w:tcW w:w="310" w:type="pct"/>
          </w:tcPr>
          <w:p w14:paraId="0DD16ECE"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36947CB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7980AAC7"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582486A2"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310" w:type="pct"/>
          </w:tcPr>
          <w:p w14:paraId="0C4DD5E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bl>
    <w:p w14:paraId="7ADDEDF2" w14:textId="77777777" w:rsidR="004F143E" w:rsidRDefault="004F143E" w:rsidP="00D326EB">
      <w:pPr>
        <w:bidi/>
        <w:spacing w:after="0" w:line="276" w:lineRule="auto"/>
        <w:jc w:val="both"/>
        <w:rPr>
          <w:rFonts w:ascii="Simplified Arabic" w:hAnsi="Simplified Arabic" w:cs="Simplified Arabic"/>
          <w:b/>
          <w:bCs/>
          <w:sz w:val="34"/>
          <w:szCs w:val="34"/>
        </w:rPr>
      </w:pPr>
    </w:p>
    <w:p w14:paraId="41ADA086" w14:textId="5CE93D34" w:rsidR="00D326EB" w:rsidRPr="004F143E" w:rsidRDefault="00D326EB" w:rsidP="004F143E">
      <w:pPr>
        <w:bidi/>
        <w:spacing w:after="0" w:line="276" w:lineRule="auto"/>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 xml:space="preserve">المحور الثالث: تنمية رأس المال البشري </w:t>
      </w:r>
    </w:p>
    <w:tbl>
      <w:tblPr>
        <w:tblStyle w:val="PlainTable1"/>
        <w:bidiVisual/>
        <w:tblW w:w="5000" w:type="pct"/>
        <w:tblLook w:val="04A0" w:firstRow="1" w:lastRow="0" w:firstColumn="1" w:lastColumn="0" w:noHBand="0" w:noVBand="1"/>
      </w:tblPr>
      <w:tblGrid>
        <w:gridCol w:w="698"/>
        <w:gridCol w:w="5542"/>
        <w:gridCol w:w="478"/>
        <w:gridCol w:w="478"/>
        <w:gridCol w:w="478"/>
        <w:gridCol w:w="478"/>
        <w:gridCol w:w="478"/>
      </w:tblGrid>
      <w:tr w:rsidR="00D326EB" w:rsidRPr="004F379E" w14:paraId="46EF1BC2" w14:textId="77777777" w:rsidTr="00EB2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 w:type="pct"/>
            <w:hideMark/>
          </w:tcPr>
          <w:p w14:paraId="3CF407A0"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م</w:t>
            </w:r>
          </w:p>
        </w:tc>
        <w:tc>
          <w:tcPr>
            <w:tcW w:w="3211" w:type="pct"/>
            <w:hideMark/>
          </w:tcPr>
          <w:p w14:paraId="78D561E2"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العبارة</w:t>
            </w:r>
          </w:p>
        </w:tc>
        <w:tc>
          <w:tcPr>
            <w:tcW w:w="277" w:type="pct"/>
          </w:tcPr>
          <w:p w14:paraId="2D19165C"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1</w:t>
            </w:r>
          </w:p>
        </w:tc>
        <w:tc>
          <w:tcPr>
            <w:tcW w:w="277" w:type="pct"/>
          </w:tcPr>
          <w:p w14:paraId="367B999E"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2</w:t>
            </w:r>
          </w:p>
        </w:tc>
        <w:tc>
          <w:tcPr>
            <w:tcW w:w="277" w:type="pct"/>
          </w:tcPr>
          <w:p w14:paraId="3EC12634"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3</w:t>
            </w:r>
          </w:p>
        </w:tc>
        <w:tc>
          <w:tcPr>
            <w:tcW w:w="277" w:type="pct"/>
          </w:tcPr>
          <w:p w14:paraId="12E370A2"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4</w:t>
            </w:r>
          </w:p>
        </w:tc>
        <w:tc>
          <w:tcPr>
            <w:tcW w:w="277" w:type="pct"/>
          </w:tcPr>
          <w:p w14:paraId="3A64C53A"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5</w:t>
            </w:r>
          </w:p>
        </w:tc>
      </w:tr>
      <w:tr w:rsidR="00D326EB" w:rsidRPr="004F379E" w14:paraId="75D1D874"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 w:type="pct"/>
            <w:hideMark/>
          </w:tcPr>
          <w:p w14:paraId="5E08CB93"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12</w:t>
            </w:r>
          </w:p>
        </w:tc>
        <w:tc>
          <w:tcPr>
            <w:tcW w:w="3211" w:type="pct"/>
            <w:hideMark/>
          </w:tcPr>
          <w:p w14:paraId="1276A809"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تسهم إعادة الهيكلة في تطوير مهارات العاملين</w:t>
            </w:r>
          </w:p>
        </w:tc>
        <w:tc>
          <w:tcPr>
            <w:tcW w:w="277" w:type="pct"/>
          </w:tcPr>
          <w:p w14:paraId="6D192EBE"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7A23282E"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31C961FA"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15C071A4"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12D44E70"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2B92482B" w14:textId="77777777" w:rsidTr="00EB26C9">
        <w:tc>
          <w:tcPr>
            <w:cnfStyle w:val="001000000000" w:firstRow="0" w:lastRow="0" w:firstColumn="1" w:lastColumn="0" w:oddVBand="0" w:evenVBand="0" w:oddHBand="0" w:evenHBand="0" w:firstRowFirstColumn="0" w:firstRowLastColumn="0" w:lastRowFirstColumn="0" w:lastRowLastColumn="0"/>
            <w:tcW w:w="404" w:type="pct"/>
            <w:hideMark/>
          </w:tcPr>
          <w:p w14:paraId="0E69DC12"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13</w:t>
            </w:r>
          </w:p>
        </w:tc>
        <w:tc>
          <w:tcPr>
            <w:tcW w:w="3211" w:type="pct"/>
            <w:hideMark/>
          </w:tcPr>
          <w:p w14:paraId="0E2C50D2"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تزيد من فرص التدريب والتأهيل</w:t>
            </w:r>
          </w:p>
        </w:tc>
        <w:tc>
          <w:tcPr>
            <w:tcW w:w="277" w:type="pct"/>
          </w:tcPr>
          <w:p w14:paraId="55253731"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0FC347C4"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51A4F26F"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3FF56A0F"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44F2A434"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2DA22462"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 w:type="pct"/>
            <w:hideMark/>
          </w:tcPr>
          <w:p w14:paraId="25E754F7"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14</w:t>
            </w:r>
          </w:p>
        </w:tc>
        <w:tc>
          <w:tcPr>
            <w:tcW w:w="3211" w:type="pct"/>
            <w:hideMark/>
          </w:tcPr>
          <w:p w14:paraId="36B35C2D"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تساعد في اكتساب مهارات جديدة</w:t>
            </w:r>
          </w:p>
        </w:tc>
        <w:tc>
          <w:tcPr>
            <w:tcW w:w="277" w:type="pct"/>
          </w:tcPr>
          <w:p w14:paraId="19E3F906"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59D52A61"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61C7A4DA"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430C225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438DAFE8"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2ED5E607" w14:textId="77777777" w:rsidTr="00EB26C9">
        <w:tc>
          <w:tcPr>
            <w:cnfStyle w:val="001000000000" w:firstRow="0" w:lastRow="0" w:firstColumn="1" w:lastColumn="0" w:oddVBand="0" w:evenVBand="0" w:oddHBand="0" w:evenHBand="0" w:firstRowFirstColumn="0" w:firstRowLastColumn="0" w:lastRowFirstColumn="0" w:lastRowLastColumn="0"/>
            <w:tcW w:w="404" w:type="pct"/>
            <w:hideMark/>
          </w:tcPr>
          <w:p w14:paraId="405A99EB"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15</w:t>
            </w:r>
          </w:p>
        </w:tc>
        <w:tc>
          <w:tcPr>
            <w:tcW w:w="3211" w:type="pct"/>
            <w:hideMark/>
          </w:tcPr>
          <w:p w14:paraId="6ECFAFCC"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تعزز الابتكار لدى العاملين</w:t>
            </w:r>
          </w:p>
        </w:tc>
        <w:tc>
          <w:tcPr>
            <w:tcW w:w="277" w:type="pct"/>
          </w:tcPr>
          <w:p w14:paraId="309826BD"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5812DD6D"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66C58459"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42733DCC"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5A16916D"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277E8714"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 w:type="pct"/>
            <w:hideMark/>
          </w:tcPr>
          <w:p w14:paraId="5EE675CE"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16</w:t>
            </w:r>
          </w:p>
        </w:tc>
        <w:tc>
          <w:tcPr>
            <w:tcW w:w="3211" w:type="pct"/>
            <w:hideMark/>
          </w:tcPr>
          <w:p w14:paraId="4A4242D1"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تحسن كفاءة الأداء البشري</w:t>
            </w:r>
          </w:p>
        </w:tc>
        <w:tc>
          <w:tcPr>
            <w:tcW w:w="277" w:type="pct"/>
          </w:tcPr>
          <w:p w14:paraId="6B0A23BD"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7F0A055D"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3E7CBCCB"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526382E6"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4EA1928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5FACECE5" w14:textId="77777777" w:rsidTr="00EB26C9">
        <w:tc>
          <w:tcPr>
            <w:cnfStyle w:val="001000000000" w:firstRow="0" w:lastRow="0" w:firstColumn="1" w:lastColumn="0" w:oddVBand="0" w:evenVBand="0" w:oddHBand="0" w:evenHBand="0" w:firstRowFirstColumn="0" w:firstRowLastColumn="0" w:lastRowFirstColumn="0" w:lastRowLastColumn="0"/>
            <w:tcW w:w="404" w:type="pct"/>
            <w:hideMark/>
          </w:tcPr>
          <w:p w14:paraId="3C10DBCA"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17</w:t>
            </w:r>
          </w:p>
        </w:tc>
        <w:tc>
          <w:tcPr>
            <w:tcW w:w="3211" w:type="pct"/>
            <w:hideMark/>
          </w:tcPr>
          <w:p w14:paraId="6DCC9FD5"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تدعم التعلم المستمر</w:t>
            </w:r>
          </w:p>
        </w:tc>
        <w:tc>
          <w:tcPr>
            <w:tcW w:w="277" w:type="pct"/>
          </w:tcPr>
          <w:p w14:paraId="5E1CAB35"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0CE101C6"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2F0DC386"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3E12C72B"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716F8E24"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2744E086"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 w:type="pct"/>
            <w:hideMark/>
          </w:tcPr>
          <w:p w14:paraId="0808E3BD"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18</w:t>
            </w:r>
          </w:p>
        </w:tc>
        <w:tc>
          <w:tcPr>
            <w:tcW w:w="3211" w:type="pct"/>
            <w:hideMark/>
          </w:tcPr>
          <w:p w14:paraId="58157544"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تساعد في نقل الخبرات بين العاملين</w:t>
            </w:r>
          </w:p>
        </w:tc>
        <w:tc>
          <w:tcPr>
            <w:tcW w:w="277" w:type="pct"/>
          </w:tcPr>
          <w:p w14:paraId="4A40A6F7"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2D5235D6"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45E81FFE"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75203786"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6FFF113A"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222E3962" w14:textId="77777777" w:rsidTr="00EB26C9">
        <w:tc>
          <w:tcPr>
            <w:cnfStyle w:val="001000000000" w:firstRow="0" w:lastRow="0" w:firstColumn="1" w:lastColumn="0" w:oddVBand="0" w:evenVBand="0" w:oddHBand="0" w:evenHBand="0" w:firstRowFirstColumn="0" w:firstRowLastColumn="0" w:lastRowFirstColumn="0" w:lastRowLastColumn="0"/>
            <w:tcW w:w="404" w:type="pct"/>
            <w:hideMark/>
          </w:tcPr>
          <w:p w14:paraId="1866314D"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lastRenderedPageBreak/>
              <w:t>19</w:t>
            </w:r>
          </w:p>
        </w:tc>
        <w:tc>
          <w:tcPr>
            <w:tcW w:w="3211" w:type="pct"/>
            <w:hideMark/>
          </w:tcPr>
          <w:p w14:paraId="237E086D"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تسهم في إعداد قيادات مستقبلية</w:t>
            </w:r>
          </w:p>
        </w:tc>
        <w:tc>
          <w:tcPr>
            <w:tcW w:w="277" w:type="pct"/>
          </w:tcPr>
          <w:p w14:paraId="351612F1"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2AE17D1F"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2789D260"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6D58649F"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7" w:type="pct"/>
          </w:tcPr>
          <w:p w14:paraId="731906FE"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bl>
    <w:p w14:paraId="6EA900AE" w14:textId="77777777" w:rsidR="004F143E" w:rsidRPr="004F143E" w:rsidRDefault="004F143E" w:rsidP="00D326EB">
      <w:pPr>
        <w:bidi/>
        <w:spacing w:after="0" w:line="276" w:lineRule="auto"/>
        <w:jc w:val="both"/>
        <w:rPr>
          <w:rFonts w:ascii="Simplified Arabic" w:hAnsi="Simplified Arabic" w:cs="Simplified Arabic"/>
          <w:b/>
          <w:bCs/>
          <w:sz w:val="8"/>
          <w:szCs w:val="8"/>
        </w:rPr>
      </w:pPr>
    </w:p>
    <w:p w14:paraId="625C28DC" w14:textId="2EFE58FF" w:rsidR="00D326EB" w:rsidRPr="004F143E" w:rsidRDefault="00D326EB" w:rsidP="004F143E">
      <w:pPr>
        <w:bidi/>
        <w:spacing w:after="0" w:line="276" w:lineRule="auto"/>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 xml:space="preserve">المحور الرابع: الأداء المؤسسي </w:t>
      </w:r>
    </w:p>
    <w:tbl>
      <w:tblPr>
        <w:tblStyle w:val="PlainTable1"/>
        <w:bidiVisual/>
        <w:tblW w:w="5000" w:type="pct"/>
        <w:tblLook w:val="04A0" w:firstRow="1" w:lastRow="0" w:firstColumn="1" w:lastColumn="0" w:noHBand="0" w:noVBand="1"/>
      </w:tblPr>
      <w:tblGrid>
        <w:gridCol w:w="576"/>
        <w:gridCol w:w="5928"/>
        <w:gridCol w:w="435"/>
        <w:gridCol w:w="435"/>
        <w:gridCol w:w="430"/>
        <w:gridCol w:w="396"/>
        <w:gridCol w:w="430"/>
      </w:tblGrid>
      <w:tr w:rsidR="00D326EB" w:rsidRPr="004F379E" w14:paraId="1A83DBB8" w14:textId="77777777" w:rsidTr="00EB2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hideMark/>
          </w:tcPr>
          <w:p w14:paraId="04986BF9"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م</w:t>
            </w:r>
          </w:p>
        </w:tc>
        <w:tc>
          <w:tcPr>
            <w:tcW w:w="3443" w:type="pct"/>
            <w:hideMark/>
          </w:tcPr>
          <w:p w14:paraId="6672E015"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العبارة</w:t>
            </w:r>
          </w:p>
        </w:tc>
        <w:tc>
          <w:tcPr>
            <w:tcW w:w="261" w:type="pct"/>
          </w:tcPr>
          <w:p w14:paraId="600B8169"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1</w:t>
            </w:r>
          </w:p>
        </w:tc>
        <w:tc>
          <w:tcPr>
            <w:tcW w:w="261" w:type="pct"/>
          </w:tcPr>
          <w:p w14:paraId="347075AF"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2</w:t>
            </w:r>
          </w:p>
        </w:tc>
        <w:tc>
          <w:tcPr>
            <w:tcW w:w="258" w:type="pct"/>
          </w:tcPr>
          <w:p w14:paraId="595F7A90"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3</w:t>
            </w:r>
          </w:p>
        </w:tc>
        <w:tc>
          <w:tcPr>
            <w:tcW w:w="211" w:type="pct"/>
          </w:tcPr>
          <w:p w14:paraId="3EEDC4CC"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4</w:t>
            </w:r>
          </w:p>
        </w:tc>
        <w:tc>
          <w:tcPr>
            <w:tcW w:w="257" w:type="pct"/>
          </w:tcPr>
          <w:p w14:paraId="42A3A1D2"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5</w:t>
            </w:r>
          </w:p>
        </w:tc>
      </w:tr>
      <w:tr w:rsidR="00D326EB" w:rsidRPr="004F379E" w14:paraId="5023AE36"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hideMark/>
          </w:tcPr>
          <w:p w14:paraId="4F90E0EF"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20</w:t>
            </w:r>
          </w:p>
        </w:tc>
        <w:tc>
          <w:tcPr>
            <w:tcW w:w="3443" w:type="pct"/>
            <w:hideMark/>
          </w:tcPr>
          <w:p w14:paraId="0412086B"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تؤدي إعادة الهيكلة إلى تحسين الأداء العام للشركة</w:t>
            </w:r>
          </w:p>
        </w:tc>
        <w:tc>
          <w:tcPr>
            <w:tcW w:w="261" w:type="pct"/>
          </w:tcPr>
          <w:p w14:paraId="42D9B14F"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61" w:type="pct"/>
          </w:tcPr>
          <w:p w14:paraId="347405A2"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8" w:type="pct"/>
          </w:tcPr>
          <w:p w14:paraId="6208DAD6"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11" w:type="pct"/>
          </w:tcPr>
          <w:p w14:paraId="08C02C6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7" w:type="pct"/>
          </w:tcPr>
          <w:p w14:paraId="4F74D532"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26456D43" w14:textId="77777777" w:rsidTr="00EB26C9">
        <w:tc>
          <w:tcPr>
            <w:cnfStyle w:val="001000000000" w:firstRow="0" w:lastRow="0" w:firstColumn="1" w:lastColumn="0" w:oddVBand="0" w:evenVBand="0" w:oddHBand="0" w:evenHBand="0" w:firstRowFirstColumn="0" w:firstRowLastColumn="0" w:lastRowFirstColumn="0" w:lastRowLastColumn="0"/>
            <w:tcW w:w="309" w:type="pct"/>
            <w:hideMark/>
          </w:tcPr>
          <w:p w14:paraId="03DF3FA9"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21</w:t>
            </w:r>
          </w:p>
        </w:tc>
        <w:tc>
          <w:tcPr>
            <w:tcW w:w="3443" w:type="pct"/>
            <w:hideMark/>
          </w:tcPr>
          <w:p w14:paraId="2699FB68"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تساعد في تحقيق أهداف الشركة بكفاءة</w:t>
            </w:r>
          </w:p>
        </w:tc>
        <w:tc>
          <w:tcPr>
            <w:tcW w:w="261" w:type="pct"/>
          </w:tcPr>
          <w:p w14:paraId="7C4E836B"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61" w:type="pct"/>
          </w:tcPr>
          <w:p w14:paraId="6B149A60"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8" w:type="pct"/>
          </w:tcPr>
          <w:p w14:paraId="1073547B"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11" w:type="pct"/>
          </w:tcPr>
          <w:p w14:paraId="337CB30C"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7" w:type="pct"/>
          </w:tcPr>
          <w:p w14:paraId="51EDAE52"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2795D873"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hideMark/>
          </w:tcPr>
          <w:p w14:paraId="507D6547"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22</w:t>
            </w:r>
          </w:p>
        </w:tc>
        <w:tc>
          <w:tcPr>
            <w:tcW w:w="3443" w:type="pct"/>
            <w:hideMark/>
          </w:tcPr>
          <w:p w14:paraId="75A328A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تسهم في تحسين جودة الخدمات المقدمة</w:t>
            </w:r>
          </w:p>
        </w:tc>
        <w:tc>
          <w:tcPr>
            <w:tcW w:w="261" w:type="pct"/>
          </w:tcPr>
          <w:p w14:paraId="0F5AD8DF"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61" w:type="pct"/>
          </w:tcPr>
          <w:p w14:paraId="2B3EACF8"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8" w:type="pct"/>
          </w:tcPr>
          <w:p w14:paraId="1E7E6449"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11" w:type="pct"/>
          </w:tcPr>
          <w:p w14:paraId="71DA1537"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7" w:type="pct"/>
          </w:tcPr>
          <w:p w14:paraId="566CD0DF"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27A561EB" w14:textId="77777777" w:rsidTr="00EB26C9">
        <w:tc>
          <w:tcPr>
            <w:cnfStyle w:val="001000000000" w:firstRow="0" w:lastRow="0" w:firstColumn="1" w:lastColumn="0" w:oddVBand="0" w:evenVBand="0" w:oddHBand="0" w:evenHBand="0" w:firstRowFirstColumn="0" w:firstRowLastColumn="0" w:lastRowFirstColumn="0" w:lastRowLastColumn="0"/>
            <w:tcW w:w="309" w:type="pct"/>
            <w:hideMark/>
          </w:tcPr>
          <w:p w14:paraId="3A9D7AA9"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23</w:t>
            </w:r>
          </w:p>
        </w:tc>
        <w:tc>
          <w:tcPr>
            <w:tcW w:w="3443" w:type="pct"/>
            <w:hideMark/>
          </w:tcPr>
          <w:p w14:paraId="467778CA"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تزيد من إنتاجية العاملين</w:t>
            </w:r>
          </w:p>
        </w:tc>
        <w:tc>
          <w:tcPr>
            <w:tcW w:w="261" w:type="pct"/>
          </w:tcPr>
          <w:p w14:paraId="7061BD97"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61" w:type="pct"/>
          </w:tcPr>
          <w:p w14:paraId="70B32C62"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8" w:type="pct"/>
          </w:tcPr>
          <w:p w14:paraId="24BAA669"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11" w:type="pct"/>
          </w:tcPr>
          <w:p w14:paraId="278ED8E5"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7" w:type="pct"/>
          </w:tcPr>
          <w:p w14:paraId="2E239F5C"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4F0888B8"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hideMark/>
          </w:tcPr>
          <w:p w14:paraId="0EAA3184"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24</w:t>
            </w:r>
          </w:p>
        </w:tc>
        <w:tc>
          <w:tcPr>
            <w:tcW w:w="3443" w:type="pct"/>
            <w:hideMark/>
          </w:tcPr>
          <w:p w14:paraId="323A50D2"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تعزز القدرة التنافسية للشركة</w:t>
            </w:r>
          </w:p>
        </w:tc>
        <w:tc>
          <w:tcPr>
            <w:tcW w:w="261" w:type="pct"/>
          </w:tcPr>
          <w:p w14:paraId="023B6727"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61" w:type="pct"/>
          </w:tcPr>
          <w:p w14:paraId="3BF0F4FF"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8" w:type="pct"/>
          </w:tcPr>
          <w:p w14:paraId="25F3AC76"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11" w:type="pct"/>
          </w:tcPr>
          <w:p w14:paraId="102C02D6"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57" w:type="pct"/>
          </w:tcPr>
          <w:p w14:paraId="037588AA"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219D56EC" w14:textId="77777777" w:rsidTr="00EB26C9">
        <w:tc>
          <w:tcPr>
            <w:cnfStyle w:val="001000000000" w:firstRow="0" w:lastRow="0" w:firstColumn="1" w:lastColumn="0" w:oddVBand="0" w:evenVBand="0" w:oddHBand="0" w:evenHBand="0" w:firstRowFirstColumn="0" w:firstRowLastColumn="0" w:lastRowFirstColumn="0" w:lastRowLastColumn="0"/>
            <w:tcW w:w="309" w:type="pct"/>
            <w:hideMark/>
          </w:tcPr>
          <w:p w14:paraId="1571E612"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25</w:t>
            </w:r>
          </w:p>
        </w:tc>
        <w:tc>
          <w:tcPr>
            <w:tcW w:w="3443" w:type="pct"/>
            <w:hideMark/>
          </w:tcPr>
          <w:p w14:paraId="4D93F13E"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تسهم في تحسين استخدام الموارد</w:t>
            </w:r>
          </w:p>
        </w:tc>
        <w:tc>
          <w:tcPr>
            <w:tcW w:w="261" w:type="pct"/>
          </w:tcPr>
          <w:p w14:paraId="3F9AB3E9"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61" w:type="pct"/>
          </w:tcPr>
          <w:p w14:paraId="2CF4CA10"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8" w:type="pct"/>
          </w:tcPr>
          <w:p w14:paraId="45F8882D"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11" w:type="pct"/>
          </w:tcPr>
          <w:p w14:paraId="6A8D014F"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57" w:type="pct"/>
          </w:tcPr>
          <w:p w14:paraId="3E78212B"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bl>
    <w:p w14:paraId="59F1646B" w14:textId="77777777" w:rsidR="00D326EB" w:rsidRPr="004F143E" w:rsidRDefault="00D326EB" w:rsidP="00D326EB">
      <w:pPr>
        <w:bidi/>
        <w:spacing w:after="0" w:line="276" w:lineRule="auto"/>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 xml:space="preserve">المحور الخامس: الأمان الوظيفي </w:t>
      </w:r>
    </w:p>
    <w:tbl>
      <w:tblPr>
        <w:tblStyle w:val="PlainTable1"/>
        <w:bidiVisual/>
        <w:tblW w:w="5000" w:type="pct"/>
        <w:tblLook w:val="04A0" w:firstRow="1" w:lastRow="0" w:firstColumn="1" w:lastColumn="0" w:noHBand="0" w:noVBand="1"/>
      </w:tblPr>
      <w:tblGrid>
        <w:gridCol w:w="725"/>
        <w:gridCol w:w="5423"/>
        <w:gridCol w:w="497"/>
        <w:gridCol w:w="497"/>
        <w:gridCol w:w="497"/>
        <w:gridCol w:w="497"/>
        <w:gridCol w:w="494"/>
      </w:tblGrid>
      <w:tr w:rsidR="00D326EB" w:rsidRPr="004F379E" w14:paraId="5FB41F6B" w14:textId="77777777" w:rsidTr="00EB2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hideMark/>
          </w:tcPr>
          <w:p w14:paraId="1CA64D0B"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م</w:t>
            </w:r>
          </w:p>
        </w:tc>
        <w:tc>
          <w:tcPr>
            <w:tcW w:w="3142" w:type="pct"/>
            <w:hideMark/>
          </w:tcPr>
          <w:p w14:paraId="32E64F40"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العبارة</w:t>
            </w:r>
          </w:p>
        </w:tc>
        <w:tc>
          <w:tcPr>
            <w:tcW w:w="288" w:type="pct"/>
          </w:tcPr>
          <w:p w14:paraId="487B2331"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1</w:t>
            </w:r>
          </w:p>
        </w:tc>
        <w:tc>
          <w:tcPr>
            <w:tcW w:w="288" w:type="pct"/>
          </w:tcPr>
          <w:p w14:paraId="3701D995"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2</w:t>
            </w:r>
          </w:p>
        </w:tc>
        <w:tc>
          <w:tcPr>
            <w:tcW w:w="288" w:type="pct"/>
          </w:tcPr>
          <w:p w14:paraId="5D04E73E"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3</w:t>
            </w:r>
          </w:p>
        </w:tc>
        <w:tc>
          <w:tcPr>
            <w:tcW w:w="288" w:type="pct"/>
          </w:tcPr>
          <w:p w14:paraId="2028259E"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4</w:t>
            </w:r>
          </w:p>
        </w:tc>
        <w:tc>
          <w:tcPr>
            <w:tcW w:w="288" w:type="pct"/>
          </w:tcPr>
          <w:p w14:paraId="3F37EE0C"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5</w:t>
            </w:r>
          </w:p>
        </w:tc>
      </w:tr>
      <w:tr w:rsidR="00D326EB" w:rsidRPr="004F379E" w14:paraId="1CF5670F"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hideMark/>
          </w:tcPr>
          <w:p w14:paraId="1C263CA4"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26</w:t>
            </w:r>
          </w:p>
        </w:tc>
        <w:tc>
          <w:tcPr>
            <w:tcW w:w="3142" w:type="pct"/>
            <w:hideMark/>
          </w:tcPr>
          <w:p w14:paraId="01F12138"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تعزز إعادة الهيكلة الشعور بالأمان الوظيفي</w:t>
            </w:r>
          </w:p>
        </w:tc>
        <w:tc>
          <w:tcPr>
            <w:tcW w:w="288" w:type="pct"/>
          </w:tcPr>
          <w:p w14:paraId="1A941951"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3E9C0634"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02A6D834"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55C0F82A"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66FD42B7"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174C54D8" w14:textId="77777777" w:rsidTr="00EB26C9">
        <w:tc>
          <w:tcPr>
            <w:cnfStyle w:val="001000000000" w:firstRow="0" w:lastRow="0" w:firstColumn="1" w:lastColumn="0" w:oddVBand="0" w:evenVBand="0" w:oddHBand="0" w:evenHBand="0" w:firstRowFirstColumn="0" w:firstRowLastColumn="0" w:lastRowFirstColumn="0" w:lastRowLastColumn="0"/>
            <w:tcW w:w="420" w:type="pct"/>
            <w:hideMark/>
          </w:tcPr>
          <w:p w14:paraId="0D7F789A"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27</w:t>
            </w:r>
          </w:p>
        </w:tc>
        <w:tc>
          <w:tcPr>
            <w:tcW w:w="3142" w:type="pct"/>
            <w:hideMark/>
          </w:tcPr>
          <w:p w14:paraId="6E4270BA"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تقلل من مخاوف فقدان الوظيفة</w:t>
            </w:r>
          </w:p>
        </w:tc>
        <w:tc>
          <w:tcPr>
            <w:tcW w:w="288" w:type="pct"/>
          </w:tcPr>
          <w:p w14:paraId="05EB8609"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3781C17D"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07E8B76C"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05D16A01"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4DDC4B94"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63AD303A"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hideMark/>
          </w:tcPr>
          <w:p w14:paraId="665FA168"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28</w:t>
            </w:r>
          </w:p>
        </w:tc>
        <w:tc>
          <w:tcPr>
            <w:tcW w:w="3142" w:type="pct"/>
            <w:hideMark/>
          </w:tcPr>
          <w:p w14:paraId="7DC002C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تزيد الثقة في استقرار الشركة</w:t>
            </w:r>
          </w:p>
        </w:tc>
        <w:tc>
          <w:tcPr>
            <w:tcW w:w="288" w:type="pct"/>
          </w:tcPr>
          <w:p w14:paraId="4A383B27"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6A42287F"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07188E78"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541E4E82"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29B6C4EB"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449663DD" w14:textId="77777777" w:rsidTr="00EB26C9">
        <w:tc>
          <w:tcPr>
            <w:cnfStyle w:val="001000000000" w:firstRow="0" w:lastRow="0" w:firstColumn="1" w:lastColumn="0" w:oddVBand="0" w:evenVBand="0" w:oddHBand="0" w:evenHBand="0" w:firstRowFirstColumn="0" w:firstRowLastColumn="0" w:lastRowFirstColumn="0" w:lastRowLastColumn="0"/>
            <w:tcW w:w="420" w:type="pct"/>
            <w:hideMark/>
          </w:tcPr>
          <w:p w14:paraId="06201E81"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29</w:t>
            </w:r>
          </w:p>
        </w:tc>
        <w:tc>
          <w:tcPr>
            <w:tcW w:w="3142" w:type="pct"/>
            <w:hideMark/>
          </w:tcPr>
          <w:p w14:paraId="193EF0E4"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تحسن العلاقة بين الإدارة والعاملين</w:t>
            </w:r>
          </w:p>
        </w:tc>
        <w:tc>
          <w:tcPr>
            <w:tcW w:w="288" w:type="pct"/>
          </w:tcPr>
          <w:p w14:paraId="1EAC0CE2"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4976FA77"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74738231"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0E567F46"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275D6271"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2E0B0130"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hideMark/>
          </w:tcPr>
          <w:p w14:paraId="5881F4D1"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30</w:t>
            </w:r>
          </w:p>
        </w:tc>
        <w:tc>
          <w:tcPr>
            <w:tcW w:w="3142" w:type="pct"/>
            <w:hideMark/>
          </w:tcPr>
          <w:p w14:paraId="0C99E679"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تقلل من القلق الوظيفي</w:t>
            </w:r>
          </w:p>
        </w:tc>
        <w:tc>
          <w:tcPr>
            <w:tcW w:w="288" w:type="pct"/>
          </w:tcPr>
          <w:p w14:paraId="072B5CB1"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258FB6A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155E57DF"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5F5DB284"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88" w:type="pct"/>
          </w:tcPr>
          <w:p w14:paraId="28966E1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bl>
    <w:p w14:paraId="6F2BCB6E" w14:textId="77777777" w:rsidR="00D326EB" w:rsidRPr="004F143E" w:rsidRDefault="00D326EB" w:rsidP="00D326EB">
      <w:pPr>
        <w:bidi/>
        <w:spacing w:after="0" w:line="276" w:lineRule="auto"/>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 xml:space="preserve">المحور السادس: الإدارة والقيادة </w:t>
      </w:r>
    </w:p>
    <w:tbl>
      <w:tblPr>
        <w:tblStyle w:val="PlainTable1"/>
        <w:bidiVisual/>
        <w:tblW w:w="5000" w:type="pct"/>
        <w:tblLook w:val="04A0" w:firstRow="1" w:lastRow="0" w:firstColumn="1" w:lastColumn="0" w:noHBand="0" w:noVBand="1"/>
      </w:tblPr>
      <w:tblGrid>
        <w:gridCol w:w="733"/>
        <w:gridCol w:w="5390"/>
        <w:gridCol w:w="502"/>
        <w:gridCol w:w="502"/>
        <w:gridCol w:w="502"/>
        <w:gridCol w:w="502"/>
        <w:gridCol w:w="499"/>
      </w:tblGrid>
      <w:tr w:rsidR="00D326EB" w:rsidRPr="004F379E" w14:paraId="39D62150" w14:textId="77777777" w:rsidTr="00EB2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7E282B93"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م</w:t>
            </w:r>
          </w:p>
        </w:tc>
        <w:tc>
          <w:tcPr>
            <w:tcW w:w="3123" w:type="pct"/>
            <w:hideMark/>
          </w:tcPr>
          <w:p w14:paraId="661CA6E7"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العبارة</w:t>
            </w:r>
          </w:p>
        </w:tc>
        <w:tc>
          <w:tcPr>
            <w:tcW w:w="291" w:type="pct"/>
          </w:tcPr>
          <w:p w14:paraId="743BD989"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1</w:t>
            </w:r>
          </w:p>
        </w:tc>
        <w:tc>
          <w:tcPr>
            <w:tcW w:w="291" w:type="pct"/>
          </w:tcPr>
          <w:p w14:paraId="37155302"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2</w:t>
            </w:r>
          </w:p>
        </w:tc>
        <w:tc>
          <w:tcPr>
            <w:tcW w:w="291" w:type="pct"/>
          </w:tcPr>
          <w:p w14:paraId="481E3F7B"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3</w:t>
            </w:r>
          </w:p>
        </w:tc>
        <w:tc>
          <w:tcPr>
            <w:tcW w:w="291" w:type="pct"/>
          </w:tcPr>
          <w:p w14:paraId="4B761DA9"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4</w:t>
            </w:r>
          </w:p>
        </w:tc>
        <w:tc>
          <w:tcPr>
            <w:tcW w:w="291" w:type="pct"/>
          </w:tcPr>
          <w:p w14:paraId="0D5CBD48"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5</w:t>
            </w:r>
          </w:p>
        </w:tc>
      </w:tr>
      <w:tr w:rsidR="00D326EB" w:rsidRPr="004F379E" w14:paraId="4B07EBD5"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66C8CFB4"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lastRenderedPageBreak/>
              <w:t>31</w:t>
            </w:r>
          </w:p>
        </w:tc>
        <w:tc>
          <w:tcPr>
            <w:tcW w:w="3123" w:type="pct"/>
            <w:hideMark/>
          </w:tcPr>
          <w:p w14:paraId="40D51DD5"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تسهم إعادة الهيكلة في تحسين جودة الإدارة</w:t>
            </w:r>
          </w:p>
        </w:tc>
        <w:tc>
          <w:tcPr>
            <w:tcW w:w="291" w:type="pct"/>
          </w:tcPr>
          <w:p w14:paraId="4AE64E5E"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00594BC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7CBC229F"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5889231A"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20146F8B"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6FF48B88" w14:textId="77777777" w:rsidTr="00EB26C9">
        <w:tc>
          <w:tcPr>
            <w:cnfStyle w:val="001000000000" w:firstRow="0" w:lastRow="0" w:firstColumn="1" w:lastColumn="0" w:oddVBand="0" w:evenVBand="0" w:oddHBand="0" w:evenHBand="0" w:firstRowFirstColumn="0" w:firstRowLastColumn="0" w:lastRowFirstColumn="0" w:lastRowLastColumn="0"/>
            <w:tcW w:w="424" w:type="pct"/>
            <w:hideMark/>
          </w:tcPr>
          <w:p w14:paraId="09EF1709"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32</w:t>
            </w:r>
          </w:p>
        </w:tc>
        <w:tc>
          <w:tcPr>
            <w:tcW w:w="3123" w:type="pct"/>
            <w:hideMark/>
          </w:tcPr>
          <w:p w14:paraId="345360C7"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تؤدي إلى وجود قيادة أكثر كفاءة</w:t>
            </w:r>
          </w:p>
        </w:tc>
        <w:tc>
          <w:tcPr>
            <w:tcW w:w="291" w:type="pct"/>
          </w:tcPr>
          <w:p w14:paraId="7DB48815"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11D58D03"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488F5779"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3E1B9D51"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446EF688"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30BFC833"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1399CF3A"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33</w:t>
            </w:r>
          </w:p>
        </w:tc>
        <w:tc>
          <w:tcPr>
            <w:tcW w:w="3123" w:type="pct"/>
            <w:hideMark/>
          </w:tcPr>
          <w:p w14:paraId="0EAFB06D"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تساعد في اتخاذ قرارات أفضل</w:t>
            </w:r>
          </w:p>
        </w:tc>
        <w:tc>
          <w:tcPr>
            <w:tcW w:w="291" w:type="pct"/>
          </w:tcPr>
          <w:p w14:paraId="050FFC99"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515A397F"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0D5C94A8"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33BFAA81"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5AFCD68D"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4C33B4BE" w14:textId="77777777" w:rsidTr="00EB26C9">
        <w:tc>
          <w:tcPr>
            <w:cnfStyle w:val="001000000000" w:firstRow="0" w:lastRow="0" w:firstColumn="1" w:lastColumn="0" w:oddVBand="0" w:evenVBand="0" w:oddHBand="0" w:evenHBand="0" w:firstRowFirstColumn="0" w:firstRowLastColumn="0" w:lastRowFirstColumn="0" w:lastRowLastColumn="0"/>
            <w:tcW w:w="424" w:type="pct"/>
            <w:hideMark/>
          </w:tcPr>
          <w:p w14:paraId="4870125C"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34</w:t>
            </w:r>
          </w:p>
        </w:tc>
        <w:tc>
          <w:tcPr>
            <w:tcW w:w="3123" w:type="pct"/>
            <w:hideMark/>
          </w:tcPr>
          <w:p w14:paraId="0E7D385B"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تعزز الشفافية داخل المؤسسة</w:t>
            </w:r>
          </w:p>
        </w:tc>
        <w:tc>
          <w:tcPr>
            <w:tcW w:w="291" w:type="pct"/>
          </w:tcPr>
          <w:p w14:paraId="74E7A1DE"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7539C54B"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4452D3FE"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389B99F4"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446E07F2"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7D79A06F"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76A9B117"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35</w:t>
            </w:r>
          </w:p>
        </w:tc>
        <w:tc>
          <w:tcPr>
            <w:tcW w:w="3123" w:type="pct"/>
            <w:hideMark/>
          </w:tcPr>
          <w:p w14:paraId="66FBB7EA"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تدعم المشاركة في اتخاذ القرار</w:t>
            </w:r>
          </w:p>
        </w:tc>
        <w:tc>
          <w:tcPr>
            <w:tcW w:w="291" w:type="pct"/>
          </w:tcPr>
          <w:p w14:paraId="61CB6FE3"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5490362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3B7B269A"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7E84BC01"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91" w:type="pct"/>
          </w:tcPr>
          <w:p w14:paraId="452D7F4E"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bl>
    <w:p w14:paraId="3E0CBF01" w14:textId="77777777" w:rsidR="00D326EB" w:rsidRPr="004F143E" w:rsidRDefault="00D326EB" w:rsidP="00D326EB">
      <w:pPr>
        <w:bidi/>
        <w:spacing w:after="0" w:line="276" w:lineRule="auto"/>
        <w:jc w:val="both"/>
        <w:rPr>
          <w:rFonts w:ascii="Simplified Arabic" w:hAnsi="Simplified Arabic" w:cs="Simplified Arabic"/>
          <w:b/>
          <w:bCs/>
          <w:sz w:val="34"/>
          <w:szCs w:val="34"/>
        </w:rPr>
      </w:pPr>
      <w:r w:rsidRPr="004F143E">
        <w:rPr>
          <w:rFonts w:ascii="Simplified Arabic" w:hAnsi="Simplified Arabic" w:cs="Simplified Arabic"/>
          <w:b/>
          <w:bCs/>
          <w:sz w:val="34"/>
          <w:szCs w:val="34"/>
          <w:rtl/>
        </w:rPr>
        <w:t xml:space="preserve">المحور السابع: الاتجاه نحو الخصخصة </w:t>
      </w:r>
    </w:p>
    <w:tbl>
      <w:tblPr>
        <w:tblStyle w:val="PlainTable1"/>
        <w:bidiVisual/>
        <w:tblW w:w="5000" w:type="pct"/>
        <w:tblLook w:val="04A0" w:firstRow="1" w:lastRow="0" w:firstColumn="1" w:lastColumn="0" w:noHBand="0" w:noVBand="1"/>
      </w:tblPr>
      <w:tblGrid>
        <w:gridCol w:w="678"/>
        <w:gridCol w:w="5625"/>
        <w:gridCol w:w="466"/>
        <w:gridCol w:w="466"/>
        <w:gridCol w:w="466"/>
        <w:gridCol w:w="466"/>
        <w:gridCol w:w="463"/>
      </w:tblGrid>
      <w:tr w:rsidR="00D326EB" w:rsidRPr="004F379E" w14:paraId="2D0E802F" w14:textId="77777777" w:rsidTr="00EB2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 w:type="pct"/>
            <w:hideMark/>
          </w:tcPr>
          <w:p w14:paraId="0A086CCC"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tl/>
              </w:rPr>
              <w:t>م</w:t>
            </w:r>
          </w:p>
        </w:tc>
        <w:tc>
          <w:tcPr>
            <w:tcW w:w="3259" w:type="pct"/>
            <w:hideMark/>
          </w:tcPr>
          <w:p w14:paraId="00428303"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Pr>
            </w:pPr>
            <w:r w:rsidRPr="004F379E">
              <w:rPr>
                <w:rFonts w:ascii="Simplified Arabic" w:hAnsi="Simplified Arabic" w:cs="Simplified Arabic"/>
                <w:sz w:val="32"/>
                <w:szCs w:val="32"/>
                <w:rtl/>
              </w:rPr>
              <w:t>العبارة</w:t>
            </w:r>
          </w:p>
        </w:tc>
        <w:tc>
          <w:tcPr>
            <w:tcW w:w="270" w:type="pct"/>
          </w:tcPr>
          <w:p w14:paraId="12A8C6B6"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1</w:t>
            </w:r>
          </w:p>
        </w:tc>
        <w:tc>
          <w:tcPr>
            <w:tcW w:w="270" w:type="pct"/>
          </w:tcPr>
          <w:p w14:paraId="6FDBE592"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2</w:t>
            </w:r>
          </w:p>
        </w:tc>
        <w:tc>
          <w:tcPr>
            <w:tcW w:w="270" w:type="pct"/>
          </w:tcPr>
          <w:p w14:paraId="6202F5C0"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3</w:t>
            </w:r>
          </w:p>
        </w:tc>
        <w:tc>
          <w:tcPr>
            <w:tcW w:w="270" w:type="pct"/>
          </w:tcPr>
          <w:p w14:paraId="269A9F64"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4</w:t>
            </w:r>
          </w:p>
        </w:tc>
        <w:tc>
          <w:tcPr>
            <w:tcW w:w="270" w:type="pct"/>
          </w:tcPr>
          <w:p w14:paraId="14E19499" w14:textId="77777777" w:rsidR="00D326EB" w:rsidRPr="004F379E" w:rsidRDefault="00D326EB" w:rsidP="00D326EB">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F379E">
              <w:rPr>
                <w:rFonts w:ascii="Simplified Arabic" w:hAnsi="Simplified Arabic" w:cs="Simplified Arabic" w:hint="cs"/>
                <w:sz w:val="32"/>
                <w:szCs w:val="32"/>
                <w:rtl/>
              </w:rPr>
              <w:t>5</w:t>
            </w:r>
          </w:p>
        </w:tc>
      </w:tr>
      <w:tr w:rsidR="00D326EB" w:rsidRPr="004F379E" w14:paraId="5D329C69"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 w:type="pct"/>
            <w:hideMark/>
          </w:tcPr>
          <w:p w14:paraId="2058534F"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36</w:t>
            </w:r>
          </w:p>
        </w:tc>
        <w:tc>
          <w:tcPr>
            <w:tcW w:w="3259" w:type="pct"/>
            <w:hideMark/>
          </w:tcPr>
          <w:p w14:paraId="7780B511"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قد تؤدي إعادة الهيكلة إلى خصخصة الشركات</w:t>
            </w:r>
          </w:p>
        </w:tc>
        <w:tc>
          <w:tcPr>
            <w:tcW w:w="270" w:type="pct"/>
          </w:tcPr>
          <w:p w14:paraId="1FAF564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248E64A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05B8E3C5"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2106A268"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16913F35"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0EEEABE2" w14:textId="77777777" w:rsidTr="00EB26C9">
        <w:tc>
          <w:tcPr>
            <w:cnfStyle w:val="001000000000" w:firstRow="0" w:lastRow="0" w:firstColumn="1" w:lastColumn="0" w:oddVBand="0" w:evenVBand="0" w:oddHBand="0" w:evenHBand="0" w:firstRowFirstColumn="0" w:firstRowLastColumn="0" w:lastRowFirstColumn="0" w:lastRowLastColumn="0"/>
            <w:tcW w:w="393" w:type="pct"/>
            <w:hideMark/>
          </w:tcPr>
          <w:p w14:paraId="79A73EE9"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37</w:t>
            </w:r>
          </w:p>
        </w:tc>
        <w:tc>
          <w:tcPr>
            <w:tcW w:w="3259" w:type="pct"/>
            <w:hideMark/>
          </w:tcPr>
          <w:p w14:paraId="20255786"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تؤثر الخصخصة المحتملة على استقرار العاملين</w:t>
            </w:r>
          </w:p>
        </w:tc>
        <w:tc>
          <w:tcPr>
            <w:tcW w:w="270" w:type="pct"/>
          </w:tcPr>
          <w:p w14:paraId="539B724A"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0D7C6D15"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79717D31"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11DCB458"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5AFF4B0A"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71CC5529"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 w:type="pct"/>
            <w:hideMark/>
          </w:tcPr>
          <w:p w14:paraId="7544AA21"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38</w:t>
            </w:r>
          </w:p>
        </w:tc>
        <w:tc>
          <w:tcPr>
            <w:tcW w:w="3259" w:type="pct"/>
            <w:hideMark/>
          </w:tcPr>
          <w:p w14:paraId="663FBA8F"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يرى العاملون أن الخصخصة تمثل تهديدًا لهم</w:t>
            </w:r>
          </w:p>
        </w:tc>
        <w:tc>
          <w:tcPr>
            <w:tcW w:w="270" w:type="pct"/>
          </w:tcPr>
          <w:p w14:paraId="35E4E27B"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28D15D0E"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02EBA9CC"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25DDA411"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42EBF96B"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3581D8A1" w14:textId="77777777" w:rsidTr="00EB26C9">
        <w:tc>
          <w:tcPr>
            <w:cnfStyle w:val="001000000000" w:firstRow="0" w:lastRow="0" w:firstColumn="1" w:lastColumn="0" w:oddVBand="0" w:evenVBand="0" w:oddHBand="0" w:evenHBand="0" w:firstRowFirstColumn="0" w:firstRowLastColumn="0" w:lastRowFirstColumn="0" w:lastRowLastColumn="0"/>
            <w:tcW w:w="393" w:type="pct"/>
            <w:hideMark/>
          </w:tcPr>
          <w:p w14:paraId="46EBF730"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39</w:t>
            </w:r>
          </w:p>
        </w:tc>
        <w:tc>
          <w:tcPr>
            <w:tcW w:w="3259" w:type="pct"/>
            <w:hideMark/>
          </w:tcPr>
          <w:p w14:paraId="6576B87D"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قد تسهم الخصخصة في تحسين الكفاءة</w:t>
            </w:r>
          </w:p>
        </w:tc>
        <w:tc>
          <w:tcPr>
            <w:tcW w:w="270" w:type="pct"/>
          </w:tcPr>
          <w:p w14:paraId="16907B43"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3FD589BD"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7E11EDAD"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10D7F3C5"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47AF9206" w14:textId="77777777" w:rsidR="00D326EB" w:rsidRPr="004F379E" w:rsidRDefault="00D326EB" w:rsidP="00D326EB">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rtl/>
              </w:rPr>
            </w:pPr>
          </w:p>
        </w:tc>
      </w:tr>
      <w:tr w:rsidR="00D326EB" w:rsidRPr="004F379E" w14:paraId="0342CB77" w14:textId="77777777" w:rsidTr="00EB2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 w:type="pct"/>
            <w:hideMark/>
          </w:tcPr>
          <w:p w14:paraId="51607A45" w14:textId="77777777" w:rsidR="00D326EB" w:rsidRPr="004F379E" w:rsidRDefault="00D326EB" w:rsidP="00D326EB">
            <w:pPr>
              <w:bidi/>
              <w:spacing w:line="276" w:lineRule="auto"/>
              <w:jc w:val="both"/>
              <w:rPr>
                <w:rFonts w:ascii="Simplified Arabic" w:hAnsi="Simplified Arabic" w:cs="Simplified Arabic"/>
                <w:sz w:val="32"/>
                <w:szCs w:val="32"/>
              </w:rPr>
            </w:pPr>
            <w:r w:rsidRPr="004F379E">
              <w:rPr>
                <w:rFonts w:ascii="Simplified Arabic" w:hAnsi="Simplified Arabic" w:cs="Simplified Arabic"/>
                <w:sz w:val="32"/>
                <w:szCs w:val="32"/>
              </w:rPr>
              <w:t>40</w:t>
            </w:r>
          </w:p>
        </w:tc>
        <w:tc>
          <w:tcPr>
            <w:tcW w:w="3259" w:type="pct"/>
            <w:hideMark/>
          </w:tcPr>
          <w:p w14:paraId="7D3F847A"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Pr>
            </w:pPr>
            <w:r w:rsidRPr="004F379E">
              <w:rPr>
                <w:rFonts w:ascii="Simplified Arabic" w:hAnsi="Simplified Arabic" w:cs="Simplified Arabic"/>
                <w:b/>
                <w:bCs/>
                <w:sz w:val="32"/>
                <w:szCs w:val="32"/>
                <w:rtl/>
              </w:rPr>
              <w:t>يفضل العاملون بقاء الشركات تحت إدارة الدولة</w:t>
            </w:r>
          </w:p>
        </w:tc>
        <w:tc>
          <w:tcPr>
            <w:tcW w:w="270" w:type="pct"/>
          </w:tcPr>
          <w:p w14:paraId="08CA2D3E"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4F364CCF"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712D7E42"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79519ABE"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c>
          <w:tcPr>
            <w:tcW w:w="270" w:type="pct"/>
          </w:tcPr>
          <w:p w14:paraId="4AAA5319" w14:textId="77777777" w:rsidR="00D326EB" w:rsidRPr="004F379E" w:rsidRDefault="00D326EB" w:rsidP="00D326EB">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rtl/>
              </w:rPr>
            </w:pPr>
          </w:p>
        </w:tc>
      </w:tr>
    </w:tbl>
    <w:p w14:paraId="7F883FAA" w14:textId="77777777" w:rsidR="00D326EB" w:rsidRPr="004F379E" w:rsidRDefault="00D326EB" w:rsidP="00D326EB">
      <w:pPr>
        <w:bidi/>
        <w:spacing w:after="0" w:line="276" w:lineRule="auto"/>
        <w:jc w:val="both"/>
        <w:rPr>
          <w:rFonts w:ascii="Simplified Arabic" w:hAnsi="Simplified Arabic" w:cs="Simplified Arabic"/>
          <w:b/>
          <w:bCs/>
          <w:sz w:val="32"/>
          <w:szCs w:val="32"/>
          <w:rtl/>
        </w:rPr>
      </w:pPr>
      <w:r w:rsidRPr="004F379E">
        <w:rPr>
          <w:rFonts w:ascii="Simplified Arabic" w:hAnsi="Simplified Arabic" w:cs="Simplified Arabic"/>
          <w:b/>
          <w:bCs/>
          <w:sz w:val="32"/>
          <w:szCs w:val="32"/>
          <w:rtl/>
        </w:rPr>
        <w:t>ما أهم المقترحات التي تراها لتحسين أثر إعادة الهيكلة على العاملين؟</w:t>
      </w:r>
    </w:p>
    <w:p w14:paraId="34843E7E" w14:textId="26406290" w:rsidR="00D326EB" w:rsidRDefault="00D326EB" w:rsidP="00D326EB">
      <w:pPr>
        <w:bidi/>
        <w:spacing w:after="0" w:line="276" w:lineRule="auto"/>
        <w:jc w:val="both"/>
        <w:rPr>
          <w:rFonts w:ascii="Simplified Arabic" w:hAnsi="Simplified Arabic" w:cs="Simplified Arabic"/>
          <w:b/>
          <w:bCs/>
          <w:sz w:val="32"/>
          <w:szCs w:val="32"/>
        </w:rPr>
      </w:pPr>
      <w:r w:rsidRPr="004F379E">
        <w:rPr>
          <w:rFonts w:ascii="Simplified Arabic" w:hAnsi="Simplified Arabic" w:cs="Simplified Arabic"/>
          <w:b/>
          <w:bCs/>
          <w:sz w:val="32"/>
          <w:szCs w:val="32"/>
        </w:rPr>
        <w:t>....................................................................</w:t>
      </w:r>
    </w:p>
    <w:p w14:paraId="6A609F51" w14:textId="0C167EAF" w:rsidR="001822D6" w:rsidRPr="004F379E" w:rsidRDefault="001822D6" w:rsidP="001822D6">
      <w:pPr>
        <w:bidi/>
        <w:spacing w:after="0" w:line="276" w:lineRule="auto"/>
        <w:jc w:val="center"/>
        <w:rPr>
          <w:rFonts w:ascii="Simplified Arabic" w:hAnsi="Simplified Arabic" w:cs="Simplified Arabic"/>
          <w:b/>
          <w:bCs/>
          <w:sz w:val="32"/>
          <w:szCs w:val="32"/>
          <w:rtl/>
        </w:rPr>
      </w:pPr>
      <w:r w:rsidRPr="004F379E">
        <w:rPr>
          <w:rFonts w:ascii="Simplified Arabic" w:hAnsi="Simplified Arabic" w:cs="Simplified Arabic"/>
          <w:b/>
          <w:bCs/>
          <w:noProof/>
          <w:sz w:val="32"/>
          <w:szCs w:val="32"/>
        </w:rPr>
        <w:lastRenderedPageBreak/>
        <w:drawing>
          <wp:inline distT="0" distB="0" distL="0" distR="0" wp14:anchorId="0183D1BE" wp14:editId="2E6B19FA">
            <wp:extent cx="5326845" cy="691515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1540" cy="6921245"/>
                    </a:xfrm>
                    <a:prstGeom prst="rect">
                      <a:avLst/>
                    </a:prstGeom>
                    <a:noFill/>
                  </pic:spPr>
                </pic:pic>
              </a:graphicData>
            </a:graphic>
          </wp:inline>
        </w:drawing>
      </w:r>
    </w:p>
    <w:p w14:paraId="26CD4D4C" w14:textId="2D1B2272" w:rsidR="001822D6" w:rsidRPr="004F379E" w:rsidRDefault="001822D6" w:rsidP="001822D6">
      <w:pPr>
        <w:bidi/>
        <w:spacing w:after="0" w:line="276" w:lineRule="auto"/>
        <w:jc w:val="both"/>
        <w:rPr>
          <w:rFonts w:ascii="Simplified Arabic" w:hAnsi="Simplified Arabic" w:cs="Simplified Arabic"/>
          <w:b/>
          <w:bCs/>
          <w:sz w:val="32"/>
          <w:szCs w:val="32"/>
          <w:rtl/>
        </w:rPr>
      </w:pPr>
    </w:p>
    <w:p w14:paraId="05052DFC" w14:textId="32C1C35C" w:rsidR="001822D6" w:rsidRPr="004F379E" w:rsidRDefault="001822D6" w:rsidP="001822D6">
      <w:pPr>
        <w:bidi/>
        <w:spacing w:after="0" w:line="276" w:lineRule="auto"/>
        <w:jc w:val="both"/>
        <w:rPr>
          <w:rFonts w:ascii="Simplified Arabic" w:hAnsi="Simplified Arabic" w:cs="Simplified Arabic"/>
          <w:b/>
          <w:bCs/>
          <w:sz w:val="32"/>
          <w:szCs w:val="32"/>
          <w:rtl/>
        </w:rPr>
      </w:pPr>
    </w:p>
    <w:p w14:paraId="4E707DB5" w14:textId="38CAF4EE" w:rsidR="001822D6" w:rsidRPr="004F379E" w:rsidRDefault="001822D6" w:rsidP="001822D6">
      <w:pPr>
        <w:bidi/>
        <w:spacing w:after="0" w:line="276" w:lineRule="auto"/>
        <w:jc w:val="center"/>
        <w:rPr>
          <w:rFonts w:ascii="Simplified Arabic" w:hAnsi="Simplified Arabic" w:cs="Simplified Arabic"/>
          <w:b/>
          <w:bCs/>
          <w:sz w:val="32"/>
          <w:szCs w:val="32"/>
          <w:rtl/>
        </w:rPr>
      </w:pPr>
      <w:r w:rsidRPr="004F379E">
        <w:rPr>
          <w:rFonts w:ascii="Simplified Arabic" w:hAnsi="Simplified Arabic" w:cs="Simplified Arabic"/>
          <w:b/>
          <w:bCs/>
          <w:noProof/>
          <w:sz w:val="32"/>
          <w:szCs w:val="32"/>
          <w:rtl/>
        </w:rPr>
        <w:drawing>
          <wp:inline distT="0" distB="0" distL="0" distR="0" wp14:anchorId="5D232B85" wp14:editId="29497E16">
            <wp:extent cx="2499577" cy="335309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99577" cy="3353091"/>
                    </a:xfrm>
                    <a:prstGeom prst="rect">
                      <a:avLst/>
                    </a:prstGeom>
                  </pic:spPr>
                </pic:pic>
              </a:graphicData>
            </a:graphic>
          </wp:inline>
        </w:drawing>
      </w:r>
    </w:p>
    <w:p w14:paraId="58EEC3C8" w14:textId="5AD9B901" w:rsidR="00D326EB" w:rsidRPr="004F379E" w:rsidRDefault="00D326EB" w:rsidP="00D326EB">
      <w:pPr>
        <w:bidi/>
        <w:spacing w:after="0" w:line="276" w:lineRule="auto"/>
        <w:ind w:firstLine="720"/>
        <w:jc w:val="both"/>
        <w:rPr>
          <w:rFonts w:ascii="Simplified Arabic" w:hAnsi="Simplified Arabic" w:cs="Simplified Arabic"/>
          <w:b/>
          <w:bCs/>
          <w:sz w:val="32"/>
          <w:szCs w:val="32"/>
          <w:rtl/>
        </w:rPr>
      </w:pPr>
    </w:p>
    <w:p w14:paraId="6343040C" w14:textId="6E98A854" w:rsidR="00FE0282" w:rsidRPr="004F379E" w:rsidRDefault="001822D6" w:rsidP="006B0E00">
      <w:pPr>
        <w:bidi/>
        <w:spacing w:after="0" w:line="276" w:lineRule="auto"/>
        <w:ind w:firstLine="720"/>
        <w:jc w:val="both"/>
        <w:rPr>
          <w:rFonts w:ascii="Simplified Arabic" w:hAnsi="Simplified Arabic" w:cs="Simplified Arabic"/>
          <w:b/>
          <w:bCs/>
          <w:sz w:val="32"/>
          <w:szCs w:val="32"/>
        </w:rPr>
      </w:pPr>
      <w:r w:rsidRPr="004F379E">
        <w:rPr>
          <w:rFonts w:ascii="Simplified Arabic" w:hAnsi="Simplified Arabic" w:cs="Simplified Arabic"/>
          <w:b/>
          <w:bCs/>
          <w:noProof/>
          <w:sz w:val="32"/>
          <w:szCs w:val="32"/>
          <w:rtl/>
        </w:rPr>
        <w:lastRenderedPageBreak/>
        <w:drawing>
          <wp:inline distT="0" distB="0" distL="0" distR="0" wp14:anchorId="096BFDF1" wp14:editId="02FF0108">
            <wp:extent cx="5915770" cy="4271132"/>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28976" cy="4280666"/>
                    </a:xfrm>
                    <a:prstGeom prst="rect">
                      <a:avLst/>
                    </a:prstGeom>
                  </pic:spPr>
                </pic:pic>
              </a:graphicData>
            </a:graphic>
          </wp:inline>
        </w:drawing>
      </w:r>
    </w:p>
    <w:sectPr w:rsidR="00FE0282" w:rsidRPr="004F379E" w:rsidSect="00712313">
      <w:headerReference w:type="default" r:id="rId21"/>
      <w:footerReference w:type="default" r:id="rId22"/>
      <w:headerReference w:type="first" r:id="rId23"/>
      <w:pgSz w:w="12240" w:h="15840"/>
      <w:pgMar w:top="1440" w:right="1800" w:bottom="1440" w:left="1800" w:header="72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0F6E6" w14:textId="77777777" w:rsidR="001A6ADA" w:rsidRDefault="001A6ADA" w:rsidP="00F02A8F">
      <w:pPr>
        <w:spacing w:after="0" w:line="240" w:lineRule="auto"/>
      </w:pPr>
      <w:r>
        <w:separator/>
      </w:r>
    </w:p>
  </w:endnote>
  <w:endnote w:type="continuationSeparator" w:id="0">
    <w:p w14:paraId="76DEB80B" w14:textId="77777777" w:rsidR="001A6ADA" w:rsidRDefault="001A6ADA" w:rsidP="00F02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GE Jarida Heavy">
    <w:panose1 w:val="020A0503020102020204"/>
    <w:charset w:val="B2"/>
    <w:family w:val="roman"/>
    <w:notTrueType/>
    <w:pitch w:val="variable"/>
    <w:sig w:usb0="80002003" w:usb1="80000100" w:usb2="00000028" w:usb3="00000000" w:csb0="00000040" w:csb1="00000000"/>
  </w:font>
  <w:font w:name="AF_Taif Normal">
    <w:altName w:val="Arial"/>
    <w:charset w:val="B2"/>
    <w:family w:val="auto"/>
    <w:pitch w:val="variable"/>
    <w:sig w:usb0="00002001" w:usb1="00000000" w:usb2="00000000" w:usb3="00000000" w:csb0="00000040"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D372E" w14:textId="6C333F28" w:rsidR="00712313" w:rsidRDefault="00712313">
    <w:pPr>
      <w:pStyle w:val="Footer"/>
      <w:jc w:val="center"/>
    </w:pPr>
    <w:r>
      <w:t>-</w:t>
    </w:r>
    <w:sdt>
      <w:sdtPr>
        <w:id w:val="-124926936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w:t>
        </w:r>
      </w:sdtContent>
    </w:sdt>
  </w:p>
  <w:p w14:paraId="3DFD813D" w14:textId="2E19698C" w:rsidR="001E3027" w:rsidRDefault="001E3027" w:rsidP="00712313">
    <w:pPr>
      <w:pStyle w:val="Footer"/>
      <w:ind w:lef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FC0B4" w14:textId="77777777" w:rsidR="001A6ADA" w:rsidRDefault="001A6ADA" w:rsidP="00F02A8F">
      <w:pPr>
        <w:spacing w:after="0" w:line="240" w:lineRule="auto"/>
      </w:pPr>
      <w:r>
        <w:separator/>
      </w:r>
    </w:p>
  </w:footnote>
  <w:footnote w:type="continuationSeparator" w:id="0">
    <w:p w14:paraId="5E1402D8" w14:textId="77777777" w:rsidR="001A6ADA" w:rsidRDefault="001A6ADA" w:rsidP="00F02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8D9A0" w14:textId="266C8761" w:rsidR="001E3027" w:rsidRDefault="001E3027" w:rsidP="0013492E">
    <w:pPr>
      <w:pStyle w:val="Header"/>
      <w:spacing w:line="360" w:lineRule="auto"/>
      <w:rPr>
        <w:rtl/>
        <w:lang w:bidi="ar-EG"/>
      </w:rPr>
    </w:pPr>
    <w:r>
      <w:rPr>
        <w:rFonts w:hint="cs"/>
        <w:b/>
        <w:bCs/>
        <w:noProof/>
        <w:sz w:val="32"/>
        <w:szCs w:val="32"/>
        <w:rtl/>
      </w:rPr>
      <w:t xml:space="preserve">       </w:t>
    </w:r>
    <w:r w:rsidR="00295A6F" w:rsidRPr="004F379E">
      <w:rPr>
        <w:rFonts w:ascii="Calibri" w:eastAsia="Calibri" w:hAnsi="Calibri" w:cs="Arial"/>
        <w:b/>
        <w:bCs/>
        <w:noProof/>
        <w:sz w:val="32"/>
        <w:szCs w:val="32"/>
      </w:rPr>
      <w:drawing>
        <wp:inline distT="0" distB="0" distL="0" distR="0" wp14:anchorId="2C925C52" wp14:editId="05EC8597">
          <wp:extent cx="610870" cy="939800"/>
          <wp:effectExtent l="0" t="0" r="0" b="0"/>
          <wp:docPr id="15"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0870" cy="939800"/>
                  </a:xfrm>
                  <a:prstGeom prst="rect">
                    <a:avLst/>
                  </a:prstGeom>
                  <a:noFill/>
                </pic:spPr>
              </pic:pic>
            </a:graphicData>
          </a:graphic>
        </wp:inline>
      </w:drawing>
    </w:r>
    <w:r>
      <w:rPr>
        <w:rFonts w:hint="cs"/>
        <w:b/>
        <w:bCs/>
        <w:noProof/>
        <w:sz w:val="32"/>
        <w:szCs w:val="32"/>
        <w:rtl/>
      </w:rPr>
      <w:t xml:space="preserve">                                                           </w:t>
    </w:r>
    <w:r w:rsidRPr="001E3027">
      <w:rPr>
        <w:b/>
        <w:bCs/>
        <w:noProof/>
        <w:sz w:val="32"/>
        <w:szCs w:val="32"/>
        <w:rtl/>
      </w:rPr>
      <w:t xml:space="preserve"> </w:t>
    </w:r>
    <w:r w:rsidRPr="004F379E">
      <w:rPr>
        <w:b/>
        <w:bCs/>
        <w:noProof/>
        <w:sz w:val="32"/>
        <w:szCs w:val="32"/>
        <w:rtl/>
      </w:rPr>
      <w:drawing>
        <wp:inline distT="0" distB="0" distL="0" distR="0" wp14:anchorId="5183C045" wp14:editId="46740270">
          <wp:extent cx="1076960" cy="1041400"/>
          <wp:effectExtent l="0" t="0" r="889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960" cy="10414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64BA" w14:textId="023CF54A" w:rsidR="00EE3B6F" w:rsidRDefault="00EE3B6F" w:rsidP="00EE3B6F">
    <w:pPr>
      <w:pStyle w:val="Header"/>
      <w:spacing w:line="360" w:lineRule="auto"/>
      <w:rPr>
        <w:rtl/>
        <w:lang w:bidi="ar-EG"/>
      </w:rPr>
    </w:pPr>
    <w:r>
      <w:rPr>
        <w:rFonts w:hint="cs"/>
        <w:b/>
        <w:bCs/>
        <w:noProof/>
        <w:sz w:val="32"/>
        <w:szCs w:val="32"/>
        <w:rtl/>
      </w:rPr>
      <w:t xml:space="preserve">       </w:t>
    </w:r>
    <w:r w:rsidRPr="004F379E">
      <w:rPr>
        <w:rFonts w:ascii="Calibri" w:eastAsia="Calibri" w:hAnsi="Calibri" w:cs="Arial"/>
        <w:b/>
        <w:bCs/>
        <w:noProof/>
        <w:sz w:val="32"/>
        <w:szCs w:val="32"/>
      </w:rPr>
      <w:drawing>
        <wp:inline distT="0" distB="0" distL="0" distR="0" wp14:anchorId="6C77F2F5" wp14:editId="5D9BE317">
          <wp:extent cx="857250" cy="1143000"/>
          <wp:effectExtent l="0" t="0" r="0" b="0"/>
          <wp:docPr id="1892980855"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9898" cy="1146531"/>
                  </a:xfrm>
                  <a:prstGeom prst="rect">
                    <a:avLst/>
                  </a:prstGeom>
                  <a:noFill/>
                </pic:spPr>
              </pic:pic>
            </a:graphicData>
          </a:graphic>
        </wp:inline>
      </w:drawing>
    </w:r>
    <w:r>
      <w:rPr>
        <w:rFonts w:hint="cs"/>
        <w:b/>
        <w:bCs/>
        <w:noProof/>
        <w:sz w:val="32"/>
        <w:szCs w:val="32"/>
        <w:rtl/>
      </w:rPr>
      <w:t xml:space="preserve">                                               </w:t>
    </w:r>
    <w:r>
      <w:rPr>
        <w:b/>
        <w:bCs/>
        <w:noProof/>
        <w:sz w:val="32"/>
        <w:szCs w:val="32"/>
      </w:rPr>
      <w:tab/>
      <w:t xml:space="preserve">   </w:t>
    </w:r>
    <w:r>
      <w:rPr>
        <w:rFonts w:hint="cs"/>
        <w:b/>
        <w:bCs/>
        <w:noProof/>
        <w:sz w:val="32"/>
        <w:szCs w:val="32"/>
        <w:rtl/>
      </w:rPr>
      <w:t xml:space="preserve">     </w:t>
    </w:r>
    <w:r w:rsidRPr="001E3027">
      <w:rPr>
        <w:b/>
        <w:bCs/>
        <w:noProof/>
        <w:sz w:val="32"/>
        <w:szCs w:val="32"/>
        <w:rtl/>
      </w:rPr>
      <w:t xml:space="preserve"> </w:t>
    </w:r>
    <w:r w:rsidRPr="004F379E">
      <w:rPr>
        <w:b/>
        <w:bCs/>
        <w:noProof/>
        <w:sz w:val="32"/>
        <w:szCs w:val="32"/>
        <w:rtl/>
      </w:rPr>
      <w:drawing>
        <wp:inline distT="0" distB="0" distL="0" distR="0" wp14:anchorId="213C95FD" wp14:editId="2C52CEF2">
          <wp:extent cx="1076960" cy="1041400"/>
          <wp:effectExtent l="0" t="0" r="8890" b="6350"/>
          <wp:docPr id="884683076" name="Picture 88468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960" cy="1041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33B5"/>
    <w:multiLevelType w:val="multilevel"/>
    <w:tmpl w:val="C738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336E6"/>
    <w:multiLevelType w:val="hybridMultilevel"/>
    <w:tmpl w:val="D09C93F8"/>
    <w:lvl w:ilvl="0" w:tplc="CD7E0C4A">
      <w:start w:val="1"/>
      <w:numFmt w:val="decimal"/>
      <w:lvlText w:val="%1."/>
      <w:lvlJc w:val="left"/>
      <w:pPr>
        <w:ind w:left="720" w:hanging="360"/>
      </w:pPr>
      <w:rPr>
        <w:rFonts w:ascii="Segoe UI Emoji" w:hAnsi="Segoe UI Emoji" w:cs="Segoe UI Emoj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D0CEC"/>
    <w:multiLevelType w:val="multilevel"/>
    <w:tmpl w:val="F73A0C7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17EC7"/>
    <w:multiLevelType w:val="multilevel"/>
    <w:tmpl w:val="B79A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478C1"/>
    <w:multiLevelType w:val="multilevel"/>
    <w:tmpl w:val="6906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564EB7"/>
    <w:multiLevelType w:val="multilevel"/>
    <w:tmpl w:val="F09E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415A27"/>
    <w:multiLevelType w:val="multilevel"/>
    <w:tmpl w:val="89F2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8346DC"/>
    <w:multiLevelType w:val="multilevel"/>
    <w:tmpl w:val="6C60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F06AEE"/>
    <w:multiLevelType w:val="multilevel"/>
    <w:tmpl w:val="D7AA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0920F4"/>
    <w:multiLevelType w:val="hybridMultilevel"/>
    <w:tmpl w:val="6514222A"/>
    <w:lvl w:ilvl="0" w:tplc="739A51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9A5841"/>
    <w:multiLevelType w:val="multilevel"/>
    <w:tmpl w:val="1E40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3B11D6"/>
    <w:multiLevelType w:val="hybridMultilevel"/>
    <w:tmpl w:val="49106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F033DA"/>
    <w:multiLevelType w:val="multilevel"/>
    <w:tmpl w:val="BC38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845FB7"/>
    <w:multiLevelType w:val="multilevel"/>
    <w:tmpl w:val="5614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B65D00"/>
    <w:multiLevelType w:val="hybridMultilevel"/>
    <w:tmpl w:val="D944B824"/>
    <w:lvl w:ilvl="0" w:tplc="7E5AB7B2">
      <w:start w:val="1"/>
      <w:numFmt w:val="decimal"/>
      <w:lvlText w:val="%1-"/>
      <w:lvlJc w:val="left"/>
      <w:pPr>
        <w:ind w:left="720" w:hanging="360"/>
      </w:pPr>
      <w:rPr>
        <w:rFonts w:ascii="Arial" w:hAnsi="Arial" w:hint="default"/>
        <w:b/>
        <w:bCs/>
        <w:caps w:val="0"/>
        <w:strike w:val="0"/>
        <w:dstrike w:val="0"/>
        <w:vanish w:val="0"/>
        <w:sz w:val="28"/>
        <w:szCs w:val="36"/>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940976"/>
    <w:multiLevelType w:val="multilevel"/>
    <w:tmpl w:val="4F5E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F4009F"/>
    <w:multiLevelType w:val="multilevel"/>
    <w:tmpl w:val="0BC6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F244EE"/>
    <w:multiLevelType w:val="hybridMultilevel"/>
    <w:tmpl w:val="87821A26"/>
    <w:lvl w:ilvl="0" w:tplc="5622C8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3D761D"/>
    <w:multiLevelType w:val="multilevel"/>
    <w:tmpl w:val="FBFE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8B0C6C"/>
    <w:multiLevelType w:val="multilevel"/>
    <w:tmpl w:val="6E5C2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5B53B8"/>
    <w:multiLevelType w:val="multilevel"/>
    <w:tmpl w:val="03CC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0B64C5"/>
    <w:multiLevelType w:val="multilevel"/>
    <w:tmpl w:val="46F6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242106"/>
    <w:multiLevelType w:val="multilevel"/>
    <w:tmpl w:val="0DA851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ascii="Segoe UI Emoji" w:hAnsi="Segoe UI Emoji" w:cs="Segoe UI Emoj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924C19"/>
    <w:multiLevelType w:val="multilevel"/>
    <w:tmpl w:val="4BF4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AB6681"/>
    <w:multiLevelType w:val="hybridMultilevel"/>
    <w:tmpl w:val="66621C8E"/>
    <w:lvl w:ilvl="0" w:tplc="0409000F">
      <w:start w:val="1"/>
      <w:numFmt w:val="decimal"/>
      <w:lvlText w:val="%1."/>
      <w:lvlJc w:val="left"/>
      <w:pPr>
        <w:ind w:left="720" w:hanging="360"/>
      </w:pPr>
      <w:rPr>
        <w:rFonts w:hint="default"/>
      </w:rPr>
    </w:lvl>
    <w:lvl w:ilvl="1" w:tplc="D3FA9B6A">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E434EB"/>
    <w:multiLevelType w:val="hybridMultilevel"/>
    <w:tmpl w:val="D944B824"/>
    <w:lvl w:ilvl="0" w:tplc="7E5AB7B2">
      <w:start w:val="1"/>
      <w:numFmt w:val="decimal"/>
      <w:lvlText w:val="%1-"/>
      <w:lvlJc w:val="left"/>
      <w:pPr>
        <w:ind w:left="720" w:hanging="360"/>
      </w:pPr>
      <w:rPr>
        <w:rFonts w:ascii="Arial" w:hAnsi="Arial" w:hint="default"/>
        <w:b/>
        <w:bCs/>
        <w:caps w:val="0"/>
        <w:strike w:val="0"/>
        <w:dstrike w:val="0"/>
        <w:vanish w:val="0"/>
        <w:sz w:val="28"/>
        <w:szCs w:val="36"/>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3F7211"/>
    <w:multiLevelType w:val="multilevel"/>
    <w:tmpl w:val="8DDE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9F2FE5"/>
    <w:multiLevelType w:val="multilevel"/>
    <w:tmpl w:val="1DD8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F77280"/>
    <w:multiLevelType w:val="multilevel"/>
    <w:tmpl w:val="B648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463C42"/>
    <w:multiLevelType w:val="multilevel"/>
    <w:tmpl w:val="D5B0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F05AAA"/>
    <w:multiLevelType w:val="multilevel"/>
    <w:tmpl w:val="F3DC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1F17BF"/>
    <w:multiLevelType w:val="multilevel"/>
    <w:tmpl w:val="794C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2F6E44"/>
    <w:multiLevelType w:val="multilevel"/>
    <w:tmpl w:val="D8F6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DB53FC"/>
    <w:multiLevelType w:val="multilevel"/>
    <w:tmpl w:val="6906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1A5D55"/>
    <w:multiLevelType w:val="multilevel"/>
    <w:tmpl w:val="A738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9D421E"/>
    <w:multiLevelType w:val="multilevel"/>
    <w:tmpl w:val="87EA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864070"/>
    <w:multiLevelType w:val="multilevel"/>
    <w:tmpl w:val="6906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004A57"/>
    <w:multiLevelType w:val="hybridMultilevel"/>
    <w:tmpl w:val="66C058C2"/>
    <w:lvl w:ilvl="0" w:tplc="7E5AB7B2">
      <w:start w:val="1"/>
      <w:numFmt w:val="decimal"/>
      <w:lvlText w:val="%1-"/>
      <w:lvlJc w:val="left"/>
      <w:pPr>
        <w:ind w:left="720" w:hanging="360"/>
      </w:pPr>
      <w:rPr>
        <w:rFonts w:ascii="Arial" w:hAnsi="Arial" w:hint="default"/>
        <w:b/>
        <w:bCs/>
        <w:caps w:val="0"/>
        <w:strike w:val="0"/>
        <w:dstrike w:val="0"/>
        <w:vanish w:val="0"/>
        <w:sz w:val="28"/>
        <w:szCs w:val="36"/>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0A03E5"/>
    <w:multiLevelType w:val="multilevel"/>
    <w:tmpl w:val="0DFA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A507D5"/>
    <w:multiLevelType w:val="multilevel"/>
    <w:tmpl w:val="6906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4A0205"/>
    <w:multiLevelType w:val="multilevel"/>
    <w:tmpl w:val="7626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A33446"/>
    <w:multiLevelType w:val="multilevel"/>
    <w:tmpl w:val="3614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711075"/>
    <w:multiLevelType w:val="multilevel"/>
    <w:tmpl w:val="324C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9F75A4"/>
    <w:multiLevelType w:val="hybridMultilevel"/>
    <w:tmpl w:val="C2908866"/>
    <w:lvl w:ilvl="0" w:tplc="7E5AB7B2">
      <w:start w:val="1"/>
      <w:numFmt w:val="decimal"/>
      <w:lvlText w:val="%1-"/>
      <w:lvlJc w:val="left"/>
      <w:pPr>
        <w:ind w:left="720" w:hanging="360"/>
      </w:pPr>
      <w:rPr>
        <w:rFonts w:ascii="Arial" w:hAnsi="Arial" w:hint="default"/>
        <w:b/>
        <w:bCs/>
        <w:caps w:val="0"/>
        <w:strike w:val="0"/>
        <w:dstrike w:val="0"/>
        <w:vanish w:val="0"/>
        <w:sz w:val="28"/>
        <w:szCs w:val="36"/>
        <w:vertAlign w:val="baseline"/>
      </w:rPr>
    </w:lvl>
    <w:lvl w:ilvl="1" w:tplc="7E5AB7B2">
      <w:start w:val="1"/>
      <w:numFmt w:val="decimal"/>
      <w:lvlText w:val="%2-"/>
      <w:lvlJc w:val="left"/>
      <w:pPr>
        <w:ind w:left="1440" w:hanging="360"/>
      </w:pPr>
      <w:rPr>
        <w:rFonts w:ascii="Arial" w:hAnsi="Arial" w:hint="default"/>
        <w:b/>
        <w:bCs/>
        <w:caps w:val="0"/>
        <w:strike w:val="0"/>
        <w:dstrike w:val="0"/>
        <w:vanish w:val="0"/>
        <w:sz w:val="28"/>
        <w:szCs w:val="36"/>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A54E3C"/>
    <w:multiLevelType w:val="hybridMultilevel"/>
    <w:tmpl w:val="6514222A"/>
    <w:lvl w:ilvl="0" w:tplc="739A51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F43B12"/>
    <w:multiLevelType w:val="multilevel"/>
    <w:tmpl w:val="DCEE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244684">
    <w:abstractNumId w:val="24"/>
  </w:num>
  <w:num w:numId="2" w16cid:durableId="746613568">
    <w:abstractNumId w:val="33"/>
  </w:num>
  <w:num w:numId="3" w16cid:durableId="351079104">
    <w:abstractNumId w:val="2"/>
  </w:num>
  <w:num w:numId="4" w16cid:durableId="1459880643">
    <w:abstractNumId w:val="28"/>
  </w:num>
  <w:num w:numId="5" w16cid:durableId="1848324857">
    <w:abstractNumId w:val="3"/>
  </w:num>
  <w:num w:numId="6" w16cid:durableId="1890917404">
    <w:abstractNumId w:val="7"/>
  </w:num>
  <w:num w:numId="7" w16cid:durableId="2017071977">
    <w:abstractNumId w:val="40"/>
  </w:num>
  <w:num w:numId="8" w16cid:durableId="1110199018">
    <w:abstractNumId w:val="0"/>
  </w:num>
  <w:num w:numId="9" w16cid:durableId="990406503">
    <w:abstractNumId w:val="38"/>
  </w:num>
  <w:num w:numId="10" w16cid:durableId="1591738478">
    <w:abstractNumId w:val="45"/>
  </w:num>
  <w:num w:numId="11" w16cid:durableId="1670867220">
    <w:abstractNumId w:val="13"/>
  </w:num>
  <w:num w:numId="12" w16cid:durableId="796987938">
    <w:abstractNumId w:val="8"/>
  </w:num>
  <w:num w:numId="13" w16cid:durableId="1970822415">
    <w:abstractNumId w:val="5"/>
  </w:num>
  <w:num w:numId="14" w16cid:durableId="1830977328">
    <w:abstractNumId w:val="16"/>
  </w:num>
  <w:num w:numId="15" w16cid:durableId="276068374">
    <w:abstractNumId w:val="27"/>
  </w:num>
  <w:num w:numId="16" w16cid:durableId="1902249419">
    <w:abstractNumId w:val="29"/>
  </w:num>
  <w:num w:numId="17" w16cid:durableId="250234882">
    <w:abstractNumId w:val="34"/>
  </w:num>
  <w:num w:numId="18" w16cid:durableId="318075308">
    <w:abstractNumId w:val="6"/>
  </w:num>
  <w:num w:numId="19" w16cid:durableId="92557567">
    <w:abstractNumId w:val="9"/>
  </w:num>
  <w:num w:numId="20" w16cid:durableId="130752549">
    <w:abstractNumId w:val="23"/>
  </w:num>
  <w:num w:numId="21" w16cid:durableId="803814256">
    <w:abstractNumId w:val="22"/>
  </w:num>
  <w:num w:numId="22" w16cid:durableId="1597790410">
    <w:abstractNumId w:val="39"/>
  </w:num>
  <w:num w:numId="23" w16cid:durableId="1368599413">
    <w:abstractNumId w:val="36"/>
  </w:num>
  <w:num w:numId="24" w16cid:durableId="223956849">
    <w:abstractNumId w:val="4"/>
  </w:num>
  <w:num w:numId="25" w16cid:durableId="516507284">
    <w:abstractNumId w:val="18"/>
  </w:num>
  <w:num w:numId="26" w16cid:durableId="2091343639">
    <w:abstractNumId w:val="20"/>
  </w:num>
  <w:num w:numId="27" w16cid:durableId="695691025">
    <w:abstractNumId w:val="15"/>
  </w:num>
  <w:num w:numId="28" w16cid:durableId="1988700827">
    <w:abstractNumId w:val="30"/>
  </w:num>
  <w:num w:numId="29" w16cid:durableId="787427850">
    <w:abstractNumId w:val="35"/>
  </w:num>
  <w:num w:numId="30" w16cid:durableId="1867064181">
    <w:abstractNumId w:val="42"/>
  </w:num>
  <w:num w:numId="31" w16cid:durableId="1829321356">
    <w:abstractNumId w:val="26"/>
  </w:num>
  <w:num w:numId="32" w16cid:durableId="481390164">
    <w:abstractNumId w:val="41"/>
  </w:num>
  <w:num w:numId="33" w16cid:durableId="379013296">
    <w:abstractNumId w:val="12"/>
  </w:num>
  <w:num w:numId="34" w16cid:durableId="108622831">
    <w:abstractNumId w:val="32"/>
  </w:num>
  <w:num w:numId="35" w16cid:durableId="1179270076">
    <w:abstractNumId w:val="31"/>
  </w:num>
  <w:num w:numId="36" w16cid:durableId="2098361554">
    <w:abstractNumId w:val="10"/>
  </w:num>
  <w:num w:numId="37" w16cid:durableId="1021975012">
    <w:abstractNumId w:val="21"/>
  </w:num>
  <w:num w:numId="38" w16cid:durableId="1832717599">
    <w:abstractNumId w:val="1"/>
  </w:num>
  <w:num w:numId="39" w16cid:durableId="131601259">
    <w:abstractNumId w:val="11"/>
  </w:num>
  <w:num w:numId="40" w16cid:durableId="1912110405">
    <w:abstractNumId w:val="19"/>
  </w:num>
  <w:num w:numId="41" w16cid:durableId="616136512">
    <w:abstractNumId w:val="17"/>
  </w:num>
  <w:num w:numId="42" w16cid:durableId="1541093158">
    <w:abstractNumId w:val="37"/>
  </w:num>
  <w:num w:numId="43" w16cid:durableId="343174273">
    <w:abstractNumId w:val="43"/>
  </w:num>
  <w:num w:numId="44" w16cid:durableId="856772010">
    <w:abstractNumId w:val="44"/>
  </w:num>
  <w:num w:numId="45" w16cid:durableId="1413501631">
    <w:abstractNumId w:val="25"/>
  </w:num>
  <w:num w:numId="46" w16cid:durableId="1430104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282"/>
    <w:rsid w:val="00063F3C"/>
    <w:rsid w:val="00066091"/>
    <w:rsid w:val="00074B2A"/>
    <w:rsid w:val="000F1259"/>
    <w:rsid w:val="0012203C"/>
    <w:rsid w:val="0013492E"/>
    <w:rsid w:val="00145259"/>
    <w:rsid w:val="00152A60"/>
    <w:rsid w:val="00172BFB"/>
    <w:rsid w:val="001814F5"/>
    <w:rsid w:val="001822D6"/>
    <w:rsid w:val="001A6ADA"/>
    <w:rsid w:val="001E3027"/>
    <w:rsid w:val="00211D8E"/>
    <w:rsid w:val="00233FBD"/>
    <w:rsid w:val="002634DF"/>
    <w:rsid w:val="00295A6F"/>
    <w:rsid w:val="002E05DF"/>
    <w:rsid w:val="00304EF7"/>
    <w:rsid w:val="003A29DA"/>
    <w:rsid w:val="003D4606"/>
    <w:rsid w:val="00422CFF"/>
    <w:rsid w:val="00464DC5"/>
    <w:rsid w:val="0048703D"/>
    <w:rsid w:val="004B2E31"/>
    <w:rsid w:val="004C1797"/>
    <w:rsid w:val="004F143E"/>
    <w:rsid w:val="004F379E"/>
    <w:rsid w:val="005012FD"/>
    <w:rsid w:val="005776AC"/>
    <w:rsid w:val="00595CAF"/>
    <w:rsid w:val="005D3C12"/>
    <w:rsid w:val="006628DA"/>
    <w:rsid w:val="0068110D"/>
    <w:rsid w:val="006820FC"/>
    <w:rsid w:val="00692148"/>
    <w:rsid w:val="006B0E00"/>
    <w:rsid w:val="006D0159"/>
    <w:rsid w:val="006E2190"/>
    <w:rsid w:val="00712313"/>
    <w:rsid w:val="007C3323"/>
    <w:rsid w:val="007C5374"/>
    <w:rsid w:val="007F7FBB"/>
    <w:rsid w:val="00823EBC"/>
    <w:rsid w:val="00823F8B"/>
    <w:rsid w:val="00843782"/>
    <w:rsid w:val="008974F4"/>
    <w:rsid w:val="008A0B93"/>
    <w:rsid w:val="009103CD"/>
    <w:rsid w:val="00961635"/>
    <w:rsid w:val="009A3402"/>
    <w:rsid w:val="009D226B"/>
    <w:rsid w:val="00A064B7"/>
    <w:rsid w:val="00A92E92"/>
    <w:rsid w:val="00AC5A50"/>
    <w:rsid w:val="00AC6B3C"/>
    <w:rsid w:val="00B31829"/>
    <w:rsid w:val="00B560F0"/>
    <w:rsid w:val="00B872DC"/>
    <w:rsid w:val="00BF6E59"/>
    <w:rsid w:val="00C2567E"/>
    <w:rsid w:val="00C25B20"/>
    <w:rsid w:val="00C71A63"/>
    <w:rsid w:val="00C845C7"/>
    <w:rsid w:val="00D326EB"/>
    <w:rsid w:val="00D57670"/>
    <w:rsid w:val="00D818D1"/>
    <w:rsid w:val="00DC5172"/>
    <w:rsid w:val="00E51151"/>
    <w:rsid w:val="00E849AC"/>
    <w:rsid w:val="00E97EED"/>
    <w:rsid w:val="00EB056E"/>
    <w:rsid w:val="00EB26C9"/>
    <w:rsid w:val="00EE3B6F"/>
    <w:rsid w:val="00F02A8F"/>
    <w:rsid w:val="00FE0282"/>
    <w:rsid w:val="00FF49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92DE6"/>
  <w15:chartTrackingRefBased/>
  <w15:docId w15:val="{9B110EF5-806B-41B6-8DF0-FA9C0F0A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3782"/>
    <w:rPr>
      <w:rFonts w:ascii="Times New Roman" w:hAnsi="Times New Roman" w:cs="Times New Roman"/>
      <w:sz w:val="24"/>
      <w:szCs w:val="24"/>
    </w:rPr>
  </w:style>
  <w:style w:type="paragraph" w:styleId="ListParagraph">
    <w:name w:val="List Paragraph"/>
    <w:basedOn w:val="Normal"/>
    <w:uiPriority w:val="34"/>
    <w:qFormat/>
    <w:rsid w:val="00843782"/>
    <w:pPr>
      <w:ind w:left="720"/>
      <w:contextualSpacing/>
    </w:pPr>
  </w:style>
  <w:style w:type="table" w:styleId="PlainTable1">
    <w:name w:val="Plain Table 1"/>
    <w:basedOn w:val="TableNormal"/>
    <w:uiPriority w:val="41"/>
    <w:rsid w:val="00D32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C84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C845C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C845C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2">
    <w:name w:val="Grid Table 6 Colorful Accent 2"/>
    <w:basedOn w:val="TableNormal"/>
    <w:uiPriority w:val="51"/>
    <w:rsid w:val="00C845C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HeaderChar"/>
    <w:uiPriority w:val="99"/>
    <w:unhideWhenUsed/>
    <w:rsid w:val="00C845C7"/>
    <w:pPr>
      <w:tabs>
        <w:tab w:val="center" w:pos="4153"/>
        <w:tab w:val="right" w:pos="8306"/>
      </w:tabs>
      <w:bidi/>
      <w:spacing w:after="0" w:line="240" w:lineRule="auto"/>
    </w:pPr>
  </w:style>
  <w:style w:type="character" w:customStyle="1" w:styleId="HeaderChar">
    <w:name w:val="Header Char"/>
    <w:basedOn w:val="DefaultParagraphFont"/>
    <w:link w:val="Header"/>
    <w:uiPriority w:val="99"/>
    <w:rsid w:val="00C845C7"/>
  </w:style>
  <w:style w:type="table" w:styleId="GridTable6Colorful-Accent3">
    <w:name w:val="Grid Table 6 Colorful Accent 3"/>
    <w:basedOn w:val="TableNormal"/>
    <w:uiPriority w:val="51"/>
    <w:rsid w:val="000F125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0F125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er">
    <w:name w:val="footer"/>
    <w:basedOn w:val="Normal"/>
    <w:link w:val="FooterChar"/>
    <w:uiPriority w:val="99"/>
    <w:unhideWhenUsed/>
    <w:rsid w:val="00F02A8F"/>
    <w:pPr>
      <w:tabs>
        <w:tab w:val="center" w:pos="4320"/>
        <w:tab w:val="right" w:pos="8640"/>
      </w:tabs>
      <w:spacing w:after="0" w:line="240" w:lineRule="auto"/>
    </w:pPr>
  </w:style>
  <w:style w:type="character" w:customStyle="1" w:styleId="FooterChar">
    <w:name w:val="Footer Char"/>
    <w:basedOn w:val="DefaultParagraphFont"/>
    <w:link w:val="Footer"/>
    <w:uiPriority w:val="99"/>
    <w:rsid w:val="00F02A8F"/>
  </w:style>
  <w:style w:type="paragraph" w:styleId="FootnoteText">
    <w:name w:val="footnote text"/>
    <w:basedOn w:val="Normal"/>
    <w:link w:val="FootnoteTextChar"/>
    <w:uiPriority w:val="99"/>
    <w:semiHidden/>
    <w:unhideWhenUsed/>
    <w:rsid w:val="007123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313"/>
    <w:rPr>
      <w:sz w:val="20"/>
      <w:szCs w:val="20"/>
    </w:rPr>
  </w:style>
  <w:style w:type="character" w:styleId="FootnoteReference">
    <w:name w:val="footnote reference"/>
    <w:basedOn w:val="DefaultParagraphFont"/>
    <w:uiPriority w:val="99"/>
    <w:semiHidden/>
    <w:unhideWhenUsed/>
    <w:rsid w:val="007123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60851">
      <w:bodyDiv w:val="1"/>
      <w:marLeft w:val="0"/>
      <w:marRight w:val="0"/>
      <w:marTop w:val="0"/>
      <w:marBottom w:val="0"/>
      <w:divBdr>
        <w:top w:val="none" w:sz="0" w:space="0" w:color="auto"/>
        <w:left w:val="none" w:sz="0" w:space="0" w:color="auto"/>
        <w:bottom w:val="none" w:sz="0" w:space="0" w:color="auto"/>
        <w:right w:val="none" w:sz="0" w:space="0" w:color="auto"/>
      </w:divBdr>
    </w:div>
    <w:div w:id="148832738">
      <w:bodyDiv w:val="1"/>
      <w:marLeft w:val="0"/>
      <w:marRight w:val="0"/>
      <w:marTop w:val="0"/>
      <w:marBottom w:val="0"/>
      <w:divBdr>
        <w:top w:val="none" w:sz="0" w:space="0" w:color="auto"/>
        <w:left w:val="none" w:sz="0" w:space="0" w:color="auto"/>
        <w:bottom w:val="none" w:sz="0" w:space="0" w:color="auto"/>
        <w:right w:val="none" w:sz="0" w:space="0" w:color="auto"/>
      </w:divBdr>
      <w:divsChild>
        <w:div w:id="516578321">
          <w:marLeft w:val="0"/>
          <w:marRight w:val="0"/>
          <w:marTop w:val="0"/>
          <w:marBottom w:val="0"/>
          <w:divBdr>
            <w:top w:val="none" w:sz="0" w:space="0" w:color="auto"/>
            <w:left w:val="none" w:sz="0" w:space="0" w:color="auto"/>
            <w:bottom w:val="none" w:sz="0" w:space="0" w:color="auto"/>
            <w:right w:val="none" w:sz="0" w:space="0" w:color="auto"/>
          </w:divBdr>
          <w:divsChild>
            <w:div w:id="22711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78162">
      <w:bodyDiv w:val="1"/>
      <w:marLeft w:val="0"/>
      <w:marRight w:val="0"/>
      <w:marTop w:val="0"/>
      <w:marBottom w:val="0"/>
      <w:divBdr>
        <w:top w:val="none" w:sz="0" w:space="0" w:color="auto"/>
        <w:left w:val="none" w:sz="0" w:space="0" w:color="auto"/>
        <w:bottom w:val="none" w:sz="0" w:space="0" w:color="auto"/>
        <w:right w:val="none" w:sz="0" w:space="0" w:color="auto"/>
      </w:divBdr>
    </w:div>
    <w:div w:id="168452281">
      <w:bodyDiv w:val="1"/>
      <w:marLeft w:val="0"/>
      <w:marRight w:val="0"/>
      <w:marTop w:val="0"/>
      <w:marBottom w:val="0"/>
      <w:divBdr>
        <w:top w:val="none" w:sz="0" w:space="0" w:color="auto"/>
        <w:left w:val="none" w:sz="0" w:space="0" w:color="auto"/>
        <w:bottom w:val="none" w:sz="0" w:space="0" w:color="auto"/>
        <w:right w:val="none" w:sz="0" w:space="0" w:color="auto"/>
      </w:divBdr>
    </w:div>
    <w:div w:id="168911770">
      <w:bodyDiv w:val="1"/>
      <w:marLeft w:val="0"/>
      <w:marRight w:val="0"/>
      <w:marTop w:val="0"/>
      <w:marBottom w:val="0"/>
      <w:divBdr>
        <w:top w:val="none" w:sz="0" w:space="0" w:color="auto"/>
        <w:left w:val="none" w:sz="0" w:space="0" w:color="auto"/>
        <w:bottom w:val="none" w:sz="0" w:space="0" w:color="auto"/>
        <w:right w:val="none" w:sz="0" w:space="0" w:color="auto"/>
      </w:divBdr>
    </w:div>
    <w:div w:id="173347351">
      <w:bodyDiv w:val="1"/>
      <w:marLeft w:val="0"/>
      <w:marRight w:val="0"/>
      <w:marTop w:val="0"/>
      <w:marBottom w:val="0"/>
      <w:divBdr>
        <w:top w:val="none" w:sz="0" w:space="0" w:color="auto"/>
        <w:left w:val="none" w:sz="0" w:space="0" w:color="auto"/>
        <w:bottom w:val="none" w:sz="0" w:space="0" w:color="auto"/>
        <w:right w:val="none" w:sz="0" w:space="0" w:color="auto"/>
      </w:divBdr>
      <w:divsChild>
        <w:div w:id="1851023278">
          <w:marLeft w:val="0"/>
          <w:marRight w:val="0"/>
          <w:marTop w:val="0"/>
          <w:marBottom w:val="0"/>
          <w:divBdr>
            <w:top w:val="none" w:sz="0" w:space="0" w:color="auto"/>
            <w:left w:val="none" w:sz="0" w:space="0" w:color="auto"/>
            <w:bottom w:val="none" w:sz="0" w:space="0" w:color="auto"/>
            <w:right w:val="none" w:sz="0" w:space="0" w:color="auto"/>
          </w:divBdr>
          <w:divsChild>
            <w:div w:id="186219695">
              <w:marLeft w:val="0"/>
              <w:marRight w:val="0"/>
              <w:marTop w:val="0"/>
              <w:marBottom w:val="0"/>
              <w:divBdr>
                <w:top w:val="none" w:sz="0" w:space="0" w:color="auto"/>
                <w:left w:val="none" w:sz="0" w:space="0" w:color="auto"/>
                <w:bottom w:val="none" w:sz="0" w:space="0" w:color="auto"/>
                <w:right w:val="none" w:sz="0" w:space="0" w:color="auto"/>
              </w:divBdr>
              <w:divsChild>
                <w:div w:id="247933315">
                  <w:marLeft w:val="0"/>
                  <w:marRight w:val="0"/>
                  <w:marTop w:val="0"/>
                  <w:marBottom w:val="0"/>
                  <w:divBdr>
                    <w:top w:val="none" w:sz="0" w:space="0" w:color="auto"/>
                    <w:left w:val="none" w:sz="0" w:space="0" w:color="auto"/>
                    <w:bottom w:val="none" w:sz="0" w:space="0" w:color="auto"/>
                    <w:right w:val="none" w:sz="0" w:space="0" w:color="auto"/>
                  </w:divBdr>
                  <w:divsChild>
                    <w:div w:id="675766015">
                      <w:marLeft w:val="0"/>
                      <w:marRight w:val="0"/>
                      <w:marTop w:val="0"/>
                      <w:marBottom w:val="0"/>
                      <w:divBdr>
                        <w:top w:val="none" w:sz="0" w:space="0" w:color="auto"/>
                        <w:left w:val="none" w:sz="0" w:space="0" w:color="auto"/>
                        <w:bottom w:val="none" w:sz="0" w:space="0" w:color="auto"/>
                        <w:right w:val="none" w:sz="0" w:space="0" w:color="auto"/>
                      </w:divBdr>
                      <w:divsChild>
                        <w:div w:id="1074930027">
                          <w:marLeft w:val="0"/>
                          <w:marRight w:val="0"/>
                          <w:marTop w:val="0"/>
                          <w:marBottom w:val="0"/>
                          <w:divBdr>
                            <w:top w:val="none" w:sz="0" w:space="0" w:color="auto"/>
                            <w:left w:val="none" w:sz="0" w:space="0" w:color="auto"/>
                            <w:bottom w:val="none" w:sz="0" w:space="0" w:color="auto"/>
                            <w:right w:val="none" w:sz="0" w:space="0" w:color="auto"/>
                          </w:divBdr>
                          <w:divsChild>
                            <w:div w:id="1064908355">
                              <w:marLeft w:val="0"/>
                              <w:marRight w:val="0"/>
                              <w:marTop w:val="0"/>
                              <w:marBottom w:val="0"/>
                              <w:divBdr>
                                <w:top w:val="none" w:sz="0" w:space="0" w:color="auto"/>
                                <w:left w:val="none" w:sz="0" w:space="0" w:color="auto"/>
                                <w:bottom w:val="none" w:sz="0" w:space="0" w:color="auto"/>
                                <w:right w:val="none" w:sz="0" w:space="0" w:color="auto"/>
                              </w:divBdr>
                              <w:divsChild>
                                <w:div w:id="96872996">
                                  <w:marLeft w:val="0"/>
                                  <w:marRight w:val="0"/>
                                  <w:marTop w:val="0"/>
                                  <w:marBottom w:val="0"/>
                                  <w:divBdr>
                                    <w:top w:val="none" w:sz="0" w:space="0" w:color="auto"/>
                                    <w:left w:val="none" w:sz="0" w:space="0" w:color="auto"/>
                                    <w:bottom w:val="none" w:sz="0" w:space="0" w:color="auto"/>
                                    <w:right w:val="none" w:sz="0" w:space="0" w:color="auto"/>
                                  </w:divBdr>
                                  <w:divsChild>
                                    <w:div w:id="117881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010291">
          <w:marLeft w:val="0"/>
          <w:marRight w:val="0"/>
          <w:marTop w:val="0"/>
          <w:marBottom w:val="0"/>
          <w:divBdr>
            <w:top w:val="none" w:sz="0" w:space="0" w:color="auto"/>
            <w:left w:val="none" w:sz="0" w:space="0" w:color="auto"/>
            <w:bottom w:val="none" w:sz="0" w:space="0" w:color="auto"/>
            <w:right w:val="none" w:sz="0" w:space="0" w:color="auto"/>
          </w:divBdr>
          <w:divsChild>
            <w:div w:id="939988633">
              <w:marLeft w:val="0"/>
              <w:marRight w:val="0"/>
              <w:marTop w:val="0"/>
              <w:marBottom w:val="0"/>
              <w:divBdr>
                <w:top w:val="none" w:sz="0" w:space="0" w:color="auto"/>
                <w:left w:val="none" w:sz="0" w:space="0" w:color="auto"/>
                <w:bottom w:val="none" w:sz="0" w:space="0" w:color="auto"/>
                <w:right w:val="none" w:sz="0" w:space="0" w:color="auto"/>
              </w:divBdr>
              <w:divsChild>
                <w:div w:id="344093752">
                  <w:marLeft w:val="0"/>
                  <w:marRight w:val="0"/>
                  <w:marTop w:val="0"/>
                  <w:marBottom w:val="0"/>
                  <w:divBdr>
                    <w:top w:val="none" w:sz="0" w:space="0" w:color="auto"/>
                    <w:left w:val="none" w:sz="0" w:space="0" w:color="auto"/>
                    <w:bottom w:val="none" w:sz="0" w:space="0" w:color="auto"/>
                    <w:right w:val="none" w:sz="0" w:space="0" w:color="auto"/>
                  </w:divBdr>
                  <w:divsChild>
                    <w:div w:id="992175809">
                      <w:marLeft w:val="0"/>
                      <w:marRight w:val="0"/>
                      <w:marTop w:val="0"/>
                      <w:marBottom w:val="0"/>
                      <w:divBdr>
                        <w:top w:val="none" w:sz="0" w:space="0" w:color="auto"/>
                        <w:left w:val="none" w:sz="0" w:space="0" w:color="auto"/>
                        <w:bottom w:val="none" w:sz="0" w:space="0" w:color="auto"/>
                        <w:right w:val="none" w:sz="0" w:space="0" w:color="auto"/>
                      </w:divBdr>
                      <w:divsChild>
                        <w:div w:id="1105466564">
                          <w:marLeft w:val="0"/>
                          <w:marRight w:val="0"/>
                          <w:marTop w:val="0"/>
                          <w:marBottom w:val="0"/>
                          <w:divBdr>
                            <w:top w:val="none" w:sz="0" w:space="0" w:color="auto"/>
                            <w:left w:val="none" w:sz="0" w:space="0" w:color="auto"/>
                            <w:bottom w:val="none" w:sz="0" w:space="0" w:color="auto"/>
                            <w:right w:val="none" w:sz="0" w:space="0" w:color="auto"/>
                          </w:divBdr>
                          <w:divsChild>
                            <w:div w:id="814416581">
                              <w:marLeft w:val="0"/>
                              <w:marRight w:val="0"/>
                              <w:marTop w:val="0"/>
                              <w:marBottom w:val="0"/>
                              <w:divBdr>
                                <w:top w:val="none" w:sz="0" w:space="0" w:color="auto"/>
                                <w:left w:val="none" w:sz="0" w:space="0" w:color="auto"/>
                                <w:bottom w:val="none" w:sz="0" w:space="0" w:color="auto"/>
                                <w:right w:val="none" w:sz="0" w:space="0" w:color="auto"/>
                              </w:divBdr>
                              <w:divsChild>
                                <w:div w:id="1978342103">
                                  <w:marLeft w:val="0"/>
                                  <w:marRight w:val="0"/>
                                  <w:marTop w:val="0"/>
                                  <w:marBottom w:val="0"/>
                                  <w:divBdr>
                                    <w:top w:val="none" w:sz="0" w:space="0" w:color="auto"/>
                                    <w:left w:val="none" w:sz="0" w:space="0" w:color="auto"/>
                                    <w:bottom w:val="none" w:sz="0" w:space="0" w:color="auto"/>
                                    <w:right w:val="none" w:sz="0" w:space="0" w:color="auto"/>
                                  </w:divBdr>
                                  <w:divsChild>
                                    <w:div w:id="1142431519">
                                      <w:marLeft w:val="0"/>
                                      <w:marRight w:val="0"/>
                                      <w:marTop w:val="0"/>
                                      <w:marBottom w:val="0"/>
                                      <w:divBdr>
                                        <w:top w:val="none" w:sz="0" w:space="0" w:color="auto"/>
                                        <w:left w:val="none" w:sz="0" w:space="0" w:color="auto"/>
                                        <w:bottom w:val="none" w:sz="0" w:space="0" w:color="auto"/>
                                        <w:right w:val="none" w:sz="0" w:space="0" w:color="auto"/>
                                      </w:divBdr>
                                      <w:divsChild>
                                        <w:div w:id="553539235">
                                          <w:marLeft w:val="0"/>
                                          <w:marRight w:val="0"/>
                                          <w:marTop w:val="0"/>
                                          <w:marBottom w:val="0"/>
                                          <w:divBdr>
                                            <w:top w:val="none" w:sz="0" w:space="0" w:color="auto"/>
                                            <w:left w:val="none" w:sz="0" w:space="0" w:color="auto"/>
                                            <w:bottom w:val="none" w:sz="0" w:space="0" w:color="auto"/>
                                            <w:right w:val="none" w:sz="0" w:space="0" w:color="auto"/>
                                          </w:divBdr>
                                          <w:divsChild>
                                            <w:div w:id="1840775679">
                                              <w:marLeft w:val="0"/>
                                              <w:marRight w:val="0"/>
                                              <w:marTop w:val="0"/>
                                              <w:marBottom w:val="0"/>
                                              <w:divBdr>
                                                <w:top w:val="none" w:sz="0" w:space="0" w:color="auto"/>
                                                <w:left w:val="none" w:sz="0" w:space="0" w:color="auto"/>
                                                <w:bottom w:val="none" w:sz="0" w:space="0" w:color="auto"/>
                                                <w:right w:val="none" w:sz="0" w:space="0" w:color="auto"/>
                                              </w:divBdr>
                                              <w:divsChild>
                                                <w:div w:id="12587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475383">
      <w:bodyDiv w:val="1"/>
      <w:marLeft w:val="0"/>
      <w:marRight w:val="0"/>
      <w:marTop w:val="0"/>
      <w:marBottom w:val="0"/>
      <w:divBdr>
        <w:top w:val="none" w:sz="0" w:space="0" w:color="auto"/>
        <w:left w:val="none" w:sz="0" w:space="0" w:color="auto"/>
        <w:bottom w:val="none" w:sz="0" w:space="0" w:color="auto"/>
        <w:right w:val="none" w:sz="0" w:space="0" w:color="auto"/>
      </w:divBdr>
    </w:div>
    <w:div w:id="180123033">
      <w:bodyDiv w:val="1"/>
      <w:marLeft w:val="0"/>
      <w:marRight w:val="0"/>
      <w:marTop w:val="0"/>
      <w:marBottom w:val="0"/>
      <w:divBdr>
        <w:top w:val="none" w:sz="0" w:space="0" w:color="auto"/>
        <w:left w:val="none" w:sz="0" w:space="0" w:color="auto"/>
        <w:bottom w:val="none" w:sz="0" w:space="0" w:color="auto"/>
        <w:right w:val="none" w:sz="0" w:space="0" w:color="auto"/>
      </w:divBdr>
      <w:divsChild>
        <w:div w:id="2020807448">
          <w:marLeft w:val="0"/>
          <w:marRight w:val="0"/>
          <w:marTop w:val="0"/>
          <w:marBottom w:val="0"/>
          <w:divBdr>
            <w:top w:val="none" w:sz="0" w:space="0" w:color="auto"/>
            <w:left w:val="none" w:sz="0" w:space="0" w:color="auto"/>
            <w:bottom w:val="none" w:sz="0" w:space="0" w:color="auto"/>
            <w:right w:val="none" w:sz="0" w:space="0" w:color="auto"/>
          </w:divBdr>
          <w:divsChild>
            <w:div w:id="7556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1688">
      <w:bodyDiv w:val="1"/>
      <w:marLeft w:val="0"/>
      <w:marRight w:val="0"/>
      <w:marTop w:val="0"/>
      <w:marBottom w:val="0"/>
      <w:divBdr>
        <w:top w:val="none" w:sz="0" w:space="0" w:color="auto"/>
        <w:left w:val="none" w:sz="0" w:space="0" w:color="auto"/>
        <w:bottom w:val="none" w:sz="0" w:space="0" w:color="auto"/>
        <w:right w:val="none" w:sz="0" w:space="0" w:color="auto"/>
      </w:divBdr>
      <w:divsChild>
        <w:div w:id="559558611">
          <w:marLeft w:val="0"/>
          <w:marRight w:val="0"/>
          <w:marTop w:val="0"/>
          <w:marBottom w:val="0"/>
          <w:divBdr>
            <w:top w:val="none" w:sz="0" w:space="0" w:color="auto"/>
            <w:left w:val="none" w:sz="0" w:space="0" w:color="auto"/>
            <w:bottom w:val="none" w:sz="0" w:space="0" w:color="auto"/>
            <w:right w:val="none" w:sz="0" w:space="0" w:color="auto"/>
          </w:divBdr>
          <w:divsChild>
            <w:div w:id="1320965367">
              <w:marLeft w:val="0"/>
              <w:marRight w:val="0"/>
              <w:marTop w:val="0"/>
              <w:marBottom w:val="0"/>
              <w:divBdr>
                <w:top w:val="none" w:sz="0" w:space="0" w:color="auto"/>
                <w:left w:val="none" w:sz="0" w:space="0" w:color="auto"/>
                <w:bottom w:val="none" w:sz="0" w:space="0" w:color="auto"/>
                <w:right w:val="none" w:sz="0" w:space="0" w:color="auto"/>
              </w:divBdr>
              <w:divsChild>
                <w:div w:id="1030573347">
                  <w:marLeft w:val="0"/>
                  <w:marRight w:val="0"/>
                  <w:marTop w:val="0"/>
                  <w:marBottom w:val="0"/>
                  <w:divBdr>
                    <w:top w:val="none" w:sz="0" w:space="0" w:color="auto"/>
                    <w:left w:val="none" w:sz="0" w:space="0" w:color="auto"/>
                    <w:bottom w:val="none" w:sz="0" w:space="0" w:color="auto"/>
                    <w:right w:val="none" w:sz="0" w:space="0" w:color="auto"/>
                  </w:divBdr>
                  <w:divsChild>
                    <w:div w:id="510610766">
                      <w:marLeft w:val="0"/>
                      <w:marRight w:val="0"/>
                      <w:marTop w:val="0"/>
                      <w:marBottom w:val="0"/>
                      <w:divBdr>
                        <w:top w:val="none" w:sz="0" w:space="0" w:color="auto"/>
                        <w:left w:val="none" w:sz="0" w:space="0" w:color="auto"/>
                        <w:bottom w:val="none" w:sz="0" w:space="0" w:color="auto"/>
                        <w:right w:val="none" w:sz="0" w:space="0" w:color="auto"/>
                      </w:divBdr>
                      <w:divsChild>
                        <w:div w:id="286083051">
                          <w:marLeft w:val="0"/>
                          <w:marRight w:val="0"/>
                          <w:marTop w:val="0"/>
                          <w:marBottom w:val="0"/>
                          <w:divBdr>
                            <w:top w:val="none" w:sz="0" w:space="0" w:color="auto"/>
                            <w:left w:val="none" w:sz="0" w:space="0" w:color="auto"/>
                            <w:bottom w:val="none" w:sz="0" w:space="0" w:color="auto"/>
                            <w:right w:val="none" w:sz="0" w:space="0" w:color="auto"/>
                          </w:divBdr>
                          <w:divsChild>
                            <w:div w:id="1234926965">
                              <w:marLeft w:val="0"/>
                              <w:marRight w:val="0"/>
                              <w:marTop w:val="0"/>
                              <w:marBottom w:val="0"/>
                              <w:divBdr>
                                <w:top w:val="none" w:sz="0" w:space="0" w:color="auto"/>
                                <w:left w:val="none" w:sz="0" w:space="0" w:color="auto"/>
                                <w:bottom w:val="none" w:sz="0" w:space="0" w:color="auto"/>
                                <w:right w:val="none" w:sz="0" w:space="0" w:color="auto"/>
                              </w:divBdr>
                              <w:divsChild>
                                <w:div w:id="140736546">
                                  <w:marLeft w:val="0"/>
                                  <w:marRight w:val="0"/>
                                  <w:marTop w:val="0"/>
                                  <w:marBottom w:val="0"/>
                                  <w:divBdr>
                                    <w:top w:val="none" w:sz="0" w:space="0" w:color="auto"/>
                                    <w:left w:val="none" w:sz="0" w:space="0" w:color="auto"/>
                                    <w:bottom w:val="none" w:sz="0" w:space="0" w:color="auto"/>
                                    <w:right w:val="none" w:sz="0" w:space="0" w:color="auto"/>
                                  </w:divBdr>
                                  <w:divsChild>
                                    <w:div w:id="82932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586032">
          <w:marLeft w:val="0"/>
          <w:marRight w:val="0"/>
          <w:marTop w:val="0"/>
          <w:marBottom w:val="0"/>
          <w:divBdr>
            <w:top w:val="none" w:sz="0" w:space="0" w:color="auto"/>
            <w:left w:val="none" w:sz="0" w:space="0" w:color="auto"/>
            <w:bottom w:val="none" w:sz="0" w:space="0" w:color="auto"/>
            <w:right w:val="none" w:sz="0" w:space="0" w:color="auto"/>
          </w:divBdr>
          <w:divsChild>
            <w:div w:id="1568220252">
              <w:marLeft w:val="0"/>
              <w:marRight w:val="0"/>
              <w:marTop w:val="0"/>
              <w:marBottom w:val="0"/>
              <w:divBdr>
                <w:top w:val="none" w:sz="0" w:space="0" w:color="auto"/>
                <w:left w:val="none" w:sz="0" w:space="0" w:color="auto"/>
                <w:bottom w:val="none" w:sz="0" w:space="0" w:color="auto"/>
                <w:right w:val="none" w:sz="0" w:space="0" w:color="auto"/>
              </w:divBdr>
              <w:divsChild>
                <w:div w:id="2001957892">
                  <w:marLeft w:val="0"/>
                  <w:marRight w:val="0"/>
                  <w:marTop w:val="0"/>
                  <w:marBottom w:val="0"/>
                  <w:divBdr>
                    <w:top w:val="none" w:sz="0" w:space="0" w:color="auto"/>
                    <w:left w:val="none" w:sz="0" w:space="0" w:color="auto"/>
                    <w:bottom w:val="none" w:sz="0" w:space="0" w:color="auto"/>
                    <w:right w:val="none" w:sz="0" w:space="0" w:color="auto"/>
                  </w:divBdr>
                  <w:divsChild>
                    <w:div w:id="1146627374">
                      <w:marLeft w:val="0"/>
                      <w:marRight w:val="0"/>
                      <w:marTop w:val="0"/>
                      <w:marBottom w:val="0"/>
                      <w:divBdr>
                        <w:top w:val="none" w:sz="0" w:space="0" w:color="auto"/>
                        <w:left w:val="none" w:sz="0" w:space="0" w:color="auto"/>
                        <w:bottom w:val="none" w:sz="0" w:space="0" w:color="auto"/>
                        <w:right w:val="none" w:sz="0" w:space="0" w:color="auto"/>
                      </w:divBdr>
                      <w:divsChild>
                        <w:div w:id="2037073396">
                          <w:marLeft w:val="0"/>
                          <w:marRight w:val="0"/>
                          <w:marTop w:val="0"/>
                          <w:marBottom w:val="0"/>
                          <w:divBdr>
                            <w:top w:val="none" w:sz="0" w:space="0" w:color="auto"/>
                            <w:left w:val="none" w:sz="0" w:space="0" w:color="auto"/>
                            <w:bottom w:val="none" w:sz="0" w:space="0" w:color="auto"/>
                            <w:right w:val="none" w:sz="0" w:space="0" w:color="auto"/>
                          </w:divBdr>
                          <w:divsChild>
                            <w:div w:id="1728068662">
                              <w:marLeft w:val="0"/>
                              <w:marRight w:val="0"/>
                              <w:marTop w:val="0"/>
                              <w:marBottom w:val="0"/>
                              <w:divBdr>
                                <w:top w:val="none" w:sz="0" w:space="0" w:color="auto"/>
                                <w:left w:val="none" w:sz="0" w:space="0" w:color="auto"/>
                                <w:bottom w:val="none" w:sz="0" w:space="0" w:color="auto"/>
                                <w:right w:val="none" w:sz="0" w:space="0" w:color="auto"/>
                              </w:divBdr>
                              <w:divsChild>
                                <w:div w:id="938683277">
                                  <w:marLeft w:val="0"/>
                                  <w:marRight w:val="0"/>
                                  <w:marTop w:val="0"/>
                                  <w:marBottom w:val="0"/>
                                  <w:divBdr>
                                    <w:top w:val="none" w:sz="0" w:space="0" w:color="auto"/>
                                    <w:left w:val="none" w:sz="0" w:space="0" w:color="auto"/>
                                    <w:bottom w:val="none" w:sz="0" w:space="0" w:color="auto"/>
                                    <w:right w:val="none" w:sz="0" w:space="0" w:color="auto"/>
                                  </w:divBdr>
                                  <w:divsChild>
                                    <w:div w:id="2143158870">
                                      <w:marLeft w:val="0"/>
                                      <w:marRight w:val="0"/>
                                      <w:marTop w:val="0"/>
                                      <w:marBottom w:val="0"/>
                                      <w:divBdr>
                                        <w:top w:val="none" w:sz="0" w:space="0" w:color="auto"/>
                                        <w:left w:val="none" w:sz="0" w:space="0" w:color="auto"/>
                                        <w:bottom w:val="none" w:sz="0" w:space="0" w:color="auto"/>
                                        <w:right w:val="none" w:sz="0" w:space="0" w:color="auto"/>
                                      </w:divBdr>
                                      <w:divsChild>
                                        <w:div w:id="1055470422">
                                          <w:marLeft w:val="0"/>
                                          <w:marRight w:val="0"/>
                                          <w:marTop w:val="0"/>
                                          <w:marBottom w:val="0"/>
                                          <w:divBdr>
                                            <w:top w:val="none" w:sz="0" w:space="0" w:color="auto"/>
                                            <w:left w:val="none" w:sz="0" w:space="0" w:color="auto"/>
                                            <w:bottom w:val="none" w:sz="0" w:space="0" w:color="auto"/>
                                            <w:right w:val="none" w:sz="0" w:space="0" w:color="auto"/>
                                          </w:divBdr>
                                          <w:divsChild>
                                            <w:div w:id="1557428517">
                                              <w:marLeft w:val="0"/>
                                              <w:marRight w:val="0"/>
                                              <w:marTop w:val="0"/>
                                              <w:marBottom w:val="0"/>
                                              <w:divBdr>
                                                <w:top w:val="none" w:sz="0" w:space="0" w:color="auto"/>
                                                <w:left w:val="none" w:sz="0" w:space="0" w:color="auto"/>
                                                <w:bottom w:val="none" w:sz="0" w:space="0" w:color="auto"/>
                                                <w:right w:val="none" w:sz="0" w:space="0" w:color="auto"/>
                                              </w:divBdr>
                                              <w:divsChild>
                                                <w:div w:id="9546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8004936">
      <w:bodyDiv w:val="1"/>
      <w:marLeft w:val="0"/>
      <w:marRight w:val="0"/>
      <w:marTop w:val="0"/>
      <w:marBottom w:val="0"/>
      <w:divBdr>
        <w:top w:val="none" w:sz="0" w:space="0" w:color="auto"/>
        <w:left w:val="none" w:sz="0" w:space="0" w:color="auto"/>
        <w:bottom w:val="none" w:sz="0" w:space="0" w:color="auto"/>
        <w:right w:val="none" w:sz="0" w:space="0" w:color="auto"/>
      </w:divBdr>
    </w:div>
    <w:div w:id="264504751">
      <w:bodyDiv w:val="1"/>
      <w:marLeft w:val="0"/>
      <w:marRight w:val="0"/>
      <w:marTop w:val="0"/>
      <w:marBottom w:val="0"/>
      <w:divBdr>
        <w:top w:val="none" w:sz="0" w:space="0" w:color="auto"/>
        <w:left w:val="none" w:sz="0" w:space="0" w:color="auto"/>
        <w:bottom w:val="none" w:sz="0" w:space="0" w:color="auto"/>
        <w:right w:val="none" w:sz="0" w:space="0" w:color="auto"/>
      </w:divBdr>
    </w:div>
    <w:div w:id="346752887">
      <w:bodyDiv w:val="1"/>
      <w:marLeft w:val="0"/>
      <w:marRight w:val="0"/>
      <w:marTop w:val="0"/>
      <w:marBottom w:val="0"/>
      <w:divBdr>
        <w:top w:val="none" w:sz="0" w:space="0" w:color="auto"/>
        <w:left w:val="none" w:sz="0" w:space="0" w:color="auto"/>
        <w:bottom w:val="none" w:sz="0" w:space="0" w:color="auto"/>
        <w:right w:val="none" w:sz="0" w:space="0" w:color="auto"/>
      </w:divBdr>
      <w:divsChild>
        <w:div w:id="1876043466">
          <w:marLeft w:val="0"/>
          <w:marRight w:val="0"/>
          <w:marTop w:val="0"/>
          <w:marBottom w:val="0"/>
          <w:divBdr>
            <w:top w:val="none" w:sz="0" w:space="0" w:color="auto"/>
            <w:left w:val="none" w:sz="0" w:space="0" w:color="auto"/>
            <w:bottom w:val="none" w:sz="0" w:space="0" w:color="auto"/>
            <w:right w:val="none" w:sz="0" w:space="0" w:color="auto"/>
          </w:divBdr>
          <w:divsChild>
            <w:div w:id="2903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44612">
      <w:bodyDiv w:val="1"/>
      <w:marLeft w:val="0"/>
      <w:marRight w:val="0"/>
      <w:marTop w:val="0"/>
      <w:marBottom w:val="0"/>
      <w:divBdr>
        <w:top w:val="none" w:sz="0" w:space="0" w:color="auto"/>
        <w:left w:val="none" w:sz="0" w:space="0" w:color="auto"/>
        <w:bottom w:val="none" w:sz="0" w:space="0" w:color="auto"/>
        <w:right w:val="none" w:sz="0" w:space="0" w:color="auto"/>
      </w:divBdr>
      <w:divsChild>
        <w:div w:id="66078068">
          <w:marLeft w:val="0"/>
          <w:marRight w:val="0"/>
          <w:marTop w:val="0"/>
          <w:marBottom w:val="0"/>
          <w:divBdr>
            <w:top w:val="none" w:sz="0" w:space="0" w:color="auto"/>
            <w:left w:val="none" w:sz="0" w:space="0" w:color="auto"/>
            <w:bottom w:val="none" w:sz="0" w:space="0" w:color="auto"/>
            <w:right w:val="none" w:sz="0" w:space="0" w:color="auto"/>
          </w:divBdr>
          <w:divsChild>
            <w:div w:id="4653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368739">
      <w:bodyDiv w:val="1"/>
      <w:marLeft w:val="0"/>
      <w:marRight w:val="0"/>
      <w:marTop w:val="0"/>
      <w:marBottom w:val="0"/>
      <w:divBdr>
        <w:top w:val="none" w:sz="0" w:space="0" w:color="auto"/>
        <w:left w:val="none" w:sz="0" w:space="0" w:color="auto"/>
        <w:bottom w:val="none" w:sz="0" w:space="0" w:color="auto"/>
        <w:right w:val="none" w:sz="0" w:space="0" w:color="auto"/>
      </w:divBdr>
    </w:div>
    <w:div w:id="455176561">
      <w:bodyDiv w:val="1"/>
      <w:marLeft w:val="0"/>
      <w:marRight w:val="0"/>
      <w:marTop w:val="0"/>
      <w:marBottom w:val="0"/>
      <w:divBdr>
        <w:top w:val="none" w:sz="0" w:space="0" w:color="auto"/>
        <w:left w:val="none" w:sz="0" w:space="0" w:color="auto"/>
        <w:bottom w:val="none" w:sz="0" w:space="0" w:color="auto"/>
        <w:right w:val="none" w:sz="0" w:space="0" w:color="auto"/>
      </w:divBdr>
    </w:div>
    <w:div w:id="470096188">
      <w:bodyDiv w:val="1"/>
      <w:marLeft w:val="0"/>
      <w:marRight w:val="0"/>
      <w:marTop w:val="0"/>
      <w:marBottom w:val="0"/>
      <w:divBdr>
        <w:top w:val="none" w:sz="0" w:space="0" w:color="auto"/>
        <w:left w:val="none" w:sz="0" w:space="0" w:color="auto"/>
        <w:bottom w:val="none" w:sz="0" w:space="0" w:color="auto"/>
        <w:right w:val="none" w:sz="0" w:space="0" w:color="auto"/>
      </w:divBdr>
    </w:div>
    <w:div w:id="496462068">
      <w:bodyDiv w:val="1"/>
      <w:marLeft w:val="0"/>
      <w:marRight w:val="0"/>
      <w:marTop w:val="0"/>
      <w:marBottom w:val="0"/>
      <w:divBdr>
        <w:top w:val="none" w:sz="0" w:space="0" w:color="auto"/>
        <w:left w:val="none" w:sz="0" w:space="0" w:color="auto"/>
        <w:bottom w:val="none" w:sz="0" w:space="0" w:color="auto"/>
        <w:right w:val="none" w:sz="0" w:space="0" w:color="auto"/>
      </w:divBdr>
    </w:div>
    <w:div w:id="515193744">
      <w:bodyDiv w:val="1"/>
      <w:marLeft w:val="0"/>
      <w:marRight w:val="0"/>
      <w:marTop w:val="0"/>
      <w:marBottom w:val="0"/>
      <w:divBdr>
        <w:top w:val="none" w:sz="0" w:space="0" w:color="auto"/>
        <w:left w:val="none" w:sz="0" w:space="0" w:color="auto"/>
        <w:bottom w:val="none" w:sz="0" w:space="0" w:color="auto"/>
        <w:right w:val="none" w:sz="0" w:space="0" w:color="auto"/>
      </w:divBdr>
    </w:div>
    <w:div w:id="551159348">
      <w:bodyDiv w:val="1"/>
      <w:marLeft w:val="0"/>
      <w:marRight w:val="0"/>
      <w:marTop w:val="0"/>
      <w:marBottom w:val="0"/>
      <w:divBdr>
        <w:top w:val="none" w:sz="0" w:space="0" w:color="auto"/>
        <w:left w:val="none" w:sz="0" w:space="0" w:color="auto"/>
        <w:bottom w:val="none" w:sz="0" w:space="0" w:color="auto"/>
        <w:right w:val="none" w:sz="0" w:space="0" w:color="auto"/>
      </w:divBdr>
    </w:div>
    <w:div w:id="642009449">
      <w:bodyDiv w:val="1"/>
      <w:marLeft w:val="0"/>
      <w:marRight w:val="0"/>
      <w:marTop w:val="0"/>
      <w:marBottom w:val="0"/>
      <w:divBdr>
        <w:top w:val="none" w:sz="0" w:space="0" w:color="auto"/>
        <w:left w:val="none" w:sz="0" w:space="0" w:color="auto"/>
        <w:bottom w:val="none" w:sz="0" w:space="0" w:color="auto"/>
        <w:right w:val="none" w:sz="0" w:space="0" w:color="auto"/>
      </w:divBdr>
    </w:div>
    <w:div w:id="719285038">
      <w:bodyDiv w:val="1"/>
      <w:marLeft w:val="0"/>
      <w:marRight w:val="0"/>
      <w:marTop w:val="0"/>
      <w:marBottom w:val="0"/>
      <w:divBdr>
        <w:top w:val="none" w:sz="0" w:space="0" w:color="auto"/>
        <w:left w:val="none" w:sz="0" w:space="0" w:color="auto"/>
        <w:bottom w:val="none" w:sz="0" w:space="0" w:color="auto"/>
        <w:right w:val="none" w:sz="0" w:space="0" w:color="auto"/>
      </w:divBdr>
      <w:divsChild>
        <w:div w:id="1073507140">
          <w:marLeft w:val="0"/>
          <w:marRight w:val="0"/>
          <w:marTop w:val="0"/>
          <w:marBottom w:val="0"/>
          <w:divBdr>
            <w:top w:val="none" w:sz="0" w:space="0" w:color="auto"/>
            <w:left w:val="none" w:sz="0" w:space="0" w:color="auto"/>
            <w:bottom w:val="none" w:sz="0" w:space="0" w:color="auto"/>
            <w:right w:val="none" w:sz="0" w:space="0" w:color="auto"/>
          </w:divBdr>
          <w:divsChild>
            <w:div w:id="85577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20473">
      <w:bodyDiv w:val="1"/>
      <w:marLeft w:val="0"/>
      <w:marRight w:val="0"/>
      <w:marTop w:val="0"/>
      <w:marBottom w:val="0"/>
      <w:divBdr>
        <w:top w:val="none" w:sz="0" w:space="0" w:color="auto"/>
        <w:left w:val="none" w:sz="0" w:space="0" w:color="auto"/>
        <w:bottom w:val="none" w:sz="0" w:space="0" w:color="auto"/>
        <w:right w:val="none" w:sz="0" w:space="0" w:color="auto"/>
      </w:divBdr>
    </w:div>
    <w:div w:id="801657518">
      <w:bodyDiv w:val="1"/>
      <w:marLeft w:val="0"/>
      <w:marRight w:val="0"/>
      <w:marTop w:val="0"/>
      <w:marBottom w:val="0"/>
      <w:divBdr>
        <w:top w:val="none" w:sz="0" w:space="0" w:color="auto"/>
        <w:left w:val="none" w:sz="0" w:space="0" w:color="auto"/>
        <w:bottom w:val="none" w:sz="0" w:space="0" w:color="auto"/>
        <w:right w:val="none" w:sz="0" w:space="0" w:color="auto"/>
      </w:divBdr>
    </w:div>
    <w:div w:id="836455841">
      <w:bodyDiv w:val="1"/>
      <w:marLeft w:val="0"/>
      <w:marRight w:val="0"/>
      <w:marTop w:val="0"/>
      <w:marBottom w:val="0"/>
      <w:divBdr>
        <w:top w:val="none" w:sz="0" w:space="0" w:color="auto"/>
        <w:left w:val="none" w:sz="0" w:space="0" w:color="auto"/>
        <w:bottom w:val="none" w:sz="0" w:space="0" w:color="auto"/>
        <w:right w:val="none" w:sz="0" w:space="0" w:color="auto"/>
      </w:divBdr>
    </w:div>
    <w:div w:id="840579597">
      <w:bodyDiv w:val="1"/>
      <w:marLeft w:val="0"/>
      <w:marRight w:val="0"/>
      <w:marTop w:val="0"/>
      <w:marBottom w:val="0"/>
      <w:divBdr>
        <w:top w:val="none" w:sz="0" w:space="0" w:color="auto"/>
        <w:left w:val="none" w:sz="0" w:space="0" w:color="auto"/>
        <w:bottom w:val="none" w:sz="0" w:space="0" w:color="auto"/>
        <w:right w:val="none" w:sz="0" w:space="0" w:color="auto"/>
      </w:divBdr>
    </w:div>
    <w:div w:id="886573453">
      <w:bodyDiv w:val="1"/>
      <w:marLeft w:val="0"/>
      <w:marRight w:val="0"/>
      <w:marTop w:val="0"/>
      <w:marBottom w:val="0"/>
      <w:divBdr>
        <w:top w:val="none" w:sz="0" w:space="0" w:color="auto"/>
        <w:left w:val="none" w:sz="0" w:space="0" w:color="auto"/>
        <w:bottom w:val="none" w:sz="0" w:space="0" w:color="auto"/>
        <w:right w:val="none" w:sz="0" w:space="0" w:color="auto"/>
      </w:divBdr>
    </w:div>
    <w:div w:id="940181601">
      <w:bodyDiv w:val="1"/>
      <w:marLeft w:val="0"/>
      <w:marRight w:val="0"/>
      <w:marTop w:val="0"/>
      <w:marBottom w:val="0"/>
      <w:divBdr>
        <w:top w:val="none" w:sz="0" w:space="0" w:color="auto"/>
        <w:left w:val="none" w:sz="0" w:space="0" w:color="auto"/>
        <w:bottom w:val="none" w:sz="0" w:space="0" w:color="auto"/>
        <w:right w:val="none" w:sz="0" w:space="0" w:color="auto"/>
      </w:divBdr>
    </w:div>
    <w:div w:id="949245093">
      <w:bodyDiv w:val="1"/>
      <w:marLeft w:val="0"/>
      <w:marRight w:val="0"/>
      <w:marTop w:val="0"/>
      <w:marBottom w:val="0"/>
      <w:divBdr>
        <w:top w:val="none" w:sz="0" w:space="0" w:color="auto"/>
        <w:left w:val="none" w:sz="0" w:space="0" w:color="auto"/>
        <w:bottom w:val="none" w:sz="0" w:space="0" w:color="auto"/>
        <w:right w:val="none" w:sz="0" w:space="0" w:color="auto"/>
      </w:divBdr>
    </w:div>
    <w:div w:id="1018311026">
      <w:bodyDiv w:val="1"/>
      <w:marLeft w:val="0"/>
      <w:marRight w:val="0"/>
      <w:marTop w:val="0"/>
      <w:marBottom w:val="0"/>
      <w:divBdr>
        <w:top w:val="none" w:sz="0" w:space="0" w:color="auto"/>
        <w:left w:val="none" w:sz="0" w:space="0" w:color="auto"/>
        <w:bottom w:val="none" w:sz="0" w:space="0" w:color="auto"/>
        <w:right w:val="none" w:sz="0" w:space="0" w:color="auto"/>
      </w:divBdr>
    </w:div>
    <w:div w:id="1018699616">
      <w:bodyDiv w:val="1"/>
      <w:marLeft w:val="0"/>
      <w:marRight w:val="0"/>
      <w:marTop w:val="0"/>
      <w:marBottom w:val="0"/>
      <w:divBdr>
        <w:top w:val="none" w:sz="0" w:space="0" w:color="auto"/>
        <w:left w:val="none" w:sz="0" w:space="0" w:color="auto"/>
        <w:bottom w:val="none" w:sz="0" w:space="0" w:color="auto"/>
        <w:right w:val="none" w:sz="0" w:space="0" w:color="auto"/>
      </w:divBdr>
    </w:div>
    <w:div w:id="1026754612">
      <w:bodyDiv w:val="1"/>
      <w:marLeft w:val="0"/>
      <w:marRight w:val="0"/>
      <w:marTop w:val="0"/>
      <w:marBottom w:val="0"/>
      <w:divBdr>
        <w:top w:val="none" w:sz="0" w:space="0" w:color="auto"/>
        <w:left w:val="none" w:sz="0" w:space="0" w:color="auto"/>
        <w:bottom w:val="none" w:sz="0" w:space="0" w:color="auto"/>
        <w:right w:val="none" w:sz="0" w:space="0" w:color="auto"/>
      </w:divBdr>
    </w:div>
    <w:div w:id="1117799220">
      <w:bodyDiv w:val="1"/>
      <w:marLeft w:val="0"/>
      <w:marRight w:val="0"/>
      <w:marTop w:val="0"/>
      <w:marBottom w:val="0"/>
      <w:divBdr>
        <w:top w:val="none" w:sz="0" w:space="0" w:color="auto"/>
        <w:left w:val="none" w:sz="0" w:space="0" w:color="auto"/>
        <w:bottom w:val="none" w:sz="0" w:space="0" w:color="auto"/>
        <w:right w:val="none" w:sz="0" w:space="0" w:color="auto"/>
      </w:divBdr>
    </w:div>
    <w:div w:id="1178692481">
      <w:bodyDiv w:val="1"/>
      <w:marLeft w:val="0"/>
      <w:marRight w:val="0"/>
      <w:marTop w:val="0"/>
      <w:marBottom w:val="0"/>
      <w:divBdr>
        <w:top w:val="none" w:sz="0" w:space="0" w:color="auto"/>
        <w:left w:val="none" w:sz="0" w:space="0" w:color="auto"/>
        <w:bottom w:val="none" w:sz="0" w:space="0" w:color="auto"/>
        <w:right w:val="none" w:sz="0" w:space="0" w:color="auto"/>
      </w:divBdr>
      <w:divsChild>
        <w:div w:id="1924876368">
          <w:marLeft w:val="0"/>
          <w:marRight w:val="0"/>
          <w:marTop w:val="0"/>
          <w:marBottom w:val="0"/>
          <w:divBdr>
            <w:top w:val="none" w:sz="0" w:space="0" w:color="auto"/>
            <w:left w:val="none" w:sz="0" w:space="0" w:color="auto"/>
            <w:bottom w:val="none" w:sz="0" w:space="0" w:color="auto"/>
            <w:right w:val="none" w:sz="0" w:space="0" w:color="auto"/>
          </w:divBdr>
          <w:divsChild>
            <w:div w:id="54240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6746">
      <w:bodyDiv w:val="1"/>
      <w:marLeft w:val="0"/>
      <w:marRight w:val="0"/>
      <w:marTop w:val="0"/>
      <w:marBottom w:val="0"/>
      <w:divBdr>
        <w:top w:val="none" w:sz="0" w:space="0" w:color="auto"/>
        <w:left w:val="none" w:sz="0" w:space="0" w:color="auto"/>
        <w:bottom w:val="none" w:sz="0" w:space="0" w:color="auto"/>
        <w:right w:val="none" w:sz="0" w:space="0" w:color="auto"/>
      </w:divBdr>
    </w:div>
    <w:div w:id="1201437976">
      <w:bodyDiv w:val="1"/>
      <w:marLeft w:val="0"/>
      <w:marRight w:val="0"/>
      <w:marTop w:val="0"/>
      <w:marBottom w:val="0"/>
      <w:divBdr>
        <w:top w:val="none" w:sz="0" w:space="0" w:color="auto"/>
        <w:left w:val="none" w:sz="0" w:space="0" w:color="auto"/>
        <w:bottom w:val="none" w:sz="0" w:space="0" w:color="auto"/>
        <w:right w:val="none" w:sz="0" w:space="0" w:color="auto"/>
      </w:divBdr>
      <w:divsChild>
        <w:div w:id="60294653">
          <w:marLeft w:val="0"/>
          <w:marRight w:val="0"/>
          <w:marTop w:val="0"/>
          <w:marBottom w:val="0"/>
          <w:divBdr>
            <w:top w:val="none" w:sz="0" w:space="0" w:color="auto"/>
            <w:left w:val="none" w:sz="0" w:space="0" w:color="auto"/>
            <w:bottom w:val="none" w:sz="0" w:space="0" w:color="auto"/>
            <w:right w:val="none" w:sz="0" w:space="0" w:color="auto"/>
          </w:divBdr>
          <w:divsChild>
            <w:div w:id="164786180">
              <w:marLeft w:val="0"/>
              <w:marRight w:val="0"/>
              <w:marTop w:val="0"/>
              <w:marBottom w:val="0"/>
              <w:divBdr>
                <w:top w:val="none" w:sz="0" w:space="0" w:color="auto"/>
                <w:left w:val="none" w:sz="0" w:space="0" w:color="auto"/>
                <w:bottom w:val="none" w:sz="0" w:space="0" w:color="auto"/>
                <w:right w:val="none" w:sz="0" w:space="0" w:color="auto"/>
              </w:divBdr>
            </w:div>
          </w:divsChild>
        </w:div>
        <w:div w:id="881791873">
          <w:marLeft w:val="0"/>
          <w:marRight w:val="0"/>
          <w:marTop w:val="0"/>
          <w:marBottom w:val="0"/>
          <w:divBdr>
            <w:top w:val="none" w:sz="0" w:space="0" w:color="auto"/>
            <w:left w:val="none" w:sz="0" w:space="0" w:color="auto"/>
            <w:bottom w:val="none" w:sz="0" w:space="0" w:color="auto"/>
            <w:right w:val="none" w:sz="0" w:space="0" w:color="auto"/>
          </w:divBdr>
          <w:divsChild>
            <w:div w:id="289676301">
              <w:marLeft w:val="0"/>
              <w:marRight w:val="0"/>
              <w:marTop w:val="0"/>
              <w:marBottom w:val="0"/>
              <w:divBdr>
                <w:top w:val="none" w:sz="0" w:space="0" w:color="auto"/>
                <w:left w:val="none" w:sz="0" w:space="0" w:color="auto"/>
                <w:bottom w:val="none" w:sz="0" w:space="0" w:color="auto"/>
                <w:right w:val="none" w:sz="0" w:space="0" w:color="auto"/>
              </w:divBdr>
            </w:div>
          </w:divsChild>
        </w:div>
        <w:div w:id="158231652">
          <w:marLeft w:val="0"/>
          <w:marRight w:val="0"/>
          <w:marTop w:val="0"/>
          <w:marBottom w:val="0"/>
          <w:divBdr>
            <w:top w:val="none" w:sz="0" w:space="0" w:color="auto"/>
            <w:left w:val="none" w:sz="0" w:space="0" w:color="auto"/>
            <w:bottom w:val="none" w:sz="0" w:space="0" w:color="auto"/>
            <w:right w:val="none" w:sz="0" w:space="0" w:color="auto"/>
          </w:divBdr>
          <w:divsChild>
            <w:div w:id="133499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25005">
      <w:bodyDiv w:val="1"/>
      <w:marLeft w:val="0"/>
      <w:marRight w:val="0"/>
      <w:marTop w:val="0"/>
      <w:marBottom w:val="0"/>
      <w:divBdr>
        <w:top w:val="none" w:sz="0" w:space="0" w:color="auto"/>
        <w:left w:val="none" w:sz="0" w:space="0" w:color="auto"/>
        <w:bottom w:val="none" w:sz="0" w:space="0" w:color="auto"/>
        <w:right w:val="none" w:sz="0" w:space="0" w:color="auto"/>
      </w:divBdr>
    </w:div>
    <w:div w:id="1281298494">
      <w:bodyDiv w:val="1"/>
      <w:marLeft w:val="0"/>
      <w:marRight w:val="0"/>
      <w:marTop w:val="0"/>
      <w:marBottom w:val="0"/>
      <w:divBdr>
        <w:top w:val="none" w:sz="0" w:space="0" w:color="auto"/>
        <w:left w:val="none" w:sz="0" w:space="0" w:color="auto"/>
        <w:bottom w:val="none" w:sz="0" w:space="0" w:color="auto"/>
        <w:right w:val="none" w:sz="0" w:space="0" w:color="auto"/>
      </w:divBdr>
    </w:div>
    <w:div w:id="1341587890">
      <w:bodyDiv w:val="1"/>
      <w:marLeft w:val="0"/>
      <w:marRight w:val="0"/>
      <w:marTop w:val="0"/>
      <w:marBottom w:val="0"/>
      <w:divBdr>
        <w:top w:val="none" w:sz="0" w:space="0" w:color="auto"/>
        <w:left w:val="none" w:sz="0" w:space="0" w:color="auto"/>
        <w:bottom w:val="none" w:sz="0" w:space="0" w:color="auto"/>
        <w:right w:val="none" w:sz="0" w:space="0" w:color="auto"/>
      </w:divBdr>
      <w:divsChild>
        <w:div w:id="708185486">
          <w:marLeft w:val="0"/>
          <w:marRight w:val="0"/>
          <w:marTop w:val="0"/>
          <w:marBottom w:val="0"/>
          <w:divBdr>
            <w:top w:val="none" w:sz="0" w:space="0" w:color="auto"/>
            <w:left w:val="none" w:sz="0" w:space="0" w:color="auto"/>
            <w:bottom w:val="none" w:sz="0" w:space="0" w:color="auto"/>
            <w:right w:val="none" w:sz="0" w:space="0" w:color="auto"/>
          </w:divBdr>
          <w:divsChild>
            <w:div w:id="1501846939">
              <w:marLeft w:val="0"/>
              <w:marRight w:val="0"/>
              <w:marTop w:val="0"/>
              <w:marBottom w:val="0"/>
              <w:divBdr>
                <w:top w:val="none" w:sz="0" w:space="0" w:color="auto"/>
                <w:left w:val="none" w:sz="0" w:space="0" w:color="auto"/>
                <w:bottom w:val="none" w:sz="0" w:space="0" w:color="auto"/>
                <w:right w:val="none" w:sz="0" w:space="0" w:color="auto"/>
              </w:divBdr>
            </w:div>
          </w:divsChild>
        </w:div>
        <w:div w:id="1071073723">
          <w:marLeft w:val="0"/>
          <w:marRight w:val="0"/>
          <w:marTop w:val="0"/>
          <w:marBottom w:val="0"/>
          <w:divBdr>
            <w:top w:val="none" w:sz="0" w:space="0" w:color="auto"/>
            <w:left w:val="none" w:sz="0" w:space="0" w:color="auto"/>
            <w:bottom w:val="none" w:sz="0" w:space="0" w:color="auto"/>
            <w:right w:val="none" w:sz="0" w:space="0" w:color="auto"/>
          </w:divBdr>
          <w:divsChild>
            <w:div w:id="1290669692">
              <w:marLeft w:val="0"/>
              <w:marRight w:val="0"/>
              <w:marTop w:val="0"/>
              <w:marBottom w:val="0"/>
              <w:divBdr>
                <w:top w:val="none" w:sz="0" w:space="0" w:color="auto"/>
                <w:left w:val="none" w:sz="0" w:space="0" w:color="auto"/>
                <w:bottom w:val="none" w:sz="0" w:space="0" w:color="auto"/>
                <w:right w:val="none" w:sz="0" w:space="0" w:color="auto"/>
              </w:divBdr>
            </w:div>
          </w:divsChild>
        </w:div>
        <w:div w:id="41054031">
          <w:marLeft w:val="0"/>
          <w:marRight w:val="0"/>
          <w:marTop w:val="0"/>
          <w:marBottom w:val="0"/>
          <w:divBdr>
            <w:top w:val="none" w:sz="0" w:space="0" w:color="auto"/>
            <w:left w:val="none" w:sz="0" w:space="0" w:color="auto"/>
            <w:bottom w:val="none" w:sz="0" w:space="0" w:color="auto"/>
            <w:right w:val="none" w:sz="0" w:space="0" w:color="auto"/>
          </w:divBdr>
          <w:divsChild>
            <w:div w:id="7412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37981">
      <w:bodyDiv w:val="1"/>
      <w:marLeft w:val="0"/>
      <w:marRight w:val="0"/>
      <w:marTop w:val="0"/>
      <w:marBottom w:val="0"/>
      <w:divBdr>
        <w:top w:val="none" w:sz="0" w:space="0" w:color="auto"/>
        <w:left w:val="none" w:sz="0" w:space="0" w:color="auto"/>
        <w:bottom w:val="none" w:sz="0" w:space="0" w:color="auto"/>
        <w:right w:val="none" w:sz="0" w:space="0" w:color="auto"/>
      </w:divBdr>
    </w:div>
    <w:div w:id="1367410304">
      <w:bodyDiv w:val="1"/>
      <w:marLeft w:val="0"/>
      <w:marRight w:val="0"/>
      <w:marTop w:val="0"/>
      <w:marBottom w:val="0"/>
      <w:divBdr>
        <w:top w:val="none" w:sz="0" w:space="0" w:color="auto"/>
        <w:left w:val="none" w:sz="0" w:space="0" w:color="auto"/>
        <w:bottom w:val="none" w:sz="0" w:space="0" w:color="auto"/>
        <w:right w:val="none" w:sz="0" w:space="0" w:color="auto"/>
      </w:divBdr>
      <w:divsChild>
        <w:div w:id="519046883">
          <w:marLeft w:val="0"/>
          <w:marRight w:val="0"/>
          <w:marTop w:val="0"/>
          <w:marBottom w:val="0"/>
          <w:divBdr>
            <w:top w:val="none" w:sz="0" w:space="0" w:color="auto"/>
            <w:left w:val="none" w:sz="0" w:space="0" w:color="auto"/>
            <w:bottom w:val="none" w:sz="0" w:space="0" w:color="auto"/>
            <w:right w:val="none" w:sz="0" w:space="0" w:color="auto"/>
          </w:divBdr>
          <w:divsChild>
            <w:div w:id="1432703486">
              <w:marLeft w:val="0"/>
              <w:marRight w:val="0"/>
              <w:marTop w:val="0"/>
              <w:marBottom w:val="0"/>
              <w:divBdr>
                <w:top w:val="none" w:sz="0" w:space="0" w:color="auto"/>
                <w:left w:val="none" w:sz="0" w:space="0" w:color="auto"/>
                <w:bottom w:val="none" w:sz="0" w:space="0" w:color="auto"/>
                <w:right w:val="none" w:sz="0" w:space="0" w:color="auto"/>
              </w:divBdr>
            </w:div>
          </w:divsChild>
        </w:div>
        <w:div w:id="1295646732">
          <w:marLeft w:val="0"/>
          <w:marRight w:val="0"/>
          <w:marTop w:val="0"/>
          <w:marBottom w:val="0"/>
          <w:divBdr>
            <w:top w:val="none" w:sz="0" w:space="0" w:color="auto"/>
            <w:left w:val="none" w:sz="0" w:space="0" w:color="auto"/>
            <w:bottom w:val="none" w:sz="0" w:space="0" w:color="auto"/>
            <w:right w:val="none" w:sz="0" w:space="0" w:color="auto"/>
          </w:divBdr>
          <w:divsChild>
            <w:div w:id="131675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765">
      <w:bodyDiv w:val="1"/>
      <w:marLeft w:val="0"/>
      <w:marRight w:val="0"/>
      <w:marTop w:val="0"/>
      <w:marBottom w:val="0"/>
      <w:divBdr>
        <w:top w:val="none" w:sz="0" w:space="0" w:color="auto"/>
        <w:left w:val="none" w:sz="0" w:space="0" w:color="auto"/>
        <w:bottom w:val="none" w:sz="0" w:space="0" w:color="auto"/>
        <w:right w:val="none" w:sz="0" w:space="0" w:color="auto"/>
      </w:divBdr>
    </w:div>
    <w:div w:id="1406076085">
      <w:bodyDiv w:val="1"/>
      <w:marLeft w:val="0"/>
      <w:marRight w:val="0"/>
      <w:marTop w:val="0"/>
      <w:marBottom w:val="0"/>
      <w:divBdr>
        <w:top w:val="none" w:sz="0" w:space="0" w:color="auto"/>
        <w:left w:val="none" w:sz="0" w:space="0" w:color="auto"/>
        <w:bottom w:val="none" w:sz="0" w:space="0" w:color="auto"/>
        <w:right w:val="none" w:sz="0" w:space="0" w:color="auto"/>
      </w:divBdr>
    </w:div>
    <w:div w:id="1428111980">
      <w:bodyDiv w:val="1"/>
      <w:marLeft w:val="0"/>
      <w:marRight w:val="0"/>
      <w:marTop w:val="0"/>
      <w:marBottom w:val="0"/>
      <w:divBdr>
        <w:top w:val="none" w:sz="0" w:space="0" w:color="auto"/>
        <w:left w:val="none" w:sz="0" w:space="0" w:color="auto"/>
        <w:bottom w:val="none" w:sz="0" w:space="0" w:color="auto"/>
        <w:right w:val="none" w:sz="0" w:space="0" w:color="auto"/>
      </w:divBdr>
    </w:div>
    <w:div w:id="1484352549">
      <w:bodyDiv w:val="1"/>
      <w:marLeft w:val="0"/>
      <w:marRight w:val="0"/>
      <w:marTop w:val="0"/>
      <w:marBottom w:val="0"/>
      <w:divBdr>
        <w:top w:val="none" w:sz="0" w:space="0" w:color="auto"/>
        <w:left w:val="none" w:sz="0" w:space="0" w:color="auto"/>
        <w:bottom w:val="none" w:sz="0" w:space="0" w:color="auto"/>
        <w:right w:val="none" w:sz="0" w:space="0" w:color="auto"/>
      </w:divBdr>
    </w:div>
    <w:div w:id="1505706395">
      <w:bodyDiv w:val="1"/>
      <w:marLeft w:val="0"/>
      <w:marRight w:val="0"/>
      <w:marTop w:val="0"/>
      <w:marBottom w:val="0"/>
      <w:divBdr>
        <w:top w:val="none" w:sz="0" w:space="0" w:color="auto"/>
        <w:left w:val="none" w:sz="0" w:space="0" w:color="auto"/>
        <w:bottom w:val="none" w:sz="0" w:space="0" w:color="auto"/>
        <w:right w:val="none" w:sz="0" w:space="0" w:color="auto"/>
      </w:divBdr>
    </w:div>
    <w:div w:id="1541285429">
      <w:bodyDiv w:val="1"/>
      <w:marLeft w:val="0"/>
      <w:marRight w:val="0"/>
      <w:marTop w:val="0"/>
      <w:marBottom w:val="0"/>
      <w:divBdr>
        <w:top w:val="none" w:sz="0" w:space="0" w:color="auto"/>
        <w:left w:val="none" w:sz="0" w:space="0" w:color="auto"/>
        <w:bottom w:val="none" w:sz="0" w:space="0" w:color="auto"/>
        <w:right w:val="none" w:sz="0" w:space="0" w:color="auto"/>
      </w:divBdr>
    </w:div>
    <w:div w:id="1549757461">
      <w:bodyDiv w:val="1"/>
      <w:marLeft w:val="0"/>
      <w:marRight w:val="0"/>
      <w:marTop w:val="0"/>
      <w:marBottom w:val="0"/>
      <w:divBdr>
        <w:top w:val="none" w:sz="0" w:space="0" w:color="auto"/>
        <w:left w:val="none" w:sz="0" w:space="0" w:color="auto"/>
        <w:bottom w:val="none" w:sz="0" w:space="0" w:color="auto"/>
        <w:right w:val="none" w:sz="0" w:space="0" w:color="auto"/>
      </w:divBdr>
    </w:div>
    <w:div w:id="1598824109">
      <w:bodyDiv w:val="1"/>
      <w:marLeft w:val="0"/>
      <w:marRight w:val="0"/>
      <w:marTop w:val="0"/>
      <w:marBottom w:val="0"/>
      <w:divBdr>
        <w:top w:val="none" w:sz="0" w:space="0" w:color="auto"/>
        <w:left w:val="none" w:sz="0" w:space="0" w:color="auto"/>
        <w:bottom w:val="none" w:sz="0" w:space="0" w:color="auto"/>
        <w:right w:val="none" w:sz="0" w:space="0" w:color="auto"/>
      </w:divBdr>
    </w:div>
    <w:div w:id="1649700705">
      <w:bodyDiv w:val="1"/>
      <w:marLeft w:val="0"/>
      <w:marRight w:val="0"/>
      <w:marTop w:val="0"/>
      <w:marBottom w:val="0"/>
      <w:divBdr>
        <w:top w:val="none" w:sz="0" w:space="0" w:color="auto"/>
        <w:left w:val="none" w:sz="0" w:space="0" w:color="auto"/>
        <w:bottom w:val="none" w:sz="0" w:space="0" w:color="auto"/>
        <w:right w:val="none" w:sz="0" w:space="0" w:color="auto"/>
      </w:divBdr>
      <w:divsChild>
        <w:div w:id="59789280">
          <w:marLeft w:val="0"/>
          <w:marRight w:val="0"/>
          <w:marTop w:val="0"/>
          <w:marBottom w:val="0"/>
          <w:divBdr>
            <w:top w:val="none" w:sz="0" w:space="0" w:color="auto"/>
            <w:left w:val="none" w:sz="0" w:space="0" w:color="auto"/>
            <w:bottom w:val="none" w:sz="0" w:space="0" w:color="auto"/>
            <w:right w:val="none" w:sz="0" w:space="0" w:color="auto"/>
          </w:divBdr>
          <w:divsChild>
            <w:div w:id="15116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0746">
      <w:bodyDiv w:val="1"/>
      <w:marLeft w:val="0"/>
      <w:marRight w:val="0"/>
      <w:marTop w:val="0"/>
      <w:marBottom w:val="0"/>
      <w:divBdr>
        <w:top w:val="none" w:sz="0" w:space="0" w:color="auto"/>
        <w:left w:val="none" w:sz="0" w:space="0" w:color="auto"/>
        <w:bottom w:val="none" w:sz="0" w:space="0" w:color="auto"/>
        <w:right w:val="none" w:sz="0" w:space="0" w:color="auto"/>
      </w:divBdr>
    </w:div>
    <w:div w:id="1675379252">
      <w:bodyDiv w:val="1"/>
      <w:marLeft w:val="0"/>
      <w:marRight w:val="0"/>
      <w:marTop w:val="0"/>
      <w:marBottom w:val="0"/>
      <w:divBdr>
        <w:top w:val="none" w:sz="0" w:space="0" w:color="auto"/>
        <w:left w:val="none" w:sz="0" w:space="0" w:color="auto"/>
        <w:bottom w:val="none" w:sz="0" w:space="0" w:color="auto"/>
        <w:right w:val="none" w:sz="0" w:space="0" w:color="auto"/>
      </w:divBdr>
    </w:div>
    <w:div w:id="1784416763">
      <w:bodyDiv w:val="1"/>
      <w:marLeft w:val="0"/>
      <w:marRight w:val="0"/>
      <w:marTop w:val="0"/>
      <w:marBottom w:val="0"/>
      <w:divBdr>
        <w:top w:val="none" w:sz="0" w:space="0" w:color="auto"/>
        <w:left w:val="none" w:sz="0" w:space="0" w:color="auto"/>
        <w:bottom w:val="none" w:sz="0" w:space="0" w:color="auto"/>
        <w:right w:val="none" w:sz="0" w:space="0" w:color="auto"/>
      </w:divBdr>
    </w:div>
    <w:div w:id="1831939967">
      <w:bodyDiv w:val="1"/>
      <w:marLeft w:val="0"/>
      <w:marRight w:val="0"/>
      <w:marTop w:val="0"/>
      <w:marBottom w:val="0"/>
      <w:divBdr>
        <w:top w:val="none" w:sz="0" w:space="0" w:color="auto"/>
        <w:left w:val="none" w:sz="0" w:space="0" w:color="auto"/>
        <w:bottom w:val="none" w:sz="0" w:space="0" w:color="auto"/>
        <w:right w:val="none" w:sz="0" w:space="0" w:color="auto"/>
      </w:divBdr>
    </w:div>
    <w:div w:id="1845895195">
      <w:bodyDiv w:val="1"/>
      <w:marLeft w:val="0"/>
      <w:marRight w:val="0"/>
      <w:marTop w:val="0"/>
      <w:marBottom w:val="0"/>
      <w:divBdr>
        <w:top w:val="none" w:sz="0" w:space="0" w:color="auto"/>
        <w:left w:val="none" w:sz="0" w:space="0" w:color="auto"/>
        <w:bottom w:val="none" w:sz="0" w:space="0" w:color="auto"/>
        <w:right w:val="none" w:sz="0" w:space="0" w:color="auto"/>
      </w:divBdr>
    </w:div>
    <w:div w:id="1888639192">
      <w:bodyDiv w:val="1"/>
      <w:marLeft w:val="0"/>
      <w:marRight w:val="0"/>
      <w:marTop w:val="0"/>
      <w:marBottom w:val="0"/>
      <w:divBdr>
        <w:top w:val="none" w:sz="0" w:space="0" w:color="auto"/>
        <w:left w:val="none" w:sz="0" w:space="0" w:color="auto"/>
        <w:bottom w:val="none" w:sz="0" w:space="0" w:color="auto"/>
        <w:right w:val="none" w:sz="0" w:space="0" w:color="auto"/>
      </w:divBdr>
    </w:div>
    <w:div w:id="1933969989">
      <w:bodyDiv w:val="1"/>
      <w:marLeft w:val="0"/>
      <w:marRight w:val="0"/>
      <w:marTop w:val="0"/>
      <w:marBottom w:val="0"/>
      <w:divBdr>
        <w:top w:val="none" w:sz="0" w:space="0" w:color="auto"/>
        <w:left w:val="none" w:sz="0" w:space="0" w:color="auto"/>
        <w:bottom w:val="none" w:sz="0" w:space="0" w:color="auto"/>
        <w:right w:val="none" w:sz="0" w:space="0" w:color="auto"/>
      </w:divBdr>
      <w:divsChild>
        <w:div w:id="1711682628">
          <w:marLeft w:val="0"/>
          <w:marRight w:val="0"/>
          <w:marTop w:val="0"/>
          <w:marBottom w:val="0"/>
          <w:divBdr>
            <w:top w:val="none" w:sz="0" w:space="0" w:color="auto"/>
            <w:left w:val="none" w:sz="0" w:space="0" w:color="auto"/>
            <w:bottom w:val="none" w:sz="0" w:space="0" w:color="auto"/>
            <w:right w:val="none" w:sz="0" w:space="0" w:color="auto"/>
          </w:divBdr>
          <w:divsChild>
            <w:div w:id="1003124744">
              <w:marLeft w:val="0"/>
              <w:marRight w:val="0"/>
              <w:marTop w:val="0"/>
              <w:marBottom w:val="0"/>
              <w:divBdr>
                <w:top w:val="none" w:sz="0" w:space="0" w:color="auto"/>
                <w:left w:val="none" w:sz="0" w:space="0" w:color="auto"/>
                <w:bottom w:val="none" w:sz="0" w:space="0" w:color="auto"/>
                <w:right w:val="none" w:sz="0" w:space="0" w:color="auto"/>
              </w:divBdr>
            </w:div>
          </w:divsChild>
        </w:div>
        <w:div w:id="526329070">
          <w:marLeft w:val="0"/>
          <w:marRight w:val="0"/>
          <w:marTop w:val="0"/>
          <w:marBottom w:val="0"/>
          <w:divBdr>
            <w:top w:val="none" w:sz="0" w:space="0" w:color="auto"/>
            <w:left w:val="none" w:sz="0" w:space="0" w:color="auto"/>
            <w:bottom w:val="none" w:sz="0" w:space="0" w:color="auto"/>
            <w:right w:val="none" w:sz="0" w:space="0" w:color="auto"/>
          </w:divBdr>
          <w:divsChild>
            <w:div w:id="695353216">
              <w:marLeft w:val="0"/>
              <w:marRight w:val="0"/>
              <w:marTop w:val="0"/>
              <w:marBottom w:val="0"/>
              <w:divBdr>
                <w:top w:val="none" w:sz="0" w:space="0" w:color="auto"/>
                <w:left w:val="none" w:sz="0" w:space="0" w:color="auto"/>
                <w:bottom w:val="none" w:sz="0" w:space="0" w:color="auto"/>
                <w:right w:val="none" w:sz="0" w:space="0" w:color="auto"/>
              </w:divBdr>
            </w:div>
          </w:divsChild>
        </w:div>
        <w:div w:id="962005890">
          <w:marLeft w:val="0"/>
          <w:marRight w:val="0"/>
          <w:marTop w:val="0"/>
          <w:marBottom w:val="0"/>
          <w:divBdr>
            <w:top w:val="none" w:sz="0" w:space="0" w:color="auto"/>
            <w:left w:val="none" w:sz="0" w:space="0" w:color="auto"/>
            <w:bottom w:val="none" w:sz="0" w:space="0" w:color="auto"/>
            <w:right w:val="none" w:sz="0" w:space="0" w:color="auto"/>
          </w:divBdr>
          <w:divsChild>
            <w:div w:id="64612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07640">
      <w:bodyDiv w:val="1"/>
      <w:marLeft w:val="0"/>
      <w:marRight w:val="0"/>
      <w:marTop w:val="0"/>
      <w:marBottom w:val="0"/>
      <w:divBdr>
        <w:top w:val="none" w:sz="0" w:space="0" w:color="auto"/>
        <w:left w:val="none" w:sz="0" w:space="0" w:color="auto"/>
        <w:bottom w:val="none" w:sz="0" w:space="0" w:color="auto"/>
        <w:right w:val="none" w:sz="0" w:space="0" w:color="auto"/>
      </w:divBdr>
      <w:divsChild>
        <w:div w:id="191193756">
          <w:marLeft w:val="0"/>
          <w:marRight w:val="0"/>
          <w:marTop w:val="0"/>
          <w:marBottom w:val="0"/>
          <w:divBdr>
            <w:top w:val="none" w:sz="0" w:space="0" w:color="auto"/>
            <w:left w:val="none" w:sz="0" w:space="0" w:color="auto"/>
            <w:bottom w:val="none" w:sz="0" w:space="0" w:color="auto"/>
            <w:right w:val="none" w:sz="0" w:space="0" w:color="auto"/>
          </w:divBdr>
          <w:divsChild>
            <w:div w:id="1067613450">
              <w:marLeft w:val="0"/>
              <w:marRight w:val="0"/>
              <w:marTop w:val="0"/>
              <w:marBottom w:val="0"/>
              <w:divBdr>
                <w:top w:val="none" w:sz="0" w:space="0" w:color="auto"/>
                <w:left w:val="none" w:sz="0" w:space="0" w:color="auto"/>
                <w:bottom w:val="none" w:sz="0" w:space="0" w:color="auto"/>
                <w:right w:val="none" w:sz="0" w:space="0" w:color="auto"/>
              </w:divBdr>
              <w:divsChild>
                <w:div w:id="866262390">
                  <w:marLeft w:val="0"/>
                  <w:marRight w:val="0"/>
                  <w:marTop w:val="0"/>
                  <w:marBottom w:val="0"/>
                  <w:divBdr>
                    <w:top w:val="none" w:sz="0" w:space="0" w:color="auto"/>
                    <w:left w:val="none" w:sz="0" w:space="0" w:color="auto"/>
                    <w:bottom w:val="none" w:sz="0" w:space="0" w:color="auto"/>
                    <w:right w:val="none" w:sz="0" w:space="0" w:color="auto"/>
                  </w:divBdr>
                  <w:divsChild>
                    <w:div w:id="1746222619">
                      <w:marLeft w:val="0"/>
                      <w:marRight w:val="0"/>
                      <w:marTop w:val="0"/>
                      <w:marBottom w:val="0"/>
                      <w:divBdr>
                        <w:top w:val="none" w:sz="0" w:space="0" w:color="auto"/>
                        <w:left w:val="none" w:sz="0" w:space="0" w:color="auto"/>
                        <w:bottom w:val="none" w:sz="0" w:space="0" w:color="auto"/>
                        <w:right w:val="none" w:sz="0" w:space="0" w:color="auto"/>
                      </w:divBdr>
                      <w:divsChild>
                        <w:div w:id="1647930068">
                          <w:marLeft w:val="0"/>
                          <w:marRight w:val="0"/>
                          <w:marTop w:val="0"/>
                          <w:marBottom w:val="0"/>
                          <w:divBdr>
                            <w:top w:val="none" w:sz="0" w:space="0" w:color="auto"/>
                            <w:left w:val="none" w:sz="0" w:space="0" w:color="auto"/>
                            <w:bottom w:val="none" w:sz="0" w:space="0" w:color="auto"/>
                            <w:right w:val="none" w:sz="0" w:space="0" w:color="auto"/>
                          </w:divBdr>
                          <w:divsChild>
                            <w:div w:id="146507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368650">
          <w:marLeft w:val="0"/>
          <w:marRight w:val="0"/>
          <w:marTop w:val="0"/>
          <w:marBottom w:val="0"/>
          <w:divBdr>
            <w:top w:val="none" w:sz="0" w:space="0" w:color="auto"/>
            <w:left w:val="none" w:sz="0" w:space="0" w:color="auto"/>
            <w:bottom w:val="none" w:sz="0" w:space="0" w:color="auto"/>
            <w:right w:val="none" w:sz="0" w:space="0" w:color="auto"/>
          </w:divBdr>
          <w:divsChild>
            <w:div w:id="1277717073">
              <w:marLeft w:val="0"/>
              <w:marRight w:val="0"/>
              <w:marTop w:val="0"/>
              <w:marBottom w:val="0"/>
              <w:divBdr>
                <w:top w:val="none" w:sz="0" w:space="0" w:color="auto"/>
                <w:left w:val="none" w:sz="0" w:space="0" w:color="auto"/>
                <w:bottom w:val="none" w:sz="0" w:space="0" w:color="auto"/>
                <w:right w:val="none" w:sz="0" w:space="0" w:color="auto"/>
              </w:divBdr>
              <w:divsChild>
                <w:div w:id="1285231129">
                  <w:marLeft w:val="0"/>
                  <w:marRight w:val="0"/>
                  <w:marTop w:val="0"/>
                  <w:marBottom w:val="0"/>
                  <w:divBdr>
                    <w:top w:val="none" w:sz="0" w:space="0" w:color="auto"/>
                    <w:left w:val="none" w:sz="0" w:space="0" w:color="auto"/>
                    <w:bottom w:val="none" w:sz="0" w:space="0" w:color="auto"/>
                    <w:right w:val="none" w:sz="0" w:space="0" w:color="auto"/>
                  </w:divBdr>
                  <w:divsChild>
                    <w:div w:id="1488010947">
                      <w:marLeft w:val="0"/>
                      <w:marRight w:val="0"/>
                      <w:marTop w:val="0"/>
                      <w:marBottom w:val="0"/>
                      <w:divBdr>
                        <w:top w:val="none" w:sz="0" w:space="0" w:color="auto"/>
                        <w:left w:val="none" w:sz="0" w:space="0" w:color="auto"/>
                        <w:bottom w:val="none" w:sz="0" w:space="0" w:color="auto"/>
                        <w:right w:val="none" w:sz="0" w:space="0" w:color="auto"/>
                      </w:divBdr>
                      <w:divsChild>
                        <w:div w:id="346829162">
                          <w:marLeft w:val="0"/>
                          <w:marRight w:val="0"/>
                          <w:marTop w:val="0"/>
                          <w:marBottom w:val="0"/>
                          <w:divBdr>
                            <w:top w:val="none" w:sz="0" w:space="0" w:color="auto"/>
                            <w:left w:val="none" w:sz="0" w:space="0" w:color="auto"/>
                            <w:bottom w:val="none" w:sz="0" w:space="0" w:color="auto"/>
                            <w:right w:val="none" w:sz="0" w:space="0" w:color="auto"/>
                          </w:divBdr>
                          <w:divsChild>
                            <w:div w:id="1277450297">
                              <w:marLeft w:val="0"/>
                              <w:marRight w:val="0"/>
                              <w:marTop w:val="0"/>
                              <w:marBottom w:val="0"/>
                              <w:divBdr>
                                <w:top w:val="none" w:sz="0" w:space="0" w:color="auto"/>
                                <w:left w:val="none" w:sz="0" w:space="0" w:color="auto"/>
                                <w:bottom w:val="none" w:sz="0" w:space="0" w:color="auto"/>
                                <w:right w:val="none" w:sz="0" w:space="0" w:color="auto"/>
                              </w:divBdr>
                              <w:divsChild>
                                <w:div w:id="63471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578549">
          <w:marLeft w:val="0"/>
          <w:marRight w:val="0"/>
          <w:marTop w:val="0"/>
          <w:marBottom w:val="0"/>
          <w:divBdr>
            <w:top w:val="none" w:sz="0" w:space="0" w:color="auto"/>
            <w:left w:val="none" w:sz="0" w:space="0" w:color="auto"/>
            <w:bottom w:val="none" w:sz="0" w:space="0" w:color="auto"/>
            <w:right w:val="none" w:sz="0" w:space="0" w:color="auto"/>
          </w:divBdr>
          <w:divsChild>
            <w:div w:id="387650629">
              <w:marLeft w:val="0"/>
              <w:marRight w:val="0"/>
              <w:marTop w:val="0"/>
              <w:marBottom w:val="0"/>
              <w:divBdr>
                <w:top w:val="none" w:sz="0" w:space="0" w:color="auto"/>
                <w:left w:val="none" w:sz="0" w:space="0" w:color="auto"/>
                <w:bottom w:val="none" w:sz="0" w:space="0" w:color="auto"/>
                <w:right w:val="none" w:sz="0" w:space="0" w:color="auto"/>
              </w:divBdr>
              <w:divsChild>
                <w:div w:id="1846751012">
                  <w:marLeft w:val="0"/>
                  <w:marRight w:val="0"/>
                  <w:marTop w:val="0"/>
                  <w:marBottom w:val="0"/>
                  <w:divBdr>
                    <w:top w:val="none" w:sz="0" w:space="0" w:color="auto"/>
                    <w:left w:val="none" w:sz="0" w:space="0" w:color="auto"/>
                    <w:bottom w:val="none" w:sz="0" w:space="0" w:color="auto"/>
                    <w:right w:val="none" w:sz="0" w:space="0" w:color="auto"/>
                  </w:divBdr>
                  <w:divsChild>
                    <w:div w:id="773666716">
                      <w:marLeft w:val="0"/>
                      <w:marRight w:val="0"/>
                      <w:marTop w:val="0"/>
                      <w:marBottom w:val="0"/>
                      <w:divBdr>
                        <w:top w:val="none" w:sz="0" w:space="0" w:color="auto"/>
                        <w:left w:val="none" w:sz="0" w:space="0" w:color="auto"/>
                        <w:bottom w:val="none" w:sz="0" w:space="0" w:color="auto"/>
                        <w:right w:val="none" w:sz="0" w:space="0" w:color="auto"/>
                      </w:divBdr>
                      <w:divsChild>
                        <w:div w:id="806893583">
                          <w:marLeft w:val="0"/>
                          <w:marRight w:val="0"/>
                          <w:marTop w:val="0"/>
                          <w:marBottom w:val="0"/>
                          <w:divBdr>
                            <w:top w:val="none" w:sz="0" w:space="0" w:color="auto"/>
                            <w:left w:val="none" w:sz="0" w:space="0" w:color="auto"/>
                            <w:bottom w:val="none" w:sz="0" w:space="0" w:color="auto"/>
                            <w:right w:val="none" w:sz="0" w:space="0" w:color="auto"/>
                          </w:divBdr>
                          <w:divsChild>
                            <w:div w:id="65302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325466">
      <w:bodyDiv w:val="1"/>
      <w:marLeft w:val="0"/>
      <w:marRight w:val="0"/>
      <w:marTop w:val="0"/>
      <w:marBottom w:val="0"/>
      <w:divBdr>
        <w:top w:val="none" w:sz="0" w:space="0" w:color="auto"/>
        <w:left w:val="none" w:sz="0" w:space="0" w:color="auto"/>
        <w:bottom w:val="none" w:sz="0" w:space="0" w:color="auto"/>
        <w:right w:val="none" w:sz="0" w:space="0" w:color="auto"/>
      </w:divBdr>
    </w:div>
    <w:div w:id="2047220559">
      <w:bodyDiv w:val="1"/>
      <w:marLeft w:val="0"/>
      <w:marRight w:val="0"/>
      <w:marTop w:val="0"/>
      <w:marBottom w:val="0"/>
      <w:divBdr>
        <w:top w:val="none" w:sz="0" w:space="0" w:color="auto"/>
        <w:left w:val="none" w:sz="0" w:space="0" w:color="auto"/>
        <w:bottom w:val="none" w:sz="0" w:space="0" w:color="auto"/>
        <w:right w:val="none" w:sz="0" w:space="0" w:color="auto"/>
      </w:divBdr>
    </w:div>
    <w:div w:id="2050570020">
      <w:bodyDiv w:val="1"/>
      <w:marLeft w:val="0"/>
      <w:marRight w:val="0"/>
      <w:marTop w:val="0"/>
      <w:marBottom w:val="0"/>
      <w:divBdr>
        <w:top w:val="none" w:sz="0" w:space="0" w:color="auto"/>
        <w:left w:val="none" w:sz="0" w:space="0" w:color="auto"/>
        <w:bottom w:val="none" w:sz="0" w:space="0" w:color="auto"/>
        <w:right w:val="none" w:sz="0" w:space="0" w:color="auto"/>
      </w:divBdr>
    </w:div>
    <w:div w:id="2111847345">
      <w:bodyDiv w:val="1"/>
      <w:marLeft w:val="0"/>
      <w:marRight w:val="0"/>
      <w:marTop w:val="0"/>
      <w:marBottom w:val="0"/>
      <w:divBdr>
        <w:top w:val="none" w:sz="0" w:space="0" w:color="auto"/>
        <w:left w:val="none" w:sz="0" w:space="0" w:color="auto"/>
        <w:bottom w:val="none" w:sz="0" w:space="0" w:color="auto"/>
        <w:right w:val="none" w:sz="0" w:space="0" w:color="auto"/>
      </w:divBdr>
    </w:div>
    <w:div w:id="211913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9D5299-8BD1-49D3-B0EC-ABB767C23C9A}" type="doc">
      <dgm:prSet loTypeId="urn:microsoft.com/office/officeart/2009/layout/CircleArrowProcess" loCatId="process" qsTypeId="urn:microsoft.com/office/officeart/2005/8/quickstyle/simple1" qsCatId="simple" csTypeId="urn:microsoft.com/office/officeart/2005/8/colors/colorful1" csCatId="colorful" phldr="1"/>
      <dgm:spPr/>
      <dgm:t>
        <a:bodyPr/>
        <a:lstStyle/>
        <a:p>
          <a:endParaRPr lang="en-US"/>
        </a:p>
      </dgm:t>
    </dgm:pt>
    <dgm:pt modelId="{B248F54B-8A47-4D16-A713-58C3C376BBF4}">
      <dgm:prSet phldrT="[Text]"/>
      <dgm:spPr/>
      <dgm:t>
        <a:bodyPr/>
        <a:lstStyle/>
        <a:p>
          <a:r>
            <a:rPr lang="ar-EG" b="1">
              <a:latin typeface="ae_AlMateen" panose="02060803050605020204" pitchFamily="18" charset="-78"/>
              <a:cs typeface="ae_AlMateen" panose="02060803050605020204" pitchFamily="18" charset="-78"/>
            </a:rPr>
            <a:t>المتغير المستقل( إعادة الهيكلة التنظيمية )</a:t>
          </a:r>
          <a:endParaRPr lang="en-US" b="1">
            <a:latin typeface="ae_AlMateen" panose="02060803050605020204" pitchFamily="18" charset="-78"/>
            <a:cs typeface="ae_AlMateen" panose="02060803050605020204" pitchFamily="18" charset="-78"/>
          </a:endParaRPr>
        </a:p>
      </dgm:t>
    </dgm:pt>
    <dgm:pt modelId="{FDEBA0F3-D0BD-4FA8-B285-C505FB5F4E39}" type="parTrans" cxnId="{7421C3C3-C296-4AA1-A2EA-F6F3D90B9972}">
      <dgm:prSet/>
      <dgm:spPr/>
      <dgm:t>
        <a:bodyPr/>
        <a:lstStyle/>
        <a:p>
          <a:endParaRPr lang="en-US"/>
        </a:p>
      </dgm:t>
    </dgm:pt>
    <dgm:pt modelId="{32F0C991-589C-4969-81CF-E70A8CB74390}" type="sibTrans" cxnId="{7421C3C3-C296-4AA1-A2EA-F6F3D90B9972}">
      <dgm:prSet/>
      <dgm:spPr/>
      <dgm:t>
        <a:bodyPr/>
        <a:lstStyle/>
        <a:p>
          <a:endParaRPr lang="en-US"/>
        </a:p>
      </dgm:t>
    </dgm:pt>
    <dgm:pt modelId="{6692774E-ACE1-47BC-A92D-E7F60C5B3139}">
      <dgm:prSet phldrT="[Text]"/>
      <dgm:spPr/>
      <dgm:t>
        <a:bodyPr/>
        <a:lstStyle/>
        <a:p>
          <a:r>
            <a:rPr lang="ar-EG" b="1">
              <a:latin typeface="ae_AlMateen" panose="02060803050605020204" pitchFamily="18" charset="-78"/>
              <a:cs typeface="ae_AlMateen" panose="02060803050605020204" pitchFamily="18" charset="-78"/>
            </a:rPr>
            <a:t>المتغير الوسيط ( تنمية راس المال البشري )</a:t>
          </a:r>
          <a:endParaRPr lang="en-US" b="1">
            <a:latin typeface="ae_AlMateen" panose="02060803050605020204" pitchFamily="18" charset="-78"/>
            <a:cs typeface="ae_AlMateen" panose="02060803050605020204" pitchFamily="18" charset="-78"/>
          </a:endParaRPr>
        </a:p>
      </dgm:t>
    </dgm:pt>
    <dgm:pt modelId="{892938A9-9307-4672-9FD4-8A4600F1C11A}" type="parTrans" cxnId="{A9E5E40B-AF88-4F66-9B6F-09ACE48E5AD6}">
      <dgm:prSet/>
      <dgm:spPr/>
      <dgm:t>
        <a:bodyPr/>
        <a:lstStyle/>
        <a:p>
          <a:endParaRPr lang="en-US"/>
        </a:p>
      </dgm:t>
    </dgm:pt>
    <dgm:pt modelId="{B8658B71-481E-4D9D-8F3F-B9EFCD63D57B}" type="sibTrans" cxnId="{A9E5E40B-AF88-4F66-9B6F-09ACE48E5AD6}">
      <dgm:prSet/>
      <dgm:spPr/>
      <dgm:t>
        <a:bodyPr/>
        <a:lstStyle/>
        <a:p>
          <a:endParaRPr lang="en-US"/>
        </a:p>
      </dgm:t>
    </dgm:pt>
    <dgm:pt modelId="{0AC84EA5-6175-4BD5-8020-29A731DB337B}">
      <dgm:prSet phldrT="[Text]"/>
      <dgm:spPr/>
      <dgm:t>
        <a:bodyPr/>
        <a:lstStyle/>
        <a:p>
          <a:r>
            <a:rPr lang="ar-EG" b="1">
              <a:latin typeface="ae_AlMateen" panose="02060803050605020204" pitchFamily="18" charset="-78"/>
              <a:cs typeface="ae_AlMateen" panose="02060803050605020204" pitchFamily="18" charset="-78"/>
            </a:rPr>
            <a:t>المتغير التابع ( الاداء المؤسسي )</a:t>
          </a:r>
          <a:endParaRPr lang="en-US" b="1">
            <a:latin typeface="ae_AlMateen" panose="02060803050605020204" pitchFamily="18" charset="-78"/>
            <a:cs typeface="ae_AlMateen" panose="02060803050605020204" pitchFamily="18" charset="-78"/>
          </a:endParaRPr>
        </a:p>
      </dgm:t>
    </dgm:pt>
    <dgm:pt modelId="{7B04C5EC-8D9D-4392-9BFA-BC87F273EA22}" type="parTrans" cxnId="{71D464E5-A89B-445A-B631-F4BD3BA553F1}">
      <dgm:prSet/>
      <dgm:spPr/>
      <dgm:t>
        <a:bodyPr/>
        <a:lstStyle/>
        <a:p>
          <a:endParaRPr lang="en-US"/>
        </a:p>
      </dgm:t>
    </dgm:pt>
    <dgm:pt modelId="{7B135B89-AB77-4909-89B8-94D5782AC80E}" type="sibTrans" cxnId="{71D464E5-A89B-445A-B631-F4BD3BA553F1}">
      <dgm:prSet/>
      <dgm:spPr/>
      <dgm:t>
        <a:bodyPr/>
        <a:lstStyle/>
        <a:p>
          <a:endParaRPr lang="en-US"/>
        </a:p>
      </dgm:t>
    </dgm:pt>
    <dgm:pt modelId="{345FBDE7-7637-4891-B8F6-57828701174C}" type="pres">
      <dgm:prSet presAssocID="{F49D5299-8BD1-49D3-B0EC-ABB767C23C9A}" presName="Name0" presStyleCnt="0">
        <dgm:presLayoutVars>
          <dgm:chMax val="7"/>
          <dgm:chPref val="7"/>
          <dgm:dir/>
          <dgm:animLvl val="lvl"/>
        </dgm:presLayoutVars>
      </dgm:prSet>
      <dgm:spPr/>
    </dgm:pt>
    <dgm:pt modelId="{574E086B-A2FC-4159-A44A-661A6234C6F7}" type="pres">
      <dgm:prSet presAssocID="{B248F54B-8A47-4D16-A713-58C3C376BBF4}" presName="Accent1" presStyleCnt="0"/>
      <dgm:spPr/>
    </dgm:pt>
    <dgm:pt modelId="{D47E491A-5AA0-4273-ADB3-9335C01765FF}" type="pres">
      <dgm:prSet presAssocID="{B248F54B-8A47-4D16-A713-58C3C376BBF4}" presName="Accent" presStyleLbl="node1" presStyleIdx="0" presStyleCnt="3"/>
      <dgm:spPr/>
    </dgm:pt>
    <dgm:pt modelId="{0B0ED75B-91AB-4757-B9DF-DDA66ED505A2}" type="pres">
      <dgm:prSet presAssocID="{B248F54B-8A47-4D16-A713-58C3C376BBF4}" presName="Parent1" presStyleLbl="revTx" presStyleIdx="0" presStyleCnt="3" custScaleX="139346">
        <dgm:presLayoutVars>
          <dgm:chMax val="1"/>
          <dgm:chPref val="1"/>
          <dgm:bulletEnabled val="1"/>
        </dgm:presLayoutVars>
      </dgm:prSet>
      <dgm:spPr/>
    </dgm:pt>
    <dgm:pt modelId="{462BD541-0F46-49BC-B753-4BF86BB5A88F}" type="pres">
      <dgm:prSet presAssocID="{6692774E-ACE1-47BC-A92D-E7F60C5B3139}" presName="Accent2" presStyleCnt="0"/>
      <dgm:spPr/>
    </dgm:pt>
    <dgm:pt modelId="{1874DAF3-B152-416F-A8C2-E586A1D5766B}" type="pres">
      <dgm:prSet presAssocID="{6692774E-ACE1-47BC-A92D-E7F60C5B3139}" presName="Accent" presStyleLbl="node1" presStyleIdx="1" presStyleCnt="3"/>
      <dgm:spPr/>
    </dgm:pt>
    <dgm:pt modelId="{EBDF77DF-2EFF-4F50-9EFC-472AF589F90F}" type="pres">
      <dgm:prSet presAssocID="{6692774E-ACE1-47BC-A92D-E7F60C5B3139}" presName="Parent2" presStyleLbl="revTx" presStyleIdx="1" presStyleCnt="3" custScaleX="139547">
        <dgm:presLayoutVars>
          <dgm:chMax val="1"/>
          <dgm:chPref val="1"/>
          <dgm:bulletEnabled val="1"/>
        </dgm:presLayoutVars>
      </dgm:prSet>
      <dgm:spPr/>
    </dgm:pt>
    <dgm:pt modelId="{ED3BB8CB-6A1A-4FE5-8D04-E2AFEE6A8313}" type="pres">
      <dgm:prSet presAssocID="{0AC84EA5-6175-4BD5-8020-29A731DB337B}" presName="Accent3" presStyleCnt="0"/>
      <dgm:spPr/>
    </dgm:pt>
    <dgm:pt modelId="{151AFFAB-0851-4353-80F3-044982FB1369}" type="pres">
      <dgm:prSet presAssocID="{0AC84EA5-6175-4BD5-8020-29A731DB337B}" presName="Accent" presStyleLbl="node1" presStyleIdx="2" presStyleCnt="3"/>
      <dgm:spPr/>
    </dgm:pt>
    <dgm:pt modelId="{A4DF1EC0-EA9A-47D9-9022-781C04418324}" type="pres">
      <dgm:prSet presAssocID="{0AC84EA5-6175-4BD5-8020-29A731DB337B}" presName="Parent3" presStyleLbl="revTx" presStyleIdx="2" presStyleCnt="3" custScaleX="147270">
        <dgm:presLayoutVars>
          <dgm:chMax val="1"/>
          <dgm:chPref val="1"/>
          <dgm:bulletEnabled val="1"/>
        </dgm:presLayoutVars>
      </dgm:prSet>
      <dgm:spPr/>
    </dgm:pt>
  </dgm:ptLst>
  <dgm:cxnLst>
    <dgm:cxn modelId="{E3C5FB04-3F68-417A-819D-FC363081CF2C}" type="presOf" srcId="{B248F54B-8A47-4D16-A713-58C3C376BBF4}" destId="{0B0ED75B-91AB-4757-B9DF-DDA66ED505A2}" srcOrd="0" destOrd="0" presId="urn:microsoft.com/office/officeart/2009/layout/CircleArrowProcess"/>
    <dgm:cxn modelId="{A9E5E40B-AF88-4F66-9B6F-09ACE48E5AD6}" srcId="{F49D5299-8BD1-49D3-B0EC-ABB767C23C9A}" destId="{6692774E-ACE1-47BC-A92D-E7F60C5B3139}" srcOrd="1" destOrd="0" parTransId="{892938A9-9307-4672-9FD4-8A4600F1C11A}" sibTransId="{B8658B71-481E-4D9D-8F3F-B9EFCD63D57B}"/>
    <dgm:cxn modelId="{AEA3A6BA-31A1-49A9-B575-663B3FC2ACFA}" type="presOf" srcId="{0AC84EA5-6175-4BD5-8020-29A731DB337B}" destId="{A4DF1EC0-EA9A-47D9-9022-781C04418324}" srcOrd="0" destOrd="0" presId="urn:microsoft.com/office/officeart/2009/layout/CircleArrowProcess"/>
    <dgm:cxn modelId="{7421C3C3-C296-4AA1-A2EA-F6F3D90B9972}" srcId="{F49D5299-8BD1-49D3-B0EC-ABB767C23C9A}" destId="{B248F54B-8A47-4D16-A713-58C3C376BBF4}" srcOrd="0" destOrd="0" parTransId="{FDEBA0F3-D0BD-4FA8-B285-C505FB5F4E39}" sibTransId="{32F0C991-589C-4969-81CF-E70A8CB74390}"/>
    <dgm:cxn modelId="{F33D95C7-DB6A-4B29-97EA-BFFBC4F923A3}" type="presOf" srcId="{6692774E-ACE1-47BC-A92D-E7F60C5B3139}" destId="{EBDF77DF-2EFF-4F50-9EFC-472AF589F90F}" srcOrd="0" destOrd="0" presId="urn:microsoft.com/office/officeart/2009/layout/CircleArrowProcess"/>
    <dgm:cxn modelId="{71D464E5-A89B-445A-B631-F4BD3BA553F1}" srcId="{F49D5299-8BD1-49D3-B0EC-ABB767C23C9A}" destId="{0AC84EA5-6175-4BD5-8020-29A731DB337B}" srcOrd="2" destOrd="0" parTransId="{7B04C5EC-8D9D-4392-9BFA-BC87F273EA22}" sibTransId="{7B135B89-AB77-4909-89B8-94D5782AC80E}"/>
    <dgm:cxn modelId="{F5D6B8FC-23B9-4ABA-ABF0-CFEC62B7250A}" type="presOf" srcId="{F49D5299-8BD1-49D3-B0EC-ABB767C23C9A}" destId="{345FBDE7-7637-4891-B8F6-57828701174C}" srcOrd="0" destOrd="0" presId="urn:microsoft.com/office/officeart/2009/layout/CircleArrowProcess"/>
    <dgm:cxn modelId="{3562CC6C-8A9E-4FC4-8F4E-6C1BD2E3021B}" type="presParOf" srcId="{345FBDE7-7637-4891-B8F6-57828701174C}" destId="{574E086B-A2FC-4159-A44A-661A6234C6F7}" srcOrd="0" destOrd="0" presId="urn:microsoft.com/office/officeart/2009/layout/CircleArrowProcess"/>
    <dgm:cxn modelId="{48718CC3-76DB-467B-855F-52E0653FCB2C}" type="presParOf" srcId="{574E086B-A2FC-4159-A44A-661A6234C6F7}" destId="{D47E491A-5AA0-4273-ADB3-9335C01765FF}" srcOrd="0" destOrd="0" presId="urn:microsoft.com/office/officeart/2009/layout/CircleArrowProcess"/>
    <dgm:cxn modelId="{66900E5F-FFE3-4A68-8767-D9A9278A3CEA}" type="presParOf" srcId="{345FBDE7-7637-4891-B8F6-57828701174C}" destId="{0B0ED75B-91AB-4757-B9DF-DDA66ED505A2}" srcOrd="1" destOrd="0" presId="urn:microsoft.com/office/officeart/2009/layout/CircleArrowProcess"/>
    <dgm:cxn modelId="{80EB6852-24D9-4F91-8D39-65F0380156BD}" type="presParOf" srcId="{345FBDE7-7637-4891-B8F6-57828701174C}" destId="{462BD541-0F46-49BC-B753-4BF86BB5A88F}" srcOrd="2" destOrd="0" presId="urn:microsoft.com/office/officeart/2009/layout/CircleArrowProcess"/>
    <dgm:cxn modelId="{002E1AB0-E59D-4F1A-839C-AC9949D28920}" type="presParOf" srcId="{462BD541-0F46-49BC-B753-4BF86BB5A88F}" destId="{1874DAF3-B152-416F-A8C2-E586A1D5766B}" srcOrd="0" destOrd="0" presId="urn:microsoft.com/office/officeart/2009/layout/CircleArrowProcess"/>
    <dgm:cxn modelId="{FD6860B5-F7DF-41E0-836B-3B37815F9F1A}" type="presParOf" srcId="{345FBDE7-7637-4891-B8F6-57828701174C}" destId="{EBDF77DF-2EFF-4F50-9EFC-472AF589F90F}" srcOrd="3" destOrd="0" presId="urn:microsoft.com/office/officeart/2009/layout/CircleArrowProcess"/>
    <dgm:cxn modelId="{950C69CB-617F-46F3-8139-BB5BAD0C4BA3}" type="presParOf" srcId="{345FBDE7-7637-4891-B8F6-57828701174C}" destId="{ED3BB8CB-6A1A-4FE5-8D04-E2AFEE6A8313}" srcOrd="4" destOrd="0" presId="urn:microsoft.com/office/officeart/2009/layout/CircleArrowProcess"/>
    <dgm:cxn modelId="{98BEDB56-CC64-4255-9808-AD4332DB7789}" type="presParOf" srcId="{ED3BB8CB-6A1A-4FE5-8D04-E2AFEE6A8313}" destId="{151AFFAB-0851-4353-80F3-044982FB1369}" srcOrd="0" destOrd="0" presId="urn:microsoft.com/office/officeart/2009/layout/CircleArrowProcess"/>
    <dgm:cxn modelId="{2A0AF1EB-D191-4694-879E-2958E91CD9D6}" type="presParOf" srcId="{345FBDE7-7637-4891-B8F6-57828701174C}" destId="{A4DF1EC0-EA9A-47D9-9022-781C04418324}" srcOrd="5" destOrd="0" presId="urn:microsoft.com/office/officeart/2009/layout/CircleArrowProces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DE03F71-5630-4684-912A-64382C272998}" type="doc">
      <dgm:prSet loTypeId="urn:microsoft.com/office/officeart/2009/layout/CircleArrowProcess" loCatId="process" qsTypeId="urn:microsoft.com/office/officeart/2005/8/quickstyle/simple1" qsCatId="simple" csTypeId="urn:microsoft.com/office/officeart/2005/8/colors/accent1_2" csCatId="accent1" phldr="0"/>
      <dgm:spPr/>
      <dgm:t>
        <a:bodyPr/>
        <a:lstStyle/>
        <a:p>
          <a:endParaRPr lang="en-US"/>
        </a:p>
      </dgm:t>
    </dgm:pt>
    <dgm:pt modelId="{B7435646-61EE-4373-85C8-EC8BF56CCBCE}">
      <dgm:prSet phldrT="[Text]" phldr="1"/>
      <dgm:spPr/>
      <dgm:t>
        <a:bodyPr/>
        <a:lstStyle/>
        <a:p>
          <a:endParaRPr lang="en-US"/>
        </a:p>
      </dgm:t>
    </dgm:pt>
    <dgm:pt modelId="{AEC633AD-D3CC-47ED-91FC-F41EADD6BDC9}" type="parTrans" cxnId="{7E312A9D-5C6B-4B30-868A-50E1202C31D7}">
      <dgm:prSet/>
      <dgm:spPr/>
      <dgm:t>
        <a:bodyPr/>
        <a:lstStyle/>
        <a:p>
          <a:endParaRPr lang="en-US"/>
        </a:p>
      </dgm:t>
    </dgm:pt>
    <dgm:pt modelId="{D5CA2D00-CA6A-46E7-973E-6F62F1ACBAEF}" type="sibTrans" cxnId="{7E312A9D-5C6B-4B30-868A-50E1202C31D7}">
      <dgm:prSet/>
      <dgm:spPr/>
      <dgm:t>
        <a:bodyPr/>
        <a:lstStyle/>
        <a:p>
          <a:endParaRPr lang="en-US"/>
        </a:p>
      </dgm:t>
    </dgm:pt>
    <dgm:pt modelId="{41B66E25-9DA9-4919-ABCD-CB2473349214}">
      <dgm:prSet phldrT="[Text]" phldr="1"/>
      <dgm:spPr/>
      <dgm:t>
        <a:bodyPr/>
        <a:lstStyle/>
        <a:p>
          <a:endParaRPr lang="en-US"/>
        </a:p>
      </dgm:t>
    </dgm:pt>
    <dgm:pt modelId="{768F262C-61CA-45C2-AD4F-38E1FD8A144F}" type="parTrans" cxnId="{EEF687EE-169E-4F1F-B538-ED0CC8D0D278}">
      <dgm:prSet/>
      <dgm:spPr/>
      <dgm:t>
        <a:bodyPr/>
        <a:lstStyle/>
        <a:p>
          <a:endParaRPr lang="en-US"/>
        </a:p>
      </dgm:t>
    </dgm:pt>
    <dgm:pt modelId="{A79AFB82-E795-42C1-B21D-4F93180D17DE}" type="sibTrans" cxnId="{EEF687EE-169E-4F1F-B538-ED0CC8D0D278}">
      <dgm:prSet/>
      <dgm:spPr/>
      <dgm:t>
        <a:bodyPr/>
        <a:lstStyle/>
        <a:p>
          <a:endParaRPr lang="en-US"/>
        </a:p>
      </dgm:t>
    </dgm:pt>
    <dgm:pt modelId="{B8CD8A7C-CA4B-4721-84FB-EAA4C11BD636}">
      <dgm:prSet phldrT="[Text]" phldr="1"/>
      <dgm:spPr/>
      <dgm:t>
        <a:bodyPr/>
        <a:lstStyle/>
        <a:p>
          <a:endParaRPr lang="en-US"/>
        </a:p>
      </dgm:t>
    </dgm:pt>
    <dgm:pt modelId="{2F2CF6CF-9216-4F89-AECD-98495CFC0FF1}" type="parTrans" cxnId="{6D4A4D0F-749F-4EA9-832F-94EAA9C742BA}">
      <dgm:prSet/>
      <dgm:spPr/>
      <dgm:t>
        <a:bodyPr/>
        <a:lstStyle/>
        <a:p>
          <a:endParaRPr lang="en-US"/>
        </a:p>
      </dgm:t>
    </dgm:pt>
    <dgm:pt modelId="{AB1C3468-F06B-451F-810F-608CDDC67E64}" type="sibTrans" cxnId="{6D4A4D0F-749F-4EA9-832F-94EAA9C742BA}">
      <dgm:prSet/>
      <dgm:spPr/>
      <dgm:t>
        <a:bodyPr/>
        <a:lstStyle/>
        <a:p>
          <a:endParaRPr lang="en-US"/>
        </a:p>
      </dgm:t>
    </dgm:pt>
    <dgm:pt modelId="{50D43AEA-76A0-4386-823B-0C87F809FD6F}" type="pres">
      <dgm:prSet presAssocID="{3DE03F71-5630-4684-912A-64382C272998}" presName="Name0" presStyleCnt="0">
        <dgm:presLayoutVars>
          <dgm:chMax val="7"/>
          <dgm:chPref val="7"/>
          <dgm:dir/>
          <dgm:animLvl val="lvl"/>
        </dgm:presLayoutVars>
      </dgm:prSet>
      <dgm:spPr/>
    </dgm:pt>
    <dgm:pt modelId="{BF66E5C2-7E45-4841-A6C6-A58FDB261C88}" type="pres">
      <dgm:prSet presAssocID="{B7435646-61EE-4373-85C8-EC8BF56CCBCE}" presName="Accent1" presStyleCnt="0"/>
      <dgm:spPr/>
    </dgm:pt>
    <dgm:pt modelId="{DE8A6F1C-B2DA-4B82-AC06-7DAD3F4E99AC}" type="pres">
      <dgm:prSet presAssocID="{B7435646-61EE-4373-85C8-EC8BF56CCBCE}" presName="Accent" presStyleLbl="node1" presStyleIdx="0" presStyleCnt="3"/>
      <dgm:spPr/>
    </dgm:pt>
    <dgm:pt modelId="{AAD8EB41-7295-40F5-988F-E45002FEE7D5}" type="pres">
      <dgm:prSet presAssocID="{B7435646-61EE-4373-85C8-EC8BF56CCBCE}" presName="Parent1" presStyleLbl="revTx" presStyleIdx="0" presStyleCnt="3">
        <dgm:presLayoutVars>
          <dgm:chMax val="1"/>
          <dgm:chPref val="1"/>
          <dgm:bulletEnabled val="1"/>
        </dgm:presLayoutVars>
      </dgm:prSet>
      <dgm:spPr/>
    </dgm:pt>
    <dgm:pt modelId="{635A62CC-8706-4444-99A4-6052060C236D}" type="pres">
      <dgm:prSet presAssocID="{41B66E25-9DA9-4919-ABCD-CB2473349214}" presName="Accent2" presStyleCnt="0"/>
      <dgm:spPr/>
    </dgm:pt>
    <dgm:pt modelId="{832357AE-A81E-4971-9992-A2A999FD2540}" type="pres">
      <dgm:prSet presAssocID="{41B66E25-9DA9-4919-ABCD-CB2473349214}" presName="Accent" presStyleLbl="node1" presStyleIdx="1" presStyleCnt="3"/>
      <dgm:spPr/>
    </dgm:pt>
    <dgm:pt modelId="{BAF0398C-DC77-42DC-9622-0405C0B89D22}" type="pres">
      <dgm:prSet presAssocID="{41B66E25-9DA9-4919-ABCD-CB2473349214}" presName="Parent2" presStyleLbl="revTx" presStyleIdx="1" presStyleCnt="3">
        <dgm:presLayoutVars>
          <dgm:chMax val="1"/>
          <dgm:chPref val="1"/>
          <dgm:bulletEnabled val="1"/>
        </dgm:presLayoutVars>
      </dgm:prSet>
      <dgm:spPr/>
    </dgm:pt>
    <dgm:pt modelId="{DBE59B0F-671C-4A03-B0B6-89CC455D80CF}" type="pres">
      <dgm:prSet presAssocID="{B8CD8A7C-CA4B-4721-84FB-EAA4C11BD636}" presName="Accent3" presStyleCnt="0"/>
      <dgm:spPr/>
    </dgm:pt>
    <dgm:pt modelId="{A522D886-2114-4D4D-A56E-62F3934530E2}" type="pres">
      <dgm:prSet presAssocID="{B8CD8A7C-CA4B-4721-84FB-EAA4C11BD636}" presName="Accent" presStyleLbl="node1" presStyleIdx="2" presStyleCnt="3"/>
      <dgm:spPr/>
    </dgm:pt>
    <dgm:pt modelId="{0CB38721-4178-4400-B85A-1C72166D94AB}" type="pres">
      <dgm:prSet presAssocID="{B8CD8A7C-CA4B-4721-84FB-EAA4C11BD636}" presName="Parent3" presStyleLbl="revTx" presStyleIdx="2" presStyleCnt="3">
        <dgm:presLayoutVars>
          <dgm:chMax val="1"/>
          <dgm:chPref val="1"/>
          <dgm:bulletEnabled val="1"/>
        </dgm:presLayoutVars>
      </dgm:prSet>
      <dgm:spPr/>
    </dgm:pt>
  </dgm:ptLst>
  <dgm:cxnLst>
    <dgm:cxn modelId="{6D4A4D0F-749F-4EA9-832F-94EAA9C742BA}" srcId="{3DE03F71-5630-4684-912A-64382C272998}" destId="{B8CD8A7C-CA4B-4721-84FB-EAA4C11BD636}" srcOrd="2" destOrd="0" parTransId="{2F2CF6CF-9216-4F89-AECD-98495CFC0FF1}" sibTransId="{AB1C3468-F06B-451F-810F-608CDDC67E64}"/>
    <dgm:cxn modelId="{2074B723-782F-4B0D-A589-12019869D019}" type="presOf" srcId="{41B66E25-9DA9-4919-ABCD-CB2473349214}" destId="{BAF0398C-DC77-42DC-9622-0405C0B89D22}" srcOrd="0" destOrd="0" presId="urn:microsoft.com/office/officeart/2009/layout/CircleArrowProcess"/>
    <dgm:cxn modelId="{16CCB953-3C2F-4378-8C7B-1A8D0D13FB4D}" type="presOf" srcId="{B8CD8A7C-CA4B-4721-84FB-EAA4C11BD636}" destId="{0CB38721-4178-4400-B85A-1C72166D94AB}" srcOrd="0" destOrd="0" presId="urn:microsoft.com/office/officeart/2009/layout/CircleArrowProcess"/>
    <dgm:cxn modelId="{F3B07B59-AD84-4B21-B677-9DA4BDEB5D95}" type="presOf" srcId="{3DE03F71-5630-4684-912A-64382C272998}" destId="{50D43AEA-76A0-4386-823B-0C87F809FD6F}" srcOrd="0" destOrd="0" presId="urn:microsoft.com/office/officeart/2009/layout/CircleArrowProcess"/>
    <dgm:cxn modelId="{7E312A9D-5C6B-4B30-868A-50E1202C31D7}" srcId="{3DE03F71-5630-4684-912A-64382C272998}" destId="{B7435646-61EE-4373-85C8-EC8BF56CCBCE}" srcOrd="0" destOrd="0" parTransId="{AEC633AD-D3CC-47ED-91FC-F41EADD6BDC9}" sibTransId="{D5CA2D00-CA6A-46E7-973E-6F62F1ACBAEF}"/>
    <dgm:cxn modelId="{809DDEBF-CA6B-4CBB-B49A-E575A30C4F14}" type="presOf" srcId="{B7435646-61EE-4373-85C8-EC8BF56CCBCE}" destId="{AAD8EB41-7295-40F5-988F-E45002FEE7D5}" srcOrd="0" destOrd="0" presId="urn:microsoft.com/office/officeart/2009/layout/CircleArrowProcess"/>
    <dgm:cxn modelId="{EEF687EE-169E-4F1F-B538-ED0CC8D0D278}" srcId="{3DE03F71-5630-4684-912A-64382C272998}" destId="{41B66E25-9DA9-4919-ABCD-CB2473349214}" srcOrd="1" destOrd="0" parTransId="{768F262C-61CA-45C2-AD4F-38E1FD8A144F}" sibTransId="{A79AFB82-E795-42C1-B21D-4F93180D17DE}"/>
    <dgm:cxn modelId="{2A7D11FE-AC5C-4167-8BB7-07F46D65E299}" type="presParOf" srcId="{50D43AEA-76A0-4386-823B-0C87F809FD6F}" destId="{BF66E5C2-7E45-4841-A6C6-A58FDB261C88}" srcOrd="0" destOrd="0" presId="urn:microsoft.com/office/officeart/2009/layout/CircleArrowProcess"/>
    <dgm:cxn modelId="{D88A5A70-E4EB-4E07-B59C-D56A4A3407DF}" type="presParOf" srcId="{BF66E5C2-7E45-4841-A6C6-A58FDB261C88}" destId="{DE8A6F1C-B2DA-4B82-AC06-7DAD3F4E99AC}" srcOrd="0" destOrd="0" presId="urn:microsoft.com/office/officeart/2009/layout/CircleArrowProcess"/>
    <dgm:cxn modelId="{F6AB8E7A-6D89-48A7-86D1-A27C6F064A68}" type="presParOf" srcId="{50D43AEA-76A0-4386-823B-0C87F809FD6F}" destId="{AAD8EB41-7295-40F5-988F-E45002FEE7D5}" srcOrd="1" destOrd="0" presId="urn:microsoft.com/office/officeart/2009/layout/CircleArrowProcess"/>
    <dgm:cxn modelId="{A34E608D-7163-405D-9B00-7753309926EF}" type="presParOf" srcId="{50D43AEA-76A0-4386-823B-0C87F809FD6F}" destId="{635A62CC-8706-4444-99A4-6052060C236D}" srcOrd="2" destOrd="0" presId="urn:microsoft.com/office/officeart/2009/layout/CircleArrowProcess"/>
    <dgm:cxn modelId="{1F2DA759-30A5-4E39-A893-4BE1F58DE1A1}" type="presParOf" srcId="{635A62CC-8706-4444-99A4-6052060C236D}" destId="{832357AE-A81E-4971-9992-A2A999FD2540}" srcOrd="0" destOrd="0" presId="urn:microsoft.com/office/officeart/2009/layout/CircleArrowProcess"/>
    <dgm:cxn modelId="{7EBC25F8-AF53-421C-86B1-6D72CDA887FE}" type="presParOf" srcId="{50D43AEA-76A0-4386-823B-0C87F809FD6F}" destId="{BAF0398C-DC77-42DC-9622-0405C0B89D22}" srcOrd="3" destOrd="0" presId="urn:microsoft.com/office/officeart/2009/layout/CircleArrowProcess"/>
    <dgm:cxn modelId="{36367E67-75E9-48AA-BA76-4A738E2D7E87}" type="presParOf" srcId="{50D43AEA-76A0-4386-823B-0C87F809FD6F}" destId="{DBE59B0F-671C-4A03-B0B6-89CC455D80CF}" srcOrd="4" destOrd="0" presId="urn:microsoft.com/office/officeart/2009/layout/CircleArrowProcess"/>
    <dgm:cxn modelId="{3A2995CE-5271-4A21-AD34-0C11CF4F6B3C}" type="presParOf" srcId="{DBE59B0F-671C-4A03-B0B6-89CC455D80CF}" destId="{A522D886-2114-4D4D-A56E-62F3934530E2}" srcOrd="0" destOrd="0" presId="urn:microsoft.com/office/officeart/2009/layout/CircleArrowProcess"/>
    <dgm:cxn modelId="{D0E3BBCF-0C97-42C2-9589-B6BABFE849D5}" type="presParOf" srcId="{50D43AEA-76A0-4386-823B-0C87F809FD6F}" destId="{0CB38721-4178-4400-B85A-1C72166D94AB}" srcOrd="5" destOrd="0" presId="urn:microsoft.com/office/officeart/2009/layout/CircleArrow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7E491A-5AA0-4273-ADB3-9335C01765FF}">
      <dsp:nvSpPr>
        <dsp:cNvPr id="0" name=""/>
        <dsp:cNvSpPr/>
      </dsp:nvSpPr>
      <dsp:spPr>
        <a:xfrm>
          <a:off x="3039638" y="0"/>
          <a:ext cx="2449724" cy="2450097"/>
        </a:xfrm>
        <a:prstGeom prst="circularArrow">
          <a:avLst>
            <a:gd name="adj1" fmla="val 10980"/>
            <a:gd name="adj2" fmla="val 1142322"/>
            <a:gd name="adj3" fmla="val 4500000"/>
            <a:gd name="adj4" fmla="val 10800000"/>
            <a:gd name="adj5" fmla="val 125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0ED75B-91AB-4757-B9DF-DDA66ED505A2}">
      <dsp:nvSpPr>
        <dsp:cNvPr id="0" name=""/>
        <dsp:cNvSpPr/>
      </dsp:nvSpPr>
      <dsp:spPr>
        <a:xfrm>
          <a:off x="3313306" y="884559"/>
          <a:ext cx="1896868" cy="6804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ar-EG" sz="1700" b="1" kern="1200">
              <a:latin typeface="ae_AlMateen" panose="02060803050605020204" pitchFamily="18" charset="-78"/>
              <a:cs typeface="ae_AlMateen" panose="02060803050605020204" pitchFamily="18" charset="-78"/>
            </a:rPr>
            <a:t>المتغير المستقل( إعادة الهيكلة التنظيمية )</a:t>
          </a:r>
          <a:endParaRPr lang="en-US" sz="1700" b="1" kern="1200">
            <a:latin typeface="ae_AlMateen" panose="02060803050605020204" pitchFamily="18" charset="-78"/>
            <a:cs typeface="ae_AlMateen" panose="02060803050605020204" pitchFamily="18" charset="-78"/>
          </a:endParaRPr>
        </a:p>
      </dsp:txBody>
      <dsp:txXfrm>
        <a:off x="3313306" y="884559"/>
        <a:ext cx="1896868" cy="680469"/>
      </dsp:txXfrm>
    </dsp:sp>
    <dsp:sp modelId="{1874DAF3-B152-416F-A8C2-E586A1D5766B}">
      <dsp:nvSpPr>
        <dsp:cNvPr id="0" name=""/>
        <dsp:cNvSpPr/>
      </dsp:nvSpPr>
      <dsp:spPr>
        <a:xfrm>
          <a:off x="2359236" y="1407762"/>
          <a:ext cx="2449724" cy="2450097"/>
        </a:xfrm>
        <a:prstGeom prst="leftCircularArrow">
          <a:avLst>
            <a:gd name="adj1" fmla="val 10980"/>
            <a:gd name="adj2" fmla="val 1142322"/>
            <a:gd name="adj3" fmla="val 6300000"/>
            <a:gd name="adj4" fmla="val 18900000"/>
            <a:gd name="adj5" fmla="val 125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BDF77DF-2EFF-4F50-9EFC-472AF589F90F}">
      <dsp:nvSpPr>
        <dsp:cNvPr id="0" name=""/>
        <dsp:cNvSpPr/>
      </dsp:nvSpPr>
      <dsp:spPr>
        <a:xfrm>
          <a:off x="2634296" y="2300465"/>
          <a:ext cx="1899604" cy="6804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ar-EG" sz="1700" b="1" kern="1200">
              <a:latin typeface="ae_AlMateen" panose="02060803050605020204" pitchFamily="18" charset="-78"/>
              <a:cs typeface="ae_AlMateen" panose="02060803050605020204" pitchFamily="18" charset="-78"/>
            </a:rPr>
            <a:t>المتغير الوسيط ( تنمية راس المال البشري )</a:t>
          </a:r>
          <a:endParaRPr lang="en-US" sz="1700" b="1" kern="1200">
            <a:latin typeface="ae_AlMateen" panose="02060803050605020204" pitchFamily="18" charset="-78"/>
            <a:cs typeface="ae_AlMateen" panose="02060803050605020204" pitchFamily="18" charset="-78"/>
          </a:endParaRPr>
        </a:p>
      </dsp:txBody>
      <dsp:txXfrm>
        <a:off x="2634296" y="2300465"/>
        <a:ext cx="1899604" cy="680469"/>
      </dsp:txXfrm>
    </dsp:sp>
    <dsp:sp modelId="{151AFFAB-0851-4353-80F3-044982FB1369}">
      <dsp:nvSpPr>
        <dsp:cNvPr id="0" name=""/>
        <dsp:cNvSpPr/>
      </dsp:nvSpPr>
      <dsp:spPr>
        <a:xfrm>
          <a:off x="3213994" y="2983988"/>
          <a:ext cx="2104692" cy="2105536"/>
        </a:xfrm>
        <a:prstGeom prst="blockArc">
          <a:avLst>
            <a:gd name="adj1" fmla="val 13500000"/>
            <a:gd name="adj2" fmla="val 10800000"/>
            <a:gd name="adj3" fmla="val 1274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DF1EC0-EA9A-47D9-9022-781C04418324}">
      <dsp:nvSpPr>
        <dsp:cNvPr id="0" name=""/>
        <dsp:cNvSpPr/>
      </dsp:nvSpPr>
      <dsp:spPr>
        <a:xfrm>
          <a:off x="3262593" y="3718406"/>
          <a:ext cx="2004734" cy="6804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ar-EG" sz="1700" b="1" kern="1200">
              <a:latin typeface="ae_AlMateen" panose="02060803050605020204" pitchFamily="18" charset="-78"/>
              <a:cs typeface="ae_AlMateen" panose="02060803050605020204" pitchFamily="18" charset="-78"/>
            </a:rPr>
            <a:t>المتغير التابع ( الاداء المؤسسي )</a:t>
          </a:r>
          <a:endParaRPr lang="en-US" sz="1700" b="1" kern="1200">
            <a:latin typeface="ae_AlMateen" panose="02060803050605020204" pitchFamily="18" charset="-78"/>
            <a:cs typeface="ae_AlMateen" panose="02060803050605020204" pitchFamily="18" charset="-78"/>
          </a:endParaRPr>
        </a:p>
      </dsp:txBody>
      <dsp:txXfrm>
        <a:off x="3262593" y="3718406"/>
        <a:ext cx="2004734" cy="6804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8A6F1C-B2DA-4B82-AC06-7DAD3F4E99AC}">
      <dsp:nvSpPr>
        <dsp:cNvPr id="0" name=""/>
        <dsp:cNvSpPr/>
      </dsp:nvSpPr>
      <dsp:spPr>
        <a:xfrm>
          <a:off x="2186906" y="0"/>
          <a:ext cx="1540438" cy="1540672"/>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D8EB41-7295-40F5-988F-E45002FEE7D5}">
      <dsp:nvSpPr>
        <dsp:cNvPr id="0" name=""/>
        <dsp:cNvSpPr/>
      </dsp:nvSpPr>
      <dsp:spPr>
        <a:xfrm>
          <a:off x="2527394" y="556229"/>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a:off x="2527394" y="556229"/>
        <a:ext cx="855991" cy="427893"/>
      </dsp:txXfrm>
    </dsp:sp>
    <dsp:sp modelId="{832357AE-A81E-4971-9992-A2A999FD2540}">
      <dsp:nvSpPr>
        <dsp:cNvPr id="0" name=""/>
        <dsp:cNvSpPr/>
      </dsp:nvSpPr>
      <dsp:spPr>
        <a:xfrm>
          <a:off x="1759055" y="885230"/>
          <a:ext cx="1540438" cy="1540672"/>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F0398C-DC77-42DC-9622-0405C0B89D22}">
      <dsp:nvSpPr>
        <dsp:cNvPr id="0" name=""/>
        <dsp:cNvSpPr/>
      </dsp:nvSpPr>
      <dsp:spPr>
        <a:xfrm>
          <a:off x="2101278" y="1446580"/>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a:off x="2101278" y="1446580"/>
        <a:ext cx="855991" cy="427893"/>
      </dsp:txXfrm>
    </dsp:sp>
    <dsp:sp modelId="{A522D886-2114-4D4D-A56E-62F3934530E2}">
      <dsp:nvSpPr>
        <dsp:cNvPr id="0" name=""/>
        <dsp:cNvSpPr/>
      </dsp:nvSpPr>
      <dsp:spPr>
        <a:xfrm>
          <a:off x="2296545" y="1876394"/>
          <a:ext cx="1323475" cy="1324005"/>
        </a:xfrm>
        <a:prstGeom prst="blockArc">
          <a:avLst>
            <a:gd name="adj1" fmla="val 13500000"/>
            <a:gd name="adj2" fmla="val 10800000"/>
            <a:gd name="adj3" fmla="val 1274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CB38721-4178-4400-B85A-1C72166D94AB}">
      <dsp:nvSpPr>
        <dsp:cNvPr id="0" name=""/>
        <dsp:cNvSpPr/>
      </dsp:nvSpPr>
      <dsp:spPr>
        <a:xfrm>
          <a:off x="2529419" y="2338212"/>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endParaRPr lang="en-US" sz="2800" kern="1200"/>
        </a:p>
      </dsp:txBody>
      <dsp:txXfrm>
        <a:off x="2529419" y="2338212"/>
        <a:ext cx="855991" cy="427893"/>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BA674-B23D-4FBA-9FAF-6F9DFEE76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69</Pages>
  <Words>9183</Words>
  <Characters>52346</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Help Print</cp:lastModifiedBy>
  <cp:revision>7</cp:revision>
  <cp:lastPrinted>2026-05-11T10:21:00Z</cp:lastPrinted>
  <dcterms:created xsi:type="dcterms:W3CDTF">2026-05-11T10:21:00Z</dcterms:created>
  <dcterms:modified xsi:type="dcterms:W3CDTF">2026-05-11T16:07:00Z</dcterms:modified>
</cp:coreProperties>
</file>