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820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1"/>
          <w:sz w:val="32"/>
          <w:szCs w:val="32"/>
          <w:rtl/>
        </w:rPr>
        <w:t>الأكاديم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bidi/>
        <w:spacing w:line="326" w:lineRule="auto" w:before="127"/>
        <w:ind w:right="63" w:left="4528" w:hanging="1717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bidi/>
        <w:spacing w:before="1"/>
        <w:ind w:right="0" w:left="475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770" w:space="40"/>
            <w:col w:w="6990"/>
          </w:cols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377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835" w:left="38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73"/>
          <w:rtl/>
        </w:rPr>
        <w:t>  </w:t>
      </w:r>
      <w:r>
        <w:rPr>
          <w:w w:val="71"/>
        </w:rPr>
        <w:t>9</w:t>
      </w:r>
    </w:p>
    <w:p>
      <w:pPr>
        <w:bidi/>
        <w:spacing w:before="140"/>
        <w:ind w:right="835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2"/>
          <w:sz w:val="32"/>
          <w:szCs w:val="32"/>
          <w:rtl/>
        </w:rPr>
        <w:t>رابع</w:t>
      </w:r>
      <w:r>
        <w:rPr>
          <w:b/>
          <w:bCs/>
          <w:w w:val="62"/>
          <w:sz w:val="32"/>
          <w:szCs w:val="32"/>
        </w:rPr>
        <w:t>(</w:t>
      </w:r>
    </w:p>
    <w:p>
      <w:pPr>
        <w:bidi/>
        <w:spacing w:before="110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549" w:left="173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spacing w:val="-5"/>
          <w:rtl/>
        </w:rPr>
        <w:t> </w:t>
      </w:r>
      <w:r>
        <w:rPr>
          <w:w w:val="67"/>
          <w:rtl/>
        </w:rPr>
        <w:t>نظريات</w:t>
      </w:r>
      <w:r>
        <w:rPr>
          <w:spacing w:val="4"/>
          <w:rtl/>
        </w:rPr>
        <w:t> </w:t>
      </w:r>
      <w:r>
        <w:rPr>
          <w:w w:val="67"/>
          <w:rtl/>
        </w:rPr>
        <w:t>وممارسات</w:t>
      </w:r>
      <w:r>
        <w:rPr>
          <w:spacing w:val="1"/>
          <w:rtl/>
        </w:rPr>
        <w:t> </w:t>
      </w:r>
      <w:r>
        <w:rPr>
          <w:w w:val="67"/>
          <w:rtl/>
        </w:rPr>
        <w:t>التخطيط</w:t>
      </w:r>
      <w:r>
        <w:rPr>
          <w:spacing w:val="4"/>
          <w:rtl/>
        </w:rPr>
        <w:t> </w:t>
      </w:r>
      <w:r>
        <w:rPr>
          <w:w w:val="67"/>
          <w:rtl/>
        </w:rPr>
        <w:t>والتنمي</w:t>
      </w:r>
      <w:r>
        <w:rPr>
          <w:w w:val="67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285" w:space="587"/>
            <w:col w:w="1310" w:space="39"/>
            <w:col w:w="883" w:space="39"/>
            <w:col w:w="4657"/>
          </w:cols>
        </w:sectPr>
      </w:pPr>
    </w:p>
    <w:p>
      <w:pPr>
        <w:pStyle w:val="BodyText"/>
        <w:bidi/>
        <w:spacing w:before="124"/>
        <w:ind w:right="835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20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61"/>
          <w:rtl/>
        </w:rPr>
        <w:t>  </w:t>
      </w:r>
      <w:r>
        <w:rPr>
          <w:w w:val="72"/>
        </w:rPr>
        <w:t>8</w:t>
      </w:r>
    </w:p>
    <w:p>
      <w:pPr>
        <w:pStyle w:val="BodyText"/>
        <w:bidi/>
        <w:spacing w:before="124"/>
        <w:ind w:right="83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2"/>
          <w:rtl/>
        </w:rPr>
        <w:t>د</w:t>
      </w:r>
      <w:r>
        <w:rPr>
          <w:w w:val="72"/>
        </w:rPr>
        <w:t>.</w:t>
      </w:r>
      <w:r>
        <w:rPr>
          <w:spacing w:val="15"/>
          <w:rtl/>
        </w:rPr>
        <w:t> </w:t>
      </w:r>
      <w:r>
        <w:rPr>
          <w:w w:val="72"/>
          <w:rtl/>
        </w:rPr>
        <w:t>أمل</w:t>
      </w:r>
      <w:r>
        <w:rPr>
          <w:spacing w:val="14"/>
          <w:rtl/>
        </w:rPr>
        <w:t> </w:t>
      </w:r>
      <w:r>
        <w:rPr>
          <w:w w:val="72"/>
          <w:rtl/>
        </w:rPr>
        <w:t>زكري</w:t>
      </w:r>
      <w:r>
        <w:rPr>
          <w:w w:val="72"/>
          <w:rtl/>
        </w:rPr>
        <w:t>ا</w:t>
      </w:r>
    </w:p>
    <w:p>
      <w:pPr>
        <w:pStyle w:val="BodyText"/>
        <w:bidi/>
        <w:spacing w:before="124"/>
        <w:ind w:right="67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3293" w:space="4422"/>
            <w:col w:w="1921" w:space="39"/>
            <w:col w:w="11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38"/>
        <w:gridCol w:w="661"/>
        <w:gridCol w:w="662"/>
        <w:gridCol w:w="662"/>
        <w:gridCol w:w="680"/>
        <w:gridCol w:w="487"/>
        <w:gridCol w:w="527"/>
        <w:gridCol w:w="3595"/>
        <w:gridCol w:w="604"/>
      </w:tblGrid>
      <w:tr>
        <w:trPr>
          <w:trHeight w:val="1670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91" w:lineRule="exact" w:before="16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1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0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97.5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379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1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92.5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8" w:type="dxa"/>
          </w:tcPr>
          <w:p>
            <w:pPr>
              <w:pStyle w:val="TableParagraph"/>
              <w:spacing w:before="199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99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before="19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20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278" w:left="290" w:hanging="4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18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9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9"/>
              <w:ind w:left="38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9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0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31" w:left="109" w:firstLine="27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0" w:lineRule="exact"/>
              <w:ind w:right="0" w:left="107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22" w:left="200" w:firstLine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91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90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0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90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4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50" w:left="1030" w:hanging="90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38"/>
        <w:gridCol w:w="661"/>
        <w:gridCol w:w="662"/>
        <w:gridCol w:w="662"/>
        <w:gridCol w:w="680"/>
        <w:gridCol w:w="487"/>
        <w:gridCol w:w="527"/>
        <w:gridCol w:w="3595"/>
        <w:gridCol w:w="604"/>
      </w:tblGrid>
      <w:tr>
        <w:trPr>
          <w:trHeight w:val="1672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91" w:lineRule="exact" w:before="16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93.1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9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1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67"/>
              <w:ind w:left="28" w:right="9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67"/>
              <w:ind w:left="35" w:right="14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39" w:right="15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39" w:right="14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67"/>
              <w:ind w:left="38" w:right="21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67"/>
              <w:ind w:left="21" w:right="9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88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44"/>
              <w:ind w:right="146" w:left="124" w:firstLine="13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1" w:lineRule="exact"/>
              <w:ind w:right="0" w:left="21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د</w:t>
            </w:r>
          </w:p>
          <w:p>
            <w:pPr>
              <w:pStyle w:val="TableParagraph"/>
              <w:bidi/>
              <w:spacing w:before="90"/>
              <w:ind w:right="0" w:left="40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702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225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25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5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5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225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225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31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41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41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41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41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7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25" w:left="1543" w:hanging="134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41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4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41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1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7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38" w:type="dxa"/>
          </w:tcPr>
          <w:p>
            <w:pPr>
              <w:pStyle w:val="TableParagraph"/>
              <w:spacing w:before="141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41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41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41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7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345" w:left="1423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5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41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41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41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1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7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5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41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41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41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41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7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87" w:left="1182" w:hanging="91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5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44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44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4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4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44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4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50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15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21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97" w:left="972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15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21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160" w:left="138" w:firstLine="18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6"/>
                <w:sz w:val="20"/>
                <w:szCs w:val="20"/>
              </w:rPr>
              <w:t>...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6"/>
                <w:sz w:val="20"/>
                <w:szCs w:val="20"/>
              </w:rPr>
              <w:t>.</w:t>
            </w:r>
            <w:r>
              <w:rPr>
                <w:b/>
                <w:bCs/>
                <w:w w:val="76"/>
                <w:sz w:val="20"/>
                <w:szCs w:val="20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8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15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21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99" w:left="530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9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90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0"/>
              <w:ind w:left="38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90"/>
              <w:ind w:left="2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6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38" w:type="dxa"/>
          </w:tcPr>
          <w:p>
            <w:pPr>
              <w:pStyle w:val="TableParagraph"/>
              <w:spacing w:before="187"/>
              <w:ind w:left="28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0" w:type="dxa"/>
          </w:tcPr>
          <w:p>
            <w:pPr>
              <w:pStyle w:val="TableParagraph"/>
              <w:spacing w:before="187"/>
              <w:ind w:left="38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7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45" w:left="502" w:hanging="18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45"/>
        <w:gridCol w:w="660"/>
        <w:gridCol w:w="662"/>
        <w:gridCol w:w="662"/>
        <w:gridCol w:w="674"/>
        <w:gridCol w:w="487"/>
        <w:gridCol w:w="527"/>
        <w:gridCol w:w="3595"/>
        <w:gridCol w:w="604"/>
      </w:tblGrid>
      <w:tr>
        <w:trPr>
          <w:trHeight w:val="1672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7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91" w:lineRule="exact" w:before="16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 w:right="10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92.5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5" w:type="dxa"/>
          </w:tcPr>
          <w:p>
            <w:pPr>
              <w:pStyle w:val="TableParagraph"/>
              <w:spacing w:before="141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41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141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before="141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7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35"/>
              <w:ind w:right="203" w:left="1133" w:hanging="95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44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44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4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4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44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4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50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5" w:type="dxa"/>
          </w:tcPr>
          <w:p>
            <w:pPr>
              <w:pStyle w:val="TableParagraph"/>
              <w:spacing w:before="144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44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44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44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144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44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50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38"/>
              <w:ind w:right="186" w:left="1288" w:hanging="112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8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5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41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41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1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4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1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7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3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5" w:type="dxa"/>
          </w:tcPr>
          <w:p>
            <w:pPr>
              <w:pStyle w:val="TableParagraph"/>
              <w:spacing w:before="220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220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220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220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22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220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227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16" w:lineRule="auto" w:before="47"/>
              <w:ind w:right="162" w:left="208" w:hanging="6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ر</w:t>
            </w:r>
          </w:p>
          <w:p>
            <w:pPr>
              <w:pStyle w:val="TableParagraph"/>
              <w:bidi/>
              <w:spacing w:before="11"/>
              <w:ind w:right="0" w:left="136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1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7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7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8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7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3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45" w:type="dxa"/>
          </w:tcPr>
          <w:p>
            <w:pPr>
              <w:pStyle w:val="TableParagraph"/>
              <w:spacing w:before="115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15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4" w:type="dxa"/>
          </w:tcPr>
          <w:p>
            <w:pPr>
              <w:pStyle w:val="TableParagraph"/>
              <w:spacing w:before="115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before="115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21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16"/>
              <w:ind w:right="280" w:left="505" w:hanging="25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55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48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48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39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48"/>
              <w:ind w:left="22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4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5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72"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2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93.1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2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9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5"/>
              <w:ind w:right="0" w:left="9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87.5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189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34" w:left="1198" w:hanging="109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4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4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24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24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31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189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84" w:left="886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7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7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8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7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3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4" w:type="dxa"/>
          </w:tcPr>
          <w:p>
            <w:pPr>
              <w:pStyle w:val="TableParagraph"/>
              <w:spacing w:before="189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36" w:left="1535" w:hanging="14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90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90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9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9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90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6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45" w:type="dxa"/>
          </w:tcPr>
          <w:p>
            <w:pPr>
              <w:pStyle w:val="TableParagraph"/>
              <w:spacing w:before="187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87"/>
              <w:ind w:left="1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9" w:righ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9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4" w:type="dxa"/>
          </w:tcPr>
          <w:p>
            <w:pPr>
              <w:pStyle w:val="TableParagraph"/>
              <w:spacing w:before="18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7" w:type="dxa"/>
          </w:tcPr>
          <w:p>
            <w:pPr>
              <w:pStyle w:val="TableParagraph"/>
              <w:spacing w:before="187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04" w:left="1090" w:hanging="81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9"/>
              <w:ind w:left="1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9"/>
              <w:ind w:lef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4" w:type="dxa"/>
            <w:shd w:val="clear" w:color="auto" w:fill="DBE4F0"/>
          </w:tcPr>
          <w:p>
            <w:pPr>
              <w:pStyle w:val="TableParagraph"/>
              <w:spacing w:before="189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7" w:type="dxa"/>
            <w:shd w:val="clear" w:color="auto" w:fill="DBE4F0"/>
          </w:tcPr>
          <w:p>
            <w:pPr>
              <w:pStyle w:val="TableParagraph"/>
              <w:spacing w:before="18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38"/>
        <w:gridCol w:w="661"/>
        <w:gridCol w:w="662"/>
        <w:gridCol w:w="662"/>
        <w:gridCol w:w="680"/>
        <w:gridCol w:w="481"/>
        <w:gridCol w:w="533"/>
        <w:gridCol w:w="3595"/>
        <w:gridCol w:w="604"/>
      </w:tblGrid>
      <w:tr>
        <w:trPr>
          <w:trHeight w:val="1672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5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7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0" w:lineRule="exact"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43" w:left="18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/>
            </w:pPr>
            <w:r>
              <w:rPr>
                <w:rtl/>
              </w:rPr>
              <w:t>م</w:t>
            </w:r>
          </w:p>
        </w:tc>
      </w:tr>
      <w:tr>
        <w:trPr>
          <w:trHeight w:val="5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92.5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8" w:type="dxa"/>
          </w:tcPr>
          <w:p>
            <w:pPr>
              <w:pStyle w:val="TableParagraph"/>
              <w:spacing w:before="139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ind w:left="3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ind w:left="3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39"/>
              <w:ind w:left="38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1" w:type="dxa"/>
          </w:tcPr>
          <w:p>
            <w:pPr>
              <w:pStyle w:val="TableParagraph"/>
              <w:spacing w:before="139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5"/>
              <w:ind w:right="0" w:left="11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554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جودة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1" w:type="dxa"/>
            <w:shd w:val="clear" w:color="auto" w:fill="DBE4F0"/>
          </w:tcPr>
          <w:p>
            <w:pPr>
              <w:pStyle w:val="TableParagraph"/>
              <w:spacing w:before="189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95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34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34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34"/>
              <w:ind w:left="3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34"/>
              <w:ind w:left="3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34"/>
              <w:ind w:left="38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81" w:type="dxa"/>
          </w:tcPr>
          <w:p>
            <w:pPr>
              <w:pStyle w:val="TableParagraph"/>
              <w:spacing w:before="134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0"/>
              <w:ind w:right="0" w:left="12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28"/>
              <w:ind w:right="126" w:left="154" w:hanging="6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نظم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الدعم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الإلكتروني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المساندة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المنصات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التطبيقات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الحاسب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وغيرها</w:t>
            </w:r>
            <w:r>
              <w:rPr>
                <w:b/>
                <w:bCs/>
                <w:w w:val="67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1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2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2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87.5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39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2"/>
              <w:ind w:left="3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12.5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2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81" w:type="dxa"/>
            <w:shd w:val="clear" w:color="auto" w:fill="DBE4F0"/>
          </w:tcPr>
          <w:p>
            <w:pPr>
              <w:pStyle w:val="TableParagraph"/>
              <w:spacing w:before="182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88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194"/>
              <w:ind w:right="0" w:left="1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94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94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8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1564" w:left="1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71"/>
        <w:ind w:right="3344" w:left="1434" w:firstLine="1903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48"/>
        <w:ind w:right="0" w:left="3678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63"/>
          <w:w w:val="150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3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4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الامثلة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التطبيقية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والاطلاع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علي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تجارب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دولية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وربطها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بالواقع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المصر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65"/>
        <w:ind w:right="0" w:left="143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8"/>
        <w:ind w:right="0" w:left="372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توزيع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بين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أستاذي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ن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طريقة</w:t>
            </w:r>
            <w:r>
              <w:rPr>
                <w:rFonts w:ascii="Microsoft Sans Serif" w:cs="Microsoft Sans Serif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التدريس</w:t>
            </w:r>
            <w:r>
              <w:rPr>
                <w:rFonts w:ascii="Microsoft Sans Serif" w:cs="Microsoft Sans Serif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كانت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قائمة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التلقين</w:t>
            </w:r>
            <w:r>
              <w:rPr>
                <w:rFonts w:ascii="Microsoft Sans Serif" w:cs="Microsoft Sans Serif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ولم</w:t>
            </w:r>
            <w:r>
              <w:rPr>
                <w:rFonts w:ascii="Microsoft Sans Serif" w:cs="Microsoft Sans Serif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تكن</w:t>
            </w:r>
            <w:r>
              <w:rPr>
                <w:rFonts w:ascii="Microsoft Sans Serif" w:cs="Microsoft Sans Serif"/>
                <w:spacing w:val="-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تفاعلي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95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إلغاء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بعض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المحاضرات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مما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اثر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سلبا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علي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شرح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ر</w:t>
            </w:r>
          </w:p>
        </w:tc>
      </w:tr>
      <w:tr>
        <w:trPr>
          <w:trHeight w:val="552" w:hRule="atLeast"/>
        </w:trPr>
        <w:tc>
          <w:tcPr>
            <w:tcW w:w="1711" w:type="dxa"/>
          </w:tcPr>
          <w:p>
            <w:pPr>
              <w:pStyle w:val="TableParagraph"/>
              <w:spacing w:before="139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0" w:lineRule="atLeast"/>
              <w:ind w:right="352" w:left="98" w:firstLine="1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الاطلاع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المستندات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دون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تحليلها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والوقوف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نقاط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القوة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والضعف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وأساليب </w:t>
            </w: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التخطيط ووضع الخط</w:t>
            </w: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ة</w:t>
            </w:r>
          </w:p>
        </w:tc>
      </w:tr>
      <w:tr>
        <w:trPr>
          <w:trHeight w:val="554" w:hRule="atLeast"/>
        </w:trPr>
        <w:tc>
          <w:tcPr>
            <w:tcW w:w="1711" w:type="dxa"/>
          </w:tcPr>
          <w:p>
            <w:pPr>
              <w:pStyle w:val="TableParagraph"/>
              <w:spacing w:before="138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line="276" w:lineRule="exact"/>
              <w:ind w:right="451" w:left="97" w:firstLine="1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عدم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التنسيق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الجيد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حيث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ان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لم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يكن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ملم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بما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تم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تدريسه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المقررات </w:t>
            </w:r>
            <w:r>
              <w:rPr>
                <w:rFonts w:ascii="Microsoft Sans Serif" w:cs="Microsoft Sans Serif"/>
                <w:w w:val="59"/>
                <w:sz w:val="24"/>
                <w:szCs w:val="24"/>
                <w:rtl/>
              </w:rPr>
              <w:t>السابق</w:t>
            </w:r>
            <w:r>
              <w:rPr>
                <w:rFonts w:ascii="Microsoft Sans Serif" w:cs="Microsoft Sans Serif"/>
                <w:w w:val="5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 w:line="276" w:lineRule="exact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7"/>
        </w:rPr>
        <w:t>.3</w:t>
      </w:r>
      <w:r>
        <w:rPr>
          <w:spacing w:val="40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6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8"/>
        <w:ind w:right="0" w:left="372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9" w:after="1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تقديم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خطة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التنمية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بداية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الدراسة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وتخصيص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وقت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كافٍ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له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تفعيل</w:t>
            </w:r>
            <w:r>
              <w:rPr>
                <w:rFonts w:ascii="Microsoft Sans Serif" w:cs="Microsoft Sans Serif"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المنهج</w:t>
            </w:r>
            <w:r>
              <w:rPr>
                <w:rFonts w:ascii="Microsoft Sans Serif" w:cs="Microsoft Sans Serif"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التشاركي</w:t>
            </w:r>
            <w:r>
              <w:rPr>
                <w:rFonts w:ascii="Microsoft Sans Serif" w:cs="Microsoft Sans Serif"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والأنشطة</w:t>
            </w:r>
            <w:r>
              <w:rPr>
                <w:rFonts w:ascii="Microsoft Sans Serif" w:cs="Microsoft Sans Serif"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التفاعلي</w:t>
            </w:r>
            <w:r>
              <w:rPr>
                <w:rFonts w:ascii="Microsoft Sans Serif" w:cs="Microsoft Sans Serif"/>
                <w:w w:val="62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65"/>
        <w:ind w:right="0" w:left="1434" w:firstLine="0"/>
        <w:jc w:val="left"/>
      </w:pPr>
      <w:r>
        <w:rPr>
          <w:w w:val="65"/>
        </w:rPr>
        <w:t>.4</w:t>
      </w:r>
      <w:r>
        <w:rPr>
          <w:spacing w:val="35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2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2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372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9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تسجيل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المحاضرات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واتاحتها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للطلاب</w:t>
            </w:r>
            <w:r>
              <w:rPr>
                <w:rFonts w:ascii="Microsoft Sans Serif" w:cs="Microsoft Sans Serif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المنص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line="712" w:lineRule="auto" w:before="350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1" simplePos="0" relativeHeight="486668800">
            <wp:simplePos x="0" y="0"/>
            <wp:positionH relativeFrom="page">
              <wp:posOffset>1342407</wp:posOffset>
            </wp:positionH>
            <wp:positionV relativeFrom="paragraph">
              <wp:posOffset>512699</wp:posOffset>
            </wp:positionV>
            <wp:extent cx="1728198" cy="29946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33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614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358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307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828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31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82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665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084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38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409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2026-07-08T07:43:58Z</dcterms:created>
  <dcterms:modified xsi:type="dcterms:W3CDTF">2026-07-08T07:43:58Z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