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07D03" w14:textId="77777777" w:rsidR="003F2229" w:rsidRPr="00391E06" w:rsidRDefault="003F2229" w:rsidP="003F2229">
      <w:pPr>
        <w:bidi/>
        <w:rPr>
          <w:rFonts w:ascii="Simplified Arabic" w:hAnsi="Simplified Arabic" w:cs="Simplified Arabic"/>
          <w:rtl/>
        </w:rPr>
      </w:pPr>
      <w:bookmarkStart w:id="0" w:name="_GoBack"/>
      <w:bookmarkEnd w:id="0"/>
      <w:r w:rsidRPr="00391E06">
        <w:rPr>
          <w:rFonts w:ascii="Simplified Arabic" w:hAnsi="Simplified Arabic" w:cs="Simplified Arabic"/>
          <w:noProof/>
        </w:rPr>
        <w:drawing>
          <wp:inline distT="0" distB="0" distL="0" distR="0" wp14:anchorId="089E4C4C" wp14:editId="153C30C9">
            <wp:extent cx="592572" cy="742080"/>
            <wp:effectExtent l="0" t="0" r="0" b="1270"/>
            <wp:docPr id="405391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954" cy="746315"/>
                    </a:xfrm>
                    <a:prstGeom prst="rect">
                      <a:avLst/>
                    </a:prstGeom>
                    <a:noFill/>
                  </pic:spPr>
                </pic:pic>
              </a:graphicData>
            </a:graphic>
          </wp:inline>
        </w:drawing>
      </w:r>
    </w:p>
    <w:p w14:paraId="41B8AA2A" w14:textId="77777777" w:rsidR="003F2229" w:rsidRPr="003F2229" w:rsidRDefault="003F2229" w:rsidP="003F2229">
      <w:pPr>
        <w:bidi/>
        <w:spacing w:line="240" w:lineRule="auto"/>
        <w:rPr>
          <w:rFonts w:ascii="Simplified Arabic" w:hAnsi="Simplified Arabic" w:cs="Simplified Arabic"/>
          <w:b/>
          <w:bCs/>
          <w:sz w:val="22"/>
          <w:szCs w:val="22"/>
          <w:rtl/>
        </w:rPr>
      </w:pPr>
      <w:r w:rsidRPr="003F2229">
        <w:rPr>
          <w:rFonts w:ascii="Simplified Arabic" w:hAnsi="Simplified Arabic" w:cs="Simplified Arabic"/>
          <w:b/>
          <w:bCs/>
          <w:sz w:val="22"/>
          <w:szCs w:val="22"/>
          <w:rtl/>
        </w:rPr>
        <w:t xml:space="preserve">جمهورية مصر العربية </w:t>
      </w:r>
    </w:p>
    <w:p w14:paraId="6464F16F" w14:textId="77777777" w:rsidR="003F2229" w:rsidRDefault="003F2229" w:rsidP="003F2229">
      <w:pPr>
        <w:bidi/>
        <w:spacing w:line="240" w:lineRule="auto"/>
        <w:rPr>
          <w:rFonts w:ascii="Simplified Arabic" w:hAnsi="Simplified Arabic" w:cs="Simplified Arabic"/>
          <w:b/>
          <w:bCs/>
          <w:sz w:val="22"/>
          <w:szCs w:val="22"/>
          <w:rtl/>
        </w:rPr>
      </w:pPr>
      <w:r w:rsidRPr="003F2229">
        <w:rPr>
          <w:rFonts w:ascii="Simplified Arabic" w:hAnsi="Simplified Arabic" w:cs="Simplified Arabic"/>
          <w:b/>
          <w:bCs/>
          <w:sz w:val="22"/>
          <w:szCs w:val="22"/>
          <w:rtl/>
        </w:rPr>
        <w:t>معهد التخطيط القومي – الدراسات العليا</w:t>
      </w:r>
    </w:p>
    <w:p w14:paraId="49047403" w14:textId="77777777" w:rsidR="003F2229" w:rsidRPr="003F2229" w:rsidRDefault="003F2229" w:rsidP="003F2229">
      <w:pPr>
        <w:bidi/>
        <w:spacing w:line="240" w:lineRule="auto"/>
        <w:rPr>
          <w:rFonts w:ascii="Simplified Arabic" w:hAnsi="Simplified Arabic" w:cs="Simplified Arabic"/>
          <w:b/>
          <w:bCs/>
          <w:sz w:val="22"/>
          <w:szCs w:val="22"/>
        </w:rPr>
      </w:pPr>
    </w:p>
    <w:tbl>
      <w:tblPr>
        <w:tblStyle w:val="TableGrid"/>
        <w:tblpPr w:leftFromText="180" w:rightFromText="180" w:vertAnchor="text" w:horzAnchor="page" w:tblpXSpec="center" w:tblpY="215"/>
        <w:tblW w:w="0" w:type="auto"/>
        <w:tblLook w:val="04A0" w:firstRow="1" w:lastRow="0" w:firstColumn="1" w:lastColumn="0" w:noHBand="0" w:noVBand="1"/>
      </w:tblPr>
      <w:tblGrid>
        <w:gridCol w:w="6385"/>
      </w:tblGrid>
      <w:tr w:rsidR="003F2229" w:rsidRPr="00391E06" w14:paraId="0247896B" w14:textId="77777777" w:rsidTr="00E16CFB">
        <w:tc>
          <w:tcPr>
            <w:tcW w:w="6385" w:type="dxa"/>
          </w:tcPr>
          <w:p w14:paraId="0F8F29E9" w14:textId="77777777" w:rsidR="003F2229" w:rsidRPr="00391E06" w:rsidRDefault="003F2229" w:rsidP="00F964E7">
            <w:pPr>
              <w:bidi/>
              <w:jc w:val="center"/>
              <w:rPr>
                <w:rFonts w:ascii="Simplified Arabic" w:hAnsi="Simplified Arabic" w:cs="Simplified Arabic"/>
                <w:b/>
                <w:bCs/>
                <w:sz w:val="28"/>
                <w:szCs w:val="28"/>
              </w:rPr>
            </w:pPr>
            <w:r w:rsidRPr="00391E06">
              <w:rPr>
                <w:rFonts w:ascii="Simplified Arabic" w:hAnsi="Simplified Arabic" w:cs="Simplified Arabic"/>
                <w:b/>
                <w:bCs/>
                <w:sz w:val="28"/>
                <w:szCs w:val="28"/>
                <w:rtl/>
              </w:rPr>
              <w:t>عنوان البحث باللغة العربية</w:t>
            </w:r>
          </w:p>
        </w:tc>
      </w:tr>
      <w:tr w:rsidR="003F2229" w:rsidRPr="00391E06" w14:paraId="0A042209" w14:textId="77777777" w:rsidTr="00E16CFB">
        <w:tc>
          <w:tcPr>
            <w:tcW w:w="6385" w:type="dxa"/>
          </w:tcPr>
          <w:p w14:paraId="0D6F8313" w14:textId="77777777" w:rsidR="003F2229" w:rsidRPr="00391E06" w:rsidRDefault="003F2229" w:rsidP="00E16CFB">
            <w:pPr>
              <w:bidi/>
              <w:jc w:val="center"/>
              <w:rPr>
                <w:rFonts w:ascii="Simplified Arabic" w:hAnsi="Simplified Arabic" w:cs="Simplified Arabic"/>
                <w:b/>
                <w:bCs/>
                <w:sz w:val="28"/>
                <w:szCs w:val="28"/>
              </w:rPr>
            </w:pPr>
            <w:r w:rsidRPr="00391E06">
              <w:rPr>
                <w:rFonts w:ascii="Simplified Arabic" w:hAnsi="Simplified Arabic" w:cs="Simplified Arabic"/>
                <w:b/>
                <w:bCs/>
                <w:sz w:val="28"/>
                <w:szCs w:val="28"/>
                <w:rtl/>
                <w:lang w:bidi="ar-EG"/>
              </w:rPr>
              <w:t>مقاربة ل</w:t>
            </w:r>
            <w:r w:rsidRPr="00391E06">
              <w:rPr>
                <w:rFonts w:ascii="Simplified Arabic" w:hAnsi="Simplified Arabic" w:cs="Simplified Arabic"/>
                <w:b/>
                <w:bCs/>
                <w:sz w:val="28"/>
                <w:szCs w:val="28"/>
                <w:rtl/>
              </w:rPr>
              <w:t>تصميم  مؤشر لقياس تأثير الحوكمة على التنمية المستدامة</w:t>
            </w:r>
            <w:r w:rsidRPr="00391E06">
              <w:rPr>
                <w:rFonts w:ascii="Simplified Arabic" w:hAnsi="Simplified Arabic" w:cs="Simplified Arabic"/>
                <w:b/>
                <w:bCs/>
                <w:sz w:val="28"/>
                <w:szCs w:val="28"/>
              </w:rPr>
              <w:t>.</w:t>
            </w:r>
          </w:p>
        </w:tc>
      </w:tr>
      <w:tr w:rsidR="003F2229" w:rsidRPr="00391E06" w14:paraId="4E10F74C" w14:textId="77777777" w:rsidTr="00E16CFB">
        <w:tc>
          <w:tcPr>
            <w:tcW w:w="6385" w:type="dxa"/>
          </w:tcPr>
          <w:p w14:paraId="5B9A6B3D" w14:textId="77777777" w:rsidR="003F2229" w:rsidRPr="00391E06" w:rsidRDefault="003F2229" w:rsidP="00F964E7">
            <w:pPr>
              <w:bidi/>
              <w:jc w:val="center"/>
              <w:rPr>
                <w:rFonts w:ascii="Simplified Arabic" w:hAnsi="Simplified Arabic" w:cs="Simplified Arabic"/>
                <w:b/>
                <w:bCs/>
                <w:sz w:val="28"/>
                <w:szCs w:val="28"/>
              </w:rPr>
            </w:pPr>
            <w:r w:rsidRPr="00391E06">
              <w:rPr>
                <w:rFonts w:ascii="Simplified Arabic" w:hAnsi="Simplified Arabic" w:cs="Simplified Arabic"/>
                <w:b/>
                <w:bCs/>
                <w:sz w:val="28"/>
                <w:szCs w:val="28"/>
                <w:rtl/>
              </w:rPr>
              <w:t>عنوان البحث باللغة الإنجليزية</w:t>
            </w:r>
          </w:p>
        </w:tc>
      </w:tr>
      <w:tr w:rsidR="003F2229" w:rsidRPr="00391E06" w14:paraId="29C64180" w14:textId="77777777" w:rsidTr="00E16CFB">
        <w:tc>
          <w:tcPr>
            <w:tcW w:w="6385" w:type="dxa"/>
          </w:tcPr>
          <w:p w14:paraId="7BEC0D46" w14:textId="77777777" w:rsidR="003F2229" w:rsidRPr="00391E06" w:rsidRDefault="003F2229" w:rsidP="00E16CFB">
            <w:pPr>
              <w:bidi/>
              <w:jc w:val="right"/>
              <w:rPr>
                <w:rFonts w:ascii="Simplified Arabic" w:hAnsi="Simplified Arabic" w:cs="Simplified Arabic"/>
                <w:b/>
                <w:bCs/>
                <w:sz w:val="28"/>
                <w:szCs w:val="28"/>
              </w:rPr>
            </w:pPr>
            <w:r w:rsidRPr="009D4BC4">
              <w:rPr>
                <w:rFonts w:ascii="Simplified Arabic" w:hAnsi="Simplified Arabic" w:cs="Simplified Arabic"/>
                <w:b/>
                <w:bCs/>
                <w:sz w:val="28"/>
                <w:szCs w:val="28"/>
              </w:rPr>
              <w:t>An Approach to Designing an Index for Assessing the Impact of Governance on Sustainable Development</w:t>
            </w:r>
            <w:r>
              <w:rPr>
                <w:rFonts w:ascii="Simplified Arabic" w:hAnsi="Simplified Arabic" w:cs="Simplified Arabic"/>
                <w:b/>
                <w:bCs/>
                <w:sz w:val="28"/>
                <w:szCs w:val="28"/>
              </w:rPr>
              <w:t>.</w:t>
            </w:r>
          </w:p>
        </w:tc>
      </w:tr>
      <w:tr w:rsidR="003F2229" w:rsidRPr="00391E06" w14:paraId="5B8B0637" w14:textId="77777777" w:rsidTr="00E16CFB">
        <w:tc>
          <w:tcPr>
            <w:tcW w:w="6385" w:type="dxa"/>
          </w:tcPr>
          <w:p w14:paraId="35CB83C6" w14:textId="77777777" w:rsidR="003F2229" w:rsidRPr="00391E06" w:rsidRDefault="003F2229" w:rsidP="00E16CFB">
            <w:pPr>
              <w:bidi/>
              <w:rPr>
                <w:rFonts w:ascii="Simplified Arabic" w:hAnsi="Simplified Arabic" w:cs="Simplified Arabic"/>
                <w:b/>
                <w:bCs/>
                <w:sz w:val="28"/>
                <w:szCs w:val="28"/>
              </w:rPr>
            </w:pPr>
            <w:r w:rsidRPr="00391E06">
              <w:rPr>
                <w:rFonts w:ascii="Simplified Arabic" w:hAnsi="Simplified Arabic" w:cs="Simplified Arabic"/>
                <w:b/>
                <w:bCs/>
                <w:sz w:val="28"/>
                <w:szCs w:val="28"/>
                <w:rtl/>
              </w:rPr>
              <w:t>إعداد</w:t>
            </w:r>
          </w:p>
        </w:tc>
      </w:tr>
      <w:tr w:rsidR="003F2229" w:rsidRPr="00391E06" w14:paraId="117C1377" w14:textId="77777777" w:rsidTr="00E16CFB">
        <w:tc>
          <w:tcPr>
            <w:tcW w:w="6385" w:type="dxa"/>
          </w:tcPr>
          <w:p w14:paraId="7F7A4A29" w14:textId="77777777" w:rsidR="003F2229" w:rsidRPr="00391E06" w:rsidRDefault="003F2229" w:rsidP="00E16CFB">
            <w:pPr>
              <w:bidi/>
              <w:rPr>
                <w:rFonts w:ascii="Simplified Arabic" w:hAnsi="Simplified Arabic" w:cs="Simplified Arabic"/>
                <w:b/>
                <w:bCs/>
                <w:sz w:val="28"/>
                <w:szCs w:val="28"/>
              </w:rPr>
            </w:pPr>
            <w:r w:rsidRPr="00391E06">
              <w:rPr>
                <w:rFonts w:ascii="Simplified Arabic" w:hAnsi="Simplified Arabic" w:cs="Simplified Arabic"/>
                <w:b/>
                <w:bCs/>
                <w:sz w:val="28"/>
                <w:szCs w:val="28"/>
                <w:rtl/>
                <w:lang w:bidi="ar-EG"/>
              </w:rPr>
              <w:t>مجدي محمد حسن ابراهيم</w:t>
            </w:r>
          </w:p>
        </w:tc>
      </w:tr>
      <w:tr w:rsidR="003F2229" w:rsidRPr="00391E06" w14:paraId="7D7CD475" w14:textId="77777777" w:rsidTr="00E16CFB">
        <w:tc>
          <w:tcPr>
            <w:tcW w:w="6385" w:type="dxa"/>
          </w:tcPr>
          <w:p w14:paraId="6003666A" w14:textId="77777777" w:rsidR="003F2229" w:rsidRPr="00391E06" w:rsidRDefault="003F2229" w:rsidP="00E16CFB">
            <w:pPr>
              <w:bidi/>
              <w:rPr>
                <w:rFonts w:ascii="Simplified Arabic" w:hAnsi="Simplified Arabic" w:cs="Simplified Arabic"/>
                <w:b/>
                <w:bCs/>
                <w:sz w:val="28"/>
                <w:szCs w:val="28"/>
                <w:rtl/>
                <w:lang w:bidi="ar-EG"/>
              </w:rPr>
            </w:pPr>
            <w:r w:rsidRPr="00391E06">
              <w:rPr>
                <w:rFonts w:ascii="Simplified Arabic" w:hAnsi="Simplified Arabic" w:cs="Simplified Arabic"/>
                <w:b/>
                <w:bCs/>
                <w:sz w:val="28"/>
                <w:szCs w:val="28"/>
                <w:rtl/>
                <w:lang w:bidi="ar-EG"/>
              </w:rPr>
              <w:t>إشراف</w:t>
            </w:r>
          </w:p>
        </w:tc>
      </w:tr>
      <w:tr w:rsidR="003F2229" w:rsidRPr="00391E06" w14:paraId="5ABBF911" w14:textId="77777777" w:rsidTr="00E16CFB">
        <w:tc>
          <w:tcPr>
            <w:tcW w:w="6385" w:type="dxa"/>
          </w:tcPr>
          <w:p w14:paraId="38EF988C" w14:textId="77777777" w:rsidR="003F2229" w:rsidRPr="00391E06" w:rsidRDefault="003F2229" w:rsidP="00E16CFB">
            <w:pPr>
              <w:bidi/>
              <w:rPr>
                <w:rFonts w:ascii="Simplified Arabic" w:hAnsi="Simplified Arabic" w:cs="Simplified Arabic"/>
                <w:b/>
                <w:bCs/>
                <w:sz w:val="28"/>
                <w:szCs w:val="28"/>
              </w:rPr>
            </w:pPr>
            <w:r w:rsidRPr="00391E06">
              <w:rPr>
                <w:rFonts w:ascii="Simplified Arabic" w:hAnsi="Simplified Arabic" w:cs="Simplified Arabic"/>
                <w:b/>
                <w:bCs/>
                <w:sz w:val="28"/>
                <w:szCs w:val="28"/>
                <w:rtl/>
              </w:rPr>
              <w:t>د/ مي عوض</w:t>
            </w:r>
          </w:p>
        </w:tc>
      </w:tr>
    </w:tbl>
    <w:p w14:paraId="784EE294" w14:textId="77777777" w:rsidR="003F2229" w:rsidRPr="00391E06" w:rsidRDefault="003F2229" w:rsidP="003F2229">
      <w:pPr>
        <w:bidi/>
        <w:rPr>
          <w:rFonts w:ascii="Simplified Arabic" w:hAnsi="Simplified Arabic" w:cs="Simplified Arabic"/>
          <w:b/>
          <w:bCs/>
          <w:sz w:val="28"/>
          <w:szCs w:val="28"/>
          <w:rtl/>
        </w:rPr>
      </w:pPr>
    </w:p>
    <w:p w14:paraId="05574D11" w14:textId="77777777" w:rsidR="003F2229" w:rsidRPr="00391E06" w:rsidRDefault="003F2229" w:rsidP="003F2229">
      <w:pPr>
        <w:bidi/>
        <w:rPr>
          <w:rFonts w:ascii="Simplified Arabic" w:hAnsi="Simplified Arabic" w:cs="Simplified Arabic"/>
          <w:b/>
          <w:bCs/>
          <w:sz w:val="28"/>
          <w:szCs w:val="28"/>
          <w:rtl/>
        </w:rPr>
      </w:pPr>
    </w:p>
    <w:p w14:paraId="01343E0D" w14:textId="77777777" w:rsidR="003F2229" w:rsidRPr="00391E06" w:rsidRDefault="003F2229" w:rsidP="003F2229">
      <w:pPr>
        <w:bidi/>
        <w:rPr>
          <w:rFonts w:ascii="Simplified Arabic" w:hAnsi="Simplified Arabic" w:cs="Simplified Arabic"/>
          <w:b/>
          <w:bCs/>
          <w:sz w:val="28"/>
          <w:szCs w:val="28"/>
          <w:rtl/>
        </w:rPr>
      </w:pPr>
    </w:p>
    <w:p w14:paraId="4C3D2707" w14:textId="77777777" w:rsidR="003F2229" w:rsidRPr="00391E06" w:rsidRDefault="003F2229" w:rsidP="003F2229">
      <w:pPr>
        <w:bidi/>
        <w:rPr>
          <w:rFonts w:ascii="Simplified Arabic" w:hAnsi="Simplified Arabic" w:cs="Simplified Arabic"/>
          <w:b/>
          <w:bCs/>
          <w:sz w:val="28"/>
          <w:szCs w:val="28"/>
          <w:rtl/>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tblGrid>
      <w:tr w:rsidR="003F2229" w:rsidRPr="00391E06" w14:paraId="1B9068ED" w14:textId="77777777" w:rsidTr="00E16CFB">
        <w:trPr>
          <w:jc w:val="right"/>
        </w:trPr>
        <w:tc>
          <w:tcPr>
            <w:tcW w:w="4999" w:type="dxa"/>
          </w:tcPr>
          <w:p w14:paraId="610F1B1F" w14:textId="77777777" w:rsidR="003F2229" w:rsidRPr="00391E06" w:rsidRDefault="003F2229" w:rsidP="00E16CFB">
            <w:pPr>
              <w:bidi/>
              <w:rPr>
                <w:rFonts w:ascii="Simplified Arabic" w:hAnsi="Simplified Arabic" w:cs="Simplified Arabic"/>
                <w:b/>
                <w:bCs/>
                <w:sz w:val="28"/>
                <w:szCs w:val="28"/>
              </w:rPr>
            </w:pPr>
          </w:p>
        </w:tc>
      </w:tr>
      <w:tr w:rsidR="003F2229" w:rsidRPr="00391E06" w14:paraId="01A92626" w14:textId="77777777" w:rsidTr="00E16CFB">
        <w:trPr>
          <w:jc w:val="right"/>
        </w:trPr>
        <w:tc>
          <w:tcPr>
            <w:tcW w:w="4999" w:type="dxa"/>
          </w:tcPr>
          <w:p w14:paraId="0E161ED2" w14:textId="77777777" w:rsidR="003F2229" w:rsidRPr="00391E06" w:rsidRDefault="003F2229" w:rsidP="00E16CFB">
            <w:pPr>
              <w:bidi/>
              <w:rPr>
                <w:rFonts w:ascii="Simplified Arabic" w:hAnsi="Simplified Arabic" w:cs="Simplified Arabic"/>
                <w:b/>
                <w:bCs/>
                <w:sz w:val="28"/>
                <w:szCs w:val="28"/>
              </w:rPr>
            </w:pPr>
          </w:p>
        </w:tc>
      </w:tr>
    </w:tbl>
    <w:p w14:paraId="51293AB3" w14:textId="77777777" w:rsidR="003F2229" w:rsidRPr="00772C40" w:rsidRDefault="003F2229" w:rsidP="003F2229">
      <w:pPr>
        <w:bidi/>
        <w:jc w:val="center"/>
        <w:rPr>
          <w:rFonts w:ascii="Simplified Arabic" w:hAnsi="Simplified Arabic" w:cs="Simplified Arabic"/>
          <w:b/>
          <w:bCs/>
          <w:rtl/>
          <w:lang w:bidi="ar-EG"/>
        </w:rPr>
      </w:pPr>
      <w:r w:rsidRPr="00772C40">
        <w:rPr>
          <w:rFonts w:ascii="Simplified Arabic" w:hAnsi="Simplified Arabic" w:cs="Simplified Arabic"/>
          <w:b/>
          <w:bCs/>
          <w:rtl/>
        </w:rPr>
        <w:t>لاستكمال متطلبات الحصول على الماجستير المهني  - التخطيط للتنمية المستدامة</w:t>
      </w:r>
      <w:r>
        <w:rPr>
          <w:rFonts w:ascii="Simplified Arabic" w:hAnsi="Simplified Arabic" w:cs="Simplified Arabic"/>
          <w:b/>
          <w:bCs/>
        </w:rPr>
        <w:t xml:space="preserve"> </w:t>
      </w:r>
      <w:r>
        <w:rPr>
          <w:rFonts w:ascii="Simplified Arabic" w:hAnsi="Simplified Arabic" w:cs="Simplified Arabic" w:hint="cs"/>
          <w:b/>
          <w:bCs/>
          <w:rtl/>
          <w:lang w:bidi="ar-EG"/>
        </w:rPr>
        <w:t>2026</w:t>
      </w:r>
    </w:p>
    <w:p w14:paraId="35BDB607" w14:textId="77777777" w:rsidR="003F2229" w:rsidRDefault="003F2229" w:rsidP="003F2229">
      <w:pPr>
        <w:bidi/>
        <w:rPr>
          <w:rFonts w:ascii="Simplified Arabic" w:hAnsi="Simplified Arabic" w:cs="Simplified Arabic"/>
          <w:b/>
          <w:bCs/>
          <w:sz w:val="28"/>
          <w:szCs w:val="28"/>
          <w:rtl/>
        </w:rPr>
      </w:pPr>
    </w:p>
    <w:p w14:paraId="49FCF70B" w14:textId="77777777" w:rsidR="003F2229" w:rsidRDefault="003F2229" w:rsidP="003F2229"/>
    <w:p w14:paraId="0DEB60A5" w14:textId="77777777" w:rsidR="003F2229" w:rsidRPr="003F2229" w:rsidRDefault="003F2229" w:rsidP="00391E06">
      <w:pPr>
        <w:bidi/>
        <w:rPr>
          <w:rFonts w:ascii="Simplified Arabic" w:hAnsi="Simplified Arabic" w:cs="Simplified Arabic"/>
          <w:rtl/>
        </w:rPr>
      </w:pPr>
    </w:p>
    <w:p w14:paraId="59021A02" w14:textId="77777777" w:rsidR="003F2229" w:rsidRDefault="003F2229" w:rsidP="003F2229">
      <w:pPr>
        <w:bidi/>
        <w:rPr>
          <w:rFonts w:ascii="Simplified Arabic" w:hAnsi="Simplified Arabic" w:cs="Simplified Arabic"/>
          <w:rtl/>
        </w:rPr>
      </w:pPr>
    </w:p>
    <w:p w14:paraId="56966CB8" w14:textId="77777777" w:rsidR="005C0096" w:rsidRDefault="005C0096" w:rsidP="005C0096">
      <w:pPr>
        <w:bidi/>
        <w:rPr>
          <w:rFonts w:ascii="Simplified Arabic" w:hAnsi="Simplified Arabic" w:cs="Simplified Arabic"/>
          <w:rtl/>
        </w:rPr>
      </w:pPr>
    </w:p>
    <w:p w14:paraId="182AC270" w14:textId="77777777" w:rsidR="005C0096" w:rsidRPr="00391E06" w:rsidRDefault="005C0096" w:rsidP="005C0096">
      <w:pPr>
        <w:bidi/>
        <w:rPr>
          <w:rFonts w:ascii="Simplified Arabic" w:hAnsi="Simplified Arabic" w:cs="Simplified Arabic"/>
          <w:b/>
          <w:bCs/>
          <w:sz w:val="28"/>
          <w:szCs w:val="28"/>
          <w:rtl/>
        </w:rPr>
      </w:pPr>
    </w:p>
    <w:p w14:paraId="0B5FB086" w14:textId="77777777" w:rsidR="003E2C7D" w:rsidRPr="00982160" w:rsidRDefault="003E2C7D" w:rsidP="003E2C7D">
      <w:pPr>
        <w:bidi/>
        <w:jc w:val="both"/>
      </w:pPr>
      <w:r w:rsidRPr="00982160">
        <w:rPr>
          <w:b/>
          <w:bCs/>
          <w:rtl/>
        </w:rPr>
        <w:t>شكر وتقدير</w:t>
      </w:r>
    </w:p>
    <w:p w14:paraId="7103C125" w14:textId="77777777" w:rsidR="003E2C7D" w:rsidRPr="00982160" w:rsidRDefault="003E2C7D" w:rsidP="003E2C7D">
      <w:pPr>
        <w:bidi/>
        <w:jc w:val="both"/>
      </w:pPr>
      <w:r w:rsidRPr="00982160">
        <w:rPr>
          <w:rtl/>
        </w:rPr>
        <w:t>أتقدم بخالص الشكر والتقدير إلى مشرفتي الدكتورة مي عوض، والدكتورة هبة مغيب مدير مركز التنمية الصناعية بمعهد التخطيط القومي على توجيهاتهما القيمة، ودعمهما المستمر طوال فترة هذا البحث</w:t>
      </w:r>
      <w:r w:rsidRPr="00982160">
        <w:t>.</w:t>
      </w:r>
    </w:p>
    <w:p w14:paraId="381598AF" w14:textId="77777777" w:rsidR="003E2C7D" w:rsidRPr="00982160" w:rsidRDefault="003E2C7D" w:rsidP="003E2C7D">
      <w:pPr>
        <w:bidi/>
        <w:jc w:val="both"/>
      </w:pPr>
      <w:r w:rsidRPr="00982160">
        <w:rPr>
          <w:rtl/>
        </w:rPr>
        <w:t>كما أخص بالشكر الدكتورة مريم رؤوف مدير وحدة النمذجة بمعهد التخطيط القومي، على توجيهاتها القيمة في تقييم نتائج النماذج المستخدمة واختيار النموذج الأنسب</w:t>
      </w:r>
      <w:r w:rsidRPr="00982160">
        <w:t>.</w:t>
      </w:r>
    </w:p>
    <w:p w14:paraId="7B94CD55" w14:textId="19355DF1" w:rsidR="00252F41" w:rsidRPr="00252F41" w:rsidRDefault="00252F41" w:rsidP="008E4300">
      <w:pPr>
        <w:bidi/>
        <w:jc w:val="both"/>
        <w:rPr>
          <w:rtl/>
        </w:rPr>
      </w:pPr>
      <w:r>
        <w:rPr>
          <w:rFonts w:hint="cs"/>
          <w:rtl/>
        </w:rPr>
        <w:t xml:space="preserve">واتقدم بجزيل </w:t>
      </w:r>
      <w:r w:rsidR="008E4300">
        <w:rPr>
          <w:rFonts w:hint="cs"/>
          <w:rtl/>
        </w:rPr>
        <w:t>الشكر ال</w:t>
      </w:r>
      <w:r w:rsidR="008E4300">
        <w:rPr>
          <w:rFonts w:hint="eastAsia"/>
          <w:rtl/>
        </w:rPr>
        <w:t>ى</w:t>
      </w:r>
      <w:r>
        <w:rPr>
          <w:rFonts w:hint="cs"/>
          <w:rtl/>
        </w:rPr>
        <w:t xml:space="preserve"> </w:t>
      </w:r>
      <w:r w:rsidRPr="00982160">
        <w:rPr>
          <w:rtl/>
        </w:rPr>
        <w:t xml:space="preserve">الدكتورة </w:t>
      </w:r>
      <w:r w:rsidRPr="00252F41">
        <w:rPr>
          <w:rtl/>
        </w:rPr>
        <w:t>أسماء</w:t>
      </w:r>
      <w:r>
        <w:rPr>
          <w:rFonts w:hint="cs"/>
          <w:rtl/>
        </w:rPr>
        <w:t xml:space="preserve"> </w:t>
      </w:r>
      <w:r w:rsidRPr="00252F41">
        <w:rPr>
          <w:rtl/>
        </w:rPr>
        <w:t xml:space="preserve">عزّت رئيس مركز الحوكمة </w:t>
      </w:r>
      <w:r>
        <w:rPr>
          <w:rFonts w:hint="cs"/>
          <w:rtl/>
        </w:rPr>
        <w:t>ب</w:t>
      </w:r>
      <w:r w:rsidRPr="00252F41">
        <w:rPr>
          <w:rtl/>
        </w:rPr>
        <w:t xml:space="preserve">المعهد القومي للحوكمة والتنمية المستدامة </w:t>
      </w:r>
      <w:r>
        <w:rPr>
          <w:rFonts w:hint="cs"/>
          <w:rtl/>
        </w:rPr>
        <w:t>وال</w:t>
      </w:r>
      <w:r w:rsidRPr="00252F41">
        <w:rPr>
          <w:rtl/>
        </w:rPr>
        <w:t xml:space="preserve">أستاذ </w:t>
      </w:r>
      <w:r>
        <w:rPr>
          <w:rFonts w:hint="cs"/>
          <w:rtl/>
        </w:rPr>
        <w:t>ال</w:t>
      </w:r>
      <w:r w:rsidRPr="00252F41">
        <w:rPr>
          <w:rtl/>
        </w:rPr>
        <w:t>مشارك</w:t>
      </w:r>
      <w:r>
        <w:rPr>
          <w:rFonts w:hint="cs"/>
          <w:rtl/>
        </w:rPr>
        <w:t xml:space="preserve"> ب</w:t>
      </w:r>
      <w:r w:rsidRPr="00252F41">
        <w:rPr>
          <w:rtl/>
        </w:rPr>
        <w:t>كلية الاقتصاد والعلوم السياسية – جامعة القاهرة</w:t>
      </w:r>
      <w:r>
        <w:rPr>
          <w:rFonts w:hint="cs"/>
          <w:rtl/>
        </w:rPr>
        <w:t>، على مناقشتها للنسخة الأولية من هذا البحث و</w:t>
      </w:r>
      <w:r w:rsidR="008E4300">
        <w:rPr>
          <w:rFonts w:hint="cs"/>
          <w:rtl/>
        </w:rPr>
        <w:t xml:space="preserve">على </w:t>
      </w:r>
      <w:r>
        <w:rPr>
          <w:rFonts w:hint="cs"/>
          <w:rtl/>
        </w:rPr>
        <w:t>ملاحظاتها العلمية القيمة التي كانت حافزا لي لا</w:t>
      </w:r>
      <w:r w:rsidR="008E4300">
        <w:rPr>
          <w:rFonts w:hint="cs"/>
          <w:rtl/>
        </w:rPr>
        <w:t xml:space="preserve">ستكمال التأصيل النظري وتدقيق النتائج التجريبية للبحث. </w:t>
      </w:r>
    </w:p>
    <w:p w14:paraId="2F8F4F50" w14:textId="6D7D50E2" w:rsidR="003E2C7D" w:rsidRPr="00982160" w:rsidRDefault="003E2C7D" w:rsidP="008E4300">
      <w:pPr>
        <w:bidi/>
        <w:jc w:val="both"/>
      </w:pPr>
      <w:r w:rsidRPr="00982160">
        <w:rPr>
          <w:rtl/>
        </w:rPr>
        <w:t>كما أتوجه بالشكر إلى القيادات، وأعضاء الهيئة العلمية والعاملين بمعهد التخطيط القومي، لتوفيرهم بيئة أكاديمية محفزة. وأخيراً، أخص بالشكر زوجتي وعائلتي وأصدقائي على تشجيعهم الدائم وصبرهم طوال فترة دراستي</w:t>
      </w:r>
      <w:r w:rsidRPr="00982160">
        <w:t>.</w:t>
      </w:r>
    </w:p>
    <w:p w14:paraId="27E26C75" w14:textId="77777777" w:rsidR="003E2C7D" w:rsidRDefault="003E2C7D" w:rsidP="003E2C7D">
      <w:pPr>
        <w:bidi/>
        <w:jc w:val="both"/>
      </w:pPr>
      <w:r w:rsidRPr="00982160">
        <w:rPr>
          <w:b/>
          <w:bCs/>
          <w:rtl/>
        </w:rPr>
        <w:t>الإفصاح عن استخدام أدوات الذكاء الاصطناعي</w:t>
      </w:r>
      <w:r w:rsidRPr="00982160">
        <w:rPr>
          <w:rtl/>
        </w:rPr>
        <w:t xml:space="preserve"> </w:t>
      </w:r>
    </w:p>
    <w:p w14:paraId="3467876A" w14:textId="77777777" w:rsidR="003E2C7D" w:rsidRDefault="003E2C7D" w:rsidP="003E2C7D">
      <w:pPr>
        <w:bidi/>
        <w:jc w:val="both"/>
        <w:rPr>
          <w:rtl/>
        </w:rPr>
      </w:pPr>
      <w:r w:rsidRPr="00982160">
        <w:rPr>
          <w:rtl/>
        </w:rPr>
        <w:t xml:space="preserve">استناداً إلى الدليل الاسترشادي لضوابط استخدام الذكاء الاصطناعي في التعليم العالي والبحث العلمي الصادر عن المجلس الأعلى للجامعات (الإصدار الثالث، سبتمبر 2025)، </w:t>
      </w:r>
      <w:r>
        <w:rPr>
          <w:rFonts w:hint="cs"/>
          <w:rtl/>
        </w:rPr>
        <w:t xml:space="preserve"> يفصح </w:t>
      </w:r>
      <w:r w:rsidRPr="00982160">
        <w:rPr>
          <w:rtl/>
        </w:rPr>
        <w:t xml:space="preserve"> الباحث </w:t>
      </w:r>
      <w:r>
        <w:rPr>
          <w:rFonts w:hint="cs"/>
          <w:rtl/>
        </w:rPr>
        <w:t xml:space="preserve"> عن استخدامه ل</w:t>
      </w:r>
      <w:r w:rsidRPr="00982160">
        <w:rPr>
          <w:rtl/>
        </w:rPr>
        <w:t xml:space="preserve">أدوات الذكاء الاصطناعي وتحديداً </w:t>
      </w:r>
    </w:p>
    <w:p w14:paraId="0DB0442C" w14:textId="77777777" w:rsidR="00BC7852" w:rsidRDefault="003E2C7D" w:rsidP="003E2C7D">
      <w:pPr>
        <w:bidi/>
        <w:jc w:val="both"/>
        <w:rPr>
          <w:b/>
          <w:bCs/>
        </w:rPr>
      </w:pPr>
      <w:r>
        <w:t xml:space="preserve"> </w:t>
      </w:r>
      <w:r w:rsidRPr="00982160">
        <w:rPr>
          <w:b/>
          <w:bCs/>
        </w:rPr>
        <w:t>Claude-sonnet-4-6 (Anthropic)</w:t>
      </w:r>
      <w:r w:rsidRPr="00982160">
        <w:t xml:space="preserve"> and </w:t>
      </w:r>
      <w:r w:rsidRPr="00982160">
        <w:rPr>
          <w:b/>
          <w:bCs/>
        </w:rPr>
        <w:t>Gemini 3 Flash (Google)</w:t>
      </w:r>
      <w:r>
        <w:rPr>
          <w:b/>
          <w:bCs/>
        </w:rPr>
        <w:t xml:space="preserve">  </w:t>
      </w:r>
      <w:r>
        <w:rPr>
          <w:rFonts w:hint="cs"/>
          <w:b/>
          <w:bCs/>
          <w:rtl/>
        </w:rPr>
        <w:t xml:space="preserve"> </w:t>
      </w:r>
    </w:p>
    <w:p w14:paraId="6C40BF03" w14:textId="77777777" w:rsidR="00BC7852" w:rsidRDefault="003E2C7D" w:rsidP="00BC7852">
      <w:pPr>
        <w:bidi/>
        <w:jc w:val="both"/>
      </w:pPr>
      <w:r w:rsidRPr="00982160">
        <w:rPr>
          <w:rtl/>
        </w:rPr>
        <w:t xml:space="preserve">في المهام التقنية التالية: </w:t>
      </w:r>
    </w:p>
    <w:p w14:paraId="36766001" w14:textId="77777777" w:rsidR="00BC7852" w:rsidRDefault="003E2C7D" w:rsidP="00BC7852">
      <w:pPr>
        <w:bidi/>
        <w:jc w:val="both"/>
      </w:pPr>
      <w:r w:rsidRPr="00982160">
        <w:rPr>
          <w:rtl/>
        </w:rPr>
        <w:t>توليد الأوامر البرمجية في</w:t>
      </w:r>
      <w:r w:rsidRPr="00982160">
        <w:t xml:space="preserve"> EViews </w:t>
      </w:r>
      <w:r w:rsidRPr="00982160">
        <w:rPr>
          <w:rtl/>
        </w:rPr>
        <w:t>و</w:t>
      </w:r>
      <w:r w:rsidRPr="00982160">
        <w:t>Python</w:t>
      </w:r>
      <w:r w:rsidRPr="00982160">
        <w:rPr>
          <w:rtl/>
        </w:rPr>
        <w:t>، وتحسين الصياغة اللغوية، وترجمة بعض المحتوى إلى اللغة العربية، وتنظيم بيانات الملاحق، وإنشاء لوحة المعلومات التفاعلية والتصورات البيانية.</w:t>
      </w:r>
    </w:p>
    <w:p w14:paraId="02C2CF38" w14:textId="0AECB8B3" w:rsidR="003E2C7D" w:rsidRPr="00982160" w:rsidRDefault="003E2C7D" w:rsidP="00BC7852">
      <w:pPr>
        <w:bidi/>
        <w:jc w:val="both"/>
      </w:pPr>
      <w:r w:rsidRPr="00982160">
        <w:rPr>
          <w:rtl/>
        </w:rPr>
        <w:t xml:space="preserve"> وتعود جميع الأفكار البحثية وتخصيصات النماذج الاقتصادية القياسية والقرارات التحليلية والتفسيرات بالكامل إلى الباحث. وقد خضعت جميع مخرجات الذكاء الاصطناعي للمراجعة النقدية والتحرير والتحقق من قِبَل الباحث قبل توظيفها، وذلك امتثالاً تاماً لمعايير النزاهة الأكاديمية والمساءلة المنصوص عليها في الدليل المذكور</w:t>
      </w:r>
      <w:r w:rsidRPr="00982160">
        <w:t>.</w:t>
      </w:r>
    </w:p>
    <w:p w14:paraId="0694456E" w14:textId="77777777" w:rsidR="003E2C7D" w:rsidRDefault="003E2C7D" w:rsidP="003E2C7D">
      <w:pPr>
        <w:bidi/>
        <w:jc w:val="both"/>
      </w:pPr>
    </w:p>
    <w:p w14:paraId="100E304D" w14:textId="77777777" w:rsidR="003E2C7D" w:rsidRDefault="003E2C7D" w:rsidP="00391E06">
      <w:pPr>
        <w:bidi/>
        <w:rPr>
          <w:rFonts w:ascii="Simplified Arabic" w:hAnsi="Simplified Arabic" w:cs="Simplified Arabic"/>
          <w:b/>
          <w:bCs/>
          <w:sz w:val="28"/>
          <w:szCs w:val="28"/>
          <w:rtl/>
        </w:rPr>
      </w:pPr>
    </w:p>
    <w:p w14:paraId="11E0DA13" w14:textId="77777777" w:rsidR="003E2C7D" w:rsidRDefault="003E2C7D" w:rsidP="003E2C7D">
      <w:pPr>
        <w:bidi/>
        <w:rPr>
          <w:rFonts w:ascii="Simplified Arabic" w:hAnsi="Simplified Arabic" w:cs="Simplified Arabic"/>
          <w:b/>
          <w:bCs/>
          <w:sz w:val="28"/>
          <w:szCs w:val="28"/>
          <w:rtl/>
        </w:rPr>
      </w:pPr>
    </w:p>
    <w:p w14:paraId="72EBD408" w14:textId="77777777" w:rsidR="003E2C7D" w:rsidRDefault="003E2C7D" w:rsidP="003E2C7D">
      <w:pPr>
        <w:bidi/>
        <w:rPr>
          <w:rFonts w:ascii="Simplified Arabic" w:hAnsi="Simplified Arabic" w:cs="Simplified Arabic"/>
          <w:b/>
          <w:bCs/>
          <w:sz w:val="28"/>
          <w:szCs w:val="28"/>
          <w:rtl/>
        </w:rPr>
      </w:pPr>
    </w:p>
    <w:p w14:paraId="0032304F" w14:textId="77777777" w:rsidR="004E3710" w:rsidRPr="004E3710" w:rsidRDefault="004E3710" w:rsidP="004E3710">
      <w:pPr>
        <w:bidi/>
        <w:rPr>
          <w:rFonts w:ascii="Simplified Arabic" w:hAnsi="Simplified Arabic" w:cs="Simplified Arabic"/>
          <w:b/>
          <w:bCs/>
          <w:sz w:val="28"/>
          <w:szCs w:val="28"/>
        </w:rPr>
      </w:pPr>
    </w:p>
    <w:p w14:paraId="28A677B8" w14:textId="77777777" w:rsidR="00ED0464" w:rsidRPr="00410654" w:rsidRDefault="00ED0464" w:rsidP="00ED0464">
      <w:pPr>
        <w:bidi/>
      </w:pPr>
    </w:p>
    <w:p w14:paraId="154BA883" w14:textId="77777777" w:rsidR="00ED0464" w:rsidRPr="00410654" w:rsidRDefault="00ED0464" w:rsidP="00ED0464">
      <w:pPr>
        <w:bidi/>
        <w:jc w:val="both"/>
      </w:pPr>
      <w:r w:rsidRPr="00410654">
        <w:rPr>
          <w:b/>
          <w:bCs/>
          <w:rtl/>
        </w:rPr>
        <w:lastRenderedPageBreak/>
        <w:t>مستخلص البحث</w:t>
      </w:r>
    </w:p>
    <w:p w14:paraId="61603D00" w14:textId="77777777" w:rsidR="007F1C9F" w:rsidRDefault="007F1C9F" w:rsidP="007F1C9F">
      <w:pPr>
        <w:bidi/>
      </w:pPr>
      <w:r w:rsidRPr="007F1C9F">
        <w:rPr>
          <w:rtl/>
        </w:rPr>
        <w:t>يُقدّم هذا البحث مؤشر العائد التنموي للحوكمة المركب</w:t>
      </w:r>
      <w:r w:rsidRPr="007F1C9F">
        <w:t xml:space="preserve"> </w:t>
      </w:r>
    </w:p>
    <w:p w14:paraId="5FD9D368" w14:textId="2C0EC6F0" w:rsidR="007F1C9F" w:rsidRDefault="007F1C9F" w:rsidP="007F1C9F">
      <w:pPr>
        <w:bidi/>
      </w:pPr>
      <w:r w:rsidRPr="007F1C9F">
        <w:t>(Composite Governance Development Return Index — CGDR)</w:t>
      </w:r>
    </w:p>
    <w:p w14:paraId="51704272" w14:textId="57F60094" w:rsidR="007F1C9F" w:rsidRPr="007F1C9F" w:rsidRDefault="007F1C9F" w:rsidP="007F1C9F">
      <w:pPr>
        <w:bidi/>
      </w:pPr>
      <w:r w:rsidRPr="007F1C9F">
        <w:rPr>
          <w:rtl/>
        </w:rPr>
        <w:t>وهو مؤشر مركب من الدرجة الثانية يُصنّف الدول وفق العوائد التنموية الناتجة عن إصلاح الحوكمة لا وفق مستوياتها الساكنة — أي وفق نسبة التغير في أداء التنمية المستدامة الناجم عن تحسّن مقداره 1% في جودة الحوكمة. ويُجسّد هذا الانتقال من قياس مستوى الحوكمة الساكن إلى قياس استجابتها الديناميكية الأساسَ المفاهيمي للدراسة وأبرز إسهاماتها الأصلية</w:t>
      </w:r>
      <w:r w:rsidRPr="007F1C9F">
        <w:t>.</w:t>
      </w:r>
    </w:p>
    <w:p w14:paraId="5AB1F2FE" w14:textId="54E42113" w:rsidR="007F1C9F" w:rsidRPr="007F1C9F" w:rsidRDefault="007F1C9F" w:rsidP="007F1C9F">
      <w:pPr>
        <w:bidi/>
      </w:pPr>
      <w:r w:rsidRPr="007F1C9F">
        <w:rPr>
          <w:rtl/>
        </w:rPr>
        <w:t>واجهت عملية تطوير النموذج تحدياً منهجياً أساسياً يتمثل في الارتباط الذاتي الهيكلي في بيانات أهداف التنمية المستدامة السنوية. ولتجاوز</w:t>
      </w:r>
      <w:r>
        <w:rPr>
          <w:rFonts w:hint="cs"/>
          <w:rtl/>
          <w:lang w:bidi="ar-EG"/>
        </w:rPr>
        <w:t xml:space="preserve"> ذلك</w:t>
      </w:r>
      <w:r w:rsidRPr="007F1C9F">
        <w:rPr>
          <w:rtl/>
        </w:rPr>
        <w:t xml:space="preserve"> أُجريت </w:t>
      </w:r>
      <w:r w:rsidR="00705E92">
        <w:rPr>
          <w:rFonts w:hint="cs"/>
          <w:rtl/>
        </w:rPr>
        <w:t xml:space="preserve"> عدة تجارب </w:t>
      </w:r>
      <w:r w:rsidRPr="007F1C9F">
        <w:rPr>
          <w:rtl/>
        </w:rPr>
        <w:t xml:space="preserve">منهجية شملت 19 نموذجاً موزعة على 8 مجموعات، وكان النموذج الأنسب </w:t>
      </w:r>
      <w:r w:rsidR="00705E92">
        <w:rPr>
          <w:rFonts w:hint="cs"/>
          <w:rtl/>
        </w:rPr>
        <w:t xml:space="preserve">هو </w:t>
      </w:r>
      <w:r w:rsidRPr="007F1C9F">
        <w:rPr>
          <w:rtl/>
        </w:rPr>
        <w:t>نموذج المربعات الصغرى للبيانات الطولية ذا الآثار الثابتة غير المتجانسة بفترات زمنية خمسية على 915 مشاهدة، مدعوماً باختبارات هاوسمان وبيساران-ياماجاتا وكاو للتكامل المشترك</w:t>
      </w:r>
      <w:r w:rsidRPr="007F1C9F">
        <w:t>.</w:t>
      </w:r>
    </w:p>
    <w:p w14:paraId="77C3E378" w14:textId="316C6EE9" w:rsidR="007F1C9F" w:rsidRPr="007F1C9F" w:rsidRDefault="007F1C9F" w:rsidP="007F1C9F">
      <w:pPr>
        <w:bidi/>
      </w:pPr>
      <w:r w:rsidRPr="007F1C9F">
        <w:rPr>
          <w:rtl/>
        </w:rPr>
        <w:t xml:space="preserve">كشفت النتائج عن تباين جوهري في مرونة الحوكمة تجاه أهداف التنمية المستدامة عبر 180 دولة. وأظهرت 21 دولة مرونة إيجابية معنوية تتركز في اقتصادات الدخل المنخفض والمتوسط الأدنى حيث تُشكّل جودة الحوكمة القيد الأساسي أمام التقدم التنموي. وأظهرت 22 دولة مرونة سلبية معنوية تُفسَّر بالاعتماد على الموارد وتكاليف الإصلاح الانتقالية </w:t>
      </w:r>
      <w:r w:rsidR="00705E92" w:rsidRPr="007F1C9F">
        <w:rPr>
          <w:rFonts w:hint="cs"/>
          <w:rtl/>
        </w:rPr>
        <w:t>و</w:t>
      </w:r>
      <w:r w:rsidR="00705E92">
        <w:rPr>
          <w:rFonts w:hint="cs"/>
          <w:rtl/>
        </w:rPr>
        <w:t xml:space="preserve">سرعة </w:t>
      </w:r>
      <w:r w:rsidRPr="007F1C9F">
        <w:rPr>
          <w:rtl/>
        </w:rPr>
        <w:t>ت</w:t>
      </w:r>
      <w:r w:rsidR="00705E92">
        <w:rPr>
          <w:rFonts w:hint="cs"/>
          <w:rtl/>
        </w:rPr>
        <w:t>راجع</w:t>
      </w:r>
      <w:r w:rsidRPr="007F1C9F">
        <w:rPr>
          <w:rtl/>
        </w:rPr>
        <w:t xml:space="preserve"> الحوكمة مقابل صمود درجات التنمية المستدامة</w:t>
      </w:r>
      <w:r w:rsidR="00705E92">
        <w:rPr>
          <w:rFonts w:hint="cs"/>
          <w:rtl/>
        </w:rPr>
        <w:t xml:space="preserve"> في حالات التدهور</w:t>
      </w:r>
      <w:r w:rsidRPr="007F1C9F">
        <w:rPr>
          <w:rtl/>
        </w:rPr>
        <w:t>. أما 125 دولة فلم تُظهر علاقة قابلة للرصد — وهو ما يعتبره البحث ظاهرة تستدعي التفسير لا عائقاً بحثياً، ويُرجَّح تفسيرها جزئياً بظاهرة المحاكاة الشكلية</w:t>
      </w:r>
      <w:r w:rsidRPr="007F1C9F">
        <w:t xml:space="preserve"> (Isomorphic Mimicry) </w:t>
      </w:r>
      <w:r w:rsidRPr="007F1C9F">
        <w:rPr>
          <w:rtl/>
        </w:rPr>
        <w:t xml:space="preserve">حيث تستعير الدول مظهر الإصلاح دون جوهره الوظيفي. </w:t>
      </w:r>
      <w:r w:rsidR="00705E92">
        <w:rPr>
          <w:rFonts w:hint="cs"/>
          <w:rtl/>
        </w:rPr>
        <w:t>و</w:t>
      </w:r>
      <w:r>
        <w:rPr>
          <w:rFonts w:hint="cs"/>
          <w:rtl/>
        </w:rPr>
        <w:t xml:space="preserve">نظرا لأنه قد تم  </w:t>
      </w:r>
      <w:r w:rsidR="00705E92">
        <w:rPr>
          <w:rFonts w:hint="cs"/>
          <w:rtl/>
        </w:rPr>
        <w:t>تأكيد</w:t>
      </w:r>
      <w:r>
        <w:rPr>
          <w:rFonts w:hint="cs"/>
          <w:rtl/>
        </w:rPr>
        <w:t xml:space="preserve"> </w:t>
      </w:r>
      <w:r w:rsidRPr="007F1C9F">
        <w:rPr>
          <w:rtl/>
        </w:rPr>
        <w:t xml:space="preserve">قدرة النموذج بصورة مستقلة من خلال الدلالة الإحصائية العالية للثوابت الخاصة بكل دولة (89% عند مستوى 1%، و95% عند مستوى 10%)، </w:t>
      </w:r>
      <w:r>
        <w:rPr>
          <w:rFonts w:hint="cs"/>
          <w:rtl/>
        </w:rPr>
        <w:t>ف</w:t>
      </w:r>
      <w:r w:rsidRPr="007F1C9F">
        <w:rPr>
          <w:rtl/>
        </w:rPr>
        <w:t>أن عدم دلالة ميول الحوكمة في 125 دولة يعكس حقائق موضوعية فعلية لا ضعفاً في قدرة النموذج</w:t>
      </w:r>
      <w:r w:rsidRPr="007F1C9F">
        <w:t>.</w:t>
      </w:r>
    </w:p>
    <w:p w14:paraId="58ED0F9D" w14:textId="77777777" w:rsidR="009F35FE" w:rsidRDefault="007F1C9F" w:rsidP="009F35FE">
      <w:pPr>
        <w:bidi/>
        <w:rPr>
          <w:rtl/>
        </w:rPr>
      </w:pPr>
      <w:r w:rsidRPr="007F1C9F">
        <w:rPr>
          <w:rtl/>
        </w:rPr>
        <w:t>وت</w:t>
      </w:r>
      <w:r>
        <w:rPr>
          <w:rFonts w:hint="cs"/>
          <w:rtl/>
        </w:rPr>
        <w:t xml:space="preserve">تماشى </w:t>
      </w:r>
      <w:r w:rsidRPr="007F1C9F">
        <w:rPr>
          <w:rtl/>
        </w:rPr>
        <w:t xml:space="preserve"> نسبة الدلالة الفردية لمؤشر</w:t>
      </w:r>
      <w:r w:rsidRPr="007F1C9F">
        <w:t xml:space="preserve"> CGDR </w:t>
      </w:r>
      <w:r w:rsidRPr="007F1C9F">
        <w:rPr>
          <w:rtl/>
        </w:rPr>
        <w:t xml:space="preserve">البالغة 24% عند مستوى 5% (وترتفع إلى 31% عند مستوى 10%) </w:t>
      </w:r>
      <w:r>
        <w:rPr>
          <w:rFonts w:hint="cs"/>
          <w:rtl/>
        </w:rPr>
        <w:t xml:space="preserve"> مع </w:t>
      </w:r>
      <w:r w:rsidRPr="007F1C9F">
        <w:rPr>
          <w:rtl/>
        </w:rPr>
        <w:t xml:space="preserve">نظيراتها في المؤشرات المركبة الرئيسية: إذ تتجاوز معدل التغيير طويل الأجل البالغ 13% لمؤشرات الحوكمة العالمية (1996-2023) وتتفوق على معدل التحسن البالغ 17-18% لمؤشر مدركات الفساد (2012-2023)، في حين أن عدداً من المؤشرات المركبة الرئيسية الأخرى — كمؤشر أهداف التنمية المستدامة ومؤشر التنمية البشرية ومؤشر مو إبراهيم ومؤشر الابتكار العالمي — لا تنشر نسب دلالة </w:t>
      </w:r>
      <w:r w:rsidR="009F35FE">
        <w:rPr>
          <w:rFonts w:hint="cs"/>
          <w:rtl/>
        </w:rPr>
        <w:t>ال</w:t>
      </w:r>
      <w:r w:rsidRPr="007F1C9F">
        <w:rPr>
          <w:rtl/>
        </w:rPr>
        <w:t xml:space="preserve">فردية </w:t>
      </w:r>
      <w:r w:rsidR="009F35FE">
        <w:rPr>
          <w:rFonts w:hint="cs"/>
          <w:rtl/>
        </w:rPr>
        <w:t>ال</w:t>
      </w:r>
      <w:r w:rsidRPr="007F1C9F">
        <w:rPr>
          <w:rtl/>
        </w:rPr>
        <w:t>كمية.</w:t>
      </w:r>
      <w:r w:rsidR="009F35FE">
        <w:rPr>
          <w:rFonts w:hint="cs"/>
          <w:rtl/>
        </w:rPr>
        <w:t xml:space="preserve"> وهو ما يشي</w:t>
      </w:r>
      <w:r w:rsidR="009F35FE">
        <w:rPr>
          <w:rFonts w:hint="eastAsia"/>
          <w:rtl/>
        </w:rPr>
        <w:t>ر</w:t>
      </w:r>
      <w:r w:rsidR="009F35FE">
        <w:rPr>
          <w:rFonts w:hint="cs"/>
          <w:rtl/>
        </w:rPr>
        <w:t xml:space="preserve"> الى  التزام  </w:t>
      </w:r>
      <w:r w:rsidRPr="007F1C9F">
        <w:rPr>
          <w:rtl/>
        </w:rPr>
        <w:t xml:space="preserve"> مؤشر</w:t>
      </w:r>
      <w:r w:rsidRPr="007F1C9F">
        <w:t xml:space="preserve"> CGDR </w:t>
      </w:r>
      <w:r w:rsidR="009F35FE">
        <w:rPr>
          <w:rFonts w:hint="cs"/>
          <w:rtl/>
        </w:rPr>
        <w:t xml:space="preserve">  بمعايير ال</w:t>
      </w:r>
      <w:r w:rsidRPr="007F1C9F">
        <w:rPr>
          <w:rtl/>
        </w:rPr>
        <w:t xml:space="preserve">شفافيةً </w:t>
      </w:r>
      <w:r w:rsidR="009F35FE">
        <w:rPr>
          <w:rFonts w:hint="cs"/>
          <w:rtl/>
        </w:rPr>
        <w:t>ال</w:t>
      </w:r>
      <w:r w:rsidRPr="007F1C9F">
        <w:rPr>
          <w:rtl/>
        </w:rPr>
        <w:t>إحصائيةً في مجال الحوكمة والتنمية</w:t>
      </w:r>
      <w:r w:rsidRPr="007F1C9F">
        <w:t>.</w:t>
      </w:r>
      <w:r w:rsidR="009F35FE">
        <w:rPr>
          <w:rFonts w:hint="cs"/>
          <w:rtl/>
        </w:rPr>
        <w:t xml:space="preserve">كما </w:t>
      </w:r>
      <w:r w:rsidRPr="007F1C9F">
        <w:rPr>
          <w:rtl/>
        </w:rPr>
        <w:t>يلتزم مؤشر</w:t>
      </w:r>
      <w:r w:rsidRPr="007F1C9F">
        <w:t xml:space="preserve"> CGDR </w:t>
      </w:r>
      <w:r w:rsidRPr="007F1C9F">
        <w:rPr>
          <w:rtl/>
        </w:rPr>
        <w:t>التزاماً كاملاً بدليل منظمة</w:t>
      </w:r>
      <w:r w:rsidRPr="007F1C9F">
        <w:t xml:space="preserve"> OECD </w:t>
      </w:r>
      <w:r w:rsidRPr="007F1C9F">
        <w:rPr>
          <w:rtl/>
        </w:rPr>
        <w:t>لبناء المؤشرات المركبة.</w:t>
      </w:r>
    </w:p>
    <w:p w14:paraId="13354C4F" w14:textId="6087E871" w:rsidR="007F1C9F" w:rsidRPr="007F1C9F" w:rsidRDefault="007F1C9F" w:rsidP="009F35FE">
      <w:pPr>
        <w:bidi/>
      </w:pPr>
      <w:r w:rsidRPr="007F1C9F">
        <w:rPr>
          <w:rtl/>
        </w:rPr>
        <w:t xml:space="preserve"> وتتمثل أبرز التوصيات السياسية في: إعطاء الأولوية لإصلاح الحوكمة في اقتصادات الدخل المنخفض؛ وفصل تخطيط التنمية المستدامة عن الاعتماد على الموارد؛ وإطالة أفق تقييم الإصلاحات في الاقتصادات الانتقالية؛ واستبدال الوصفات العامة للحوكمة بتشخيصات خاصة بكل دولة تستند إلى المرونة المقاسة</w:t>
      </w:r>
      <w:r w:rsidRPr="007F1C9F">
        <w:t>.</w:t>
      </w:r>
    </w:p>
    <w:p w14:paraId="7EBD219A" w14:textId="68DE1BBF" w:rsidR="007F1C9F" w:rsidRPr="007F1C9F" w:rsidRDefault="007F1C9F" w:rsidP="007F1C9F">
      <w:pPr>
        <w:bidi/>
      </w:pPr>
      <w:r w:rsidRPr="007F1C9F">
        <w:rPr>
          <w:b/>
          <w:bCs/>
          <w:rtl/>
        </w:rPr>
        <w:t>الكلمات المفتاحية</w:t>
      </w:r>
      <w:r w:rsidRPr="007F1C9F">
        <w:rPr>
          <w:b/>
          <w:bCs/>
        </w:rPr>
        <w:t>:</w:t>
      </w:r>
      <w:r w:rsidRPr="007F1C9F">
        <w:t xml:space="preserve"> </w:t>
      </w:r>
      <w:r w:rsidRPr="007F1C9F">
        <w:rPr>
          <w:rtl/>
        </w:rPr>
        <w:t>مؤشر العائد التنموي للحوكمة المركب</w:t>
      </w:r>
      <w:r w:rsidRPr="007F1C9F">
        <w:t xml:space="preserve"> (CGDR) · </w:t>
      </w:r>
      <w:r w:rsidRPr="007F1C9F">
        <w:rPr>
          <w:rtl/>
        </w:rPr>
        <w:t xml:space="preserve">أهداف التنمية المستدامة · مرونة الحوكمة · البيانات الطولية · نموذج الآثار الثابتة غير المتجانسة · </w:t>
      </w:r>
    </w:p>
    <w:p w14:paraId="38BF05E9" w14:textId="197CEEB4" w:rsidR="007F1C9F" w:rsidRPr="007F1C9F" w:rsidRDefault="007F1C9F" w:rsidP="007F1C9F">
      <w:pPr>
        <w:bidi/>
      </w:pPr>
    </w:p>
    <w:p w14:paraId="3A89419F" w14:textId="77777777" w:rsidR="00ED0464" w:rsidRPr="00410654" w:rsidRDefault="00ED0464" w:rsidP="00ED0464">
      <w:pPr>
        <w:bidi/>
        <w:jc w:val="both"/>
      </w:pPr>
    </w:p>
    <w:p w14:paraId="1CCDFBEF" w14:textId="652AACC5" w:rsidR="00276230" w:rsidRPr="00276230" w:rsidRDefault="00ED0464" w:rsidP="00276230">
      <w:pPr>
        <w:jc w:val="both"/>
        <w:rPr>
          <w:b/>
          <w:bCs/>
        </w:rPr>
      </w:pPr>
      <w:r w:rsidRPr="00410654">
        <w:rPr>
          <w:b/>
          <w:bCs/>
        </w:rPr>
        <w:lastRenderedPageBreak/>
        <w:t>Abstract</w:t>
      </w:r>
    </w:p>
    <w:p w14:paraId="23F7A70B" w14:textId="77777777" w:rsidR="00276230" w:rsidRPr="00276230" w:rsidRDefault="00276230" w:rsidP="00276230">
      <w:pPr>
        <w:jc w:val="both"/>
      </w:pPr>
      <w:r w:rsidRPr="00276230">
        <w:t>This study introduces the Composite Governance Development Return Index (CGDR), a second-order composite index that ranks countries according to the sustainable development returns generated by governance reform rather than static governance levels — specifically, the percentage change in SDG performance resulting from a one percent improvement in governance quality. This shift from static level measurement to dynamic responsiveness measurement constitutes the conceptual foundation and principal original contribution of the study.</w:t>
      </w:r>
    </w:p>
    <w:p w14:paraId="6ED01D0C" w14:textId="77777777" w:rsidR="00276230" w:rsidRPr="00276230" w:rsidRDefault="00276230" w:rsidP="00276230">
      <w:pPr>
        <w:jc w:val="both"/>
      </w:pPr>
      <w:r w:rsidRPr="00276230">
        <w:t>Model development encountered a fundamental methodological challenge — structural serial autocorrelation in annual SDG data where country scores change too slowly for annual models to distinguish genuine governance effects from gradual trend noise. To overcome this, a systematic trial process across 19 model specifications in 8 experimental groups identified the preferred model — a five-year interval Heterogeneous Fixed Effects Panel Least Squares specification estimated on 915 observations, formally justified by the Hausman, Pesaran-Yamagata, and Kao specification tests.</w:t>
      </w:r>
    </w:p>
    <w:p w14:paraId="40F73D36" w14:textId="77777777" w:rsidR="00276230" w:rsidRPr="00276230" w:rsidRDefault="00276230" w:rsidP="00276230">
      <w:pPr>
        <w:jc w:val="both"/>
      </w:pPr>
      <w:r w:rsidRPr="00276230">
        <w:t>Results reveal fundamental heterogeneity in governance-SDG elasticity across 180 countries. Twenty-one countries exhibit statistically significant positive elasticity, concentrated in low and lower-middle income economies where governance quality is the binding development constraint. Twenty-two countries exhibit significant negative elasticity explained by resource dependency, reform transitional costs, and governance deterioration alongside resilient SDG scores. In 125 countries no detectable governance-SDG relationship was found — the study treats this not as a research limitation but as a phenomenon requiring explanation, attributable in part to isomorphic mimicry where countries adopt the appearance of institutional reform without its functional substance. Because the model's identification capacity is independently confirmed by the high statistical significance of country-specific intercepts (89% at the 1% level and 95% at the 10% level), the insignificance of governance slopes in 125 countries reflects genuine substantive realities rather than weak model power.</w:t>
      </w:r>
    </w:p>
    <w:p w14:paraId="67F4112A" w14:textId="77777777" w:rsidR="00276230" w:rsidRPr="00276230" w:rsidRDefault="00276230" w:rsidP="00276230">
      <w:pPr>
        <w:jc w:val="both"/>
      </w:pPr>
      <w:r w:rsidRPr="00276230">
        <w:t xml:space="preserve">The CGDR's individual significance ratio of 24% at the 5% level (rising to 31% at the 10% level) is consistent with the established benchmarks of major composite indices: it exceeds the WGI's 13% long-term change rate (1996–2023) and surpasses the CPI's 17–18% improvement rate (2012–2023), while several other major indices — the SDG Index, the Human Development Index, the Mo Ibrahim Index, and the Global Innovation Index — do not publish quantified individual significance ratios. This positions the CGDR as a composite indicator that meets standards of statistical transparency in the governance </w:t>
      </w:r>
      <w:r w:rsidRPr="00276230">
        <w:lastRenderedPageBreak/>
        <w:t>and development field. The CGDR is also fully compliant with the OECD Handbook on Constructing Composite Indicators.</w:t>
      </w:r>
    </w:p>
    <w:p w14:paraId="19435C37" w14:textId="77777777" w:rsidR="00276230" w:rsidRPr="00276230" w:rsidRDefault="00276230" w:rsidP="00276230">
      <w:pPr>
        <w:jc w:val="both"/>
      </w:pPr>
      <w:r w:rsidRPr="00276230">
        <w:t>Policy recommendations include prioritizing governance reform in low-income economies where elasticity is highest, decoupling SDG planning from resource dependency, extending reform evaluation horizons in transitional economies, and replacing universal governance prescriptions with country-specific diagnostics grounded in measured elasticity.</w:t>
      </w:r>
    </w:p>
    <w:p w14:paraId="4835694B" w14:textId="77777777" w:rsidR="00276230" w:rsidRPr="00276230" w:rsidRDefault="00276230" w:rsidP="00276230">
      <w:pPr>
        <w:jc w:val="both"/>
      </w:pPr>
      <w:r w:rsidRPr="00276230">
        <w:rPr>
          <w:b/>
          <w:bCs/>
        </w:rPr>
        <w:t>Keywords:</w:t>
      </w:r>
      <w:r w:rsidRPr="00276230">
        <w:t xml:space="preserve"> Composite Governance Development Return Index (CGDR) · Sustainable Development Goals · Governance elasticity · Panel data · Heterogeneous Fixed Effects</w:t>
      </w:r>
    </w:p>
    <w:p w14:paraId="0976FEF0" w14:textId="77777777" w:rsidR="00601F9D" w:rsidRDefault="00601F9D" w:rsidP="00293A11">
      <w:pPr>
        <w:bidi/>
        <w:rPr>
          <w:rtl/>
        </w:rPr>
      </w:pPr>
    </w:p>
    <w:p w14:paraId="7F203A22" w14:textId="77777777" w:rsidR="00601F9D" w:rsidRDefault="00601F9D" w:rsidP="00601F9D">
      <w:pPr>
        <w:bidi/>
        <w:rPr>
          <w:rtl/>
        </w:rPr>
      </w:pPr>
    </w:p>
    <w:p w14:paraId="00E5E107" w14:textId="77777777" w:rsidR="00601F9D" w:rsidRDefault="00601F9D" w:rsidP="00601F9D">
      <w:pPr>
        <w:bidi/>
        <w:rPr>
          <w:rtl/>
        </w:rPr>
      </w:pPr>
    </w:p>
    <w:p w14:paraId="438EA158" w14:textId="77777777" w:rsidR="00601F9D" w:rsidRDefault="00601F9D" w:rsidP="00601F9D">
      <w:pPr>
        <w:bidi/>
        <w:rPr>
          <w:rtl/>
        </w:rPr>
      </w:pPr>
    </w:p>
    <w:p w14:paraId="47B53610" w14:textId="77777777" w:rsidR="00601F9D" w:rsidRDefault="00601F9D" w:rsidP="00601F9D">
      <w:pPr>
        <w:bidi/>
        <w:rPr>
          <w:rtl/>
        </w:rPr>
      </w:pPr>
    </w:p>
    <w:p w14:paraId="12B666C6" w14:textId="77777777" w:rsidR="00601F9D" w:rsidRDefault="00601F9D" w:rsidP="00601F9D">
      <w:pPr>
        <w:bidi/>
        <w:rPr>
          <w:rtl/>
        </w:rPr>
      </w:pPr>
    </w:p>
    <w:p w14:paraId="3AFEDF59" w14:textId="77777777" w:rsidR="00601F9D" w:rsidRDefault="00601F9D" w:rsidP="00601F9D">
      <w:pPr>
        <w:bidi/>
        <w:rPr>
          <w:rtl/>
        </w:rPr>
      </w:pPr>
    </w:p>
    <w:p w14:paraId="318B9248" w14:textId="77777777" w:rsidR="00601F9D" w:rsidRDefault="00601F9D" w:rsidP="00601F9D">
      <w:pPr>
        <w:bidi/>
        <w:rPr>
          <w:rtl/>
        </w:rPr>
      </w:pPr>
    </w:p>
    <w:p w14:paraId="53E226BD" w14:textId="77777777" w:rsidR="00601F9D" w:rsidRDefault="00601F9D" w:rsidP="00601F9D">
      <w:pPr>
        <w:bidi/>
        <w:rPr>
          <w:rtl/>
        </w:rPr>
      </w:pPr>
    </w:p>
    <w:p w14:paraId="451AB110" w14:textId="77777777" w:rsidR="00601F9D" w:rsidRDefault="00601F9D" w:rsidP="00601F9D">
      <w:pPr>
        <w:bidi/>
        <w:rPr>
          <w:rtl/>
        </w:rPr>
      </w:pPr>
    </w:p>
    <w:p w14:paraId="3B7A5402" w14:textId="77777777" w:rsidR="00601F9D" w:rsidRDefault="00601F9D" w:rsidP="00601F9D">
      <w:pPr>
        <w:bidi/>
        <w:rPr>
          <w:rtl/>
        </w:rPr>
      </w:pPr>
    </w:p>
    <w:p w14:paraId="1260C58E" w14:textId="77777777" w:rsidR="00601F9D" w:rsidRDefault="00601F9D" w:rsidP="00601F9D">
      <w:pPr>
        <w:bidi/>
        <w:rPr>
          <w:rtl/>
        </w:rPr>
      </w:pPr>
    </w:p>
    <w:p w14:paraId="60032638" w14:textId="77777777" w:rsidR="00601F9D" w:rsidRDefault="00601F9D" w:rsidP="00601F9D">
      <w:pPr>
        <w:bidi/>
        <w:rPr>
          <w:rtl/>
        </w:rPr>
      </w:pPr>
    </w:p>
    <w:p w14:paraId="2AC51EE2" w14:textId="77777777" w:rsidR="00601F9D" w:rsidRDefault="00601F9D" w:rsidP="00601F9D">
      <w:pPr>
        <w:bidi/>
        <w:rPr>
          <w:rtl/>
        </w:rPr>
      </w:pPr>
    </w:p>
    <w:p w14:paraId="656998D0" w14:textId="77777777" w:rsidR="00601F9D" w:rsidRDefault="00601F9D" w:rsidP="00601F9D">
      <w:pPr>
        <w:bidi/>
        <w:rPr>
          <w:rtl/>
        </w:rPr>
      </w:pPr>
    </w:p>
    <w:p w14:paraId="004EA637" w14:textId="77777777" w:rsidR="00601F9D" w:rsidRDefault="00601F9D" w:rsidP="00601F9D">
      <w:pPr>
        <w:bidi/>
        <w:rPr>
          <w:rtl/>
        </w:rPr>
      </w:pPr>
    </w:p>
    <w:p w14:paraId="34754CB3" w14:textId="77777777" w:rsidR="00601F9D" w:rsidRDefault="00601F9D" w:rsidP="00601F9D">
      <w:pPr>
        <w:bidi/>
        <w:rPr>
          <w:rtl/>
        </w:rPr>
      </w:pPr>
    </w:p>
    <w:p w14:paraId="550A2FB9" w14:textId="77777777" w:rsidR="00601F9D" w:rsidRDefault="00601F9D" w:rsidP="00601F9D">
      <w:pPr>
        <w:bidi/>
      </w:pPr>
    </w:p>
    <w:p w14:paraId="17892B09" w14:textId="2C263F43" w:rsidR="008B4C8F" w:rsidRDefault="00880E32" w:rsidP="008B4C8F">
      <w:pPr>
        <w:bidi/>
        <w:jc w:val="center"/>
        <w:rPr>
          <w:rFonts w:ascii="Simplified Arabic" w:hAnsi="Simplified Arabic" w:cs="Simplified Arabic"/>
          <w:b/>
          <w:bCs/>
          <w:sz w:val="28"/>
          <w:szCs w:val="28"/>
          <w:rtl/>
        </w:rPr>
      </w:pPr>
      <w:r w:rsidRPr="00880E32">
        <w:rPr>
          <w:noProof/>
          <w:rtl/>
        </w:rPr>
        <w:lastRenderedPageBreak/>
        <w:drawing>
          <wp:inline distT="0" distB="0" distL="0" distR="0" wp14:anchorId="31BD4F61" wp14:editId="73520211">
            <wp:extent cx="3588385" cy="8229600"/>
            <wp:effectExtent l="0" t="0" r="0" b="0"/>
            <wp:docPr id="4528014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8385" cy="8229600"/>
                    </a:xfrm>
                    <a:prstGeom prst="rect">
                      <a:avLst/>
                    </a:prstGeom>
                    <a:noFill/>
                    <a:ln>
                      <a:noFill/>
                    </a:ln>
                  </pic:spPr>
                </pic:pic>
              </a:graphicData>
            </a:graphic>
          </wp:inline>
        </w:drawing>
      </w:r>
    </w:p>
    <w:p w14:paraId="4202C30E" w14:textId="52DD86CC" w:rsidR="00DA0337" w:rsidRPr="00DA0337" w:rsidRDefault="00DA0337" w:rsidP="008B4C8F">
      <w:pPr>
        <w:bidi/>
        <w:rPr>
          <w:rFonts w:ascii="Simplified Arabic" w:hAnsi="Simplified Arabic" w:cs="Simplified Arabic"/>
          <w:b/>
          <w:bCs/>
          <w:sz w:val="28"/>
          <w:szCs w:val="28"/>
        </w:rPr>
      </w:pPr>
      <w:r w:rsidRPr="00DA0337">
        <w:rPr>
          <w:rFonts w:ascii="Simplified Arabic" w:hAnsi="Simplified Arabic" w:cs="Simplified Arabic" w:hint="cs"/>
          <w:b/>
          <w:bCs/>
          <w:sz w:val="28"/>
          <w:szCs w:val="28"/>
          <w:rtl/>
        </w:rPr>
        <w:lastRenderedPageBreak/>
        <w:t>القسم الأول</w:t>
      </w:r>
      <w:r w:rsidRPr="00DA0337">
        <w:rPr>
          <w:rFonts w:ascii="Simplified Arabic" w:hAnsi="Simplified Arabic" w:cs="Simplified Arabic" w:hint="cs"/>
          <w:b/>
          <w:bCs/>
          <w:sz w:val="28"/>
          <w:szCs w:val="28"/>
        </w:rPr>
        <w:t xml:space="preserve"> -  </w:t>
      </w:r>
      <w:r w:rsidRPr="00DA0337">
        <w:rPr>
          <w:rFonts w:ascii="Simplified Arabic" w:hAnsi="Simplified Arabic" w:cs="Simplified Arabic" w:hint="cs"/>
          <w:b/>
          <w:bCs/>
          <w:sz w:val="28"/>
          <w:szCs w:val="28"/>
          <w:rtl/>
        </w:rPr>
        <w:t>الإطار العام</w:t>
      </w:r>
    </w:p>
    <w:p w14:paraId="0B9E59A8"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lang w:bidi="ar-EG"/>
        </w:rPr>
        <w:t xml:space="preserve">1-1 </w:t>
      </w:r>
      <w:r w:rsidRPr="00391E06">
        <w:rPr>
          <w:rFonts w:ascii="Simplified Arabic" w:hAnsi="Simplified Arabic" w:cs="Simplified Arabic"/>
          <w:b/>
          <w:bCs/>
          <w:rtl/>
        </w:rPr>
        <w:t>مقدمة</w:t>
      </w:r>
    </w:p>
    <w:p w14:paraId="54E23A9A" w14:textId="77777777" w:rsidR="00391E06" w:rsidRPr="00391E06" w:rsidRDefault="00391E06" w:rsidP="00391E06">
      <w:pPr>
        <w:bidi/>
        <w:rPr>
          <w:rFonts w:ascii="Simplified Arabic" w:hAnsi="Simplified Arabic" w:cs="Simplified Arabic"/>
          <w:b/>
          <w:bCs/>
        </w:rPr>
      </w:pPr>
      <w:r w:rsidRPr="00391E06">
        <w:rPr>
          <w:rFonts w:ascii="Simplified Arabic" w:hAnsi="Simplified Arabic" w:cs="Simplified Arabic" w:hint="cs"/>
          <w:b/>
          <w:bCs/>
          <w:rtl/>
        </w:rPr>
        <w:t xml:space="preserve">2-1 </w:t>
      </w:r>
      <w:r w:rsidRPr="00391E06">
        <w:rPr>
          <w:rFonts w:ascii="Simplified Arabic" w:hAnsi="Simplified Arabic" w:cs="Simplified Arabic"/>
          <w:b/>
          <w:bCs/>
          <w:rtl/>
        </w:rPr>
        <w:t>مشكلة البحث</w:t>
      </w:r>
      <w:r w:rsidRPr="00391E06">
        <w:rPr>
          <w:rFonts w:ascii="Simplified Arabic" w:hAnsi="Simplified Arabic" w:cs="Simplified Arabic"/>
        </w:rPr>
        <w:br/>
      </w:r>
      <w:r w:rsidRPr="00391E06">
        <w:rPr>
          <w:rFonts w:ascii="Simplified Arabic" w:hAnsi="Simplified Arabic" w:cs="Simplified Arabic" w:hint="cs"/>
          <w:b/>
          <w:bCs/>
          <w:rtl/>
        </w:rPr>
        <w:t xml:space="preserve">3-1 </w:t>
      </w:r>
      <w:r w:rsidRPr="00391E06">
        <w:rPr>
          <w:rFonts w:ascii="Simplified Arabic" w:hAnsi="Simplified Arabic" w:cs="Simplified Arabic"/>
          <w:b/>
          <w:bCs/>
          <w:rtl/>
        </w:rPr>
        <w:t>أهداف البحث</w:t>
      </w:r>
    </w:p>
    <w:p w14:paraId="05EF051C" w14:textId="77777777" w:rsidR="00391E06" w:rsidRPr="00391E06" w:rsidRDefault="00391E06" w:rsidP="00391E06">
      <w:pPr>
        <w:tabs>
          <w:tab w:val="center" w:pos="4680"/>
        </w:tabs>
        <w:bidi/>
        <w:rPr>
          <w:rFonts w:ascii="Simplified Arabic" w:hAnsi="Simplified Arabic" w:cs="Simplified Arabic"/>
          <w:b/>
          <w:bCs/>
        </w:rPr>
      </w:pPr>
      <w:r w:rsidRPr="00391E06">
        <w:rPr>
          <w:rFonts w:ascii="Simplified Arabic" w:hAnsi="Simplified Arabic" w:cs="Simplified Arabic" w:hint="cs"/>
          <w:b/>
          <w:bCs/>
          <w:rtl/>
        </w:rPr>
        <w:t xml:space="preserve">4-1 </w:t>
      </w:r>
      <w:r w:rsidRPr="00391E06">
        <w:rPr>
          <w:rFonts w:ascii="Simplified Arabic" w:hAnsi="Simplified Arabic" w:cs="Simplified Arabic"/>
          <w:b/>
          <w:bCs/>
          <w:rtl/>
        </w:rPr>
        <w:t xml:space="preserve">أهمية البحث </w:t>
      </w:r>
      <w:r w:rsidRPr="00391E06">
        <w:rPr>
          <w:rFonts w:ascii="Simplified Arabic" w:hAnsi="Simplified Arabic" w:cs="Simplified Arabic"/>
          <w:b/>
          <w:bCs/>
          <w:rtl/>
        </w:rPr>
        <w:tab/>
      </w:r>
    </w:p>
    <w:p w14:paraId="3DA3AA82"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hint="cs"/>
          <w:b/>
          <w:bCs/>
          <w:rtl/>
        </w:rPr>
        <w:t xml:space="preserve">5-1 </w:t>
      </w:r>
      <w:r w:rsidRPr="00391E06">
        <w:rPr>
          <w:rFonts w:ascii="Simplified Arabic" w:hAnsi="Simplified Arabic" w:cs="Simplified Arabic"/>
          <w:b/>
          <w:bCs/>
          <w:rtl/>
        </w:rPr>
        <w:t>أسئلة البحث</w:t>
      </w:r>
    </w:p>
    <w:p w14:paraId="4AD124ED"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hint="cs"/>
          <w:b/>
          <w:bCs/>
          <w:rtl/>
        </w:rPr>
        <w:t xml:space="preserve">6-1 </w:t>
      </w:r>
      <w:r w:rsidRPr="00391E06">
        <w:rPr>
          <w:rFonts w:ascii="Simplified Arabic" w:hAnsi="Simplified Arabic" w:cs="Simplified Arabic"/>
          <w:b/>
          <w:bCs/>
          <w:rtl/>
        </w:rPr>
        <w:t xml:space="preserve">منهجية البحث </w:t>
      </w:r>
    </w:p>
    <w:p w14:paraId="548280EC" w14:textId="77777777" w:rsidR="00391E06" w:rsidRPr="00391E06" w:rsidRDefault="00391E06" w:rsidP="00391E06">
      <w:pPr>
        <w:bidi/>
        <w:rPr>
          <w:rFonts w:ascii="Simplified Arabic" w:hAnsi="Simplified Arabic" w:cs="Simplified Arabic"/>
          <w:b/>
          <w:bCs/>
          <w:sz w:val="28"/>
          <w:szCs w:val="28"/>
          <w:rtl/>
        </w:rPr>
      </w:pPr>
      <w:r w:rsidRPr="00391E06">
        <w:rPr>
          <w:rFonts w:ascii="Simplified Arabic" w:hAnsi="Simplified Arabic" w:cs="Simplified Arabic" w:hint="cs"/>
          <w:b/>
          <w:bCs/>
          <w:rtl/>
        </w:rPr>
        <w:t>7-1</w:t>
      </w:r>
      <w:r w:rsidRPr="00391E06">
        <w:rPr>
          <w:rFonts w:ascii="Simplified Arabic" w:hAnsi="Simplified Arabic" w:cs="Simplified Arabic"/>
          <w:b/>
          <w:bCs/>
          <w:rtl/>
        </w:rPr>
        <w:t xml:space="preserve"> حدود البحث</w:t>
      </w:r>
      <w:r w:rsidRPr="00391E06">
        <w:rPr>
          <w:rFonts w:ascii="Simplified Arabic" w:hAnsi="Simplified Arabic" w:cs="Simplified Arabic"/>
          <w:b/>
          <w:bCs/>
        </w:rPr>
        <w:t xml:space="preserve"> </w:t>
      </w:r>
      <w:r w:rsidRPr="00391E06">
        <w:rPr>
          <w:rFonts w:ascii="Simplified Arabic" w:hAnsi="Simplified Arabic" w:cs="Simplified Arabic"/>
          <w:b/>
          <w:bCs/>
          <w:sz w:val="28"/>
          <w:szCs w:val="28"/>
        </w:rPr>
        <w:br/>
      </w:r>
      <w:r w:rsidRPr="00391E06">
        <w:rPr>
          <w:rFonts w:ascii="Simplified Arabic" w:hAnsi="Simplified Arabic" w:cs="Simplified Arabic" w:hint="cs"/>
          <w:b/>
          <w:bCs/>
          <w:sz w:val="28"/>
          <w:szCs w:val="28"/>
          <w:rtl/>
          <w:lang w:bidi="ar-EG"/>
        </w:rPr>
        <w:t>8-1</w:t>
      </w:r>
      <w:r w:rsidRPr="00391E06">
        <w:rPr>
          <w:rFonts w:ascii="Simplified Arabic" w:hAnsi="Simplified Arabic" w:cs="Simplified Arabic"/>
          <w:b/>
          <w:bCs/>
          <w:sz w:val="28"/>
          <w:szCs w:val="28"/>
          <w:rtl/>
          <w:lang w:bidi="ar-EG"/>
        </w:rPr>
        <w:t xml:space="preserve"> </w:t>
      </w:r>
      <w:r w:rsidRPr="00C82C3A">
        <w:rPr>
          <w:rFonts w:ascii="Simplified Arabic" w:hAnsi="Simplified Arabic" w:cs="Simplified Arabic"/>
          <w:b/>
          <w:bCs/>
          <w:rtl/>
        </w:rPr>
        <w:t>مصادر البيانات</w:t>
      </w:r>
    </w:p>
    <w:p w14:paraId="2D98BBFF" w14:textId="77777777" w:rsidR="00391E06" w:rsidRPr="00391E06" w:rsidRDefault="00391E06" w:rsidP="00391E06">
      <w:pPr>
        <w:bidi/>
        <w:rPr>
          <w:rFonts w:ascii="Simplified Arabic" w:hAnsi="Simplified Arabic" w:cs="Simplified Arabic"/>
          <w:b/>
          <w:bCs/>
        </w:rPr>
      </w:pPr>
      <w:r w:rsidRPr="00391E06">
        <w:rPr>
          <w:rFonts w:ascii="Simplified Arabic" w:hAnsi="Simplified Arabic" w:cs="Simplified Arabic" w:hint="cs"/>
          <w:b/>
          <w:bCs/>
          <w:rtl/>
        </w:rPr>
        <w:t xml:space="preserve">9-1 </w:t>
      </w:r>
      <w:r w:rsidRPr="00391E06">
        <w:rPr>
          <w:rFonts w:ascii="Simplified Arabic" w:hAnsi="Simplified Arabic" w:cs="Simplified Arabic"/>
          <w:b/>
          <w:bCs/>
          <w:rtl/>
        </w:rPr>
        <w:t>المفاهيم البحثية</w:t>
      </w:r>
    </w:p>
    <w:p w14:paraId="5770EC71" w14:textId="77777777" w:rsidR="00391E06" w:rsidRPr="00391E06" w:rsidRDefault="00391E06" w:rsidP="00391E06">
      <w:pPr>
        <w:bidi/>
        <w:rPr>
          <w:rFonts w:ascii="Simplified Arabic" w:hAnsi="Simplified Arabic" w:cs="Simplified Arabic"/>
          <w:b/>
          <w:bCs/>
        </w:rPr>
      </w:pPr>
      <w:r w:rsidRPr="00391E06">
        <w:rPr>
          <w:rFonts w:ascii="Simplified Arabic" w:hAnsi="Simplified Arabic" w:cs="Simplified Arabic" w:hint="cs"/>
          <w:b/>
          <w:bCs/>
          <w:rtl/>
          <w:lang w:bidi="ar-EG"/>
        </w:rPr>
        <w:t xml:space="preserve">10-1 </w:t>
      </w:r>
      <w:r w:rsidRPr="00391E06">
        <w:rPr>
          <w:rFonts w:ascii="Simplified Arabic" w:hAnsi="Simplified Arabic" w:cs="Simplified Arabic"/>
          <w:b/>
          <w:bCs/>
          <w:rtl/>
        </w:rPr>
        <w:t>الدراسات السابقة</w:t>
      </w:r>
    </w:p>
    <w:p w14:paraId="222B9DD8" w14:textId="77777777" w:rsidR="00391E06" w:rsidRPr="00391E06" w:rsidRDefault="00391E06" w:rsidP="00391E06">
      <w:pPr>
        <w:bidi/>
        <w:rPr>
          <w:rFonts w:ascii="Simplified Arabic" w:hAnsi="Simplified Arabic" w:cs="Simplified Arabic"/>
          <w:b/>
          <w:bCs/>
          <w:rtl/>
        </w:rPr>
      </w:pPr>
    </w:p>
    <w:p w14:paraId="7E53256E" w14:textId="77777777" w:rsidR="00391E06" w:rsidRPr="00391E06" w:rsidRDefault="00391E06" w:rsidP="00391E06">
      <w:pPr>
        <w:bidi/>
        <w:jc w:val="both"/>
        <w:rPr>
          <w:rFonts w:ascii="Simplified Arabic" w:hAnsi="Simplified Arabic" w:cs="Simplified Arabic"/>
          <w:b/>
          <w:bCs/>
        </w:rPr>
      </w:pPr>
    </w:p>
    <w:p w14:paraId="56CFF57B" w14:textId="77777777" w:rsidR="00391E06" w:rsidRPr="00391E06" w:rsidRDefault="00391E06" w:rsidP="00391E06">
      <w:pPr>
        <w:bidi/>
        <w:rPr>
          <w:rFonts w:ascii="Simplified Arabic" w:hAnsi="Simplified Arabic" w:cs="Simplified Arabic"/>
          <w:b/>
          <w:bCs/>
          <w:rtl/>
        </w:rPr>
      </w:pPr>
    </w:p>
    <w:p w14:paraId="030947BA" w14:textId="77777777" w:rsidR="00391E06" w:rsidRPr="00391E06" w:rsidRDefault="00391E06" w:rsidP="00391E06">
      <w:pPr>
        <w:bidi/>
        <w:rPr>
          <w:rFonts w:ascii="Simplified Arabic" w:hAnsi="Simplified Arabic" w:cs="Simplified Arabic"/>
          <w:b/>
          <w:bCs/>
        </w:rPr>
      </w:pPr>
    </w:p>
    <w:p w14:paraId="16116E75" w14:textId="77777777" w:rsidR="00391E06" w:rsidRPr="00391E06" w:rsidRDefault="00391E06" w:rsidP="00391E06">
      <w:pPr>
        <w:bidi/>
        <w:rPr>
          <w:rFonts w:ascii="Simplified Arabic" w:hAnsi="Simplified Arabic" w:cs="Simplified Arabic"/>
          <w:rtl/>
        </w:rPr>
      </w:pPr>
    </w:p>
    <w:p w14:paraId="35C747B6" w14:textId="6F9E8B94" w:rsidR="00391E06" w:rsidRPr="00391E06" w:rsidRDefault="00391E06" w:rsidP="007D43ED">
      <w:pPr>
        <w:bidi/>
        <w:jc w:val="center"/>
        <w:rPr>
          <w:rFonts w:ascii="Simplified Arabic" w:hAnsi="Simplified Arabic" w:cs="Simplified Arabic"/>
          <w:b/>
          <w:bCs/>
          <w:sz w:val="28"/>
          <w:szCs w:val="28"/>
        </w:rPr>
      </w:pPr>
    </w:p>
    <w:p w14:paraId="3916ED5B" w14:textId="55691D81" w:rsidR="00391E06" w:rsidRDefault="00391E06" w:rsidP="0060582B">
      <w:pPr>
        <w:bidi/>
        <w:jc w:val="center"/>
        <w:rPr>
          <w:noProof/>
          <w:rtl/>
        </w:rPr>
      </w:pPr>
    </w:p>
    <w:p w14:paraId="0A5AFD88" w14:textId="77777777" w:rsidR="008B4C8F" w:rsidRDefault="008B4C8F" w:rsidP="008B4C8F">
      <w:pPr>
        <w:bidi/>
        <w:jc w:val="center"/>
        <w:rPr>
          <w:noProof/>
          <w:rtl/>
        </w:rPr>
      </w:pPr>
    </w:p>
    <w:p w14:paraId="7487C696" w14:textId="77777777" w:rsidR="008B4C8F" w:rsidRPr="00391E06" w:rsidRDefault="008B4C8F" w:rsidP="008B4C8F">
      <w:pPr>
        <w:bidi/>
        <w:jc w:val="center"/>
        <w:rPr>
          <w:rFonts w:ascii="Simplified Arabic" w:hAnsi="Simplified Arabic" w:cs="Simplified Arabic"/>
          <w:b/>
          <w:bCs/>
          <w:sz w:val="28"/>
          <w:szCs w:val="28"/>
          <w:rtl/>
        </w:rPr>
      </w:pPr>
    </w:p>
    <w:p w14:paraId="5F28B4F6" w14:textId="2480CAF9" w:rsidR="00DA0337" w:rsidRDefault="00DA0337" w:rsidP="00391E06">
      <w:pPr>
        <w:bidi/>
      </w:pPr>
      <w:r>
        <w:rPr>
          <w:rtl/>
        </w:rPr>
        <w:fldChar w:fldCharType="begin"/>
      </w:r>
      <w:r>
        <w:rPr>
          <w:rtl/>
        </w:rPr>
        <w:instrText xml:space="preserve"> </w:instrText>
      </w:r>
      <w:r>
        <w:instrText>LINK</w:instrText>
      </w:r>
      <w:r>
        <w:rPr>
          <w:rtl/>
        </w:rPr>
        <w:instrText xml:space="preserve"> </w:instrText>
      </w:r>
      <w:r w:rsidR="008B71EB">
        <w:instrText>Excel.Sheet.12</w:instrText>
      </w:r>
      <w:r w:rsidR="008B71EB">
        <w:rPr>
          <w:rtl/>
        </w:rPr>
        <w:instrText xml:space="preserve"> "</w:instrText>
      </w:r>
      <w:r w:rsidR="008B71EB">
        <w:instrText>C:\\Users\\Magdy\\OneDrive\\Desktop\\5 years\\Theseis</w:instrText>
      </w:r>
      <w:r w:rsidR="008B71EB">
        <w:rPr>
          <w:rtl/>
        </w:rPr>
        <w:instrText>\\فهرس\\فهرس.</w:instrText>
      </w:r>
      <w:r w:rsidR="008B71EB">
        <w:instrText>xlsx</w:instrText>
      </w:r>
      <w:r w:rsidR="008B71EB">
        <w:rPr>
          <w:rtl/>
        </w:rPr>
        <w:instrText xml:space="preserve">" </w:instrText>
      </w:r>
      <w:r w:rsidR="008B71EB">
        <w:instrText>Sheet1!R6C7</w:instrText>
      </w:r>
      <w:r w:rsidR="008B71EB">
        <w:rPr>
          <w:rtl/>
        </w:rPr>
        <w:instrText xml:space="preserve"> </w:instrText>
      </w:r>
      <w:r>
        <w:instrText>\a \f 4 \h</w:instrText>
      </w:r>
      <w:r>
        <w:rPr>
          <w:rtl/>
        </w:rPr>
        <w:instrText xml:space="preserve">  \* </w:instrText>
      </w:r>
      <w:r>
        <w:instrText>MERGEFORMAT</w:instrText>
      </w:r>
      <w:r>
        <w:rPr>
          <w:rtl/>
        </w:rPr>
        <w:instrText xml:space="preserve"> </w:instrText>
      </w:r>
      <w:r>
        <w:rPr>
          <w:rtl/>
        </w:rPr>
        <w:fldChar w:fldCharType="separate"/>
      </w:r>
    </w:p>
    <w:p w14:paraId="694CB6B3" w14:textId="77777777" w:rsidR="00DA0337" w:rsidRPr="00DA0337" w:rsidRDefault="00DA0337" w:rsidP="00DA0337">
      <w:pPr>
        <w:bidi/>
        <w:spacing w:after="0" w:line="240" w:lineRule="auto"/>
        <w:rPr>
          <w:rFonts w:ascii="Simplified Arabic" w:eastAsia="Times New Roman" w:hAnsi="Simplified Arabic" w:cs="Simplified Arabic"/>
          <w:b/>
          <w:bCs/>
          <w:color w:val="000000"/>
          <w:kern w:val="0"/>
          <w:sz w:val="28"/>
          <w:szCs w:val="28"/>
          <w14:ligatures w14:val="none"/>
        </w:rPr>
      </w:pPr>
      <w:r w:rsidRPr="00DA0337">
        <w:rPr>
          <w:rFonts w:ascii="Simplified Arabic" w:eastAsia="Times New Roman" w:hAnsi="Simplified Arabic" w:cs="Simplified Arabic" w:hint="cs"/>
          <w:b/>
          <w:bCs/>
          <w:color w:val="000000"/>
          <w:kern w:val="0"/>
          <w:sz w:val="28"/>
          <w:szCs w:val="28"/>
          <w:rtl/>
          <w14:ligatures w14:val="none"/>
        </w:rPr>
        <w:lastRenderedPageBreak/>
        <w:t>القسم الأول</w:t>
      </w:r>
      <w:r w:rsidRPr="00DA0337">
        <w:rPr>
          <w:rFonts w:ascii="Simplified Arabic" w:eastAsia="Times New Roman" w:hAnsi="Simplified Arabic" w:cs="Simplified Arabic" w:hint="cs"/>
          <w:b/>
          <w:bCs/>
          <w:color w:val="000000"/>
          <w:kern w:val="0"/>
          <w:sz w:val="28"/>
          <w:szCs w:val="28"/>
          <w14:ligatures w14:val="none"/>
        </w:rPr>
        <w:t xml:space="preserve"> -  </w:t>
      </w:r>
      <w:r w:rsidRPr="00DA0337">
        <w:rPr>
          <w:rFonts w:ascii="Simplified Arabic" w:eastAsia="Times New Roman" w:hAnsi="Simplified Arabic" w:cs="Simplified Arabic" w:hint="cs"/>
          <w:b/>
          <w:bCs/>
          <w:color w:val="000000"/>
          <w:kern w:val="0"/>
          <w:sz w:val="28"/>
          <w:szCs w:val="28"/>
          <w:rtl/>
          <w14:ligatures w14:val="none"/>
        </w:rPr>
        <w:t>الإطار العام</w:t>
      </w:r>
    </w:p>
    <w:p w14:paraId="19CD9F87" w14:textId="77777777" w:rsidR="00391E06" w:rsidRPr="00391E06" w:rsidRDefault="00DA0337" w:rsidP="00DA0337">
      <w:pPr>
        <w:bidi/>
        <w:rPr>
          <w:rFonts w:ascii="Simplified Arabic" w:hAnsi="Simplified Arabic" w:cs="Simplified Arabic"/>
          <w:rtl/>
        </w:rPr>
      </w:pPr>
      <w:r>
        <w:rPr>
          <w:rFonts w:ascii="Simplified Arabic" w:hAnsi="Simplified Arabic" w:cs="Simplified Arabic"/>
          <w:b/>
          <w:bCs/>
          <w:sz w:val="28"/>
          <w:szCs w:val="28"/>
          <w:rtl/>
        </w:rPr>
        <w:fldChar w:fldCharType="end"/>
      </w:r>
      <w:r w:rsidR="00391E06" w:rsidRPr="00391E06">
        <w:rPr>
          <w:rFonts w:ascii="Simplified Arabic" w:hAnsi="Simplified Arabic" w:cs="Simplified Arabic"/>
          <w:b/>
          <w:bCs/>
          <w:sz w:val="28"/>
          <w:szCs w:val="28"/>
          <w:rtl/>
          <w:lang w:bidi="ar-EG"/>
        </w:rPr>
        <w:t xml:space="preserve">1-1 </w:t>
      </w:r>
      <w:r w:rsidR="00391E06" w:rsidRPr="00391E06">
        <w:rPr>
          <w:rFonts w:ascii="Simplified Arabic" w:hAnsi="Simplified Arabic" w:cs="Simplified Arabic"/>
          <w:b/>
          <w:bCs/>
          <w:sz w:val="28"/>
          <w:szCs w:val="28"/>
          <w:rtl/>
        </w:rPr>
        <w:t>مقدمة</w:t>
      </w:r>
    </w:p>
    <w:p w14:paraId="006DC2D5" w14:textId="77777777" w:rsidR="00391E06" w:rsidRPr="00391E06" w:rsidRDefault="00391E06" w:rsidP="00391E06">
      <w:pPr>
        <w:bidi/>
        <w:jc w:val="both"/>
        <w:rPr>
          <w:rFonts w:ascii="Simplified Arabic" w:hAnsi="Simplified Arabic" w:cs="Simplified Arabic"/>
          <w:rtl/>
        </w:rPr>
      </w:pPr>
      <w:r w:rsidRPr="00391E06">
        <w:rPr>
          <w:rFonts w:ascii="Simplified Arabic" w:hAnsi="Simplified Arabic" w:cs="Simplified Arabic"/>
          <w:rtl/>
        </w:rPr>
        <w:t xml:space="preserve">لا تقتصر المعضلة الرئيسية التي تواجه العالم في صراعه لتحقيق أهداف التنمية المستدامة </w:t>
      </w:r>
      <w:r w:rsidRPr="00391E06">
        <w:rPr>
          <w:rFonts w:ascii="Simplified Arabic" w:hAnsi="Simplified Arabic" w:cs="Simplified Arabic"/>
          <w:rtl/>
          <w:lang w:bidi="ar-EG"/>
        </w:rPr>
        <w:t xml:space="preserve">على </w:t>
      </w:r>
      <w:r w:rsidRPr="00391E06">
        <w:rPr>
          <w:rFonts w:ascii="Simplified Arabic" w:hAnsi="Simplified Arabic" w:cs="Simplified Arabic"/>
          <w:rtl/>
        </w:rPr>
        <w:t>ندرة  الموارد والتمويل الهائل اللازم لتحقيق تلك الأهداف فحسب ، بل  في افتقار الهياكل المؤسسية  الى كفاءة تحويل تلك الموارد إلى نتائج تنموية ملموسة.</w:t>
      </w:r>
    </w:p>
    <w:p w14:paraId="0DD80F1E" w14:textId="77777777" w:rsidR="00391E06" w:rsidRPr="00391E06" w:rsidRDefault="00391E06" w:rsidP="00391E06">
      <w:pPr>
        <w:bidi/>
        <w:jc w:val="both"/>
        <w:rPr>
          <w:rFonts w:ascii="Simplified Arabic" w:hAnsi="Simplified Arabic" w:cs="Simplified Arabic"/>
          <w:rtl/>
        </w:rPr>
      </w:pPr>
      <w:r w:rsidRPr="00391E06">
        <w:rPr>
          <w:rFonts w:ascii="Simplified Arabic" w:hAnsi="Simplified Arabic" w:cs="Simplified Arabic"/>
          <w:rtl/>
        </w:rPr>
        <w:t xml:space="preserve">على الرغم من أهمية دور الحوكمة في تحقيق أهداف التنمية المستدامة، يبقى الشاغل  الأهم  هو قياس تأثيرها، ويسعى  هذا البحث إلى تطوير مقياس لقياس هذا التأثير، ومؤشر  لترتيب الدول وفقا لذلك، حيث أن المؤشرات الحالية هي مؤشرات توصيف للحالة وليست تشخيصا للكفاءة، </w:t>
      </w:r>
      <w:r w:rsidRPr="00391E06">
        <w:rPr>
          <w:rFonts w:ascii="Simplified Arabic" w:hAnsi="Simplified Arabic" w:cs="Simplified Arabic"/>
          <w:rtl/>
          <w:lang w:bidi="ar-EG"/>
        </w:rPr>
        <w:t>ت</w:t>
      </w:r>
      <w:r w:rsidRPr="00391E06">
        <w:rPr>
          <w:rFonts w:ascii="Simplified Arabic" w:hAnsi="Simplified Arabic" w:cs="Simplified Arabic"/>
          <w:rtl/>
        </w:rPr>
        <w:t xml:space="preserve">قيس وضع  الدول في الحوكمة أو الاستدامة، ولكنها لا تكشف عن العلاقة الديناميكية بينها. </w:t>
      </w:r>
    </w:p>
    <w:p w14:paraId="34C8AC0C" w14:textId="77777777" w:rsidR="00391E06" w:rsidRPr="00391E06" w:rsidRDefault="00391E06" w:rsidP="00391E06">
      <w:pPr>
        <w:bidi/>
        <w:jc w:val="both"/>
        <w:rPr>
          <w:rFonts w:ascii="Simplified Arabic" w:hAnsi="Simplified Arabic" w:cs="Simplified Arabic"/>
          <w:rtl/>
        </w:rPr>
      </w:pPr>
      <w:r w:rsidRPr="00391E06">
        <w:rPr>
          <w:rFonts w:ascii="Simplified Arabic" w:hAnsi="Simplified Arabic" w:cs="Simplified Arabic"/>
          <w:rtl/>
        </w:rPr>
        <w:t xml:space="preserve">ويقدم هذا البحث مؤشر </w:t>
      </w:r>
      <w:r w:rsidRPr="00391E06">
        <w:rPr>
          <w:rFonts w:ascii="Simplified Arabic" w:hAnsi="Simplified Arabic" w:cs="Simplified Arabic"/>
        </w:rPr>
        <w:t xml:space="preserve"> </w:t>
      </w:r>
      <w:r w:rsidRPr="00391E06">
        <w:rPr>
          <w:rFonts w:ascii="Simplified Arabic" w:hAnsi="Simplified Arabic" w:cs="Simplified Arabic"/>
          <w:rtl/>
          <w:lang w:bidi="ar-EG"/>
        </w:rPr>
        <w:t xml:space="preserve">العائد التنموي  للحوكمة </w:t>
      </w:r>
      <w:r w:rsidRPr="00391E06">
        <w:rPr>
          <w:rFonts w:ascii="Simplified Arabic" w:hAnsi="Simplified Arabic" w:cs="Simplified Arabic"/>
          <w:rtl/>
        </w:rPr>
        <w:t xml:space="preserve">المركب  </w:t>
      </w:r>
    </w:p>
    <w:p w14:paraId="117D058B" w14:textId="77777777" w:rsidR="00391E06" w:rsidRPr="00391E06" w:rsidRDefault="00391E06" w:rsidP="00391E06">
      <w:pPr>
        <w:bidi/>
        <w:jc w:val="both"/>
        <w:rPr>
          <w:rFonts w:ascii="Simplified Arabic" w:hAnsi="Simplified Arabic" w:cs="Simplified Arabic"/>
          <w:rtl/>
        </w:rPr>
      </w:pPr>
      <w:r w:rsidRPr="00391E06">
        <w:rPr>
          <w:rFonts w:ascii="Simplified Arabic" w:hAnsi="Simplified Arabic" w:cs="Simplified Arabic"/>
        </w:rPr>
        <w:t xml:space="preserve">Composite Governance Development Return (CGDR) Index </w:t>
      </w:r>
      <w:r w:rsidRPr="00391E06">
        <w:rPr>
          <w:rFonts w:ascii="Simplified Arabic" w:hAnsi="Simplified Arabic" w:cs="Simplified Arabic"/>
          <w:rtl/>
        </w:rPr>
        <w:t xml:space="preserve">   </w:t>
      </w:r>
    </w:p>
    <w:p w14:paraId="044A51AC"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Pr>
        <w:t xml:space="preserve"> </w:t>
      </w:r>
      <w:r w:rsidRPr="00391E06">
        <w:rPr>
          <w:rFonts w:ascii="Simplified Arabic" w:hAnsi="Simplified Arabic" w:cs="Simplified Arabic"/>
          <w:rtl/>
        </w:rPr>
        <w:t xml:space="preserve"> والذي يعرف إحصائيا بأنه  نسبة التغير في التنمية المستدامة كما تقاس بمؤشر أهداف التنمية المستدامة </w:t>
      </w:r>
      <w:r w:rsidRPr="00391E06">
        <w:rPr>
          <w:rFonts w:ascii="Simplified Arabic" w:hAnsi="Simplified Arabic" w:cs="Simplified Arabic"/>
        </w:rPr>
        <w:t>SDG Index</w:t>
      </w:r>
      <w:r w:rsidRPr="00391E06">
        <w:rPr>
          <w:rFonts w:ascii="Simplified Arabic" w:hAnsi="Simplified Arabic" w:cs="Simplified Arabic"/>
          <w:rtl/>
        </w:rPr>
        <w:t xml:space="preserve"> ، الناتج عن تغير بنسبة 1٪ في مستوى مؤشر الحوكمة المركب</w:t>
      </w:r>
      <w:r w:rsidRPr="00391E06">
        <w:rPr>
          <w:rFonts w:ascii="Simplified Arabic" w:hAnsi="Simplified Arabic" w:cs="Simplified Arabic"/>
        </w:rPr>
        <w:t xml:space="preserve"> </w:t>
      </w:r>
      <w:r w:rsidRPr="00391E06">
        <w:rPr>
          <w:rFonts w:ascii="Simplified Arabic" w:hAnsi="Simplified Arabic" w:cs="Simplified Arabic"/>
          <w:rtl/>
        </w:rPr>
        <w:t xml:space="preserve"> المس</w:t>
      </w:r>
      <w:r w:rsidRPr="00391E06">
        <w:rPr>
          <w:rFonts w:ascii="Simplified Arabic" w:hAnsi="Simplified Arabic" w:cs="Simplified Arabic"/>
          <w:rtl/>
          <w:lang w:bidi="ar-EG"/>
        </w:rPr>
        <w:t xml:space="preserve">تخلص </w:t>
      </w:r>
      <w:r w:rsidRPr="00391E06">
        <w:rPr>
          <w:rFonts w:ascii="Simplified Arabic" w:hAnsi="Simplified Arabic" w:cs="Simplified Arabic"/>
          <w:rtl/>
        </w:rPr>
        <w:t>من مؤشرات الحوكمة العالمية الستة</w:t>
      </w:r>
      <w:r w:rsidRPr="00391E06">
        <w:rPr>
          <w:rFonts w:ascii="Simplified Arabic" w:hAnsi="Simplified Arabic" w:cs="Simplified Arabic"/>
        </w:rPr>
        <w:t xml:space="preserve"> </w:t>
      </w:r>
      <w:r w:rsidRPr="00391E06">
        <w:rPr>
          <w:rFonts w:ascii="Simplified Arabic" w:hAnsi="Simplified Arabic" w:cs="Simplified Arabic"/>
          <w:rtl/>
        </w:rPr>
        <w:t xml:space="preserve"> </w:t>
      </w:r>
      <w:r w:rsidRPr="00391E06">
        <w:rPr>
          <w:rFonts w:ascii="Simplified Arabic" w:hAnsi="Simplified Arabic" w:cs="Simplified Arabic"/>
        </w:rPr>
        <w:t>WGI</w:t>
      </w:r>
      <w:r w:rsidRPr="00391E06">
        <w:rPr>
          <w:rFonts w:ascii="Simplified Arabic" w:hAnsi="Simplified Arabic" w:cs="Simplified Arabic"/>
          <w:rtl/>
        </w:rPr>
        <w:t>.</w:t>
      </w:r>
    </w:p>
    <w:p w14:paraId="322BD6BD"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 xml:space="preserve">ومن أجل تحديد موقع وترتيب الدول وفقا لدرجة مرونة CGDR، طبق </w:t>
      </w:r>
      <w:r w:rsidRPr="00391E06">
        <w:rPr>
          <w:rFonts w:ascii="Simplified Arabic" w:hAnsi="Simplified Arabic" w:cs="Simplified Arabic"/>
        </w:rPr>
        <w:t xml:space="preserve"> </w:t>
      </w:r>
      <w:r w:rsidRPr="00391E06">
        <w:rPr>
          <w:rFonts w:ascii="Simplified Arabic" w:hAnsi="Simplified Arabic" w:cs="Simplified Arabic"/>
          <w:rtl/>
          <w:lang w:bidi="ar-EG"/>
        </w:rPr>
        <w:t xml:space="preserve">البحث </w:t>
      </w:r>
      <w:r w:rsidRPr="00391E06">
        <w:rPr>
          <w:rFonts w:ascii="Simplified Arabic" w:hAnsi="Simplified Arabic" w:cs="Simplified Arabic"/>
          <w:rtl/>
        </w:rPr>
        <w:t>بعد ذلك صيغة تطبيع أدنى-أقصى لتحويل المقياس إلى مؤشر</w:t>
      </w:r>
      <w:r w:rsidRPr="00391E06">
        <w:rPr>
          <w:rFonts w:ascii="Simplified Arabic" w:hAnsi="Simplified Arabic" w:cs="Simplified Arabic"/>
          <w:rtl/>
          <w:lang w:bidi="ar-EG"/>
        </w:rPr>
        <w:t xml:space="preserve">مركب </w:t>
      </w:r>
      <w:r w:rsidRPr="00391E06">
        <w:rPr>
          <w:rFonts w:ascii="Simplified Arabic" w:hAnsi="Simplified Arabic" w:cs="Simplified Arabic"/>
          <w:rtl/>
        </w:rPr>
        <w:t xml:space="preserve">  </w:t>
      </w:r>
      <w:r w:rsidRPr="00391E06">
        <w:rPr>
          <w:rFonts w:ascii="Simplified Arabic" w:hAnsi="Simplified Arabic" w:cs="Simplified Arabic"/>
        </w:rPr>
        <w:t xml:space="preserve"> Index </w:t>
      </w:r>
      <w:r w:rsidRPr="00391E06">
        <w:rPr>
          <w:rFonts w:ascii="Simplified Arabic" w:hAnsi="Simplified Arabic" w:cs="Simplified Arabic"/>
          <w:rtl/>
        </w:rPr>
        <w:t>CGDR ويعمل هذا المؤشر على تقييم الأداء النسبي لكل دولة مقابل أفضل وأسوأ المستويات المطلقة في مجموعة البيانات، مما يؤسس لقاعدة تتيح المقارنة والمفاضلة</w:t>
      </w:r>
      <w:r w:rsidRPr="00391E06">
        <w:rPr>
          <w:rFonts w:ascii="Simplified Arabic" w:hAnsi="Simplified Arabic" w:cs="Simplified Arabic"/>
        </w:rPr>
        <w:t>.</w:t>
      </w:r>
    </w:p>
    <w:p w14:paraId="56D9E909"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lang w:bidi="ar-EG"/>
        </w:rPr>
        <w:t>و</w:t>
      </w:r>
      <w:r w:rsidRPr="00391E06">
        <w:rPr>
          <w:rFonts w:ascii="Simplified Arabic" w:hAnsi="Simplified Arabic" w:cs="Simplified Arabic"/>
          <w:rtl/>
        </w:rPr>
        <w:t>يأمل الباحث أن يساهم هذا الجهد المتواضع في توفير إطار تحليلي يساعد صناع القرار على صياغة سياسات تنموية أكثر كفاءة.</w:t>
      </w:r>
    </w:p>
    <w:p w14:paraId="34E84607" w14:textId="77777777" w:rsidR="003E2C7D" w:rsidRDefault="00391E06" w:rsidP="003E2C7D">
      <w:pPr>
        <w:bidi/>
        <w:jc w:val="both"/>
        <w:rPr>
          <w:rFonts w:ascii="Simplified Arabic" w:hAnsi="Simplified Arabic" w:cs="Simplified Arabic"/>
          <w:b/>
          <w:bCs/>
          <w:sz w:val="28"/>
          <w:szCs w:val="28"/>
          <w:rtl/>
        </w:rPr>
      </w:pPr>
      <w:r w:rsidRPr="00391E06">
        <w:rPr>
          <w:rFonts w:ascii="Simplified Arabic" w:hAnsi="Simplified Arabic" w:cs="Simplified Arabic" w:hint="cs"/>
          <w:b/>
          <w:bCs/>
          <w:sz w:val="28"/>
          <w:szCs w:val="28"/>
          <w:rtl/>
        </w:rPr>
        <w:t xml:space="preserve">2-1 </w:t>
      </w:r>
      <w:r w:rsidRPr="00391E06">
        <w:rPr>
          <w:rFonts w:ascii="Simplified Arabic" w:hAnsi="Simplified Arabic" w:cs="Simplified Arabic"/>
          <w:b/>
          <w:bCs/>
          <w:sz w:val="28"/>
          <w:szCs w:val="28"/>
          <w:rtl/>
        </w:rPr>
        <w:t>مشكلة البحث</w:t>
      </w:r>
    </w:p>
    <w:p w14:paraId="6FE9A8E2" w14:textId="09B6625D" w:rsidR="00391E06" w:rsidRPr="003E2C7D" w:rsidRDefault="00391E06" w:rsidP="003E2C7D">
      <w:pPr>
        <w:bidi/>
        <w:jc w:val="both"/>
        <w:rPr>
          <w:rFonts w:ascii="Simplified Arabic" w:hAnsi="Simplified Arabic" w:cs="Simplified Arabic"/>
          <w:b/>
          <w:bCs/>
          <w:sz w:val="28"/>
          <w:szCs w:val="28"/>
          <w:rtl/>
        </w:rPr>
      </w:pPr>
      <w:r w:rsidRPr="00391E06">
        <w:rPr>
          <w:rFonts w:ascii="Simplified Arabic" w:hAnsi="Simplified Arabic" w:cs="Simplified Arabic"/>
        </w:rPr>
        <w:t xml:space="preserve"> </w:t>
      </w:r>
      <w:r w:rsidR="00682C75" w:rsidRPr="001644B1">
        <w:rPr>
          <w:rFonts w:ascii="Simplified Arabic" w:hAnsi="Simplified Arabic" w:cs="Simplified Arabic"/>
          <w:rtl/>
        </w:rPr>
        <w:t>على الرغم من الاهتمام العالمي المتزايد بالحوكمة، لا تزال معظم الدول تواجه تحديات كبيرة في تحويل جهودها في مجال الحوكمة إلى مخرجات ملموسة في التنمية المستدامة. وعلى الرغم من أن التجربة الدولية تكشف عن وجود علاقة قوية بين الحوكمة والتنمية المستدامة، إلا أن هذه العلاقة تتسم بدرجة عالية من التعقيد وعدم التجانس</w:t>
      </w:r>
      <w:r w:rsidR="00682C75" w:rsidRPr="001644B1">
        <w:rPr>
          <w:rFonts w:ascii="Simplified Arabic" w:hAnsi="Simplified Arabic" w:cs="Simplified Arabic"/>
        </w:rPr>
        <w:t xml:space="preserve"> (Heterogeneity)</w:t>
      </w:r>
      <w:r w:rsidR="00B070AD">
        <w:rPr>
          <w:rFonts w:ascii="Simplified Arabic" w:hAnsi="Simplified Arabic" w:cs="Simplified Arabic" w:hint="cs"/>
          <w:rtl/>
        </w:rPr>
        <w:t xml:space="preserve"> </w:t>
      </w:r>
      <w:r w:rsidR="00682C75" w:rsidRPr="001644B1">
        <w:rPr>
          <w:rFonts w:ascii="Simplified Arabic" w:hAnsi="Simplified Arabic" w:cs="Simplified Arabic"/>
        </w:rPr>
        <w:t xml:space="preserve"> </w:t>
      </w:r>
      <w:r w:rsidR="00682C75" w:rsidRPr="001644B1">
        <w:rPr>
          <w:rFonts w:ascii="Simplified Arabic" w:hAnsi="Simplified Arabic" w:cs="Simplified Arabic"/>
          <w:rtl/>
        </w:rPr>
        <w:t xml:space="preserve">وعلاوة على ذلك، تبدو أدوات القياس والمؤشرات المتاحة حالياً لتقييم أثر الحوكمة على التنمية </w:t>
      </w:r>
      <w:r w:rsidR="00682C75" w:rsidRPr="001644B1">
        <w:rPr>
          <w:rFonts w:ascii="Simplified Arabic" w:hAnsi="Simplified Arabic" w:cs="Simplified Arabic"/>
          <w:rtl/>
        </w:rPr>
        <w:lastRenderedPageBreak/>
        <w:t>المستدامة — وتقييم وتصنيف الدول بناءً عليها — غير كافية لتوضيح العلاقة الديناميكية بين هذين المتغيرين</w:t>
      </w:r>
      <w:r w:rsidR="00682C75" w:rsidRPr="001644B1">
        <w:rPr>
          <w:rFonts w:ascii="Simplified Arabic" w:hAnsi="Simplified Arabic" w:cs="Simplified Arabic"/>
        </w:rPr>
        <w:t>.</w:t>
      </w:r>
      <w:r w:rsidRPr="00391E06">
        <w:rPr>
          <w:rFonts w:ascii="Simplified Arabic" w:hAnsi="Simplified Arabic" w:cs="Simplified Arabic"/>
        </w:rPr>
        <w:br/>
      </w:r>
      <w:r w:rsidRPr="00391E06">
        <w:rPr>
          <w:rFonts w:ascii="Simplified Arabic" w:hAnsi="Simplified Arabic" w:cs="Simplified Arabic" w:hint="cs"/>
          <w:b/>
          <w:bCs/>
          <w:sz w:val="28"/>
          <w:szCs w:val="28"/>
          <w:rtl/>
        </w:rPr>
        <w:t xml:space="preserve">3-1 </w:t>
      </w:r>
      <w:r w:rsidRPr="00391E06">
        <w:rPr>
          <w:rFonts w:ascii="Simplified Arabic" w:hAnsi="Simplified Arabic" w:cs="Simplified Arabic"/>
          <w:b/>
          <w:bCs/>
          <w:sz w:val="28"/>
          <w:szCs w:val="28"/>
          <w:rtl/>
        </w:rPr>
        <w:t>أهداف البحث</w:t>
      </w:r>
    </w:p>
    <w:p w14:paraId="7200D49E"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rPr>
        <w:t>الهدف الرئيسي</w:t>
      </w:r>
      <w:r w:rsidRPr="00391E06">
        <w:rPr>
          <w:rFonts w:ascii="Simplified Arabic" w:hAnsi="Simplified Arabic" w:cs="Simplified Arabic"/>
          <w:b/>
          <w:bCs/>
        </w:rPr>
        <w:t xml:space="preserve"> </w:t>
      </w:r>
    </w:p>
    <w:p w14:paraId="24E9AE9B" w14:textId="77777777" w:rsidR="00391E06" w:rsidRPr="00391E06" w:rsidRDefault="00391E06" w:rsidP="00391E06">
      <w:pPr>
        <w:bidi/>
        <w:rPr>
          <w:rFonts w:ascii="Simplified Arabic" w:hAnsi="Simplified Arabic" w:cs="Simplified Arabic"/>
          <w:rtl/>
        </w:rPr>
      </w:pPr>
      <w:r w:rsidRPr="00391E06">
        <w:rPr>
          <w:rFonts w:ascii="Simplified Arabic" w:hAnsi="Simplified Arabic" w:cs="Simplified Arabic"/>
          <w:rtl/>
        </w:rPr>
        <w:t xml:space="preserve">استحداث  مقياس جديد  لقياس المرونة  في العلاقة الديناميكية بين التغير في الحوكمة والتغير في نتائج التنمية، وتطوير مؤشر لتقييم الدول وترتيبها وفقا لنتائجها في ذلك المقياس  </w:t>
      </w:r>
      <w:r w:rsidRPr="00391E06">
        <w:rPr>
          <w:rFonts w:ascii="Simplified Arabic" w:hAnsi="Simplified Arabic" w:cs="Simplified Arabic"/>
        </w:rPr>
        <w:t>.</w:t>
      </w:r>
    </w:p>
    <w:p w14:paraId="33DC37DE" w14:textId="77777777" w:rsidR="00391E06" w:rsidRPr="00391E06" w:rsidRDefault="00391E06" w:rsidP="00391E06">
      <w:pPr>
        <w:bidi/>
        <w:rPr>
          <w:rFonts w:ascii="Simplified Arabic" w:hAnsi="Simplified Arabic" w:cs="Simplified Arabic"/>
          <w:b/>
          <w:bCs/>
        </w:rPr>
      </w:pPr>
      <w:r w:rsidRPr="00391E06">
        <w:rPr>
          <w:rFonts w:ascii="Simplified Arabic" w:hAnsi="Simplified Arabic" w:cs="Simplified Arabic"/>
          <w:b/>
          <w:bCs/>
          <w:rtl/>
        </w:rPr>
        <w:t xml:space="preserve">الأهداف الفرعية </w:t>
      </w:r>
    </w:p>
    <w:p w14:paraId="22580509" w14:textId="77777777" w:rsidR="00391E06" w:rsidRPr="00391E06" w:rsidRDefault="00391E06" w:rsidP="00391E06">
      <w:pPr>
        <w:bidi/>
        <w:rPr>
          <w:rFonts w:ascii="Simplified Arabic" w:hAnsi="Simplified Arabic" w:cs="Simplified Arabic"/>
          <w:rtl/>
        </w:rPr>
      </w:pPr>
      <w:r w:rsidRPr="00391E06">
        <w:rPr>
          <w:rFonts w:ascii="Simplified Arabic" w:hAnsi="Simplified Arabic" w:cs="Simplified Arabic"/>
          <w:rtl/>
        </w:rPr>
        <w:t>تطبيق  المقياس والمؤشر على مستوي دول العالم .</w:t>
      </w:r>
    </w:p>
    <w:p w14:paraId="25C5E564" w14:textId="77777777" w:rsidR="00391E06" w:rsidRPr="00391E06" w:rsidRDefault="00391E06" w:rsidP="00391E06">
      <w:pPr>
        <w:bidi/>
        <w:rPr>
          <w:rFonts w:ascii="Simplified Arabic" w:hAnsi="Simplified Arabic" w:cs="Simplified Arabic"/>
        </w:rPr>
      </w:pPr>
      <w:r w:rsidRPr="00391E06">
        <w:rPr>
          <w:rFonts w:ascii="Simplified Arabic" w:hAnsi="Simplified Arabic" w:cs="Simplified Arabic"/>
          <w:rtl/>
        </w:rPr>
        <w:t xml:space="preserve">تفسير نتائج المقياس والمؤشر على عينة مختارة من الدول. </w:t>
      </w:r>
    </w:p>
    <w:p w14:paraId="33FDECDE" w14:textId="77777777" w:rsidR="00391E06" w:rsidRPr="00391E06" w:rsidRDefault="00391E06" w:rsidP="00391E06">
      <w:pPr>
        <w:bidi/>
        <w:jc w:val="both"/>
        <w:rPr>
          <w:rFonts w:ascii="Simplified Arabic" w:hAnsi="Simplified Arabic" w:cs="Simplified Arabic"/>
          <w:b/>
          <w:bCs/>
          <w:sz w:val="28"/>
          <w:szCs w:val="28"/>
          <w:rtl/>
        </w:rPr>
      </w:pPr>
      <w:r w:rsidRPr="00391E06">
        <w:rPr>
          <w:rFonts w:ascii="Simplified Arabic" w:hAnsi="Simplified Arabic" w:cs="Simplified Arabic" w:hint="cs"/>
          <w:b/>
          <w:bCs/>
          <w:sz w:val="28"/>
          <w:szCs w:val="28"/>
          <w:rtl/>
        </w:rPr>
        <w:t xml:space="preserve">4-1 </w:t>
      </w:r>
      <w:r w:rsidRPr="00391E06">
        <w:rPr>
          <w:rFonts w:ascii="Simplified Arabic" w:hAnsi="Simplified Arabic" w:cs="Simplified Arabic"/>
          <w:b/>
          <w:bCs/>
          <w:sz w:val="28"/>
          <w:szCs w:val="28"/>
          <w:rtl/>
        </w:rPr>
        <w:t xml:space="preserve">أهمية البحث </w:t>
      </w:r>
    </w:p>
    <w:p w14:paraId="2F74DBB0" w14:textId="77777777" w:rsidR="00391E06" w:rsidRPr="00391E06" w:rsidRDefault="00391E06" w:rsidP="00391E06">
      <w:pPr>
        <w:bidi/>
        <w:rPr>
          <w:rFonts w:ascii="Simplified Arabic" w:hAnsi="Simplified Arabic" w:cs="Simplified Arabic"/>
        </w:rPr>
      </w:pPr>
      <w:r w:rsidRPr="00391E06">
        <w:rPr>
          <w:rFonts w:ascii="Simplified Arabic" w:hAnsi="Simplified Arabic" w:cs="Simplified Arabic"/>
          <w:rtl/>
        </w:rPr>
        <w:t>يحاول هذا البحث سد الفجوة المعرفية والعملية في فهم العلاقة الديناميكية بين الحوكمة والتنمية المستدامة من خلال اقتراح مقياس ومؤشر جديد</w:t>
      </w:r>
      <w:r w:rsidRPr="00391E06">
        <w:rPr>
          <w:rFonts w:ascii="Simplified Arabic" w:hAnsi="Simplified Arabic" w:cs="Simplified Arabic"/>
          <w:rtl/>
          <w:lang w:bidi="ar-EG"/>
        </w:rPr>
        <w:t xml:space="preserve">ين </w:t>
      </w:r>
      <w:r w:rsidRPr="00391E06">
        <w:rPr>
          <w:rFonts w:ascii="Simplified Arabic" w:hAnsi="Simplified Arabic" w:cs="Simplified Arabic"/>
          <w:rtl/>
        </w:rPr>
        <w:t xml:space="preserve"> لتمكين صانعي السياسات من الاستفادة من التجارب الدولية وتكييف أفضل الممارسات محليا. </w:t>
      </w:r>
    </w:p>
    <w:p w14:paraId="311CBD04" w14:textId="77777777" w:rsidR="00391E06" w:rsidRPr="00391E06" w:rsidRDefault="00391E06" w:rsidP="00391E06">
      <w:pPr>
        <w:bidi/>
        <w:jc w:val="both"/>
        <w:rPr>
          <w:rFonts w:ascii="Simplified Arabic" w:hAnsi="Simplified Arabic" w:cs="Simplified Arabic"/>
          <w:b/>
          <w:bCs/>
          <w:sz w:val="28"/>
          <w:szCs w:val="28"/>
        </w:rPr>
      </w:pPr>
      <w:r w:rsidRPr="00391E06">
        <w:rPr>
          <w:rFonts w:ascii="Simplified Arabic" w:hAnsi="Simplified Arabic" w:cs="Simplified Arabic" w:hint="cs"/>
          <w:b/>
          <w:bCs/>
          <w:sz w:val="28"/>
          <w:szCs w:val="28"/>
          <w:rtl/>
        </w:rPr>
        <w:t xml:space="preserve">5-1 </w:t>
      </w:r>
      <w:r w:rsidRPr="00391E06">
        <w:rPr>
          <w:rFonts w:ascii="Simplified Arabic" w:hAnsi="Simplified Arabic" w:cs="Simplified Arabic"/>
          <w:b/>
          <w:bCs/>
          <w:sz w:val="28"/>
          <w:szCs w:val="28"/>
          <w:rtl/>
        </w:rPr>
        <w:t>أسئلة البحث</w:t>
      </w:r>
    </w:p>
    <w:p w14:paraId="368C0045"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 xml:space="preserve">إلى أي مدى تترجم جودة الحوكمة إلى نتائج </w:t>
      </w:r>
      <w:r w:rsidRPr="00391E06">
        <w:rPr>
          <w:rFonts w:ascii="Simplified Arabic" w:hAnsi="Simplified Arabic" w:cs="Simplified Arabic"/>
        </w:rPr>
        <w:t xml:space="preserve"> </w:t>
      </w:r>
      <w:r w:rsidRPr="00391E06">
        <w:rPr>
          <w:rFonts w:ascii="Simplified Arabic" w:hAnsi="Simplified Arabic" w:cs="Simplified Arabic"/>
          <w:rtl/>
          <w:lang w:bidi="ar-EG"/>
        </w:rPr>
        <w:t xml:space="preserve">في </w:t>
      </w:r>
      <w:r w:rsidRPr="00391E06">
        <w:rPr>
          <w:rFonts w:ascii="Simplified Arabic" w:hAnsi="Simplified Arabic" w:cs="Simplified Arabic"/>
          <w:rtl/>
        </w:rPr>
        <w:t>التنمية المستدامة عبر الدول؟</w:t>
      </w:r>
    </w:p>
    <w:p w14:paraId="33F32B49"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هل المؤشرات المتاحة حاليا كافية لرصد العلاقة الديناميكية بين الحوكمة والتنمية المستدامة، ولتقييم وترتيب الدول وفقا لذلك؟</w:t>
      </w:r>
    </w:p>
    <w:p w14:paraId="12D06FA8"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هل هناك حاجة لإنشاء مقياس جديد ومؤشر مركب يقيس المرونة بين الحوكمة والتنمية المستدامة، من أجل تقييم وتصنيف الدول بناء على كفاءتها المؤسسية في تحويل الحوكمة إلى نتائج تنموية؟</w:t>
      </w:r>
    </w:p>
    <w:p w14:paraId="6158353B"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هل يمكن تفسير معامل الانحدار (المرونة) بين الحوكمة والتنمية المستدامة كمقياس لقياس كفاءة المؤسسات؟</w:t>
      </w:r>
    </w:p>
    <w:p w14:paraId="0FFEF0ED"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هل يحقق تصنيف الدول حسب مرونة الحوكمة والتنمية نتائج يمكن تعريفها رسميا ومعاملتها كمؤشر مركب؟</w:t>
      </w:r>
    </w:p>
    <w:p w14:paraId="426D7B6E"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هل التطبيق المنهجي للتوحيد القياسي بطريقة الحدين الأدنى والأقصى</w:t>
      </w:r>
      <w:r w:rsidRPr="00391E06">
        <w:rPr>
          <w:rFonts w:ascii="Simplified Arabic" w:hAnsi="Simplified Arabic" w:cs="Simplified Arabic"/>
        </w:rPr>
        <w:t xml:space="preserve"> (Min-Max Normalization) </w:t>
      </w:r>
      <w:r w:rsidRPr="00391E06">
        <w:rPr>
          <w:rFonts w:ascii="Simplified Arabic" w:hAnsi="Simplified Arabic" w:cs="Simplified Arabic"/>
          <w:rtl/>
        </w:rPr>
        <w:t xml:space="preserve">لمعاملات المرونة بين الحوكمة والتنمية، يُحوِّل إجرائياً </w:t>
      </w:r>
      <w:r w:rsidRPr="00391E06">
        <w:rPr>
          <w:rFonts w:ascii="Simplified Arabic" w:hAnsi="Simplified Arabic" w:cs="Simplified Arabic"/>
        </w:rPr>
        <w:t xml:space="preserve"> </w:t>
      </w:r>
      <w:r w:rsidRPr="00391E06">
        <w:rPr>
          <w:rFonts w:ascii="Simplified Arabic" w:hAnsi="Simplified Arabic" w:cs="Simplified Arabic"/>
          <w:rtl/>
          <w:lang w:bidi="ar-EG"/>
        </w:rPr>
        <w:t xml:space="preserve">المعامل </w:t>
      </w:r>
      <w:r w:rsidRPr="00391E06">
        <w:rPr>
          <w:rFonts w:ascii="Simplified Arabic" w:hAnsi="Simplified Arabic" w:cs="Simplified Arabic"/>
          <w:rtl/>
        </w:rPr>
        <w:t>إلى مؤشر مركب ؟</w:t>
      </w:r>
    </w:p>
    <w:p w14:paraId="13CCE457" w14:textId="33199ECA" w:rsidR="00C91E29" w:rsidRPr="00C91E29" w:rsidRDefault="00391E06" w:rsidP="00C91E29">
      <w:pPr>
        <w:bidi/>
        <w:rPr>
          <w:rFonts w:ascii="Simplified Arabic" w:hAnsi="Simplified Arabic" w:cs="Simplified Arabic"/>
          <w:b/>
          <w:bCs/>
          <w:sz w:val="28"/>
          <w:szCs w:val="28"/>
        </w:rPr>
      </w:pPr>
      <w:r w:rsidRPr="00391E06">
        <w:rPr>
          <w:rFonts w:ascii="Simplified Arabic" w:hAnsi="Simplified Arabic" w:cs="Simplified Arabic" w:hint="cs"/>
          <w:b/>
          <w:bCs/>
          <w:sz w:val="28"/>
          <w:szCs w:val="28"/>
          <w:rtl/>
        </w:rPr>
        <w:lastRenderedPageBreak/>
        <w:t xml:space="preserve">6-1 </w:t>
      </w:r>
      <w:r w:rsidRPr="00391E06">
        <w:rPr>
          <w:rFonts w:ascii="Simplified Arabic" w:hAnsi="Simplified Arabic" w:cs="Simplified Arabic"/>
          <w:b/>
          <w:bCs/>
          <w:sz w:val="28"/>
          <w:szCs w:val="28"/>
          <w:rtl/>
        </w:rPr>
        <w:t>منهجية البحث</w:t>
      </w:r>
      <w:r w:rsidR="00C91E29">
        <w:rPr>
          <w:rFonts w:ascii="Simplified Arabic" w:hAnsi="Simplified Arabic" w:cs="Simplified Arabic"/>
          <w:b/>
          <w:bCs/>
          <w:sz w:val="28"/>
          <w:szCs w:val="28"/>
        </w:rPr>
        <w:t xml:space="preserve">   </w:t>
      </w:r>
      <w:r w:rsidR="00C91E29" w:rsidRPr="00C91E29">
        <w:rPr>
          <w:rFonts w:ascii="Simplified Arabic" w:hAnsi="Simplified Arabic" w:cs="Simplified Arabic"/>
          <w:b/>
          <w:bCs/>
          <w:sz w:val="28"/>
          <w:szCs w:val="28"/>
        </w:rPr>
        <w:t>(Research Methodology)</w:t>
      </w:r>
      <w:r w:rsidR="00C91E29">
        <w:rPr>
          <w:rFonts w:ascii="Simplified Arabic" w:hAnsi="Simplified Arabic" w:cs="Simplified Arabic"/>
          <w:b/>
          <w:bCs/>
          <w:sz w:val="28"/>
          <w:szCs w:val="28"/>
        </w:rPr>
        <w:t xml:space="preserve"> </w:t>
      </w:r>
    </w:p>
    <w:p w14:paraId="36609641" w14:textId="77777777" w:rsidR="00C91E29" w:rsidRPr="00C91E29" w:rsidRDefault="00C91E29" w:rsidP="00C91E29">
      <w:pPr>
        <w:bidi/>
        <w:jc w:val="lowKashida"/>
        <w:rPr>
          <w:rFonts w:ascii="Simplified Arabic" w:hAnsi="Simplified Arabic" w:cs="Simplified Arabic"/>
        </w:rPr>
      </w:pPr>
      <w:r w:rsidRPr="00C91E29">
        <w:rPr>
          <w:rFonts w:ascii="Simplified Arabic" w:hAnsi="Simplified Arabic" w:cs="Simplified Arabic"/>
          <w:sz w:val="28"/>
          <w:szCs w:val="28"/>
        </w:rPr>
        <w:t xml:space="preserve"> </w:t>
      </w:r>
      <w:r w:rsidRPr="00C91E29">
        <w:rPr>
          <w:rFonts w:ascii="Simplified Arabic" w:hAnsi="Simplified Arabic" w:cs="Simplified Arabic"/>
          <w:rtl/>
        </w:rPr>
        <w:t>يعتمد البحث على منهجين رئيسيين، يتم توظيفهما بالانتقال من المستوى العالمي التجميعي إلى مستوى التحليل المرجعي لعينة مختارة، وذلك لتحقيق أهداف البحث</w:t>
      </w:r>
      <w:r w:rsidRPr="00C91E29">
        <w:rPr>
          <w:rFonts w:ascii="Simplified Arabic" w:hAnsi="Simplified Arabic" w:cs="Simplified Arabic"/>
        </w:rPr>
        <w:t>:</w:t>
      </w:r>
    </w:p>
    <w:p w14:paraId="4B491700" w14:textId="201E28E0" w:rsidR="00C91E29" w:rsidRPr="00C91E29" w:rsidRDefault="00C91E29" w:rsidP="00F45824">
      <w:pPr>
        <w:bidi/>
        <w:jc w:val="lowKashida"/>
        <w:rPr>
          <w:rFonts w:ascii="Simplified Arabic" w:hAnsi="Simplified Arabic" w:cs="Simplified Arabic"/>
        </w:rPr>
      </w:pPr>
      <w:r w:rsidRPr="00C91E29">
        <w:rPr>
          <w:rFonts w:ascii="Simplified Arabic" w:hAnsi="Simplified Arabic" w:cs="Simplified Arabic"/>
          <w:rtl/>
        </w:rPr>
        <w:t xml:space="preserve">أولاً: المنهج </w:t>
      </w:r>
      <w:r w:rsidR="00F45824" w:rsidRPr="00F45824">
        <w:rPr>
          <w:rFonts w:ascii="Simplified Arabic" w:hAnsi="Simplified Arabic" w:cs="Simplified Arabic"/>
          <w:rtl/>
        </w:rPr>
        <w:t xml:space="preserve"> الوصفي التحليلي </w:t>
      </w:r>
      <w:r w:rsidRPr="00C91E29">
        <w:rPr>
          <w:rFonts w:ascii="Simplified Arabic" w:hAnsi="Simplified Arabic" w:cs="Simplified Arabic"/>
        </w:rPr>
        <w:t>(The Descriptive Analytical Approach)</w:t>
      </w:r>
      <w:r>
        <w:rPr>
          <w:rFonts w:ascii="Simplified Arabic" w:hAnsi="Simplified Arabic" w:cs="Simplified Arabic"/>
        </w:rPr>
        <w:t xml:space="preserve"> </w:t>
      </w:r>
    </w:p>
    <w:p w14:paraId="7D2501CD" w14:textId="512E2AF7" w:rsidR="00391E06" w:rsidRDefault="00C91E29" w:rsidP="00C91E29">
      <w:pPr>
        <w:bidi/>
        <w:jc w:val="lowKashida"/>
        <w:rPr>
          <w:rFonts w:ascii="Simplified Arabic" w:hAnsi="Simplified Arabic" w:cs="Simplified Arabic"/>
          <w:rtl/>
        </w:rPr>
      </w:pPr>
      <w:r w:rsidRPr="00C91E29">
        <w:rPr>
          <w:rFonts w:ascii="Simplified Arabic" w:hAnsi="Simplified Arabic" w:cs="Simplified Arabic"/>
        </w:rPr>
        <w:t xml:space="preserve"> </w:t>
      </w:r>
      <w:r w:rsidRPr="00C91E29">
        <w:rPr>
          <w:rFonts w:ascii="Simplified Arabic" w:hAnsi="Simplified Arabic" w:cs="Simplified Arabic"/>
          <w:rtl/>
        </w:rPr>
        <w:t>يستخدم البحث المنهج التحليلي الوصفي لتفسير نتائج العينة المختارة من الدول التي أسفر عنها تطبيق المؤشر. كما يقوم بتحليل السياسات والأنظمة المؤسسية المتعلقة بالحوكمة والتنمية المستدامة، وتحديد الإطار التشريعي والتنظيمي، وذلك لتحديد الفجوات والتحديات التي تعيق تطبيق الحوكمة، وبالتالي</w:t>
      </w:r>
      <w:r w:rsidRPr="00C91E29">
        <w:rPr>
          <w:rFonts w:ascii="Simplified Arabic" w:hAnsi="Simplified Arabic" w:cs="Simplified Arabic"/>
          <w:b/>
          <w:bCs/>
          <w:rtl/>
        </w:rPr>
        <w:t xml:space="preserve"> </w:t>
      </w:r>
      <w:r w:rsidRPr="00C91E29">
        <w:rPr>
          <w:rFonts w:ascii="Simplified Arabic" w:hAnsi="Simplified Arabic" w:cs="Simplified Arabic"/>
          <w:rtl/>
        </w:rPr>
        <w:t>تعيق تحقيق التنمية المستدامة في تلك الدول</w:t>
      </w:r>
      <w:r w:rsidRPr="00C91E29">
        <w:rPr>
          <w:rFonts w:ascii="Simplified Arabic" w:hAnsi="Simplified Arabic" w:cs="Simplified Arabic"/>
        </w:rPr>
        <w:t>.</w:t>
      </w:r>
    </w:p>
    <w:p w14:paraId="2388B261" w14:textId="77777777" w:rsidR="00F45824" w:rsidRPr="00C91E29" w:rsidRDefault="00F45824" w:rsidP="00F45824">
      <w:pPr>
        <w:bidi/>
        <w:jc w:val="lowKashida"/>
        <w:rPr>
          <w:rFonts w:ascii="Simplified Arabic" w:hAnsi="Simplified Arabic" w:cs="Simplified Arabic"/>
        </w:rPr>
      </w:pPr>
      <w:r>
        <w:rPr>
          <w:rFonts w:ascii="Simplified Arabic" w:hAnsi="Simplified Arabic" w:cs="Simplified Arabic" w:hint="cs"/>
          <w:rtl/>
        </w:rPr>
        <w:t xml:space="preserve">ثانيا : </w:t>
      </w:r>
      <w:r w:rsidRPr="00C91E29">
        <w:rPr>
          <w:rFonts w:ascii="Simplified Arabic" w:hAnsi="Simplified Arabic" w:cs="Simplified Arabic"/>
          <w:rtl/>
        </w:rPr>
        <w:t>المنهج القياسي التطبيقي</w:t>
      </w:r>
      <w:r w:rsidRPr="00C91E29">
        <w:rPr>
          <w:rFonts w:ascii="Simplified Arabic" w:hAnsi="Simplified Arabic" w:cs="Simplified Arabic"/>
        </w:rPr>
        <w:t xml:space="preserve"> </w:t>
      </w:r>
      <w:r>
        <w:rPr>
          <w:rFonts w:ascii="Simplified Arabic" w:hAnsi="Simplified Arabic" w:cs="Simplified Arabic"/>
        </w:rPr>
        <w:t xml:space="preserve"> </w:t>
      </w:r>
      <w:r w:rsidRPr="00C91E29">
        <w:rPr>
          <w:rFonts w:ascii="Simplified Arabic" w:hAnsi="Simplified Arabic" w:cs="Simplified Arabic"/>
        </w:rPr>
        <w:t>(The Applied Econometric Approach)</w:t>
      </w:r>
      <w:r>
        <w:rPr>
          <w:rFonts w:ascii="Simplified Arabic" w:hAnsi="Simplified Arabic" w:cs="Simplified Arabic"/>
        </w:rPr>
        <w:t xml:space="preserve"> </w:t>
      </w:r>
    </w:p>
    <w:p w14:paraId="2E3522C1" w14:textId="7C0F0D23" w:rsidR="00F45824" w:rsidRPr="00C82C3A" w:rsidRDefault="00F45824" w:rsidP="00C82C3A">
      <w:pPr>
        <w:bidi/>
        <w:jc w:val="lowKashida"/>
        <w:rPr>
          <w:rFonts w:ascii="Simplified Arabic" w:hAnsi="Simplified Arabic" w:cs="Simplified Arabic"/>
          <w:rtl/>
        </w:rPr>
      </w:pPr>
      <w:r w:rsidRPr="00C91E29">
        <w:rPr>
          <w:rFonts w:ascii="Simplified Arabic" w:hAnsi="Simplified Arabic" w:cs="Simplified Arabic"/>
        </w:rPr>
        <w:t xml:space="preserve"> </w:t>
      </w:r>
      <w:r w:rsidRPr="00C91E29">
        <w:rPr>
          <w:rFonts w:ascii="Simplified Arabic" w:hAnsi="Simplified Arabic" w:cs="Simplified Arabic"/>
          <w:rtl/>
        </w:rPr>
        <w:t>يستخدم البحث المنهج القياسي التطبيقي بشكل أساسي؛ إذ يعتمد على النمذجة القياسية الكمية لتوليد مقياس ومؤشر العائد التنموي للحوكمة</w:t>
      </w:r>
      <w:r w:rsidRPr="00C91E29">
        <w:rPr>
          <w:rFonts w:ascii="Simplified Arabic" w:hAnsi="Simplified Arabic" w:cs="Simplified Arabic"/>
        </w:rPr>
        <w:t xml:space="preserve"> (CGDR) </w:t>
      </w:r>
      <w:r w:rsidRPr="00C91E29">
        <w:rPr>
          <w:rFonts w:ascii="Simplified Arabic" w:hAnsi="Simplified Arabic" w:cs="Simplified Arabic"/>
          <w:rtl/>
        </w:rPr>
        <w:t>ويتم ذلك باستخدام تحليل الانحدار</w:t>
      </w:r>
      <w:r w:rsidRPr="00C91E29">
        <w:rPr>
          <w:rFonts w:ascii="Simplified Arabic" w:hAnsi="Simplified Arabic" w:cs="Simplified Arabic"/>
        </w:rPr>
        <w:t xml:space="preserve"> (Regression Analysis) — </w:t>
      </w:r>
      <w:r w:rsidRPr="00C91E29">
        <w:rPr>
          <w:rFonts w:ascii="Simplified Arabic" w:hAnsi="Simplified Arabic" w:cs="Simplified Arabic"/>
          <w:rtl/>
        </w:rPr>
        <w:t>بالاعتماد على النموذج اللوغاريتمي المزدوج</w:t>
      </w:r>
      <w:r w:rsidRPr="00C91E29">
        <w:rPr>
          <w:rFonts w:ascii="Simplified Arabic" w:hAnsi="Simplified Arabic" w:cs="Simplified Arabic"/>
        </w:rPr>
        <w:t xml:space="preserve"> (Log-Log Model) </w:t>
      </w:r>
      <w:r w:rsidRPr="00C91E29">
        <w:rPr>
          <w:rFonts w:ascii="Simplified Arabic" w:hAnsi="Simplified Arabic" w:cs="Simplified Arabic"/>
          <w:rtl/>
        </w:rPr>
        <w:t>ونموذج الآثار الثابتة</w:t>
      </w:r>
      <w:r w:rsidRPr="00C91E29">
        <w:rPr>
          <w:rFonts w:ascii="Simplified Arabic" w:hAnsi="Simplified Arabic" w:cs="Simplified Arabic"/>
        </w:rPr>
        <w:t xml:space="preserve"> (Fixed Effects Model) — </w:t>
      </w:r>
      <w:r w:rsidRPr="00C91E29">
        <w:rPr>
          <w:rFonts w:ascii="Simplified Arabic" w:hAnsi="Simplified Arabic" w:cs="Simplified Arabic"/>
          <w:rtl/>
        </w:rPr>
        <w:t>لاستخراج معاملات المرونة إحصائياً. وعقب ذلك، يتم تطويع هذه المعاملات عبر عملية تسوية الحد الأدنى والأقصى</w:t>
      </w:r>
      <w:r w:rsidRPr="00C91E29">
        <w:rPr>
          <w:rFonts w:ascii="Simplified Arabic" w:hAnsi="Simplified Arabic" w:cs="Simplified Arabic"/>
        </w:rPr>
        <w:t xml:space="preserve"> (Min-Max Normalization) </w:t>
      </w:r>
      <w:r w:rsidRPr="00C91E29">
        <w:rPr>
          <w:rFonts w:ascii="Simplified Arabic" w:hAnsi="Simplified Arabic" w:cs="Simplified Arabic"/>
          <w:rtl/>
        </w:rPr>
        <w:t>لإنشاء المؤشر، ثم تطبيقه عالمياً لترتيب الدول موضوعياً بناءً على كفاءتها المؤسسية</w:t>
      </w:r>
      <w:r w:rsidRPr="00C91E29">
        <w:rPr>
          <w:rFonts w:ascii="Simplified Arabic" w:hAnsi="Simplified Arabic" w:cs="Simplified Arabic"/>
        </w:rPr>
        <w:t>.</w:t>
      </w:r>
    </w:p>
    <w:p w14:paraId="24DBB8D4" w14:textId="77777777" w:rsidR="00391E06" w:rsidRPr="00391E06" w:rsidRDefault="00391E06" w:rsidP="00391E06">
      <w:pPr>
        <w:bidi/>
        <w:jc w:val="both"/>
        <w:rPr>
          <w:rFonts w:ascii="Simplified Arabic" w:hAnsi="Simplified Arabic" w:cs="Simplified Arabic"/>
          <w:b/>
          <w:bCs/>
          <w:sz w:val="28"/>
          <w:szCs w:val="28"/>
        </w:rPr>
      </w:pPr>
      <w:r w:rsidRPr="00391E06">
        <w:rPr>
          <w:rFonts w:ascii="Simplified Arabic" w:hAnsi="Simplified Arabic" w:cs="Simplified Arabic" w:hint="cs"/>
          <w:b/>
          <w:bCs/>
          <w:sz w:val="28"/>
          <w:szCs w:val="28"/>
          <w:rtl/>
        </w:rPr>
        <w:t>7-1</w:t>
      </w:r>
      <w:r w:rsidRPr="00391E06">
        <w:rPr>
          <w:rFonts w:ascii="Simplified Arabic" w:hAnsi="Simplified Arabic" w:cs="Simplified Arabic"/>
          <w:b/>
          <w:bCs/>
          <w:sz w:val="28"/>
          <w:szCs w:val="28"/>
          <w:rtl/>
        </w:rPr>
        <w:t xml:space="preserve"> حدود البحث</w:t>
      </w:r>
      <w:r w:rsidRPr="00391E06">
        <w:rPr>
          <w:rFonts w:ascii="Simplified Arabic" w:hAnsi="Simplified Arabic" w:cs="Simplified Arabic"/>
          <w:b/>
          <w:bCs/>
          <w:sz w:val="28"/>
          <w:szCs w:val="28"/>
        </w:rPr>
        <w:t xml:space="preserve"> </w:t>
      </w:r>
    </w:p>
    <w:p w14:paraId="1C4E5630" w14:textId="77777777" w:rsidR="00391E06" w:rsidRPr="00391E06" w:rsidRDefault="00391E06" w:rsidP="00391E06">
      <w:pPr>
        <w:bidi/>
        <w:jc w:val="both"/>
        <w:rPr>
          <w:rFonts w:ascii="Simplified Arabic" w:hAnsi="Simplified Arabic" w:cs="Simplified Arabic"/>
          <w:b/>
          <w:bCs/>
        </w:rPr>
      </w:pPr>
      <w:r w:rsidRPr="00391E06">
        <w:rPr>
          <w:rFonts w:ascii="Simplified Arabic" w:hAnsi="Simplified Arabic" w:cs="Simplified Arabic"/>
          <w:b/>
          <w:bCs/>
          <w:rtl/>
        </w:rPr>
        <w:t>أولًا</w:t>
      </w:r>
      <w:r w:rsidRPr="00391E06">
        <w:rPr>
          <w:rFonts w:ascii="Simplified Arabic" w:hAnsi="Simplified Arabic" w:cs="Simplified Arabic"/>
          <w:b/>
          <w:bCs/>
        </w:rPr>
        <w:t xml:space="preserve">: </w:t>
      </w:r>
      <w:r w:rsidRPr="00391E06">
        <w:rPr>
          <w:rFonts w:ascii="Simplified Arabic" w:hAnsi="Simplified Arabic" w:cs="Simplified Arabic"/>
          <w:b/>
          <w:bCs/>
          <w:rtl/>
        </w:rPr>
        <w:t>الحدود الموضوعية</w:t>
      </w:r>
    </w:p>
    <w:p w14:paraId="044D399F"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يركز البحث على دراسة</w:t>
      </w:r>
      <w:r w:rsidRPr="00391E06">
        <w:rPr>
          <w:rFonts w:ascii="Simplified Arabic" w:hAnsi="Simplified Arabic" w:cs="Simplified Arabic"/>
        </w:rPr>
        <w:t xml:space="preserve">  </w:t>
      </w:r>
      <w:r w:rsidRPr="00391E06">
        <w:rPr>
          <w:rFonts w:ascii="Simplified Arabic" w:hAnsi="Simplified Arabic" w:cs="Simplified Arabic"/>
          <w:rtl/>
          <w:lang w:bidi="ar-EG"/>
        </w:rPr>
        <w:t xml:space="preserve">أثر </w:t>
      </w:r>
      <w:r w:rsidRPr="00391E06">
        <w:rPr>
          <w:rFonts w:ascii="Simplified Arabic" w:hAnsi="Simplified Arabic" w:cs="Simplified Arabic"/>
          <w:rtl/>
        </w:rPr>
        <w:t>تطبيق الحوكمة على تحقيق أهداف التنمية المستدامة</w:t>
      </w:r>
      <w:r w:rsidRPr="00391E06">
        <w:rPr>
          <w:rFonts w:ascii="Simplified Arabic" w:hAnsi="Simplified Arabic" w:cs="Simplified Arabic"/>
        </w:rPr>
        <w:t>.</w:t>
      </w:r>
    </w:p>
    <w:p w14:paraId="21A8357F" w14:textId="77777777" w:rsidR="00391E06" w:rsidRPr="00391E06" w:rsidRDefault="00391E06" w:rsidP="00391E06">
      <w:pPr>
        <w:bidi/>
        <w:jc w:val="both"/>
        <w:rPr>
          <w:rFonts w:ascii="Simplified Arabic" w:hAnsi="Simplified Arabic" w:cs="Simplified Arabic"/>
          <w:b/>
          <w:bCs/>
        </w:rPr>
      </w:pPr>
      <w:r w:rsidRPr="00391E06">
        <w:rPr>
          <w:rFonts w:ascii="Simplified Arabic" w:hAnsi="Simplified Arabic" w:cs="Simplified Arabic"/>
          <w:b/>
          <w:bCs/>
          <w:rtl/>
        </w:rPr>
        <w:t>ثانيًا</w:t>
      </w:r>
      <w:r w:rsidRPr="00391E06">
        <w:rPr>
          <w:rFonts w:ascii="Simplified Arabic" w:hAnsi="Simplified Arabic" w:cs="Simplified Arabic"/>
          <w:b/>
          <w:bCs/>
        </w:rPr>
        <w:t xml:space="preserve">: </w:t>
      </w:r>
      <w:r w:rsidRPr="00391E06">
        <w:rPr>
          <w:rFonts w:ascii="Simplified Arabic" w:hAnsi="Simplified Arabic" w:cs="Simplified Arabic"/>
          <w:b/>
          <w:bCs/>
          <w:rtl/>
        </w:rPr>
        <w:t>الحدود الزمانية</w:t>
      </w:r>
    </w:p>
    <w:p w14:paraId="4D190D79"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يغطي البحث الفترة من عام 2000</w:t>
      </w:r>
      <w:r w:rsidRPr="00391E06">
        <w:rPr>
          <w:rFonts w:ascii="Simplified Arabic" w:hAnsi="Simplified Arabic" w:cs="Simplified Arabic"/>
        </w:rPr>
        <w:t xml:space="preserve"> </w:t>
      </w:r>
      <w:r w:rsidRPr="00391E06">
        <w:rPr>
          <w:rFonts w:ascii="Simplified Arabic" w:hAnsi="Simplified Arabic" w:cs="Simplified Arabic"/>
          <w:rtl/>
        </w:rPr>
        <w:t xml:space="preserve">إلى عام 2024، نظرا لان  البيانات  المتاحة الخاصة </w:t>
      </w:r>
      <w:r w:rsidRPr="00391E06">
        <w:rPr>
          <w:rFonts w:ascii="Simplified Arabic" w:hAnsi="Simplified Arabic" w:cs="Simplified Arabic"/>
          <w:rtl/>
          <w:lang w:bidi="ar-EG"/>
        </w:rPr>
        <w:t xml:space="preserve">بقاعدة بيانات </w:t>
      </w:r>
      <w:r w:rsidRPr="00391E06">
        <w:rPr>
          <w:rFonts w:ascii="Simplified Arabic" w:hAnsi="Simplified Arabic" w:cs="Simplified Arabic"/>
        </w:rPr>
        <w:t>WGI</w:t>
      </w:r>
      <w:r w:rsidRPr="00391E06">
        <w:rPr>
          <w:rFonts w:ascii="Simplified Arabic" w:hAnsi="Simplified Arabic" w:cs="Simplified Arabic"/>
          <w:rtl/>
        </w:rPr>
        <w:t xml:space="preserve"> تمتد حتى عام 2024 وهو ما يحدد السلاسل الزمنية بنهاية ذلك العام.</w:t>
      </w:r>
    </w:p>
    <w:p w14:paraId="5526A79C" w14:textId="77777777" w:rsidR="00391E06" w:rsidRPr="00391E06" w:rsidRDefault="00391E06" w:rsidP="00391E06">
      <w:pPr>
        <w:bidi/>
        <w:jc w:val="both"/>
        <w:rPr>
          <w:rFonts w:ascii="Simplified Arabic" w:hAnsi="Simplified Arabic" w:cs="Simplified Arabic"/>
          <w:b/>
          <w:bCs/>
        </w:rPr>
      </w:pPr>
      <w:r w:rsidRPr="00391E06">
        <w:rPr>
          <w:rFonts w:ascii="Simplified Arabic" w:hAnsi="Simplified Arabic" w:cs="Simplified Arabic"/>
          <w:b/>
          <w:bCs/>
          <w:rtl/>
        </w:rPr>
        <w:t>ثالثًا</w:t>
      </w:r>
      <w:r w:rsidRPr="00391E06">
        <w:rPr>
          <w:rFonts w:ascii="Simplified Arabic" w:hAnsi="Simplified Arabic" w:cs="Simplified Arabic"/>
          <w:b/>
          <w:bCs/>
        </w:rPr>
        <w:t xml:space="preserve">: </w:t>
      </w:r>
      <w:r w:rsidRPr="00391E06">
        <w:rPr>
          <w:rFonts w:ascii="Simplified Arabic" w:hAnsi="Simplified Arabic" w:cs="Simplified Arabic"/>
          <w:b/>
          <w:bCs/>
          <w:rtl/>
        </w:rPr>
        <w:t>الحدود المكانية</w:t>
      </w:r>
    </w:p>
    <w:p w14:paraId="46F8DE8B" w14:textId="77777777" w:rsidR="00391E06" w:rsidRPr="00391E06" w:rsidRDefault="00391E06" w:rsidP="00391E06">
      <w:pPr>
        <w:bidi/>
        <w:rPr>
          <w:rFonts w:ascii="Simplified Arabic" w:hAnsi="Simplified Arabic" w:cs="Simplified Arabic"/>
        </w:rPr>
      </w:pPr>
      <w:r w:rsidRPr="00391E06">
        <w:rPr>
          <w:rFonts w:ascii="Simplified Arabic" w:hAnsi="Simplified Arabic" w:cs="Simplified Arabic"/>
          <w:rtl/>
        </w:rPr>
        <w:t xml:space="preserve">يشمل نطاق البحث  كافة دول  العالم الموجود  لها بيانات في قاعدة بيانات البنك الدولي </w:t>
      </w:r>
      <w:r w:rsidRPr="00391E06">
        <w:rPr>
          <w:rFonts w:ascii="Simplified Arabic" w:hAnsi="Simplified Arabic" w:cs="Simplified Arabic"/>
        </w:rPr>
        <w:t xml:space="preserve">  WGI</w:t>
      </w:r>
      <w:r w:rsidRPr="00391E06">
        <w:rPr>
          <w:rFonts w:ascii="Simplified Arabic" w:hAnsi="Simplified Arabic" w:cs="Simplified Arabic"/>
          <w:rtl/>
        </w:rPr>
        <w:t xml:space="preserve">والواردة بتقرير الأمم المتحدة  </w:t>
      </w:r>
      <w:r w:rsidRPr="00391E06">
        <w:rPr>
          <w:rFonts w:ascii="Simplified Arabic" w:hAnsi="Simplified Arabic" w:cs="Simplified Arabic"/>
        </w:rPr>
        <w:t xml:space="preserve"> SGD</w:t>
      </w:r>
      <w:r w:rsidRPr="00391E06">
        <w:rPr>
          <w:rFonts w:ascii="Simplified Arabic" w:hAnsi="Simplified Arabic" w:cs="Simplified Arabic"/>
          <w:rtl/>
        </w:rPr>
        <w:t xml:space="preserve"> لعام 2025. </w:t>
      </w:r>
      <w:r w:rsidRPr="00391E06">
        <w:rPr>
          <w:rFonts w:ascii="Simplified Arabic" w:hAnsi="Simplified Arabic" w:cs="Simplified Arabic"/>
        </w:rPr>
        <w:t xml:space="preserve"> </w:t>
      </w:r>
    </w:p>
    <w:p w14:paraId="547E504A" w14:textId="77777777" w:rsidR="00391E06" w:rsidRPr="00391E06" w:rsidRDefault="00391E06" w:rsidP="00391E06">
      <w:pPr>
        <w:bidi/>
        <w:jc w:val="both"/>
        <w:rPr>
          <w:rFonts w:ascii="Simplified Arabic" w:hAnsi="Simplified Arabic" w:cs="Simplified Arabic"/>
          <w:b/>
          <w:bCs/>
        </w:rPr>
      </w:pPr>
      <w:r w:rsidRPr="00391E06">
        <w:rPr>
          <w:rFonts w:ascii="Simplified Arabic" w:hAnsi="Simplified Arabic" w:cs="Simplified Arabic"/>
          <w:b/>
          <w:bCs/>
          <w:rtl/>
        </w:rPr>
        <w:lastRenderedPageBreak/>
        <w:t>رابعًا</w:t>
      </w:r>
      <w:r w:rsidRPr="00391E06">
        <w:rPr>
          <w:rFonts w:ascii="Simplified Arabic" w:hAnsi="Simplified Arabic" w:cs="Simplified Arabic"/>
          <w:b/>
          <w:bCs/>
        </w:rPr>
        <w:t xml:space="preserve">: </w:t>
      </w:r>
      <w:r w:rsidRPr="00391E06">
        <w:rPr>
          <w:rFonts w:ascii="Simplified Arabic" w:hAnsi="Simplified Arabic" w:cs="Simplified Arabic"/>
          <w:b/>
          <w:bCs/>
          <w:rtl/>
        </w:rPr>
        <w:t>حدود البيانات والمصادر</w:t>
      </w:r>
    </w:p>
    <w:p w14:paraId="0CDAFFE7" w14:textId="77777777" w:rsidR="00391E06" w:rsidRPr="00391E06" w:rsidRDefault="00391E06" w:rsidP="00391E06">
      <w:pPr>
        <w:bidi/>
        <w:rPr>
          <w:rFonts w:ascii="Simplified Arabic" w:hAnsi="Simplified Arabic" w:cs="Simplified Arabic"/>
          <w:rtl/>
        </w:rPr>
      </w:pPr>
      <w:r w:rsidRPr="00391E06">
        <w:rPr>
          <w:rFonts w:ascii="Simplified Arabic" w:hAnsi="Simplified Arabic" w:cs="Simplified Arabic"/>
          <w:rtl/>
        </w:rPr>
        <w:t xml:space="preserve">يعتمد البحث على البيانات المتاحة من التقارير الدولية والمحلية، والدراسات </w:t>
      </w:r>
      <w:r w:rsidRPr="00391E06">
        <w:rPr>
          <w:rFonts w:ascii="Simplified Arabic" w:hAnsi="Simplified Arabic" w:cs="Simplified Arabic"/>
          <w:rtl/>
          <w:lang w:bidi="ar-EG"/>
        </w:rPr>
        <w:t>ال</w:t>
      </w:r>
      <w:r w:rsidRPr="00391E06">
        <w:rPr>
          <w:rFonts w:ascii="Simplified Arabic" w:hAnsi="Simplified Arabic" w:cs="Simplified Arabic"/>
          <w:rtl/>
        </w:rPr>
        <w:t>سابقة، ومؤشرات الحوكمة والتنمية المستدامة، مع الإشارة إلى محدودية الوصول إلى بعض البيانات المحدثة أو التفصيلية في بعض القطاعات</w:t>
      </w:r>
      <w:r w:rsidRPr="00391E06">
        <w:rPr>
          <w:rFonts w:ascii="Simplified Arabic" w:hAnsi="Simplified Arabic" w:cs="Simplified Arabic"/>
        </w:rPr>
        <w:t>.</w:t>
      </w:r>
      <w:r w:rsidRPr="00391E06">
        <w:rPr>
          <w:rFonts w:ascii="Simplified Arabic" w:hAnsi="Simplified Arabic" w:cs="Simplified Arabic"/>
          <w:b/>
          <w:bCs/>
          <w:sz w:val="28"/>
          <w:szCs w:val="28"/>
        </w:rPr>
        <w:br/>
      </w:r>
      <w:r w:rsidRPr="00391E06">
        <w:rPr>
          <w:rFonts w:ascii="Simplified Arabic" w:hAnsi="Simplified Arabic" w:cs="Simplified Arabic" w:hint="cs"/>
          <w:b/>
          <w:bCs/>
          <w:sz w:val="28"/>
          <w:szCs w:val="28"/>
          <w:rtl/>
          <w:lang w:bidi="ar-EG"/>
        </w:rPr>
        <w:t>8-1</w:t>
      </w:r>
      <w:r w:rsidRPr="00391E06">
        <w:rPr>
          <w:rFonts w:ascii="Simplified Arabic" w:hAnsi="Simplified Arabic" w:cs="Simplified Arabic"/>
          <w:b/>
          <w:bCs/>
          <w:sz w:val="28"/>
          <w:szCs w:val="28"/>
          <w:rtl/>
          <w:lang w:bidi="ar-EG"/>
        </w:rPr>
        <w:t xml:space="preserve"> </w:t>
      </w:r>
      <w:r w:rsidRPr="00391E06">
        <w:rPr>
          <w:rFonts w:ascii="Simplified Arabic" w:hAnsi="Simplified Arabic" w:cs="Simplified Arabic"/>
          <w:b/>
          <w:bCs/>
          <w:sz w:val="28"/>
          <w:szCs w:val="28"/>
          <w:rtl/>
        </w:rPr>
        <w:t>مصادر البيانات</w:t>
      </w:r>
    </w:p>
    <w:p w14:paraId="4897EC4D"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lang w:bidi="ar-EG"/>
        </w:rPr>
        <w:t>ا</w:t>
      </w:r>
      <w:r w:rsidRPr="00391E06">
        <w:rPr>
          <w:rFonts w:ascii="Simplified Arabic" w:hAnsi="Simplified Arabic" w:cs="Simplified Arabic"/>
          <w:rtl/>
        </w:rPr>
        <w:t>ستخدم الباحث مصدرين رئيسيين للبيانات لاستخراج البيانات الخام اللازمة للتحليل القياسي</w:t>
      </w:r>
    </w:p>
    <w:p w14:paraId="07512656" w14:textId="77777777" w:rsidR="00391E06" w:rsidRPr="00391E06" w:rsidRDefault="00391E06" w:rsidP="00391E06">
      <w:pPr>
        <w:bidi/>
        <w:jc w:val="both"/>
        <w:rPr>
          <w:rFonts w:ascii="Simplified Arabic" w:hAnsi="Simplified Arabic" w:cs="Simplified Arabic"/>
          <w:b/>
          <w:bCs/>
          <w:rtl/>
        </w:rPr>
      </w:pPr>
      <w:r w:rsidRPr="00391E06">
        <w:rPr>
          <w:rFonts w:ascii="Simplified Arabic" w:hAnsi="Simplified Arabic" w:cs="Simplified Arabic"/>
          <w:b/>
          <w:bCs/>
          <w:rtl/>
        </w:rPr>
        <w:t>أولا - مصدر بيانات أهداف التنمية المستدامة</w:t>
      </w:r>
    </w:p>
    <w:p w14:paraId="4F3854FB" w14:textId="736ABF69" w:rsidR="00391E06" w:rsidRPr="00391E06" w:rsidRDefault="00391E06" w:rsidP="00391E06">
      <w:pPr>
        <w:bidi/>
        <w:rPr>
          <w:rFonts w:ascii="Simplified Arabic" w:hAnsi="Simplified Arabic" w:cs="Simplified Arabic"/>
        </w:rPr>
      </w:pPr>
      <w:r w:rsidRPr="00391E06">
        <w:rPr>
          <w:rFonts w:ascii="Simplified Arabic" w:hAnsi="Simplified Arabic" w:cs="Simplified Arabic"/>
          <w:rtl/>
        </w:rPr>
        <w:t xml:space="preserve">استنادا إلى الأدبيات السابقة، اختار الباحث أهداف التنمية المستدامة </w:t>
      </w:r>
      <w:r w:rsidRPr="00391E06">
        <w:rPr>
          <w:rFonts w:ascii="Simplified Arabic" w:hAnsi="Simplified Arabic" w:cs="Simplified Arabic"/>
        </w:rPr>
        <w:t xml:space="preserve"> ( SDGs) </w:t>
      </w:r>
      <w:r w:rsidRPr="00391E06">
        <w:rPr>
          <w:rFonts w:ascii="Simplified Arabic" w:hAnsi="Simplified Arabic" w:cs="Simplified Arabic"/>
          <w:rtl/>
        </w:rPr>
        <w:t xml:space="preserve">كمصدر للمتغير </w:t>
      </w:r>
      <w:r w:rsidR="009367FF">
        <w:rPr>
          <w:rFonts w:ascii="Simplified Arabic" w:hAnsi="Simplified Arabic" w:cs="Simplified Arabic" w:hint="cs"/>
          <w:rtl/>
        </w:rPr>
        <w:t>التابع</w:t>
      </w:r>
      <w:r w:rsidRPr="00391E06">
        <w:rPr>
          <w:rFonts w:ascii="Simplified Arabic" w:hAnsi="Simplified Arabic" w:cs="Simplified Arabic"/>
        </w:rPr>
        <w:t xml:space="preserve"> </w:t>
      </w:r>
      <w:r w:rsidRPr="00391E06">
        <w:rPr>
          <w:rFonts w:ascii="Simplified Arabic" w:hAnsi="Simplified Arabic" w:cs="Simplified Arabic"/>
          <w:rtl/>
        </w:rPr>
        <w:t>وليس مؤشرات التنمية العالمية (WDI).</w:t>
      </w:r>
    </w:p>
    <w:p w14:paraId="3F2113AD" w14:textId="77777777" w:rsidR="00391E06" w:rsidRPr="00391E06" w:rsidRDefault="00391E06" w:rsidP="00391E06">
      <w:pPr>
        <w:bidi/>
        <w:rPr>
          <w:rFonts w:ascii="Simplified Arabic" w:hAnsi="Simplified Arabic" w:cs="Simplified Arabic"/>
        </w:rPr>
      </w:pPr>
      <w:r w:rsidRPr="00391E06">
        <w:rPr>
          <w:rFonts w:ascii="Simplified Arabic" w:hAnsi="Simplified Arabic" w:cs="Simplified Arabic"/>
          <w:rtl/>
        </w:rPr>
        <w:t xml:space="preserve">فقد انتقد </w:t>
      </w:r>
      <w:r w:rsidRPr="00391E06">
        <w:rPr>
          <w:rFonts w:ascii="Simplified Arabic" w:hAnsi="Simplified Arabic" w:cs="Simplified Arabic"/>
        </w:rPr>
        <w:t xml:space="preserve">Kraemer et al. (2020) </w:t>
      </w:r>
      <w:r w:rsidRPr="00391E06">
        <w:rPr>
          <w:rFonts w:ascii="Simplified Arabic" w:hAnsi="Simplified Arabic" w:cs="Simplified Arabic"/>
          <w:rtl/>
        </w:rPr>
        <w:t xml:space="preserve"> مؤشر التنمية العالمية وأشاروا إلى أن </w:t>
      </w:r>
      <w:r w:rsidRPr="00391E06">
        <w:rPr>
          <w:rFonts w:ascii="Simplified Arabic" w:hAnsi="Simplified Arabic" w:cs="Simplified Arabic"/>
          <w:rtl/>
          <w:lang w:bidi="ar-EG"/>
        </w:rPr>
        <w:t xml:space="preserve">هذا العدد الكبير </w:t>
      </w:r>
      <w:r w:rsidRPr="00391E06">
        <w:rPr>
          <w:rFonts w:ascii="Simplified Arabic" w:hAnsi="Simplified Arabic" w:cs="Simplified Arabic"/>
          <w:rtl/>
        </w:rPr>
        <w:t>الذي يشمل  أكثر من 1500 متغير يحتوي على  معلومات زائدة  ومكررة ، كما أكدت الدراسة على وجود فجوات كبيرة في البيانات، خاصة للدول ذات الدخل المنخفض والمتوسط، وخلصت إلى أن مجموعة البيانات لها تحيز تاريخي نحو المقاييس الاجتماعية والاقتصادية وتفتقر إلى بيانات بيئية واضحة، مما يجعلها غير كافية لتتبع أهداف التنمية المستدامة البيئية (SDGs).</w:t>
      </w:r>
    </w:p>
    <w:p w14:paraId="72FC9C4D"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sz w:val="28"/>
          <w:szCs w:val="28"/>
          <w:rtl/>
        </w:rPr>
        <w:t xml:space="preserve">  </w:t>
      </w:r>
      <w:r w:rsidRPr="00391E06">
        <w:rPr>
          <w:rFonts w:ascii="Simplified Arabic" w:hAnsi="Simplified Arabic" w:cs="Simplified Arabic"/>
          <w:rtl/>
        </w:rPr>
        <w:t xml:space="preserve">كما تجنبت الدراسة التي أجراها </w:t>
      </w:r>
      <w:r w:rsidRPr="00391E06">
        <w:rPr>
          <w:rFonts w:ascii="Simplified Arabic" w:hAnsi="Simplified Arabic" w:cs="Simplified Arabic"/>
        </w:rPr>
        <w:t xml:space="preserve">Bisogno et al. (2025) </w:t>
      </w:r>
      <w:r w:rsidRPr="00391E06">
        <w:rPr>
          <w:rFonts w:ascii="Simplified Arabic" w:hAnsi="Simplified Arabic" w:cs="Simplified Arabic"/>
          <w:rtl/>
        </w:rPr>
        <w:t xml:space="preserve"> الاعتماد على مؤشر WDI في مقاييس الاستدامة الأساسية وبدلا من ذلك، استخدم مؤشر أهداف التنمية المستدامة الذي تم إنشاؤه بشكل مستقل، والذي يطبع فعليا 110 مؤشرا ويمنح وزنا متساويا لجميع أهداف التنمية المستدامة السبعة عشر لضمان تمثيل الأهداف البيئية والاجتماعية بشكل متساو.</w:t>
      </w:r>
    </w:p>
    <w:p w14:paraId="6005289C" w14:textId="23D012EA" w:rsidR="00391E06" w:rsidRPr="00391E06" w:rsidRDefault="00391E06" w:rsidP="00391E06">
      <w:pPr>
        <w:bidi/>
        <w:jc w:val="both"/>
        <w:rPr>
          <w:rFonts w:ascii="Simplified Arabic" w:hAnsi="Simplified Arabic" w:cs="Simplified Arabic"/>
          <w:rtl/>
        </w:rPr>
      </w:pPr>
      <w:r w:rsidRPr="00391E06">
        <w:rPr>
          <w:rFonts w:ascii="Simplified Arabic" w:hAnsi="Simplified Arabic" w:cs="Simplified Arabic"/>
          <w:rtl/>
        </w:rPr>
        <w:t>و</w:t>
      </w:r>
      <w:r w:rsidR="009367FF">
        <w:rPr>
          <w:rFonts w:ascii="Simplified Arabic" w:hAnsi="Simplified Arabic" w:cs="Simplified Arabic" w:hint="cs"/>
          <w:rtl/>
        </w:rPr>
        <w:t>ق</w:t>
      </w:r>
      <w:r w:rsidRPr="00391E06">
        <w:rPr>
          <w:rFonts w:ascii="Simplified Arabic" w:hAnsi="Simplified Arabic" w:cs="Simplified Arabic"/>
          <w:rtl/>
        </w:rPr>
        <w:t>د قام الباحث بتحميل ال</w:t>
      </w:r>
      <w:r w:rsidRPr="00391E06">
        <w:rPr>
          <w:rFonts w:ascii="Simplified Arabic" w:hAnsi="Simplified Arabic" w:cs="Simplified Arabic"/>
          <w:rtl/>
          <w:lang w:bidi="ar-EG"/>
        </w:rPr>
        <w:t>تقرير</w:t>
      </w:r>
      <w:r w:rsidRPr="00391E06">
        <w:rPr>
          <w:rFonts w:ascii="Simplified Arabic" w:hAnsi="Simplified Arabic" w:cs="Simplified Arabic"/>
          <w:rtl/>
        </w:rPr>
        <w:t xml:space="preserve"> الرسمي لعام 2025 لأهداف التنمية المستدامة</w:t>
      </w:r>
    </w:p>
    <w:p w14:paraId="40F3E594" w14:textId="77777777" w:rsidR="00391E06" w:rsidRPr="00391E06" w:rsidRDefault="00391E06" w:rsidP="00391E06">
      <w:pPr>
        <w:bidi/>
        <w:jc w:val="both"/>
        <w:rPr>
          <w:rFonts w:ascii="Simplified Arabic" w:hAnsi="Simplified Arabic" w:cs="Simplified Arabic"/>
          <w:rtl/>
        </w:rPr>
      </w:pPr>
      <w:r w:rsidRPr="00391E06">
        <w:rPr>
          <w:rFonts w:ascii="Simplified Arabic" w:hAnsi="Simplified Arabic" w:cs="Simplified Arabic"/>
          <w:rtl/>
        </w:rPr>
        <w:t xml:space="preserve">  </w:t>
      </w:r>
      <w:r w:rsidRPr="00391E06">
        <w:rPr>
          <w:rFonts w:ascii="Simplified Arabic" w:hAnsi="Simplified Arabic" w:cs="Simplified Arabic"/>
        </w:rPr>
        <w:t xml:space="preserve">Sustainable Development Report (SDR) 2025 </w:t>
      </w:r>
    </w:p>
    <w:p w14:paraId="67BB30BC" w14:textId="77777777" w:rsidR="00391E06" w:rsidRPr="00391E06" w:rsidRDefault="00391E06" w:rsidP="00391E06">
      <w:pPr>
        <w:bidi/>
        <w:jc w:val="both"/>
        <w:rPr>
          <w:rFonts w:ascii="Simplified Arabic" w:hAnsi="Simplified Arabic" w:cs="Simplified Arabic"/>
          <w:rtl/>
        </w:rPr>
      </w:pPr>
      <w:r w:rsidRPr="00391E06">
        <w:rPr>
          <w:rFonts w:ascii="Simplified Arabic" w:hAnsi="Simplified Arabic" w:cs="Simplified Arabic"/>
          <w:rtl/>
        </w:rPr>
        <w:t xml:space="preserve">من خلال </w:t>
      </w:r>
    </w:p>
    <w:p w14:paraId="13499190"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Pr>
        <w:t xml:space="preserve">Sustainable Development Solutions Network (SDSN) via the official Sustainable Development Report (SDR) 2025 data portal at </w:t>
      </w:r>
    </w:p>
    <w:p w14:paraId="0861FF0F" w14:textId="77777777" w:rsidR="00391E06" w:rsidRPr="00391E06" w:rsidRDefault="00DC3830" w:rsidP="00391E06">
      <w:pPr>
        <w:bidi/>
        <w:jc w:val="both"/>
        <w:rPr>
          <w:rFonts w:ascii="Simplified Arabic" w:hAnsi="Simplified Arabic" w:cs="Simplified Arabic"/>
          <w:sz w:val="28"/>
          <w:szCs w:val="28"/>
          <w:rtl/>
        </w:rPr>
      </w:pPr>
      <w:hyperlink r:id="rId9" w:history="1">
        <w:r w:rsidR="00391E06" w:rsidRPr="00391E06">
          <w:rPr>
            <w:rFonts w:ascii="Simplified Arabic" w:hAnsi="Simplified Arabic" w:cs="Simplified Arabic"/>
            <w:color w:val="0563C1" w:themeColor="hyperlink"/>
            <w:u w:val="single"/>
          </w:rPr>
          <w:t>https://dashboards.sdgindex.org/static/downloads/files/SDR2025-data.xlsx</w:t>
        </w:r>
      </w:hyperlink>
    </w:p>
    <w:p w14:paraId="32828957" w14:textId="77777777" w:rsidR="00391E06" w:rsidRPr="00391E06" w:rsidRDefault="00391E06" w:rsidP="00391E06">
      <w:pPr>
        <w:bidi/>
        <w:jc w:val="both"/>
        <w:rPr>
          <w:rFonts w:ascii="Simplified Arabic" w:hAnsi="Simplified Arabic" w:cs="Simplified Arabic"/>
          <w:b/>
          <w:bCs/>
        </w:rPr>
      </w:pPr>
      <w:r w:rsidRPr="00391E06">
        <w:rPr>
          <w:rFonts w:ascii="Simplified Arabic" w:hAnsi="Simplified Arabic" w:cs="Simplified Arabic"/>
          <w:b/>
          <w:bCs/>
          <w:rtl/>
        </w:rPr>
        <w:lastRenderedPageBreak/>
        <w:t xml:space="preserve">ثانيا - مصدر بيانات مؤشرات الحوكمة العالمية </w:t>
      </w:r>
    </w:p>
    <w:p w14:paraId="54DB8C7F" w14:textId="77777777" w:rsidR="00391E06" w:rsidRPr="00391E06" w:rsidRDefault="00391E06" w:rsidP="00391E06">
      <w:pPr>
        <w:bidi/>
        <w:jc w:val="both"/>
        <w:rPr>
          <w:rFonts w:ascii="Simplified Arabic" w:hAnsi="Simplified Arabic" w:cs="Simplified Arabic"/>
          <w:rtl/>
        </w:rPr>
      </w:pPr>
      <w:r w:rsidRPr="00391E06">
        <w:rPr>
          <w:rFonts w:ascii="Simplified Arabic" w:hAnsi="Simplified Arabic" w:cs="Simplified Arabic"/>
          <w:rtl/>
        </w:rPr>
        <w:t xml:space="preserve">قام الباحث بتحميل مجموعة بيانات مؤشرات الحوكمة العالمية الرسمية لعام 2025 (WGI) من خلال </w:t>
      </w:r>
    </w:p>
    <w:p w14:paraId="05A9BF54"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Pr>
        <w:t xml:space="preserve">The World Bank's Reproducible Research Repository </w:t>
      </w:r>
    </w:p>
    <w:p w14:paraId="5C1DAF2A" w14:textId="77777777" w:rsidR="00391E06" w:rsidRPr="00391E06" w:rsidRDefault="00DC3830" w:rsidP="00391E06">
      <w:pPr>
        <w:bidi/>
        <w:jc w:val="both"/>
        <w:rPr>
          <w:rFonts w:ascii="Simplified Arabic" w:hAnsi="Simplified Arabic" w:cs="Simplified Arabic"/>
          <w:rtl/>
        </w:rPr>
      </w:pPr>
      <w:hyperlink r:id="rId10" w:history="1">
        <w:r w:rsidR="00391E06" w:rsidRPr="00391E06">
          <w:rPr>
            <w:rFonts w:ascii="Simplified Arabic" w:hAnsi="Simplified Arabic" w:cs="Simplified Arabic"/>
            <w:color w:val="0563C1" w:themeColor="hyperlink"/>
            <w:u w:val="single"/>
          </w:rPr>
          <w:t>https://reproducibility.worldbank.org/catalog/413</w:t>
        </w:r>
      </w:hyperlink>
    </w:p>
    <w:p w14:paraId="79D5BA31" w14:textId="77777777" w:rsidR="00391E06" w:rsidRPr="00391E06" w:rsidRDefault="00391E06" w:rsidP="00391E06">
      <w:pPr>
        <w:bidi/>
        <w:jc w:val="both"/>
        <w:rPr>
          <w:rFonts w:ascii="Simplified Arabic" w:hAnsi="Simplified Arabic" w:cs="Simplified Arabic"/>
          <w:rtl/>
        </w:rPr>
      </w:pPr>
      <w:r w:rsidRPr="00391E06">
        <w:rPr>
          <w:rFonts w:ascii="Simplified Arabic" w:hAnsi="Simplified Arabic" w:cs="Simplified Arabic"/>
          <w:rtl/>
        </w:rPr>
        <w:t>ومن داخل الحزمة المحملة ، تم استخراج البيانات من الملف الأساسي المسمى</w:t>
      </w:r>
    </w:p>
    <w:p w14:paraId="1754E523" w14:textId="77777777" w:rsidR="00391E06" w:rsidRPr="00391E06" w:rsidRDefault="00391E06" w:rsidP="00391E06">
      <w:pPr>
        <w:bidi/>
        <w:jc w:val="both"/>
        <w:rPr>
          <w:rFonts w:ascii="Simplified Arabic" w:hAnsi="Simplified Arabic" w:cs="Simplified Arabic"/>
          <w:sz w:val="28"/>
          <w:szCs w:val="28"/>
        </w:rPr>
      </w:pPr>
      <w:r w:rsidRPr="00391E06">
        <w:rPr>
          <w:rFonts w:ascii="Simplified Arabic" w:hAnsi="Simplified Arabic" w:cs="Simplified Arabic"/>
          <w:rtl/>
        </w:rPr>
        <w:t xml:space="preserve"> </w:t>
      </w:r>
      <w:r w:rsidRPr="00391E06">
        <w:rPr>
          <w:rFonts w:ascii="Simplified Arabic" w:hAnsi="Simplified Arabic" w:cs="Simplified Arabic"/>
        </w:rPr>
        <w:t>wgidataset_with_sourcedata-2025.xlsx</w:t>
      </w:r>
      <w:r w:rsidRPr="00391E06">
        <w:rPr>
          <w:rFonts w:ascii="Simplified Arabic" w:hAnsi="Simplified Arabic" w:cs="Simplified Arabic"/>
          <w:sz w:val="28"/>
          <w:szCs w:val="28"/>
        </w:rPr>
        <w:t>.</w:t>
      </w:r>
    </w:p>
    <w:p w14:paraId="2EE72298" w14:textId="77777777" w:rsidR="00391E06" w:rsidRPr="00391E06" w:rsidRDefault="00391E06" w:rsidP="00391E06">
      <w:pPr>
        <w:bidi/>
        <w:ind w:left="360"/>
        <w:jc w:val="both"/>
        <w:rPr>
          <w:rFonts w:ascii="Simplified Arabic" w:hAnsi="Simplified Arabic" w:cs="Simplified Arabic"/>
          <w:b/>
          <w:bCs/>
          <w:sz w:val="28"/>
          <w:szCs w:val="28"/>
        </w:rPr>
      </w:pPr>
      <w:r w:rsidRPr="00391E06">
        <w:rPr>
          <w:rFonts w:ascii="Simplified Arabic" w:hAnsi="Simplified Arabic" w:cs="Simplified Arabic" w:hint="cs"/>
          <w:b/>
          <w:bCs/>
          <w:sz w:val="28"/>
          <w:szCs w:val="28"/>
          <w:rtl/>
        </w:rPr>
        <w:t xml:space="preserve">9-1 </w:t>
      </w:r>
      <w:r w:rsidRPr="00391E06">
        <w:rPr>
          <w:rFonts w:ascii="Simplified Arabic" w:hAnsi="Simplified Arabic" w:cs="Simplified Arabic"/>
          <w:b/>
          <w:bCs/>
          <w:sz w:val="28"/>
          <w:szCs w:val="28"/>
          <w:rtl/>
        </w:rPr>
        <w:t>المفاهيم البحثية</w:t>
      </w:r>
    </w:p>
    <w:p w14:paraId="7426E181" w14:textId="77777777" w:rsidR="00391E06" w:rsidRPr="00391E06" w:rsidRDefault="00391E06" w:rsidP="00391E06">
      <w:pPr>
        <w:bidi/>
        <w:ind w:left="360"/>
        <w:rPr>
          <w:rFonts w:ascii="Simplified Arabic" w:hAnsi="Simplified Arabic" w:cs="Simplified Arabic"/>
        </w:rPr>
      </w:pPr>
      <w:r w:rsidRPr="00391E06">
        <w:rPr>
          <w:rFonts w:ascii="Simplified Arabic" w:hAnsi="Simplified Arabic" w:cs="Simplified Arabic"/>
          <w:b/>
          <w:bCs/>
          <w:rtl/>
        </w:rPr>
        <w:t xml:space="preserve">الحوكمة </w:t>
      </w:r>
      <w:r w:rsidRPr="00391E06">
        <w:rPr>
          <w:rFonts w:ascii="Simplified Arabic" w:hAnsi="Simplified Arabic" w:cs="Simplified Arabic"/>
          <w:b/>
          <w:bCs/>
        </w:rPr>
        <w:t>Governance</w:t>
      </w:r>
      <w:r w:rsidRPr="00391E06">
        <w:rPr>
          <w:rFonts w:ascii="Simplified Arabic" w:hAnsi="Simplified Arabic" w:cs="Simplified Arabic"/>
          <w:sz w:val="28"/>
          <w:szCs w:val="28"/>
        </w:rPr>
        <w:br/>
      </w:r>
      <w:r w:rsidRPr="00391E06">
        <w:rPr>
          <w:rFonts w:ascii="Simplified Arabic" w:hAnsi="Simplified Arabic" w:cs="Simplified Arabic"/>
          <w:rtl/>
        </w:rPr>
        <w:t>مجموعة الآليات والسياسات والمؤسسات التي تنظم اتخاذ القرار والعلاقة بين الدولة والمجتمع والقطاع الخاص بهدف إدارة الموارد العامة بكفاءة وعدالة والحفاظ على الاستقرار الاجتماعي وسيادة القانون برنامج الأمم المتحدة الإنمائي، ١٩٩٧</w:t>
      </w:r>
      <w:r w:rsidRPr="00391E06">
        <w:rPr>
          <w:rFonts w:ascii="Simplified Arabic" w:hAnsi="Simplified Arabic" w:cs="Simplified Arabic"/>
        </w:rPr>
        <w:t>.</w:t>
      </w:r>
    </w:p>
    <w:p w14:paraId="12A60C39" w14:textId="77777777" w:rsidR="00391E06" w:rsidRPr="00391E06" w:rsidRDefault="00391E06" w:rsidP="00391E06">
      <w:pPr>
        <w:bidi/>
        <w:ind w:left="360"/>
        <w:jc w:val="both"/>
        <w:rPr>
          <w:rFonts w:ascii="Simplified Arabic" w:hAnsi="Simplified Arabic" w:cs="Simplified Arabic"/>
          <w:b/>
          <w:bCs/>
          <w:rtl/>
        </w:rPr>
      </w:pPr>
      <w:r w:rsidRPr="00391E06">
        <w:rPr>
          <w:rFonts w:ascii="Simplified Arabic" w:hAnsi="Simplified Arabic" w:cs="Simplified Arabic"/>
          <w:b/>
          <w:bCs/>
          <w:rtl/>
        </w:rPr>
        <w:t>مؤشرات الحوكمة العالمية</w:t>
      </w:r>
      <w:r w:rsidRPr="00391E06">
        <w:rPr>
          <w:rFonts w:ascii="Simplified Arabic" w:hAnsi="Simplified Arabic" w:cs="Simplified Arabic"/>
          <w:b/>
          <w:bCs/>
        </w:rPr>
        <w:t xml:space="preserve"> Worldwide Governance Indicators – WGI </w:t>
      </w:r>
    </w:p>
    <w:p w14:paraId="072FB204" w14:textId="77777777" w:rsidR="00391E06" w:rsidRPr="00391E06" w:rsidRDefault="00391E06" w:rsidP="00391E06">
      <w:pPr>
        <w:bidi/>
        <w:ind w:left="360"/>
        <w:rPr>
          <w:rFonts w:ascii="Simplified Arabic" w:hAnsi="Simplified Arabic" w:cs="Simplified Arabic"/>
          <w:b/>
          <w:bCs/>
        </w:rPr>
      </w:pPr>
      <w:r w:rsidRPr="00391E06">
        <w:rPr>
          <w:rFonts w:ascii="Simplified Arabic" w:hAnsi="Simplified Arabic" w:cs="Simplified Arabic"/>
          <w:rtl/>
        </w:rPr>
        <w:t>مجموعة مؤشرات كمية يصدرها البنك الدولي لقياس ستة أبعاد للحوكمة في الدول، مثل السيطرة على الفساد والكفاءة الحكومية، وتستخدم للتحليل الكمي والإحصائي البنك الدولي، ٢٠٢٣.</w:t>
      </w:r>
    </w:p>
    <w:p w14:paraId="4BCCE59F" w14:textId="77777777" w:rsidR="00391E06" w:rsidRPr="00391E06" w:rsidRDefault="00391E06" w:rsidP="00391E06">
      <w:pPr>
        <w:bidi/>
        <w:ind w:left="360"/>
        <w:jc w:val="both"/>
        <w:rPr>
          <w:rFonts w:ascii="Simplified Arabic" w:hAnsi="Simplified Arabic" w:cs="Simplified Arabic"/>
          <w:b/>
          <w:bCs/>
          <w:rtl/>
        </w:rPr>
      </w:pPr>
      <w:r w:rsidRPr="00391E06">
        <w:rPr>
          <w:rFonts w:ascii="Simplified Arabic" w:hAnsi="Simplified Arabic" w:cs="Simplified Arabic"/>
          <w:b/>
          <w:bCs/>
          <w:rtl/>
          <w:lang w:bidi="ar-EG"/>
        </w:rPr>
        <w:t>أ</w:t>
      </w:r>
      <w:r w:rsidRPr="00391E06">
        <w:rPr>
          <w:rFonts w:ascii="Simplified Arabic" w:hAnsi="Simplified Arabic" w:cs="Simplified Arabic"/>
          <w:b/>
          <w:bCs/>
          <w:rtl/>
        </w:rPr>
        <w:t xml:space="preserve">هداف التنمية المستدامة </w:t>
      </w:r>
      <w:r w:rsidRPr="00391E06">
        <w:rPr>
          <w:rFonts w:ascii="Simplified Arabic" w:hAnsi="Simplified Arabic" w:cs="Simplified Arabic"/>
          <w:b/>
          <w:bCs/>
        </w:rPr>
        <w:t xml:space="preserve">Sustainable Development Goals – SDGs </w:t>
      </w:r>
      <w:r w:rsidRPr="00391E06">
        <w:rPr>
          <w:rFonts w:ascii="Simplified Arabic" w:hAnsi="Simplified Arabic" w:cs="Simplified Arabic"/>
          <w:b/>
          <w:bCs/>
          <w:rtl/>
        </w:rPr>
        <w:t xml:space="preserve">  </w:t>
      </w:r>
    </w:p>
    <w:p w14:paraId="0E91D803" w14:textId="77777777" w:rsidR="00391E06" w:rsidRPr="00391E06" w:rsidRDefault="00391E06" w:rsidP="00391E06">
      <w:pPr>
        <w:bidi/>
        <w:ind w:left="360"/>
        <w:jc w:val="both"/>
        <w:rPr>
          <w:rFonts w:ascii="Simplified Arabic" w:hAnsi="Simplified Arabic" w:cs="Simplified Arabic"/>
          <w:b/>
          <w:bCs/>
        </w:rPr>
      </w:pPr>
      <w:r w:rsidRPr="00391E06">
        <w:rPr>
          <w:rFonts w:ascii="Simplified Arabic" w:hAnsi="Simplified Arabic" w:cs="Simplified Arabic"/>
          <w:rtl/>
        </w:rPr>
        <w:t xml:space="preserve">مجموعة من </w:t>
      </w:r>
      <w:r w:rsidRPr="00391E06">
        <w:rPr>
          <w:rFonts w:ascii="Simplified Arabic" w:hAnsi="Simplified Arabic" w:cs="Simplified Arabic"/>
        </w:rPr>
        <w:t xml:space="preserve">17 </w:t>
      </w:r>
      <w:r w:rsidRPr="00391E06">
        <w:rPr>
          <w:rFonts w:ascii="Simplified Arabic" w:hAnsi="Simplified Arabic" w:cs="Simplified Arabic"/>
          <w:rtl/>
        </w:rPr>
        <w:t>هدفاً عالمياً و169 غاية اعتمدتها الأمم المتحدة كخارطة طريق حتى عام 2030، تقيسها شبكة حلول التنمية المستدامة</w:t>
      </w:r>
      <w:r w:rsidRPr="00391E06">
        <w:rPr>
          <w:rFonts w:ascii="Simplified Arabic" w:hAnsi="Simplified Arabic" w:cs="Simplified Arabic"/>
        </w:rPr>
        <w:t xml:space="preserve"> SDSN </w:t>
      </w:r>
      <w:r w:rsidRPr="00391E06">
        <w:rPr>
          <w:rFonts w:ascii="Simplified Arabic" w:hAnsi="Simplified Arabic" w:cs="Simplified Arabic"/>
          <w:rtl/>
        </w:rPr>
        <w:t xml:space="preserve">عبر </w:t>
      </w:r>
      <w:r w:rsidRPr="00391E06">
        <w:rPr>
          <w:rFonts w:ascii="Simplified Arabic" w:hAnsi="Simplified Arabic" w:cs="Simplified Arabic"/>
        </w:rPr>
        <w:t>"</w:t>
      </w:r>
      <w:r w:rsidRPr="00391E06">
        <w:rPr>
          <w:rFonts w:ascii="Simplified Arabic" w:hAnsi="Simplified Arabic" w:cs="Simplified Arabic"/>
          <w:rtl/>
        </w:rPr>
        <w:t>مؤشر التنمية المستدامة</w:t>
      </w:r>
      <w:r w:rsidRPr="00391E06">
        <w:rPr>
          <w:rFonts w:ascii="Simplified Arabic" w:hAnsi="Simplified Arabic" w:cs="Simplified Arabic"/>
        </w:rPr>
        <w:t xml:space="preserve">" </w:t>
      </w:r>
      <w:r w:rsidRPr="00391E06">
        <w:rPr>
          <w:rFonts w:ascii="Simplified Arabic" w:hAnsi="Simplified Arabic" w:cs="Simplified Arabic"/>
          <w:rtl/>
        </w:rPr>
        <w:t>لتقييم وتصنيف أداء الدول في مجالات اقتصادية واجتماعية وبيئية، وتُستخدم كأداة للتحليل الكمي والمقارنة الدولية لتوجيه السياسات والتمويل نحو التنمية الشاملة</w:t>
      </w:r>
      <w:r w:rsidRPr="00391E06">
        <w:rPr>
          <w:rFonts w:ascii="Simplified Arabic" w:hAnsi="Simplified Arabic" w:cs="Simplified Arabic"/>
        </w:rPr>
        <w:t xml:space="preserve"> </w:t>
      </w:r>
      <w:r w:rsidRPr="00391E06">
        <w:rPr>
          <w:rFonts w:ascii="Simplified Arabic" w:hAnsi="Simplified Arabic" w:cs="Simplified Arabic"/>
          <w:rtl/>
        </w:rPr>
        <w:t>تقرير التنمية المستدامة، 2025</w:t>
      </w:r>
      <w:r w:rsidRPr="00391E06">
        <w:rPr>
          <w:rFonts w:ascii="Simplified Arabic" w:hAnsi="Simplified Arabic" w:cs="Simplified Arabic"/>
        </w:rPr>
        <w:t>.</w:t>
      </w:r>
    </w:p>
    <w:p w14:paraId="0C189700" w14:textId="77777777" w:rsidR="00391E06" w:rsidRPr="00391E06" w:rsidRDefault="00391E06" w:rsidP="00391E06">
      <w:pPr>
        <w:bidi/>
        <w:ind w:left="360"/>
        <w:jc w:val="both"/>
        <w:rPr>
          <w:rFonts w:ascii="Simplified Arabic" w:hAnsi="Simplified Arabic" w:cs="Simplified Arabic"/>
          <w:b/>
          <w:bCs/>
        </w:rPr>
      </w:pPr>
      <w:r w:rsidRPr="00391E06">
        <w:rPr>
          <w:rFonts w:ascii="Simplified Arabic" w:hAnsi="Simplified Arabic" w:cs="Simplified Arabic"/>
          <w:b/>
          <w:bCs/>
          <w:rtl/>
        </w:rPr>
        <w:t xml:space="preserve">مؤشر أهداف التنمية المستدامة  </w:t>
      </w:r>
      <w:r w:rsidRPr="00391E06">
        <w:rPr>
          <w:rFonts w:ascii="Simplified Arabic" w:hAnsi="Simplified Arabic" w:cs="Simplified Arabic"/>
          <w:b/>
          <w:bCs/>
        </w:rPr>
        <w:t>Sustainable Development Goal Index - SDG Index</w:t>
      </w:r>
    </w:p>
    <w:p w14:paraId="26659F69" w14:textId="77777777" w:rsidR="00391E06" w:rsidRPr="00391E06" w:rsidRDefault="00391E06" w:rsidP="00391E06">
      <w:pPr>
        <w:bidi/>
        <w:ind w:left="360"/>
        <w:rPr>
          <w:rFonts w:ascii="Simplified Arabic" w:hAnsi="Simplified Arabic" w:cs="Simplified Arabic"/>
        </w:rPr>
      </w:pPr>
      <w:r w:rsidRPr="00391E06">
        <w:rPr>
          <w:rFonts w:ascii="Simplified Arabic" w:hAnsi="Simplified Arabic" w:cs="Simplified Arabic"/>
          <w:rtl/>
        </w:rPr>
        <w:t>أداة قياس كمية مركبة تُستخدم لتقييم الأداء الكلي لكل دولة في تحقيق أهداف التنمية المستدامة الـ</w:t>
      </w:r>
      <w:r w:rsidRPr="00391E06">
        <w:rPr>
          <w:rFonts w:ascii="Simplified Arabic" w:hAnsi="Simplified Arabic" w:cs="Simplified Arabic"/>
          <w:rtl/>
          <w:lang w:bidi="ar-EG"/>
        </w:rPr>
        <w:t>سبعة عشر</w:t>
      </w:r>
      <w:r w:rsidRPr="00391E06">
        <w:rPr>
          <w:rFonts w:ascii="Simplified Arabic" w:hAnsi="Simplified Arabic" w:cs="Simplified Arabic"/>
          <w:rtl/>
        </w:rPr>
        <w:t xml:space="preserve"> ويعتمد المؤشر على نظام تقييم يتراوح من </w:t>
      </w:r>
      <w:r w:rsidRPr="00391E06">
        <w:rPr>
          <w:rFonts w:ascii="Simplified Arabic" w:hAnsi="Simplified Arabic" w:cs="Simplified Arabic"/>
        </w:rPr>
        <w:t xml:space="preserve"> </w:t>
      </w:r>
      <w:r w:rsidRPr="00391E06">
        <w:rPr>
          <w:rFonts w:ascii="Simplified Arabic" w:hAnsi="Simplified Arabic" w:cs="Simplified Arabic"/>
          <w:rtl/>
          <w:lang w:bidi="ar-EG"/>
        </w:rPr>
        <w:t xml:space="preserve">صفر </w:t>
      </w:r>
      <w:r w:rsidRPr="00391E06">
        <w:rPr>
          <w:rFonts w:ascii="Simplified Arabic" w:hAnsi="Simplified Arabic" w:cs="Simplified Arabic"/>
        </w:rPr>
        <w:t xml:space="preserve"> </w:t>
      </w:r>
      <w:r w:rsidRPr="00391E06">
        <w:rPr>
          <w:rFonts w:ascii="Simplified Arabic" w:hAnsi="Simplified Arabic" w:cs="Simplified Arabic"/>
          <w:rtl/>
        </w:rPr>
        <w:t xml:space="preserve">إلى 100، حيث تُشير الدرجة 100 إلى التحقيق الكامل للمستهدفات المحددة لعام 2030، بينما تُشير الدرجة صفر إلى أدنى مستوى من الأداء، ويُعد هذا المؤشر </w:t>
      </w:r>
      <w:r w:rsidRPr="00391E06">
        <w:rPr>
          <w:rFonts w:ascii="Simplified Arabic" w:hAnsi="Simplified Arabic" w:cs="Simplified Arabic"/>
          <w:rtl/>
        </w:rPr>
        <w:lastRenderedPageBreak/>
        <w:t>مرجعاً إحصائياً للباحثين وصناع القرار للمقارنة بين الدول وتحديد الفجوات التنموية تقرير التنمية المستدامة، 2025</w:t>
      </w:r>
      <w:r w:rsidRPr="00391E06">
        <w:rPr>
          <w:rFonts w:ascii="Simplified Arabic" w:hAnsi="Simplified Arabic" w:cs="Simplified Arabic"/>
          <w:b/>
          <w:bCs/>
        </w:rPr>
        <w:t>.</w:t>
      </w:r>
      <w:r w:rsidRPr="00391E06">
        <w:rPr>
          <w:rFonts w:ascii="Simplified Arabic" w:hAnsi="Simplified Arabic" w:cs="Simplified Arabic"/>
          <w:b/>
          <w:bCs/>
          <w:rtl/>
        </w:rPr>
        <w:t xml:space="preserve"> </w:t>
      </w:r>
    </w:p>
    <w:p w14:paraId="23A152C4" w14:textId="77777777" w:rsidR="00391E06" w:rsidRPr="00391E06" w:rsidRDefault="00391E06" w:rsidP="00391E06">
      <w:pPr>
        <w:bidi/>
        <w:ind w:left="360"/>
        <w:jc w:val="both"/>
        <w:rPr>
          <w:rFonts w:ascii="Simplified Arabic" w:hAnsi="Simplified Arabic" w:cs="Simplified Arabic"/>
          <w:b/>
          <w:bCs/>
        </w:rPr>
      </w:pPr>
      <w:r w:rsidRPr="00391E06">
        <w:rPr>
          <w:rFonts w:ascii="Simplified Arabic" w:hAnsi="Simplified Arabic" w:cs="Simplified Arabic"/>
          <w:b/>
          <w:bCs/>
          <w:rtl/>
        </w:rPr>
        <w:t>المتغير</w:t>
      </w:r>
      <w:r w:rsidRPr="00391E06">
        <w:rPr>
          <w:rFonts w:ascii="Simplified Arabic" w:hAnsi="Simplified Arabic" w:cs="Simplified Arabic"/>
          <w:b/>
          <w:bCs/>
        </w:rPr>
        <w:t xml:space="preserve"> (Variable) </w:t>
      </w:r>
    </w:p>
    <w:p w14:paraId="7EF0F7F3" w14:textId="77777777" w:rsidR="00391E06" w:rsidRPr="00391E06" w:rsidRDefault="00391E06" w:rsidP="00391E06">
      <w:pPr>
        <w:bidi/>
        <w:ind w:left="360"/>
        <w:jc w:val="both"/>
        <w:rPr>
          <w:rFonts w:ascii="Simplified Arabic" w:hAnsi="Simplified Arabic" w:cs="Simplified Arabic"/>
          <w:rtl/>
        </w:rPr>
      </w:pPr>
      <w:r w:rsidRPr="00391E06">
        <w:rPr>
          <w:rFonts w:ascii="Simplified Arabic" w:hAnsi="Simplified Arabic" w:cs="Simplified Arabic"/>
        </w:rPr>
        <w:t xml:space="preserve"> </w:t>
      </w:r>
      <w:r w:rsidRPr="00391E06">
        <w:rPr>
          <w:rFonts w:ascii="Simplified Arabic" w:hAnsi="Simplified Arabic" w:cs="Simplified Arabic"/>
          <w:rtl/>
        </w:rPr>
        <w:t>يُعرّف المتغير بأنه "مقياس مُركب ناتج عن عملية تمثل، في نقطة معينة من الزمان والمكان، تصوراً مشتركاً لحالة من العالم الواقعي تتوافق مع مؤشر فردي معين". وهو يوفر النتيجة الرقمية الفعلية أو نقطة البيانات على سبيل المثال، "نسبة الأشخاص لكل هكتار" لقياس الكثافة السكنية (منظمة التعاون والتنمية الاقتصادية، 2008)</w:t>
      </w:r>
      <w:r w:rsidRPr="00391E06">
        <w:rPr>
          <w:rFonts w:ascii="Simplified Arabic" w:hAnsi="Simplified Arabic" w:cs="Simplified Arabic"/>
        </w:rPr>
        <w:t>.</w:t>
      </w:r>
    </w:p>
    <w:p w14:paraId="7D6521CE" w14:textId="77777777" w:rsidR="00391E06" w:rsidRPr="00391E06" w:rsidRDefault="00391E06" w:rsidP="00391E06">
      <w:pPr>
        <w:bidi/>
        <w:ind w:left="360"/>
        <w:jc w:val="both"/>
        <w:rPr>
          <w:rFonts w:ascii="Simplified Arabic" w:hAnsi="Simplified Arabic" w:cs="Simplified Arabic"/>
          <w:b/>
          <w:bCs/>
        </w:rPr>
      </w:pPr>
      <w:r w:rsidRPr="00391E06">
        <w:rPr>
          <w:rFonts w:ascii="Simplified Arabic" w:hAnsi="Simplified Arabic" w:cs="Simplified Arabic"/>
          <w:b/>
          <w:bCs/>
          <w:rtl/>
        </w:rPr>
        <w:t>المؤشر</w:t>
      </w:r>
      <w:r w:rsidRPr="00391E06">
        <w:rPr>
          <w:rFonts w:ascii="Simplified Arabic" w:hAnsi="Simplified Arabic" w:cs="Simplified Arabic"/>
          <w:b/>
          <w:bCs/>
        </w:rPr>
        <w:t xml:space="preserve"> </w:t>
      </w:r>
      <w:r w:rsidRPr="00391E06">
        <w:rPr>
          <w:rFonts w:ascii="Simplified Arabic" w:hAnsi="Simplified Arabic" w:cs="Simplified Arabic"/>
          <w:b/>
          <w:bCs/>
          <w:rtl/>
        </w:rPr>
        <w:t xml:space="preserve"> </w:t>
      </w:r>
      <w:r w:rsidRPr="00391E06">
        <w:rPr>
          <w:rFonts w:ascii="Simplified Arabic" w:hAnsi="Simplified Arabic" w:cs="Simplified Arabic"/>
          <w:b/>
          <w:bCs/>
        </w:rPr>
        <w:t>(Indicator)</w:t>
      </w:r>
      <w:r w:rsidRPr="00391E06">
        <w:rPr>
          <w:rFonts w:ascii="Simplified Arabic" w:hAnsi="Simplified Arabic" w:cs="Simplified Arabic"/>
          <w:b/>
          <w:bCs/>
          <w:rtl/>
        </w:rPr>
        <w:t xml:space="preserve"> </w:t>
      </w:r>
    </w:p>
    <w:p w14:paraId="2BCED7D8" w14:textId="77777777" w:rsidR="00391E06" w:rsidRPr="00391E06" w:rsidRDefault="00391E06" w:rsidP="00391E06">
      <w:pPr>
        <w:bidi/>
        <w:ind w:left="360"/>
        <w:jc w:val="both"/>
        <w:rPr>
          <w:rFonts w:ascii="Simplified Arabic" w:hAnsi="Simplified Arabic" w:cs="Simplified Arabic"/>
          <w:rtl/>
        </w:rPr>
      </w:pPr>
      <w:r w:rsidRPr="00391E06">
        <w:rPr>
          <w:rFonts w:ascii="Simplified Arabic" w:hAnsi="Simplified Arabic" w:cs="Simplified Arabic"/>
          <w:b/>
          <w:bCs/>
          <w:sz w:val="28"/>
          <w:szCs w:val="28"/>
          <w:rtl/>
        </w:rPr>
        <w:t xml:space="preserve"> </w:t>
      </w:r>
      <w:r w:rsidRPr="00391E06">
        <w:rPr>
          <w:rFonts w:ascii="Simplified Arabic" w:hAnsi="Simplified Arabic" w:cs="Simplified Arabic"/>
          <w:rtl/>
        </w:rPr>
        <w:t>يُعرَّف بأنه مقياس كمي أو نوعي مستمد من سلسلة من الحقائق المرصودة التي يمكنها الكشف عن المواقع النسبية لدولة ما مثلاً في مجال معين وهو بمثابة أساس للتقييم فيما يتعلق بهدف محدد،  وعند تقييمه على فترات زمنية منتظمة، يمكن للمؤشر أن يوضح اتجاه التغيير عبر الوحدات المختلفة وبمرور الوقت (منظمة التعاون والتنمية الاقتصادية، 2008)</w:t>
      </w:r>
      <w:r w:rsidRPr="00391E06">
        <w:rPr>
          <w:rFonts w:ascii="Simplified Arabic" w:hAnsi="Simplified Arabic" w:cs="Simplified Arabic"/>
        </w:rPr>
        <w:t>.</w:t>
      </w:r>
    </w:p>
    <w:p w14:paraId="393B449F" w14:textId="77777777" w:rsidR="00391E06" w:rsidRPr="00391E06" w:rsidRDefault="00391E06" w:rsidP="00391E06">
      <w:pPr>
        <w:bidi/>
        <w:ind w:left="360"/>
        <w:jc w:val="both"/>
        <w:rPr>
          <w:rFonts w:ascii="Simplified Arabic" w:hAnsi="Simplified Arabic" w:cs="Simplified Arabic"/>
          <w:b/>
          <w:bCs/>
        </w:rPr>
      </w:pPr>
      <w:r w:rsidRPr="00391E06">
        <w:rPr>
          <w:rFonts w:ascii="Simplified Arabic" w:hAnsi="Simplified Arabic" w:cs="Simplified Arabic"/>
          <w:b/>
          <w:bCs/>
          <w:rtl/>
        </w:rPr>
        <w:t>المؤشر المركب / الدليل</w:t>
      </w:r>
      <w:r w:rsidRPr="00391E06">
        <w:rPr>
          <w:rFonts w:ascii="Simplified Arabic" w:hAnsi="Simplified Arabic" w:cs="Simplified Arabic"/>
          <w:b/>
          <w:bCs/>
        </w:rPr>
        <w:t xml:space="preserve"> </w:t>
      </w:r>
      <w:r w:rsidRPr="00391E06">
        <w:rPr>
          <w:rFonts w:ascii="Simplified Arabic" w:hAnsi="Simplified Arabic" w:cs="Simplified Arabic"/>
          <w:b/>
          <w:bCs/>
          <w:rtl/>
        </w:rPr>
        <w:t xml:space="preserve"> </w:t>
      </w:r>
      <w:r w:rsidRPr="00391E06">
        <w:rPr>
          <w:rFonts w:ascii="Simplified Arabic" w:hAnsi="Simplified Arabic" w:cs="Simplified Arabic"/>
          <w:b/>
          <w:bCs/>
        </w:rPr>
        <w:t>(Index)</w:t>
      </w:r>
    </w:p>
    <w:p w14:paraId="31C468B8" w14:textId="77777777" w:rsidR="00391E06" w:rsidRPr="00391E06" w:rsidRDefault="00391E06" w:rsidP="00391E06">
      <w:pPr>
        <w:bidi/>
        <w:ind w:left="360"/>
        <w:jc w:val="both"/>
        <w:rPr>
          <w:rFonts w:ascii="Simplified Arabic" w:hAnsi="Simplified Arabic" w:cs="Simplified Arabic"/>
          <w:rtl/>
        </w:rPr>
      </w:pPr>
      <w:r w:rsidRPr="00391E06">
        <w:rPr>
          <w:rFonts w:ascii="Simplified Arabic" w:hAnsi="Simplified Arabic" w:cs="Simplified Arabic"/>
          <w:rtl/>
        </w:rPr>
        <w:t>المؤشر المركب أو الدليل التركيبي يتم تشكيله عندما تُجمع المؤشرات الفردية في مؤشر واحد بناءً على نموذج أساسي ومن الناحية الرسمية، هو تجميع لكافة الأبعاد والأهداف والمؤشرات الفردية والمتغيرات المستخدمة، وما يحدد الدليل  بدقة هو «مجموعة الخصائص الكامنة في طريقة  التجميع الخاصة به أي القواعد الرياضية المستخدمة لدمج أجزائه (منظمة التعاون والتنمية الاقتصادية، 2008)</w:t>
      </w:r>
      <w:r w:rsidRPr="00391E06">
        <w:rPr>
          <w:rFonts w:ascii="Simplified Arabic" w:hAnsi="Simplified Arabic" w:cs="Simplified Arabic"/>
        </w:rPr>
        <w:t>.</w:t>
      </w:r>
    </w:p>
    <w:p w14:paraId="56F23655" w14:textId="77777777" w:rsidR="00391E06" w:rsidRPr="00391E06" w:rsidRDefault="00391E06" w:rsidP="00391E06">
      <w:pPr>
        <w:bidi/>
        <w:ind w:left="360"/>
        <w:jc w:val="both"/>
        <w:rPr>
          <w:rFonts w:ascii="Simplified Arabic" w:hAnsi="Simplified Arabic" w:cs="Simplified Arabic"/>
          <w:b/>
          <w:bCs/>
        </w:rPr>
      </w:pPr>
      <w:r w:rsidRPr="00391E06">
        <w:rPr>
          <w:rFonts w:ascii="Simplified Arabic" w:hAnsi="Simplified Arabic" w:cs="Simplified Arabic"/>
          <w:b/>
          <w:bCs/>
          <w:rtl/>
        </w:rPr>
        <w:t>الترتيب</w:t>
      </w:r>
      <w:r w:rsidRPr="00391E06">
        <w:rPr>
          <w:rFonts w:ascii="Simplified Arabic" w:hAnsi="Simplified Arabic" w:cs="Simplified Arabic"/>
          <w:b/>
          <w:bCs/>
        </w:rPr>
        <w:t xml:space="preserve">  (Ranking) </w:t>
      </w:r>
    </w:p>
    <w:p w14:paraId="251B2C67" w14:textId="77777777" w:rsidR="00391E06" w:rsidRDefault="00391E06" w:rsidP="00391E06">
      <w:pPr>
        <w:bidi/>
        <w:ind w:left="360"/>
        <w:jc w:val="both"/>
        <w:rPr>
          <w:rFonts w:ascii="Simplified Arabic" w:hAnsi="Simplified Arabic" w:cs="Simplified Arabic"/>
        </w:rPr>
      </w:pPr>
      <w:r w:rsidRPr="00391E06">
        <w:rPr>
          <w:rFonts w:ascii="Simplified Arabic" w:hAnsi="Simplified Arabic" w:cs="Simplified Arabic"/>
          <w:rtl/>
        </w:rPr>
        <w:t>يُعرّف الترتيب بأنه "أبسط تقنية للتطبيع" تُستخدم في بناء المؤشرات المركبة. ويعمل من خلال تحويل القيم الخام للمؤشر إلى "مراكز نسبية (رتب)" عبر وحدات مختلفة، مثل البلدان</w:t>
      </w:r>
      <w:r w:rsidRPr="00391E06">
        <w:rPr>
          <w:rFonts w:ascii="Simplified Arabic" w:hAnsi="Simplified Arabic" w:cs="Simplified Arabic"/>
        </w:rPr>
        <w:t>.</w:t>
      </w:r>
      <w:r w:rsidRPr="00391E06">
        <w:rPr>
          <w:rFonts w:ascii="Google Sans Text" w:hAnsi="Google Sans Text"/>
          <w:color w:val="303030"/>
          <w:shd w:val="clear" w:color="auto" w:fill="FFFFFF"/>
        </w:rPr>
        <w:t xml:space="preserve"> </w:t>
      </w:r>
      <w:r w:rsidRPr="00391E06">
        <w:rPr>
          <w:rFonts w:ascii="Simplified Arabic" w:hAnsi="Simplified Arabic" w:cs="Simplified Arabic"/>
          <w:rtl/>
        </w:rPr>
        <w:t>(منظمة التعاون والتنمية الاقتصادية، 2008)</w:t>
      </w:r>
      <w:r w:rsidRPr="00391E06">
        <w:rPr>
          <w:rFonts w:ascii="Simplified Arabic" w:hAnsi="Simplified Arabic" w:cs="Simplified Arabic"/>
        </w:rPr>
        <w:t>.</w:t>
      </w:r>
    </w:p>
    <w:p w14:paraId="753E670E" w14:textId="77777777" w:rsidR="00A24565" w:rsidRDefault="00A24565" w:rsidP="00A24565">
      <w:pPr>
        <w:bidi/>
        <w:ind w:left="360"/>
        <w:jc w:val="both"/>
        <w:rPr>
          <w:rFonts w:ascii="Simplified Arabic" w:hAnsi="Simplified Arabic" w:cs="Simplified Arabic"/>
        </w:rPr>
      </w:pPr>
    </w:p>
    <w:p w14:paraId="241D962F" w14:textId="77777777" w:rsidR="00A24565" w:rsidRDefault="00A24565" w:rsidP="00A24565">
      <w:pPr>
        <w:bidi/>
        <w:ind w:left="360"/>
        <w:jc w:val="both"/>
        <w:rPr>
          <w:rFonts w:ascii="Simplified Arabic" w:hAnsi="Simplified Arabic" w:cs="Simplified Arabic"/>
          <w:rtl/>
        </w:rPr>
      </w:pPr>
    </w:p>
    <w:p w14:paraId="5F68AD5B" w14:textId="77777777" w:rsidR="00C82C3A" w:rsidRDefault="00C82C3A" w:rsidP="00C82C3A">
      <w:pPr>
        <w:bidi/>
        <w:ind w:left="360"/>
        <w:jc w:val="both"/>
        <w:rPr>
          <w:rFonts w:ascii="Simplified Arabic" w:hAnsi="Simplified Arabic" w:cs="Simplified Arabic"/>
        </w:rPr>
      </w:pPr>
    </w:p>
    <w:p w14:paraId="214942F9" w14:textId="77777777" w:rsidR="00BC7852" w:rsidRPr="00391E06" w:rsidRDefault="00BC7852" w:rsidP="00BC7852">
      <w:pPr>
        <w:bidi/>
        <w:ind w:left="360"/>
        <w:jc w:val="both"/>
        <w:rPr>
          <w:rFonts w:ascii="Simplified Arabic" w:hAnsi="Simplified Arabic" w:cs="Simplified Arabic"/>
        </w:rPr>
      </w:pPr>
    </w:p>
    <w:p w14:paraId="1E8336E0" w14:textId="77777777" w:rsidR="00391E06" w:rsidRPr="00391E06" w:rsidRDefault="00391E06" w:rsidP="00391E06">
      <w:pPr>
        <w:bidi/>
        <w:jc w:val="both"/>
        <w:rPr>
          <w:rFonts w:ascii="Simplified Arabic" w:hAnsi="Simplified Arabic" w:cs="Simplified Arabic"/>
          <w:b/>
          <w:bCs/>
          <w:sz w:val="28"/>
          <w:szCs w:val="28"/>
        </w:rPr>
      </w:pPr>
      <w:r w:rsidRPr="00391E06">
        <w:rPr>
          <w:rFonts w:ascii="Simplified Arabic" w:hAnsi="Simplified Arabic" w:cs="Simplified Arabic" w:hint="cs"/>
          <w:b/>
          <w:bCs/>
          <w:sz w:val="28"/>
          <w:szCs w:val="28"/>
          <w:rtl/>
          <w:lang w:bidi="ar-EG"/>
        </w:rPr>
        <w:lastRenderedPageBreak/>
        <w:t xml:space="preserve">10-1 </w:t>
      </w:r>
      <w:r w:rsidRPr="00391E06">
        <w:rPr>
          <w:rFonts w:ascii="Simplified Arabic" w:hAnsi="Simplified Arabic" w:cs="Simplified Arabic"/>
          <w:b/>
          <w:bCs/>
          <w:sz w:val="28"/>
          <w:szCs w:val="28"/>
          <w:rtl/>
        </w:rPr>
        <w:t>الدراسات السابقة</w:t>
      </w:r>
    </w:p>
    <w:p w14:paraId="2ADCDF7B" w14:textId="77777777" w:rsidR="00391E06" w:rsidRPr="00391E06" w:rsidRDefault="00391E06" w:rsidP="00391E06">
      <w:pPr>
        <w:bidi/>
        <w:ind w:left="90"/>
        <w:jc w:val="both"/>
        <w:rPr>
          <w:rFonts w:ascii="Simplified Arabic" w:hAnsi="Simplified Arabic" w:cs="Simplified Arabic"/>
        </w:rPr>
      </w:pPr>
      <w:r w:rsidRPr="00391E06">
        <w:rPr>
          <w:rFonts w:ascii="Simplified Arabic" w:hAnsi="Simplified Arabic" w:cs="Simplified Arabic"/>
          <w:b/>
          <w:bCs/>
          <w:rtl/>
        </w:rPr>
        <w:t>دراسة</w:t>
      </w:r>
      <w:r w:rsidRPr="00391E06">
        <w:rPr>
          <w:rFonts w:ascii="Simplified Arabic" w:hAnsi="Simplified Arabic" w:cs="Simplified Arabic"/>
          <w:b/>
          <w:bCs/>
        </w:rPr>
        <w:t xml:space="preserve"> </w:t>
      </w:r>
      <w:r w:rsidRPr="00391E06">
        <w:rPr>
          <w:rFonts w:ascii="Simplified Arabic" w:hAnsi="Simplified Arabic" w:cs="Simplified Arabic"/>
          <w:b/>
          <w:bCs/>
          <w:rtl/>
        </w:rPr>
        <w:t xml:space="preserve"> </w:t>
      </w:r>
      <w:r w:rsidRPr="00391E06">
        <w:rPr>
          <w:rFonts w:ascii="Simplified Arabic" w:hAnsi="Simplified Arabic" w:cs="Simplified Arabic"/>
          <w:b/>
          <w:bCs/>
        </w:rPr>
        <w:t>Bisogno and others (2025)</w:t>
      </w:r>
      <w:r w:rsidRPr="00391E06">
        <w:rPr>
          <w:rFonts w:ascii="Simplified Arabic" w:hAnsi="Simplified Arabic" w:cs="Simplified Arabic"/>
          <w:b/>
          <w:bCs/>
          <w:rtl/>
        </w:rPr>
        <w:t>،</w:t>
      </w:r>
      <w:r w:rsidRPr="00391E06">
        <w:rPr>
          <w:rFonts w:ascii="Simplified Arabic" w:hAnsi="Simplified Arabic" w:cs="Simplified Arabic"/>
          <w:rtl/>
        </w:rPr>
        <w:t xml:space="preserve"> استهدفت الدراسة إثبات ما إذا كانت الأبعاد المختلفة للحوكمة تؤثر على تحقيق أهداف التنمية المستدامة</w:t>
      </w:r>
      <w:r w:rsidRPr="00391E06">
        <w:rPr>
          <w:rFonts w:ascii="Simplified Arabic" w:hAnsi="Simplified Arabic" w:cs="Simplified Arabic"/>
        </w:rPr>
        <w:t xml:space="preserve"> (SDGs)</w:t>
      </w:r>
      <w:r w:rsidRPr="00391E06">
        <w:rPr>
          <w:rFonts w:ascii="Simplified Arabic" w:hAnsi="Simplified Arabic" w:cs="Simplified Arabic"/>
          <w:rtl/>
        </w:rPr>
        <w:t>، وقد تم تطبيق الدراسة على 35 دولة أوروبية بين عامي 2015 و2022، وقد اعتمدت الدراسة على إطار نظرية عملية السياسات</w:t>
      </w:r>
      <w:r w:rsidRPr="00391E06">
        <w:rPr>
          <w:rFonts w:ascii="Simplified Arabic" w:hAnsi="Simplified Arabic" w:cs="Simplified Arabic"/>
        </w:rPr>
        <w:t xml:space="preserve"> </w:t>
      </w:r>
      <w:r w:rsidRPr="00391E06">
        <w:rPr>
          <w:rFonts w:ascii="Simplified Arabic" w:hAnsi="Simplified Arabic" w:cs="Simplified Arabic"/>
          <w:rtl/>
        </w:rPr>
        <w:t xml:space="preserve"> </w:t>
      </w:r>
      <w:r w:rsidRPr="00391E06">
        <w:rPr>
          <w:rFonts w:ascii="Simplified Arabic" w:hAnsi="Simplified Arabic" w:cs="Simplified Arabic"/>
        </w:rPr>
        <w:t>(Policy Process Theory Framework)</w:t>
      </w:r>
      <w:r w:rsidRPr="00391E06">
        <w:rPr>
          <w:rFonts w:ascii="Simplified Arabic" w:hAnsi="Simplified Arabic" w:cs="Simplified Arabic"/>
          <w:rtl/>
        </w:rPr>
        <w:t xml:space="preserve"> ، والتي تنظر إلى الحوكمة كعمليات تفاعلية (رسمية وغير رسمية) وكعمل جماعي يوجه المجتمع لتحقيق أهداف مشتركة ، مما يتطلب مؤسسات تتسم بالمرونة، واعتمدت الدراسة لقياس التنمية المستدامة على "مؤشر أهداف التنمية المستدامة</w:t>
      </w:r>
      <w:r w:rsidRPr="00391E06">
        <w:rPr>
          <w:rFonts w:ascii="Simplified Arabic" w:hAnsi="Simplified Arabic" w:cs="Simplified Arabic"/>
        </w:rPr>
        <w:t xml:space="preserve"> SDG Index</w:t>
      </w:r>
      <w:r w:rsidRPr="00391E06">
        <w:rPr>
          <w:rFonts w:ascii="Simplified Arabic" w:hAnsi="Simplified Arabic" w:cs="Simplified Arabic"/>
          <w:rtl/>
        </w:rPr>
        <w:t xml:space="preserve"> والذي يستخدم منهجية توحيد القياسات</w:t>
      </w:r>
      <w:r w:rsidRPr="00391E06">
        <w:rPr>
          <w:rFonts w:ascii="Simplified Arabic" w:hAnsi="Simplified Arabic" w:cs="Simplified Arabic"/>
        </w:rPr>
        <w:t xml:space="preserve"> (Normalization) </w:t>
      </w:r>
      <w:r w:rsidRPr="00391E06">
        <w:rPr>
          <w:rFonts w:ascii="Simplified Arabic" w:hAnsi="Simplified Arabic" w:cs="Simplified Arabic"/>
          <w:rtl/>
        </w:rPr>
        <w:t>لـعدد 110 مؤشرا فرعيا ضمن مقياس موحد يتراوح بين صفر و100 وذلك لجعل البيانات قابلة للمقارنة، وقد توصلت الدراسة إلى وجود ارتباط إيجابي وثيق ودال إحصائياً بين معظم أبعاد جودة الحوكمة وتحقيق أهداف التنمية المستدامة، وتحديداً في الأهداف الاجتماعية والاقتصادية، في حين لم يظهر مؤشر الاستقرار السياسي دلالة إحصائية في النموذج الأساسي تأثراً بالصراعات الجيوسياسية في المنطقة</w:t>
      </w:r>
      <w:r w:rsidRPr="00391E06">
        <w:rPr>
          <w:rFonts w:ascii="Simplified Arabic" w:hAnsi="Simplified Arabic" w:cs="Simplified Arabic"/>
        </w:rPr>
        <w:t>.</w:t>
      </w:r>
    </w:p>
    <w:p w14:paraId="76763CAF" w14:textId="77777777" w:rsidR="00391E06" w:rsidRPr="00391E06" w:rsidRDefault="00391E06" w:rsidP="00391E06">
      <w:pPr>
        <w:bidi/>
        <w:ind w:left="90"/>
        <w:jc w:val="both"/>
        <w:rPr>
          <w:rFonts w:ascii="Simplified Arabic" w:hAnsi="Simplified Arabic" w:cs="Simplified Arabic"/>
        </w:rPr>
      </w:pPr>
      <w:r w:rsidRPr="00391E06">
        <w:rPr>
          <w:rFonts w:ascii="Simplified Arabic" w:hAnsi="Simplified Arabic" w:cs="Simplified Arabic"/>
          <w:b/>
          <w:bCs/>
          <w:rtl/>
        </w:rPr>
        <w:t>دراسة موسى والقصار (2024)</w:t>
      </w:r>
      <w:r w:rsidRPr="00391E06">
        <w:rPr>
          <w:rFonts w:ascii="Simplified Arabic" w:hAnsi="Simplified Arabic" w:cs="Simplified Arabic"/>
          <w:rtl/>
          <w:lang w:bidi="ar-EG"/>
        </w:rPr>
        <w:t>،</w:t>
      </w:r>
      <w:r w:rsidRPr="00391E06">
        <w:rPr>
          <w:rFonts w:ascii="Simplified Arabic" w:hAnsi="Simplified Arabic" w:cs="Simplified Arabic"/>
          <w:rtl/>
        </w:rPr>
        <w:t xml:space="preserve">  استهدفت الدراسة اختبار أثر الحوكمة </w:t>
      </w:r>
      <w:r w:rsidRPr="00391E06">
        <w:rPr>
          <w:rFonts w:ascii="Simplified Arabic" w:hAnsi="Simplified Arabic" w:cs="Simplified Arabic"/>
        </w:rPr>
        <w:t xml:space="preserve"> </w:t>
      </w:r>
      <w:r w:rsidRPr="00391E06">
        <w:rPr>
          <w:rFonts w:ascii="Simplified Arabic" w:hAnsi="Simplified Arabic" w:cs="Simplified Arabic"/>
          <w:rtl/>
          <w:lang w:bidi="ar-EG"/>
        </w:rPr>
        <w:t xml:space="preserve">على </w:t>
      </w:r>
      <w:r w:rsidRPr="00391E06">
        <w:rPr>
          <w:rFonts w:ascii="Simplified Arabic" w:hAnsi="Simplified Arabic" w:cs="Simplified Arabic"/>
          <w:rtl/>
        </w:rPr>
        <w:t>مدى تحقيق أهداف التنمية المستدامة في الدول العربية، بالإضافة إلى استكشاف دور الحكومة كمتغير وسيط في هذه العلاقة، وقياس أثر كل من اضطرابات الربيع العربي ومدى الاعتماد على النفط في النموذج المقترح.</w:t>
      </w:r>
    </w:p>
    <w:p w14:paraId="3102FEF6" w14:textId="77777777" w:rsidR="00391E06" w:rsidRPr="00391E06" w:rsidRDefault="00391E06" w:rsidP="00391E06">
      <w:pPr>
        <w:bidi/>
        <w:ind w:left="90"/>
        <w:jc w:val="both"/>
        <w:rPr>
          <w:rFonts w:ascii="Simplified Arabic" w:hAnsi="Simplified Arabic" w:cs="Simplified Arabic"/>
        </w:rPr>
      </w:pPr>
      <w:r w:rsidRPr="00391E06">
        <w:rPr>
          <w:rFonts w:ascii="Simplified Arabic" w:hAnsi="Simplified Arabic" w:cs="Simplified Arabic"/>
          <w:rtl/>
        </w:rPr>
        <w:t>وقد تم الاعتماد على المنهج القياسي التطبيقي باستخدام انحدار البيانات اللوحية</w:t>
      </w:r>
      <w:r w:rsidRPr="00391E06">
        <w:rPr>
          <w:rFonts w:ascii="Simplified Arabic" w:hAnsi="Simplified Arabic" w:cs="Simplified Arabic"/>
        </w:rPr>
        <w:t xml:space="preserve"> Panel Data </w:t>
      </w:r>
      <w:r w:rsidRPr="00391E06">
        <w:rPr>
          <w:rFonts w:ascii="Simplified Arabic" w:hAnsi="Simplified Arabic" w:cs="Simplified Arabic"/>
          <w:rtl/>
        </w:rPr>
        <w:t xml:space="preserve"> </w:t>
      </w:r>
      <w:r w:rsidRPr="00391E06">
        <w:rPr>
          <w:rFonts w:ascii="Simplified Arabic" w:hAnsi="Simplified Arabic" w:cs="Simplified Arabic"/>
        </w:rPr>
        <w:t>Regression</w:t>
      </w:r>
      <w:r w:rsidRPr="00391E06">
        <w:rPr>
          <w:rFonts w:ascii="Simplified Arabic" w:hAnsi="Simplified Arabic" w:cs="Simplified Arabic"/>
          <w:rtl/>
        </w:rPr>
        <w:t xml:space="preserve"> لعينة شملت 21 دولة عربية خلال الفترة الممتدة من عام 2000 إلى عام 2022، وتشير النتائج إلى أن معظم المؤشرات الفرعية للحوكمة تؤثر إيجابًا على تحقيق أهداف التنمية المستدامة ، في حين أن حجم الحكومة له دور وسيط محدود، وكان للربيع العربي تأثير سلبي وعلى العكس من ذلك، فأن الهيكل الاقتصادي القائم على النفط له تأثير إيجابي على هذه العلاقة.</w:t>
      </w:r>
    </w:p>
    <w:p w14:paraId="5AFBE0BB" w14:textId="77777777" w:rsidR="00391E06" w:rsidRPr="00391E06" w:rsidRDefault="00391E06" w:rsidP="00391E06">
      <w:pPr>
        <w:bidi/>
        <w:ind w:left="90"/>
        <w:jc w:val="both"/>
        <w:rPr>
          <w:rFonts w:ascii="Simplified Arabic" w:hAnsi="Simplified Arabic" w:cs="Simplified Arabic"/>
        </w:rPr>
      </w:pPr>
      <w:r w:rsidRPr="00391E06">
        <w:rPr>
          <w:rFonts w:ascii="Simplified Arabic" w:hAnsi="Simplified Arabic" w:cs="Simplified Arabic"/>
          <w:b/>
          <w:bCs/>
          <w:rtl/>
          <w:lang w:bidi="ar-EG"/>
        </w:rPr>
        <w:t>تقرير</w:t>
      </w:r>
      <w:r w:rsidRPr="00391E06">
        <w:rPr>
          <w:rFonts w:ascii="Simplified Arabic" w:hAnsi="Simplified Arabic" w:cs="Simplified Arabic" w:hint="cs"/>
          <w:b/>
          <w:bCs/>
          <w:rtl/>
          <w:lang w:bidi="ar-EG"/>
        </w:rPr>
        <w:t xml:space="preserve"> </w:t>
      </w:r>
      <w:r w:rsidRPr="00391E06">
        <w:rPr>
          <w:rFonts w:ascii="Simplified Arabic" w:hAnsi="Simplified Arabic" w:cs="Simplified Arabic"/>
          <w:b/>
          <w:bCs/>
          <w:rtl/>
          <w:lang w:bidi="ar-EG"/>
        </w:rPr>
        <w:t>ا</w:t>
      </w:r>
      <w:r w:rsidRPr="00391E06">
        <w:rPr>
          <w:rFonts w:ascii="Simplified Arabic" w:hAnsi="Simplified Arabic" w:cs="Simplified Arabic"/>
          <w:b/>
          <w:bCs/>
          <w:rtl/>
        </w:rPr>
        <w:t>لبنك الدولي (2024)</w:t>
      </w:r>
      <w:r w:rsidRPr="00391E06">
        <w:rPr>
          <w:rFonts w:ascii="Simplified Arabic" w:hAnsi="Simplified Arabic" w:cs="Simplified Arabic"/>
          <w:rtl/>
        </w:rPr>
        <w:t xml:space="preserve">، تناول التقرير  كيف يمكن للاقتصادات النامية تجنب فخ الدخل المتوسط والانتقال بنجاح إلى مصاف الدول ذات الدخل المرتفع، وذلك من خلال تحليل يشمل 108 دولة من فئة الدخل المتوسط بالاستناد إلى خبرات التنمية العالمية منذ خمسينيات القرن الماضي، وقد نظر التقرير إلى النمو الاقتصادي من خلال منظور الهدم الخلاق، الذي يقوم على موازنة قوى الإبداع والحفاظ والهدم، وقام بقياس التقدم الاقتصادي والتباطؤ بمدى قرب الدول من الحدود الاقتصادية القصوى، أي مقارنة نصيب الفرد من الناتج المحلي الإجمالي مع نظيره في الولايات المتحدة. وأظهرت النتائج أن الاعتماد على الاستثمار الرأسمالي وحده غير كاف في المراحل المتقدمة من </w:t>
      </w:r>
      <w:r w:rsidRPr="00391E06">
        <w:rPr>
          <w:rFonts w:ascii="Simplified Arabic" w:hAnsi="Simplified Arabic" w:cs="Simplified Arabic"/>
          <w:rtl/>
        </w:rPr>
        <w:lastRenderedPageBreak/>
        <w:t>التنمية، مما يستلزم التحول من الاستراتيجيات القائمة على الاستثمار المقرون باستعارة  التكنولوجيا إلى استراتيجيات يقودها الابتكار.</w:t>
      </w:r>
    </w:p>
    <w:p w14:paraId="0BE95D13" w14:textId="77777777" w:rsidR="00391E06" w:rsidRPr="00391E06" w:rsidRDefault="00391E06" w:rsidP="00391E06">
      <w:pPr>
        <w:bidi/>
        <w:ind w:left="90"/>
        <w:jc w:val="both"/>
        <w:rPr>
          <w:rFonts w:ascii="Simplified Arabic" w:hAnsi="Simplified Arabic" w:cs="Simplified Arabic"/>
        </w:rPr>
      </w:pPr>
      <w:r w:rsidRPr="00391E06">
        <w:rPr>
          <w:rFonts w:ascii="Simplified Arabic" w:hAnsi="Simplified Arabic" w:cs="Simplified Arabic"/>
          <w:b/>
          <w:bCs/>
          <w:rtl/>
        </w:rPr>
        <w:t>دراسة طراد وطايع (2022)،</w:t>
      </w:r>
      <w:r w:rsidRPr="00391E06">
        <w:rPr>
          <w:rFonts w:ascii="Simplified Arabic" w:hAnsi="Simplified Arabic" w:cs="Simplified Arabic"/>
          <w:rtl/>
        </w:rPr>
        <w:t xml:space="preserve"> استهدفت الدراسة إجراء تحليل مقارن بين التجربة التنموية  الماليزية والتجربة التنموية  المصرية خلال الفترة الزمنية الممتدة من عام 2015 إلى عام 2022، واعتمدت الدراسة على المنهج التحليلي المقارن لرصد وتحليل المتغيرات في كلا التجربتين  دوم استخدام أي نماذج كمية.</w:t>
      </w:r>
    </w:p>
    <w:p w14:paraId="12A44E0A" w14:textId="77777777" w:rsidR="00391E06" w:rsidRPr="00391E06" w:rsidRDefault="00391E06" w:rsidP="00391E06">
      <w:pPr>
        <w:bidi/>
        <w:ind w:left="90"/>
        <w:jc w:val="both"/>
        <w:rPr>
          <w:rFonts w:ascii="Simplified Arabic" w:hAnsi="Simplified Arabic" w:cs="Simplified Arabic"/>
          <w:rtl/>
        </w:rPr>
      </w:pPr>
      <w:r w:rsidRPr="00391E06">
        <w:rPr>
          <w:rFonts w:ascii="Simplified Arabic" w:hAnsi="Simplified Arabic" w:cs="Simplified Arabic"/>
          <w:rtl/>
        </w:rPr>
        <w:t>وتوصلت الدراسة إلى أن تطبيق الحوكمة بشكل فعال يسهم في تعزيز الشفافية والمساءلة، ويزيد من قدرة المؤسسات العامة على تحقيق أهداف التنمية المستدامة، وأن التجربة الماليزية أكثر تقدماً في دمج الحوكمة ضمن استراتيجيات التنمية مقارنة بالتجربة المصرية.</w:t>
      </w:r>
    </w:p>
    <w:p w14:paraId="44528896" w14:textId="77777777" w:rsidR="00391E06" w:rsidRPr="00391E06" w:rsidRDefault="00391E06" w:rsidP="00391E06">
      <w:pPr>
        <w:bidi/>
        <w:ind w:left="90"/>
        <w:jc w:val="both"/>
        <w:rPr>
          <w:rFonts w:ascii="Simplified Arabic" w:hAnsi="Simplified Arabic" w:cs="Simplified Arabic"/>
        </w:rPr>
      </w:pPr>
      <w:r w:rsidRPr="00391E06">
        <w:rPr>
          <w:rFonts w:ascii="Simplified Arabic" w:hAnsi="Simplified Arabic" w:cs="Simplified Arabic"/>
          <w:b/>
          <w:bCs/>
          <w:rtl/>
        </w:rPr>
        <w:t xml:space="preserve">دراسة </w:t>
      </w:r>
      <w:r w:rsidRPr="00391E06">
        <w:rPr>
          <w:rFonts w:ascii="Simplified Arabic" w:hAnsi="Simplified Arabic" w:cs="Simplified Arabic"/>
          <w:b/>
          <w:bCs/>
        </w:rPr>
        <w:t>Pritchett, Woolcock &amp; Andrews (2017)</w:t>
      </w:r>
      <w:r w:rsidRPr="00391E06">
        <w:rPr>
          <w:rFonts w:ascii="Simplified Arabic" w:hAnsi="Simplified Arabic" w:cs="Simplified Arabic"/>
          <w:b/>
          <w:bCs/>
          <w:rtl/>
          <w:lang w:bidi="ar-EG"/>
        </w:rPr>
        <w:t>،</w:t>
      </w:r>
      <w:r w:rsidRPr="00391E06">
        <w:rPr>
          <w:rFonts w:ascii="Simplified Arabic" w:hAnsi="Simplified Arabic" w:cs="Simplified Arabic"/>
          <w:rtl/>
        </w:rPr>
        <w:t xml:space="preserve"> استهدفت الدراسة تفسير ظاهرة  فخ القدرة  </w:t>
      </w:r>
      <w:r w:rsidRPr="00391E06">
        <w:rPr>
          <w:rFonts w:ascii="Simplified Arabic" w:hAnsi="Simplified Arabic" w:cs="Simplified Arabic"/>
        </w:rPr>
        <w:t>Capability Trap</w:t>
      </w:r>
      <w:r w:rsidRPr="00391E06">
        <w:rPr>
          <w:rFonts w:ascii="Simplified Arabic" w:hAnsi="Simplified Arabic" w:cs="Simplified Arabic"/>
          <w:rtl/>
        </w:rPr>
        <w:t xml:space="preserve"> ، حيث تحافظ الدول على مظاهر المؤسسات الحديثة دون تحقيق تحسن فعلي في الأداء الوظيفي أو تقديم الخدمات للمواطنين ، وقد تم الاعتماد على منهجية مختلطة جمعت بين التحليل الكمي لبيانات ومؤشرات الحوكمة لعدد 102 دولة نامية، وبين التحليل النوعي عبر استخدام حالات دراسية واقعية في قطاعات ودول مختلفة.</w:t>
      </w:r>
    </w:p>
    <w:p w14:paraId="2D4EA9C0" w14:textId="77777777" w:rsidR="00391E06" w:rsidRPr="00391E06" w:rsidRDefault="00391E06" w:rsidP="00391E06">
      <w:pPr>
        <w:bidi/>
        <w:ind w:left="90"/>
        <w:jc w:val="both"/>
        <w:rPr>
          <w:rFonts w:ascii="Simplified Arabic" w:hAnsi="Simplified Arabic" w:cs="Simplified Arabic"/>
        </w:rPr>
      </w:pPr>
      <w:r w:rsidRPr="00391E06">
        <w:rPr>
          <w:rFonts w:ascii="Simplified Arabic" w:hAnsi="Simplified Arabic" w:cs="Simplified Arabic"/>
          <w:rtl/>
        </w:rPr>
        <w:t xml:space="preserve">وأظهرت النتائج أن استمرار الفشل الوظيفي يرجع الى المحاكاة الشكلية </w:t>
      </w:r>
      <w:r w:rsidRPr="00391E06">
        <w:rPr>
          <w:rFonts w:ascii="Simplified Arabic" w:hAnsi="Simplified Arabic" w:cs="Simplified Arabic"/>
        </w:rPr>
        <w:t>Isomorphic Mimicry</w:t>
      </w:r>
      <w:r w:rsidRPr="00391E06">
        <w:rPr>
          <w:rFonts w:ascii="Simplified Arabic" w:hAnsi="Simplified Arabic" w:cs="Simplified Arabic"/>
          <w:rtl/>
        </w:rPr>
        <w:t xml:space="preserve"> ، وهي استراتيجية تلجأ إليها المنظمات لتبني الهياكل الشكلية للمؤسسات الناجحة للحفاظ على الشرعية الخارجية مع غياب الوظيفة الفعلية لها ، بالإضافة إلى التحميل  المبكر للأعباء </w:t>
      </w:r>
      <w:r w:rsidRPr="00391E06">
        <w:rPr>
          <w:rFonts w:ascii="Simplified Arabic" w:hAnsi="Simplified Arabic" w:cs="Simplified Arabic"/>
        </w:rPr>
        <w:t>Premature Load Bearing</w:t>
      </w:r>
      <w:r w:rsidRPr="00391E06">
        <w:rPr>
          <w:rFonts w:ascii="Simplified Arabic" w:hAnsi="Simplified Arabic" w:cs="Simplified Arabic"/>
          <w:rtl/>
        </w:rPr>
        <w:t xml:space="preserve"> الذي يتمثل في فرض مهام معقدة وتوقعات غير واقعية على الأنظمة الناشئة والهشة مما يؤدي لانهيارها.</w:t>
      </w:r>
    </w:p>
    <w:p w14:paraId="3DD2FAA0" w14:textId="77777777" w:rsidR="00391E06" w:rsidRPr="00391E06" w:rsidRDefault="00391E06" w:rsidP="00391E06">
      <w:pPr>
        <w:bidi/>
        <w:ind w:left="90"/>
        <w:jc w:val="both"/>
        <w:rPr>
          <w:rFonts w:ascii="Simplified Arabic" w:hAnsi="Simplified Arabic" w:cs="Simplified Arabic"/>
        </w:rPr>
      </w:pPr>
      <w:r w:rsidRPr="00391E06">
        <w:rPr>
          <w:rFonts w:ascii="Simplified Arabic" w:hAnsi="Simplified Arabic" w:cs="Simplified Arabic"/>
          <w:rtl/>
        </w:rPr>
        <w:t xml:space="preserve">كما أشارت النتائج إلى أن الجهات المانحة والمجتمع الدولي تعزز هذا النمط عبر التشجيع على استنساخ أفضل الممارسات </w:t>
      </w:r>
      <w:r w:rsidRPr="00391E06">
        <w:rPr>
          <w:rFonts w:ascii="Simplified Arabic" w:hAnsi="Simplified Arabic" w:cs="Simplified Arabic"/>
        </w:rPr>
        <w:t>Best Practices</w:t>
      </w:r>
      <w:r w:rsidRPr="00391E06">
        <w:rPr>
          <w:rFonts w:ascii="Simplified Arabic" w:hAnsi="Simplified Arabic" w:cs="Simplified Arabic"/>
          <w:rtl/>
        </w:rPr>
        <w:t xml:space="preserve"> والتركيز على المدخلات والامتثال الشكلي لسهولة قياسها بدلاً من النتائج الفعلية ، وخلصت الدراسة إلى عدم فعالية استراتيجيات التحديث القائمة على نقل الحلول الجاهزة، مقترحة بديلا يتمثل في نهج التكيف التكراري المدفوع بالمشاكل  </w:t>
      </w:r>
      <w:r w:rsidRPr="00391E06">
        <w:rPr>
          <w:rFonts w:ascii="Simplified Arabic" w:hAnsi="Simplified Arabic" w:cs="Simplified Arabic"/>
        </w:rPr>
        <w:t>PDIA</w:t>
      </w:r>
      <w:r w:rsidRPr="00391E06">
        <w:rPr>
          <w:rFonts w:ascii="Simplified Arabic" w:hAnsi="Simplified Arabic" w:cs="Simplified Arabic"/>
          <w:rtl/>
        </w:rPr>
        <w:t xml:space="preserve"> ، الذي يركز على حل المشكلات المحلية المعقدة عبر التجريب والتعلم التكراري .</w:t>
      </w:r>
    </w:p>
    <w:p w14:paraId="61E597BA" w14:textId="77777777" w:rsidR="00391E06" w:rsidRPr="00391E06" w:rsidRDefault="00391E06" w:rsidP="00391E06">
      <w:pPr>
        <w:bidi/>
        <w:ind w:left="72"/>
        <w:jc w:val="both"/>
        <w:rPr>
          <w:rFonts w:ascii="Simplified Arabic" w:hAnsi="Simplified Arabic" w:cs="Simplified Arabic"/>
          <w:b/>
          <w:bCs/>
          <w:sz w:val="28"/>
          <w:szCs w:val="28"/>
          <w:rtl/>
        </w:rPr>
      </w:pPr>
      <w:r w:rsidRPr="00391E06">
        <w:rPr>
          <w:rFonts w:ascii="Simplified Arabic" w:hAnsi="Simplified Arabic" w:cs="Simplified Arabic"/>
          <w:b/>
          <w:bCs/>
          <w:sz w:val="28"/>
          <w:szCs w:val="28"/>
          <w:rtl/>
        </w:rPr>
        <w:t>التعليق على الدراسات السابقة</w:t>
      </w:r>
    </w:p>
    <w:p w14:paraId="3FFA9EF9" w14:textId="77777777" w:rsidR="00391E06" w:rsidRPr="00391E06" w:rsidRDefault="00391E06" w:rsidP="00391E06">
      <w:pPr>
        <w:bidi/>
        <w:ind w:left="72"/>
        <w:jc w:val="both"/>
        <w:rPr>
          <w:rFonts w:ascii="Simplified Arabic" w:hAnsi="Simplified Arabic" w:cs="Simplified Arabic"/>
          <w:b/>
          <w:bCs/>
          <w:rtl/>
        </w:rPr>
      </w:pPr>
      <w:r w:rsidRPr="00391E06">
        <w:rPr>
          <w:rFonts w:ascii="Simplified Arabic" w:hAnsi="Simplified Arabic" w:cs="Simplified Arabic"/>
          <w:b/>
          <w:bCs/>
          <w:rtl/>
        </w:rPr>
        <w:t xml:space="preserve">أوجه الاستفادة من الدراسات السابقة </w:t>
      </w:r>
    </w:p>
    <w:p w14:paraId="0CB19F96" w14:textId="77777777" w:rsidR="00391E06" w:rsidRPr="00391E06" w:rsidRDefault="00391E06" w:rsidP="00391E06">
      <w:pPr>
        <w:bidi/>
        <w:ind w:left="72"/>
        <w:jc w:val="both"/>
        <w:rPr>
          <w:rFonts w:ascii="Simplified Arabic" w:hAnsi="Simplified Arabic" w:cs="Simplified Arabic"/>
        </w:rPr>
      </w:pPr>
      <w:r w:rsidRPr="00391E06">
        <w:rPr>
          <w:rFonts w:ascii="Simplified Arabic" w:hAnsi="Simplified Arabic" w:cs="Simplified Arabic"/>
          <w:rtl/>
        </w:rPr>
        <w:t>قد تم اختيار الد</w:t>
      </w:r>
      <w:r w:rsidRPr="00391E06">
        <w:rPr>
          <w:rFonts w:ascii="Simplified Arabic" w:hAnsi="Simplified Arabic" w:cs="Simplified Arabic"/>
          <w:rtl/>
          <w:lang w:bidi="ar-EG"/>
        </w:rPr>
        <w:t xml:space="preserve">راسات </w:t>
      </w:r>
      <w:r w:rsidRPr="00391E06">
        <w:rPr>
          <w:rFonts w:ascii="Simplified Arabic" w:hAnsi="Simplified Arabic" w:cs="Simplified Arabic"/>
          <w:rtl/>
        </w:rPr>
        <w:t xml:space="preserve"> والبحوث الأكثر ارتباطا بموضوعات البحث مع مراعاة الحداثة وبتحليل الدراسات السابقة تمكن الباحث من الاستفادة بالآتي:</w:t>
      </w:r>
    </w:p>
    <w:p w14:paraId="1543EAE7" w14:textId="77777777" w:rsidR="00391E06" w:rsidRPr="00391E06" w:rsidRDefault="00391E06" w:rsidP="00391E06">
      <w:pPr>
        <w:bidi/>
        <w:ind w:left="72"/>
        <w:jc w:val="both"/>
        <w:rPr>
          <w:rFonts w:ascii="Simplified Arabic" w:hAnsi="Simplified Arabic" w:cs="Simplified Arabic"/>
        </w:rPr>
      </w:pPr>
      <w:r w:rsidRPr="00391E06">
        <w:rPr>
          <w:rFonts w:ascii="Simplified Arabic" w:hAnsi="Simplified Arabic" w:cs="Simplified Arabic"/>
          <w:rtl/>
        </w:rPr>
        <w:lastRenderedPageBreak/>
        <w:t>تعد الحوكمة  عامل هام لتحقيق التنمية المستدامة وبناء مؤسسات فعالة</w:t>
      </w:r>
      <w:r w:rsidRPr="00391E06">
        <w:rPr>
          <w:rFonts w:ascii="Simplified Arabic" w:hAnsi="Simplified Arabic" w:cs="Simplified Arabic"/>
        </w:rPr>
        <w:t xml:space="preserve"> </w:t>
      </w:r>
      <w:r w:rsidRPr="00391E06">
        <w:rPr>
          <w:rFonts w:ascii="Simplified Arabic" w:hAnsi="Simplified Arabic" w:cs="Simplified Arabic"/>
          <w:rtl/>
        </w:rPr>
        <w:t>وتشير الدراسات إلى أن الحوكمة القوية التي تشمل جوانب مثل المساءلة والشفافية وسيادة القانون، أساسية لتعزيز أهداف التنمية المستدامة وإنشاء مؤسسات فعالة وخاضعة للمساءلة وشاملة على جميع المستويات.</w:t>
      </w:r>
    </w:p>
    <w:p w14:paraId="6997563D" w14:textId="77777777" w:rsidR="00391E06" w:rsidRPr="00391E06" w:rsidRDefault="00391E06" w:rsidP="00391E06">
      <w:pPr>
        <w:bidi/>
        <w:ind w:left="72"/>
        <w:jc w:val="both"/>
        <w:rPr>
          <w:rFonts w:ascii="Simplified Arabic" w:hAnsi="Simplified Arabic" w:cs="Simplified Arabic"/>
        </w:rPr>
      </w:pPr>
      <w:r w:rsidRPr="00391E06">
        <w:rPr>
          <w:rFonts w:ascii="Simplified Arabic" w:hAnsi="Simplified Arabic" w:cs="Simplified Arabic"/>
          <w:rtl/>
        </w:rPr>
        <w:t>تواجه العديد من الدول النامية  ما يعرف بفخ القدرة ، حيث تحافظ على مظاهر المؤسسات الحديثة دون تحقيق تحسن فعلي في الأداء أو تقديم الخدمات ،  معتمدة على المحاكاة الشكلية التي تركز على الشرعية الخارجية، وإلى التحميل المبكر للأعباء عبر فرض مهام معقدة على أنظمة هشة،  وقد تشجع هذا النمط الجهات المانحة عبر استنساخ الممارسات الجاهزة والتركيز على الامتثال الشكلي بدلاً من النتائج الفعلية، بينما يعد النهج التكيفي التكراري المدفوع بالمشكلات وسيلة أكثر فاعلية لمعالجة التحديات المحلية المعقدة</w:t>
      </w:r>
      <w:r w:rsidRPr="00391E06">
        <w:rPr>
          <w:rFonts w:ascii="Simplified Arabic" w:hAnsi="Simplified Arabic" w:cs="Simplified Arabic"/>
        </w:rPr>
        <w:t>.</w:t>
      </w:r>
    </w:p>
    <w:p w14:paraId="6DD45672" w14:textId="77777777" w:rsidR="00391E06" w:rsidRPr="00391E06" w:rsidRDefault="00391E06" w:rsidP="00391E06">
      <w:pPr>
        <w:bidi/>
        <w:ind w:left="72"/>
        <w:jc w:val="both"/>
        <w:rPr>
          <w:rFonts w:ascii="Simplified Arabic" w:hAnsi="Simplified Arabic" w:cs="Simplified Arabic"/>
        </w:rPr>
      </w:pPr>
      <w:r w:rsidRPr="00391E06">
        <w:rPr>
          <w:rFonts w:ascii="Simplified Arabic" w:hAnsi="Simplified Arabic" w:cs="Simplified Arabic"/>
          <w:rtl/>
        </w:rPr>
        <w:t>يعيق الفساد بشكل كبير فعالية جهود الحوكمة والتنمية المستدامة ورغم الأثر الإيجابي العام لمؤشرات الحوكمة ، تشير الدراسات السابقة إلى الفساد كتحد مستمر ، مما يشير إلى صعوبات في ترجمة جهود  الحوكمة إلى نتائج إنمائية ملموسة</w:t>
      </w:r>
      <w:r w:rsidRPr="00391E06">
        <w:rPr>
          <w:rFonts w:ascii="Simplified Arabic" w:hAnsi="Simplified Arabic" w:cs="Simplified Arabic"/>
        </w:rPr>
        <w:t>.</w:t>
      </w:r>
    </w:p>
    <w:p w14:paraId="06055006" w14:textId="77777777" w:rsidR="00391E06" w:rsidRPr="00391E06" w:rsidRDefault="00391E06" w:rsidP="00391E06">
      <w:pPr>
        <w:bidi/>
        <w:ind w:left="72"/>
        <w:jc w:val="both"/>
        <w:rPr>
          <w:rFonts w:ascii="Simplified Arabic" w:hAnsi="Simplified Arabic" w:cs="Simplified Arabic"/>
        </w:rPr>
      </w:pPr>
      <w:r w:rsidRPr="00391E06">
        <w:rPr>
          <w:rFonts w:ascii="Simplified Arabic" w:hAnsi="Simplified Arabic" w:cs="Simplified Arabic"/>
          <w:rtl/>
        </w:rPr>
        <w:t xml:space="preserve">يمكن للظروف الخارجية والخصائص الإقليمية أن تؤثر بشكل كبير على الصلة بين الحوكمة ونتائج التنمية </w:t>
      </w:r>
      <w:r w:rsidRPr="00391E06">
        <w:rPr>
          <w:rFonts w:ascii="Simplified Arabic" w:hAnsi="Simplified Arabic" w:cs="Simplified Arabic"/>
        </w:rPr>
        <w:t xml:space="preserve"> </w:t>
      </w:r>
      <w:r w:rsidRPr="00391E06">
        <w:rPr>
          <w:rFonts w:ascii="Simplified Arabic" w:hAnsi="Simplified Arabic" w:cs="Simplified Arabic"/>
          <w:rtl/>
        </w:rPr>
        <w:t>وتختلف العلاقة بين الحوكمة وتحقيق أهداف التنمية المستدامة من سياق لآخر وقد كشفت الدراسة  التي أجريت على دول عربية أن أحداثا مثل الربيع العربي كان لها تأثير سلبي على هذه العلاقة في حين أن الهيكل الاقتصادي المعتمد على النفط عزز التأثير الإيجابي للحوكمة في  تحقيق أهداف التنمية المستدامة ، ويعزى ذلك جزئيا إلى القدرة المالية الأكبر في الدول الغنية بالنفط وهذا يسلط الضوء على أهمية مراعاة العوامل الإقليمية والاقتصادية المحددة</w:t>
      </w:r>
      <w:r w:rsidRPr="00391E06">
        <w:rPr>
          <w:rFonts w:ascii="Simplified Arabic" w:hAnsi="Simplified Arabic" w:cs="Simplified Arabic"/>
        </w:rPr>
        <w:t>.</w:t>
      </w:r>
    </w:p>
    <w:p w14:paraId="14DBAC5B" w14:textId="77777777" w:rsidR="00391E06" w:rsidRPr="00391E06" w:rsidRDefault="00391E06" w:rsidP="00391E06">
      <w:pPr>
        <w:bidi/>
        <w:ind w:left="72"/>
        <w:jc w:val="both"/>
        <w:rPr>
          <w:rFonts w:ascii="Simplified Arabic" w:hAnsi="Simplified Arabic" w:cs="Simplified Arabic"/>
        </w:rPr>
      </w:pPr>
      <w:r w:rsidRPr="00391E06">
        <w:rPr>
          <w:rFonts w:ascii="Simplified Arabic" w:hAnsi="Simplified Arabic" w:cs="Simplified Arabic"/>
          <w:rtl/>
        </w:rPr>
        <w:t>قد تتعثر الدول متوسطة الدخل عند مرحلة الابتكار، فتظل أسيرة فخ الدخل المتوسط بسبب ضعف المنافسة وقصور رأس المال البشري.</w:t>
      </w:r>
    </w:p>
    <w:p w14:paraId="4A6FDF0C" w14:textId="77777777" w:rsidR="00391E06" w:rsidRPr="00391E06" w:rsidRDefault="00391E06" w:rsidP="00391E06">
      <w:pPr>
        <w:bidi/>
        <w:ind w:left="72"/>
        <w:jc w:val="both"/>
        <w:rPr>
          <w:rFonts w:ascii="Simplified Arabic" w:hAnsi="Simplified Arabic" w:cs="Simplified Arabic"/>
          <w:b/>
          <w:bCs/>
          <w:sz w:val="28"/>
          <w:szCs w:val="28"/>
          <w:rtl/>
        </w:rPr>
      </w:pPr>
      <w:r w:rsidRPr="00391E06">
        <w:rPr>
          <w:rFonts w:ascii="Simplified Arabic" w:hAnsi="Simplified Arabic" w:cs="Simplified Arabic"/>
          <w:b/>
          <w:bCs/>
          <w:sz w:val="28"/>
          <w:szCs w:val="28"/>
          <w:rtl/>
        </w:rPr>
        <w:t>ال</w:t>
      </w:r>
      <w:r w:rsidRPr="00391E06">
        <w:rPr>
          <w:rFonts w:ascii="Simplified Arabic" w:hAnsi="Simplified Arabic" w:cs="Simplified Arabic"/>
          <w:b/>
          <w:bCs/>
          <w:sz w:val="28"/>
          <w:szCs w:val="28"/>
          <w:rtl/>
          <w:lang w:bidi="ar-EG"/>
        </w:rPr>
        <w:t>فجوة</w:t>
      </w:r>
      <w:r w:rsidRPr="00391E06">
        <w:rPr>
          <w:rFonts w:ascii="Simplified Arabic" w:hAnsi="Simplified Arabic" w:cs="Simplified Arabic"/>
          <w:b/>
          <w:bCs/>
          <w:sz w:val="28"/>
          <w:szCs w:val="28"/>
          <w:rtl/>
        </w:rPr>
        <w:t xml:space="preserve"> البحثية</w:t>
      </w:r>
    </w:p>
    <w:p w14:paraId="40CCADD8" w14:textId="77777777" w:rsidR="00391E06" w:rsidRPr="00391E06" w:rsidRDefault="00391E06" w:rsidP="00391E06">
      <w:pPr>
        <w:bidi/>
        <w:ind w:left="72"/>
        <w:jc w:val="both"/>
        <w:rPr>
          <w:rFonts w:ascii="Simplified Arabic" w:hAnsi="Simplified Arabic" w:cs="Simplified Arabic"/>
          <w:rtl/>
        </w:rPr>
      </w:pPr>
      <w:r w:rsidRPr="00391E06">
        <w:rPr>
          <w:rFonts w:ascii="Simplified Arabic" w:hAnsi="Simplified Arabic" w:cs="Simplified Arabic"/>
          <w:rtl/>
          <w:lang w:bidi="ar-EG"/>
        </w:rPr>
        <w:t>ل</w:t>
      </w:r>
      <w:r w:rsidRPr="00391E06">
        <w:rPr>
          <w:rFonts w:ascii="Simplified Arabic" w:hAnsi="Simplified Arabic" w:cs="Simplified Arabic"/>
          <w:rtl/>
        </w:rPr>
        <w:t>احظ الباحث أن مؤشرات الحوكمة والاستدامة الحالية تقيس المستويات لكنها تتجاهل المرونة الديناميكية بين التغير في الحوكمة ونتائج التنمية، فهي تعمل كأدوات لرصد الحالة وليست أدوات لتشخيص الكفاءة، كما أن المقاييس القائمة تفشل في التقاط العائد التنموي الهامشي الممثل بمعامل الحوكمة (</w:t>
      </w:r>
      <w:r w:rsidRPr="00391E06">
        <w:rPr>
          <w:rFonts w:ascii="Cambria" w:hAnsi="Cambria" w:cs="Cambria"/>
        </w:rPr>
        <w:t>β</w:t>
      </w:r>
      <w:r w:rsidRPr="00391E06">
        <w:rPr>
          <w:rFonts w:ascii="Simplified Arabic" w:hAnsi="Simplified Arabic" w:cs="Simplified Arabic"/>
          <w:rtl/>
        </w:rPr>
        <w:t>) من الناحية الرياضية والإحصائية، ولا تقدم مؤشرًا مبنيا على ذلك المعامل  يتيح المقارنة والترتيب بين الدول ، مما يجعل استراتيجيات أهداف التنمية المستدامة غير مكتملة هيكليًا.</w:t>
      </w:r>
    </w:p>
    <w:p w14:paraId="7F719CC0" w14:textId="77777777" w:rsidR="00A24565" w:rsidRDefault="00A24565" w:rsidP="00391E06">
      <w:pPr>
        <w:bidi/>
        <w:ind w:left="72"/>
        <w:jc w:val="both"/>
        <w:rPr>
          <w:rFonts w:ascii="Simplified Arabic" w:hAnsi="Simplified Arabic" w:cs="Simplified Arabic"/>
          <w:b/>
          <w:bCs/>
        </w:rPr>
      </w:pPr>
    </w:p>
    <w:p w14:paraId="0736132F" w14:textId="1E175055" w:rsidR="00391E06" w:rsidRPr="00391E06" w:rsidRDefault="00391E06" w:rsidP="00A24565">
      <w:pPr>
        <w:bidi/>
        <w:ind w:left="72"/>
        <w:jc w:val="both"/>
        <w:rPr>
          <w:rFonts w:ascii="Simplified Arabic" w:hAnsi="Simplified Arabic" w:cs="Simplified Arabic"/>
          <w:b/>
          <w:bCs/>
          <w:rtl/>
        </w:rPr>
      </w:pPr>
      <w:r w:rsidRPr="00391E06">
        <w:rPr>
          <w:rFonts w:ascii="Simplified Arabic" w:hAnsi="Simplified Arabic" w:cs="Simplified Arabic"/>
          <w:b/>
          <w:bCs/>
          <w:rtl/>
        </w:rPr>
        <w:lastRenderedPageBreak/>
        <w:t>أوجه الاختلاف مع الدراسات السابقة</w:t>
      </w:r>
    </w:p>
    <w:p w14:paraId="408AB223" w14:textId="77777777" w:rsidR="00391E06" w:rsidRPr="00391E06" w:rsidRDefault="00391E06" w:rsidP="00391E06">
      <w:pPr>
        <w:bidi/>
        <w:ind w:left="72"/>
        <w:jc w:val="both"/>
        <w:rPr>
          <w:rFonts w:ascii="Simplified Arabic" w:hAnsi="Simplified Arabic" w:cs="Simplified Arabic"/>
          <w:sz w:val="28"/>
          <w:szCs w:val="28"/>
          <w:rtl/>
          <w:lang w:bidi="ar-EG"/>
        </w:rPr>
      </w:pPr>
      <w:r w:rsidRPr="00391E06">
        <w:rPr>
          <w:rFonts w:ascii="Simplified Arabic" w:hAnsi="Simplified Arabic" w:cs="Simplified Arabic"/>
          <w:rtl/>
        </w:rPr>
        <w:t>يحاول الباحث  تغطية الفجوة البحثية وتوصيف القصور في  المؤشرات التقليدية التي تكتفي برصد الحالة  ولا ترصد مرونة العلاقة (</w:t>
      </w:r>
      <w:r w:rsidRPr="00391E06">
        <w:rPr>
          <w:rFonts w:ascii="Simplified Arabic" w:hAnsi="Simplified Arabic" w:cs="Simplified Arabic"/>
        </w:rPr>
        <w:t>Elasticity</w:t>
      </w:r>
      <w:r w:rsidRPr="00391E06">
        <w:rPr>
          <w:rFonts w:ascii="Simplified Arabic" w:hAnsi="Simplified Arabic" w:cs="Simplified Arabic"/>
          <w:rtl/>
        </w:rPr>
        <w:t xml:space="preserve">) بين الحوكمة والتنمية المستدامة </w:t>
      </w:r>
      <w:r w:rsidRPr="00391E06">
        <w:rPr>
          <w:rFonts w:ascii="Simplified Arabic" w:hAnsi="Simplified Arabic" w:cs="Simplified Arabic"/>
          <w:rtl/>
          <w:lang w:bidi="ar-EG"/>
        </w:rPr>
        <w:t xml:space="preserve"> واستحداث مقياس لرصد تلك المرونة  وكذلك ابتكار مؤشر جديد يتيح المقارنة بين الدول وترتيبها وفقا لذلك المقياس</w:t>
      </w:r>
      <w:r w:rsidRPr="00391E06">
        <w:rPr>
          <w:rFonts w:ascii="Simplified Arabic" w:hAnsi="Simplified Arabic" w:cs="Simplified Arabic"/>
          <w:sz w:val="28"/>
          <w:szCs w:val="28"/>
          <w:rtl/>
          <w:lang w:bidi="ar-EG"/>
        </w:rPr>
        <w:t>.</w:t>
      </w:r>
    </w:p>
    <w:p w14:paraId="13B2ADFB" w14:textId="77777777" w:rsidR="00391E06" w:rsidRDefault="00391E06" w:rsidP="00617349">
      <w:pPr>
        <w:bidi/>
        <w:jc w:val="both"/>
        <w:rPr>
          <w:rFonts w:ascii="Simplified Arabic" w:hAnsi="Simplified Arabic" w:cs="Simplified Arabic"/>
          <w:b/>
          <w:bCs/>
          <w:sz w:val="28"/>
          <w:szCs w:val="28"/>
        </w:rPr>
      </w:pPr>
    </w:p>
    <w:p w14:paraId="7ED947F5" w14:textId="77777777" w:rsidR="00A24565" w:rsidRDefault="00A24565" w:rsidP="00A24565">
      <w:pPr>
        <w:bidi/>
        <w:jc w:val="both"/>
        <w:rPr>
          <w:rFonts w:ascii="Simplified Arabic" w:hAnsi="Simplified Arabic" w:cs="Simplified Arabic"/>
          <w:b/>
          <w:bCs/>
          <w:sz w:val="28"/>
          <w:szCs w:val="28"/>
        </w:rPr>
      </w:pPr>
    </w:p>
    <w:p w14:paraId="55E7F8BB" w14:textId="77777777" w:rsidR="00A24565" w:rsidRDefault="00A24565" w:rsidP="00A24565">
      <w:pPr>
        <w:bidi/>
        <w:jc w:val="both"/>
        <w:rPr>
          <w:rFonts w:ascii="Simplified Arabic" w:hAnsi="Simplified Arabic" w:cs="Simplified Arabic"/>
          <w:b/>
          <w:bCs/>
          <w:sz w:val="28"/>
          <w:szCs w:val="28"/>
        </w:rPr>
      </w:pPr>
    </w:p>
    <w:p w14:paraId="47D5B2E9" w14:textId="77777777" w:rsidR="00A24565" w:rsidRDefault="00A24565" w:rsidP="00A24565">
      <w:pPr>
        <w:bidi/>
        <w:jc w:val="both"/>
        <w:rPr>
          <w:rFonts w:ascii="Simplified Arabic" w:hAnsi="Simplified Arabic" w:cs="Simplified Arabic"/>
          <w:b/>
          <w:bCs/>
          <w:sz w:val="28"/>
          <w:szCs w:val="28"/>
        </w:rPr>
      </w:pPr>
    </w:p>
    <w:p w14:paraId="0D458B64" w14:textId="77777777" w:rsidR="00A24565" w:rsidRDefault="00A24565" w:rsidP="00A24565">
      <w:pPr>
        <w:bidi/>
        <w:jc w:val="both"/>
        <w:rPr>
          <w:rFonts w:ascii="Simplified Arabic" w:hAnsi="Simplified Arabic" w:cs="Simplified Arabic"/>
          <w:b/>
          <w:bCs/>
          <w:sz w:val="28"/>
          <w:szCs w:val="28"/>
        </w:rPr>
      </w:pPr>
    </w:p>
    <w:p w14:paraId="0BD73F32" w14:textId="77777777" w:rsidR="00A24565" w:rsidRDefault="00A24565" w:rsidP="00A24565">
      <w:pPr>
        <w:bidi/>
        <w:jc w:val="both"/>
        <w:rPr>
          <w:rFonts w:ascii="Simplified Arabic" w:hAnsi="Simplified Arabic" w:cs="Simplified Arabic"/>
          <w:b/>
          <w:bCs/>
          <w:sz w:val="28"/>
          <w:szCs w:val="28"/>
        </w:rPr>
      </w:pPr>
    </w:p>
    <w:p w14:paraId="292D5344" w14:textId="77777777" w:rsidR="00A24565" w:rsidRDefault="00A24565" w:rsidP="00A24565">
      <w:pPr>
        <w:bidi/>
        <w:jc w:val="both"/>
        <w:rPr>
          <w:rFonts w:ascii="Simplified Arabic" w:hAnsi="Simplified Arabic" w:cs="Simplified Arabic"/>
          <w:b/>
          <w:bCs/>
          <w:sz w:val="28"/>
          <w:szCs w:val="28"/>
        </w:rPr>
      </w:pPr>
    </w:p>
    <w:p w14:paraId="14470547" w14:textId="77777777" w:rsidR="00A24565" w:rsidRDefault="00A24565" w:rsidP="00A24565">
      <w:pPr>
        <w:bidi/>
        <w:jc w:val="both"/>
        <w:rPr>
          <w:rFonts w:ascii="Simplified Arabic" w:hAnsi="Simplified Arabic" w:cs="Simplified Arabic"/>
          <w:b/>
          <w:bCs/>
          <w:sz w:val="28"/>
          <w:szCs w:val="28"/>
        </w:rPr>
      </w:pPr>
    </w:p>
    <w:p w14:paraId="7F17EEED" w14:textId="77777777" w:rsidR="00A24565" w:rsidRDefault="00A24565" w:rsidP="00A24565">
      <w:pPr>
        <w:bidi/>
        <w:jc w:val="both"/>
        <w:rPr>
          <w:rFonts w:ascii="Simplified Arabic" w:hAnsi="Simplified Arabic" w:cs="Simplified Arabic"/>
          <w:b/>
          <w:bCs/>
          <w:sz w:val="28"/>
          <w:szCs w:val="28"/>
        </w:rPr>
      </w:pPr>
    </w:p>
    <w:p w14:paraId="32D94FDD" w14:textId="77777777" w:rsidR="00A24565" w:rsidRDefault="00A24565" w:rsidP="00A24565">
      <w:pPr>
        <w:bidi/>
        <w:jc w:val="both"/>
        <w:rPr>
          <w:rFonts w:ascii="Simplified Arabic" w:hAnsi="Simplified Arabic" w:cs="Simplified Arabic"/>
          <w:b/>
          <w:bCs/>
          <w:sz w:val="28"/>
          <w:szCs w:val="28"/>
        </w:rPr>
      </w:pPr>
    </w:p>
    <w:p w14:paraId="17D1FB78" w14:textId="77777777" w:rsidR="00A24565" w:rsidRDefault="00A24565" w:rsidP="00A24565">
      <w:pPr>
        <w:bidi/>
        <w:jc w:val="both"/>
        <w:rPr>
          <w:rFonts w:ascii="Simplified Arabic" w:hAnsi="Simplified Arabic" w:cs="Simplified Arabic"/>
          <w:b/>
          <w:bCs/>
          <w:sz w:val="28"/>
          <w:szCs w:val="28"/>
        </w:rPr>
      </w:pPr>
    </w:p>
    <w:p w14:paraId="01A7125D" w14:textId="77777777" w:rsidR="00A24565" w:rsidRDefault="00A24565" w:rsidP="00A24565">
      <w:pPr>
        <w:bidi/>
        <w:jc w:val="both"/>
        <w:rPr>
          <w:rFonts w:ascii="Simplified Arabic" w:hAnsi="Simplified Arabic" w:cs="Simplified Arabic"/>
          <w:b/>
          <w:bCs/>
          <w:sz w:val="28"/>
          <w:szCs w:val="28"/>
        </w:rPr>
      </w:pPr>
    </w:p>
    <w:p w14:paraId="7908C50C" w14:textId="77777777" w:rsidR="00A24565" w:rsidRDefault="00A24565" w:rsidP="00A24565">
      <w:pPr>
        <w:bidi/>
        <w:jc w:val="both"/>
        <w:rPr>
          <w:rFonts w:ascii="Simplified Arabic" w:hAnsi="Simplified Arabic" w:cs="Simplified Arabic"/>
          <w:b/>
          <w:bCs/>
          <w:sz w:val="28"/>
          <w:szCs w:val="28"/>
        </w:rPr>
      </w:pPr>
    </w:p>
    <w:p w14:paraId="1BDDC1F4" w14:textId="77777777" w:rsidR="00A24565" w:rsidRDefault="00A24565" w:rsidP="00A24565">
      <w:pPr>
        <w:bidi/>
        <w:jc w:val="both"/>
        <w:rPr>
          <w:rFonts w:ascii="Simplified Arabic" w:hAnsi="Simplified Arabic" w:cs="Simplified Arabic"/>
          <w:b/>
          <w:bCs/>
          <w:sz w:val="28"/>
          <w:szCs w:val="28"/>
        </w:rPr>
      </w:pPr>
    </w:p>
    <w:p w14:paraId="62D0F745" w14:textId="77777777" w:rsidR="00A24565" w:rsidRPr="00391E06" w:rsidRDefault="00A24565" w:rsidP="00A24565">
      <w:pPr>
        <w:bidi/>
        <w:jc w:val="both"/>
        <w:rPr>
          <w:rFonts w:ascii="Simplified Arabic" w:hAnsi="Simplified Arabic" w:cs="Simplified Arabic"/>
          <w:b/>
          <w:bCs/>
          <w:sz w:val="28"/>
          <w:szCs w:val="28"/>
          <w:rtl/>
        </w:rPr>
      </w:pPr>
    </w:p>
    <w:p w14:paraId="48C93473" w14:textId="77777777" w:rsidR="00391E06" w:rsidRPr="00391E06" w:rsidRDefault="00391E06" w:rsidP="00391E06">
      <w:pPr>
        <w:tabs>
          <w:tab w:val="right" w:pos="270"/>
        </w:tabs>
        <w:bidi/>
        <w:ind w:left="270"/>
        <w:jc w:val="both"/>
        <w:rPr>
          <w:rFonts w:ascii="Simplified Arabic" w:hAnsi="Simplified Arabic" w:cs="Simplified Arabic"/>
          <w:rtl/>
        </w:rPr>
      </w:pPr>
      <w:r w:rsidRPr="00391E06">
        <w:rPr>
          <w:rFonts w:ascii="Simplified Arabic" w:hAnsi="Simplified Arabic" w:cs="Simplified Arabic" w:hint="cs"/>
          <w:b/>
          <w:bCs/>
          <w:sz w:val="28"/>
          <w:szCs w:val="28"/>
          <w:rtl/>
          <w:lang w:bidi="ar-EG"/>
        </w:rPr>
        <w:lastRenderedPageBreak/>
        <w:t xml:space="preserve">القسم الثاني - </w:t>
      </w:r>
      <w:r w:rsidRPr="00391E06">
        <w:rPr>
          <w:rFonts w:ascii="Simplified Arabic" w:hAnsi="Simplified Arabic" w:cs="Simplified Arabic"/>
          <w:b/>
          <w:bCs/>
          <w:sz w:val="28"/>
          <w:szCs w:val="28"/>
          <w:rtl/>
        </w:rPr>
        <w:t>الإطار النظري</w:t>
      </w:r>
    </w:p>
    <w:p w14:paraId="69EDF771" w14:textId="77777777" w:rsidR="00391E06" w:rsidRPr="00391E06" w:rsidRDefault="00391E06" w:rsidP="00391E06">
      <w:pPr>
        <w:tabs>
          <w:tab w:val="right" w:pos="270"/>
        </w:tabs>
        <w:bidi/>
        <w:ind w:left="270"/>
        <w:jc w:val="both"/>
        <w:rPr>
          <w:rFonts w:ascii="Simplified Arabic" w:hAnsi="Simplified Arabic" w:cs="Simplified Arabic"/>
          <w:b/>
          <w:bCs/>
          <w:rtl/>
        </w:rPr>
      </w:pPr>
      <w:r w:rsidRPr="00391E06">
        <w:rPr>
          <w:rFonts w:ascii="Simplified Arabic" w:hAnsi="Simplified Arabic" w:cs="Simplified Arabic"/>
          <w:rtl/>
        </w:rPr>
        <w:t>1</w:t>
      </w:r>
      <w:r w:rsidRPr="00391E06">
        <w:rPr>
          <w:rFonts w:ascii="Simplified Arabic" w:hAnsi="Simplified Arabic" w:cs="Simplified Arabic"/>
          <w:b/>
          <w:bCs/>
          <w:rtl/>
        </w:rPr>
        <w:t>- 2</w:t>
      </w:r>
      <w:r w:rsidRPr="00391E06">
        <w:rPr>
          <w:rFonts w:ascii="Simplified Arabic" w:hAnsi="Simplified Arabic" w:cs="Simplified Arabic"/>
          <w:b/>
          <w:bCs/>
        </w:rPr>
        <w:t xml:space="preserve"> </w:t>
      </w:r>
      <w:r w:rsidRPr="00391E06">
        <w:rPr>
          <w:rFonts w:ascii="Simplified Arabic" w:hAnsi="Simplified Arabic" w:cs="Simplified Arabic"/>
          <w:b/>
          <w:bCs/>
          <w:rtl/>
        </w:rPr>
        <w:t>الحوكمة والتنمية المستدامة: العلاقة النظرية</w:t>
      </w:r>
    </w:p>
    <w:p w14:paraId="693A97D2" w14:textId="77777777" w:rsidR="00391E06" w:rsidRPr="00391E06" w:rsidRDefault="00391E06" w:rsidP="00391E06">
      <w:pPr>
        <w:tabs>
          <w:tab w:val="right" w:pos="270"/>
        </w:tabs>
        <w:bidi/>
        <w:ind w:left="270"/>
        <w:jc w:val="both"/>
        <w:rPr>
          <w:rFonts w:ascii="Simplified Arabic" w:hAnsi="Simplified Arabic" w:cs="Simplified Arabic"/>
          <w:b/>
          <w:bCs/>
          <w:rtl/>
        </w:rPr>
      </w:pPr>
      <w:r w:rsidRPr="00391E06">
        <w:rPr>
          <w:rFonts w:ascii="Simplified Arabic" w:hAnsi="Simplified Arabic" w:cs="Simplified Arabic"/>
          <w:b/>
          <w:bCs/>
          <w:rtl/>
        </w:rPr>
        <w:t>2-2 مشكلة التباين وعدم التجانس: لماذا لا يمكن تعميم علاقة واحدة على جميع الدول؟</w:t>
      </w:r>
    </w:p>
    <w:p w14:paraId="07DF311A" w14:textId="77777777" w:rsidR="00391E06" w:rsidRPr="00391E06" w:rsidRDefault="00391E06" w:rsidP="00391E06">
      <w:pPr>
        <w:tabs>
          <w:tab w:val="right" w:pos="270"/>
        </w:tabs>
        <w:bidi/>
        <w:ind w:left="270"/>
        <w:jc w:val="both"/>
        <w:rPr>
          <w:rFonts w:ascii="Simplified Arabic" w:hAnsi="Simplified Arabic" w:cs="Simplified Arabic"/>
          <w:b/>
          <w:bCs/>
          <w:rtl/>
        </w:rPr>
      </w:pPr>
      <w:r w:rsidRPr="00391E06">
        <w:rPr>
          <w:rFonts w:ascii="Simplified Arabic" w:hAnsi="Simplified Arabic" w:cs="Simplified Arabic"/>
          <w:b/>
          <w:bCs/>
          <w:rtl/>
        </w:rPr>
        <w:t>3-2  المرونة كقياس ملائم لاستجابة الحوكمة</w:t>
      </w:r>
    </w:p>
    <w:p w14:paraId="186B75CF" w14:textId="77777777" w:rsidR="00391E06" w:rsidRPr="00391E06" w:rsidRDefault="00391E06" w:rsidP="00391E06">
      <w:pPr>
        <w:tabs>
          <w:tab w:val="right" w:pos="270"/>
        </w:tabs>
        <w:bidi/>
        <w:ind w:left="270"/>
        <w:jc w:val="both"/>
        <w:rPr>
          <w:rFonts w:ascii="Simplified Arabic" w:hAnsi="Simplified Arabic" w:cs="Simplified Arabic"/>
          <w:b/>
          <w:bCs/>
          <w:rtl/>
        </w:rPr>
      </w:pPr>
      <w:r w:rsidRPr="00391E06">
        <w:rPr>
          <w:rFonts w:ascii="Simplified Arabic" w:hAnsi="Simplified Arabic" w:cs="Simplified Arabic"/>
          <w:b/>
          <w:bCs/>
          <w:rtl/>
        </w:rPr>
        <w:t>4-2 من المرونات الفردية إلى المؤشر المركب: الحاجة النظرية لمؤشر (</w:t>
      </w:r>
      <w:r w:rsidRPr="00391E06">
        <w:rPr>
          <w:rFonts w:ascii="Simplified Arabic" w:hAnsi="Simplified Arabic" w:cs="Simplified Arabic"/>
          <w:b/>
          <w:bCs/>
        </w:rPr>
        <w:t>CGDR</w:t>
      </w:r>
      <w:r w:rsidRPr="00391E06">
        <w:rPr>
          <w:rFonts w:ascii="Simplified Arabic" w:hAnsi="Simplified Arabic" w:cs="Simplified Arabic"/>
          <w:b/>
          <w:bCs/>
          <w:rtl/>
        </w:rPr>
        <w:t>)</w:t>
      </w:r>
    </w:p>
    <w:p w14:paraId="6D9344FD" w14:textId="77777777" w:rsidR="00391E06" w:rsidRPr="00391E06" w:rsidRDefault="00391E06" w:rsidP="00391E06">
      <w:pPr>
        <w:tabs>
          <w:tab w:val="right" w:pos="270"/>
        </w:tabs>
        <w:bidi/>
        <w:ind w:left="270"/>
        <w:jc w:val="both"/>
        <w:rPr>
          <w:rFonts w:ascii="Simplified Arabic" w:hAnsi="Simplified Arabic" w:cs="Simplified Arabic"/>
          <w:b/>
          <w:bCs/>
        </w:rPr>
      </w:pPr>
      <w:r w:rsidRPr="00391E06">
        <w:rPr>
          <w:rFonts w:ascii="Simplified Arabic" w:hAnsi="Simplified Arabic" w:cs="Simplified Arabic"/>
          <w:b/>
          <w:bCs/>
          <w:rtl/>
        </w:rPr>
        <w:t xml:space="preserve"> 5-2  مؤشرات الحوكمة العالمية ومؤشر أهداف التنمية المستدامة: المدخلات المركبة ومبرراتها النظرية</w:t>
      </w:r>
    </w:p>
    <w:p w14:paraId="45CA7FFE" w14:textId="77777777" w:rsidR="00391E06" w:rsidRPr="00391E06" w:rsidRDefault="00391E06" w:rsidP="00391E06">
      <w:pPr>
        <w:tabs>
          <w:tab w:val="right" w:pos="270"/>
        </w:tabs>
        <w:bidi/>
        <w:ind w:left="270"/>
        <w:jc w:val="both"/>
        <w:rPr>
          <w:rFonts w:ascii="Simplified Arabic" w:hAnsi="Simplified Arabic" w:cs="Simplified Arabic"/>
          <w:b/>
          <w:bCs/>
          <w:rtl/>
        </w:rPr>
      </w:pPr>
      <w:r w:rsidRPr="00391E06">
        <w:rPr>
          <w:rFonts w:ascii="Simplified Arabic" w:hAnsi="Simplified Arabic" w:cs="Simplified Arabic"/>
          <w:b/>
          <w:bCs/>
          <w:rtl/>
        </w:rPr>
        <w:t>6-2 المبررات النظرية للمتغيرات الضابطة</w:t>
      </w:r>
    </w:p>
    <w:p w14:paraId="049D0446" w14:textId="77777777" w:rsidR="00391E06" w:rsidRPr="00391E06" w:rsidRDefault="00391E06" w:rsidP="00391E06">
      <w:pPr>
        <w:tabs>
          <w:tab w:val="right" w:pos="270"/>
        </w:tabs>
        <w:bidi/>
        <w:ind w:left="270"/>
        <w:jc w:val="both"/>
        <w:rPr>
          <w:rFonts w:ascii="Simplified Arabic" w:hAnsi="Simplified Arabic" w:cs="Simplified Arabic"/>
          <w:b/>
          <w:bCs/>
          <w:rtl/>
        </w:rPr>
      </w:pPr>
    </w:p>
    <w:p w14:paraId="16B9B278" w14:textId="77777777" w:rsidR="00391E06" w:rsidRPr="00391E06" w:rsidRDefault="00391E06" w:rsidP="00391E06">
      <w:pPr>
        <w:tabs>
          <w:tab w:val="right" w:pos="270"/>
        </w:tabs>
        <w:bidi/>
        <w:ind w:left="270"/>
        <w:jc w:val="both"/>
        <w:rPr>
          <w:rFonts w:ascii="Simplified Arabic" w:hAnsi="Simplified Arabic" w:cs="Simplified Arabic"/>
          <w:b/>
          <w:bCs/>
          <w:rtl/>
        </w:rPr>
      </w:pPr>
    </w:p>
    <w:p w14:paraId="10E73B73" w14:textId="77777777" w:rsidR="00391E06" w:rsidRDefault="00391E06" w:rsidP="00BB47F5">
      <w:pPr>
        <w:tabs>
          <w:tab w:val="right" w:pos="270"/>
        </w:tabs>
        <w:bidi/>
        <w:jc w:val="both"/>
        <w:rPr>
          <w:rFonts w:ascii="Simplified Arabic" w:hAnsi="Simplified Arabic" w:cs="Simplified Arabic"/>
          <w:b/>
          <w:bCs/>
          <w:rtl/>
        </w:rPr>
      </w:pPr>
    </w:p>
    <w:p w14:paraId="67917D85" w14:textId="77777777" w:rsidR="00617349" w:rsidRDefault="00617349" w:rsidP="00617349">
      <w:pPr>
        <w:tabs>
          <w:tab w:val="right" w:pos="270"/>
        </w:tabs>
        <w:bidi/>
        <w:jc w:val="both"/>
        <w:rPr>
          <w:rFonts w:ascii="Simplified Arabic" w:hAnsi="Simplified Arabic" w:cs="Simplified Arabic"/>
          <w:b/>
          <w:bCs/>
          <w:rtl/>
        </w:rPr>
      </w:pPr>
    </w:p>
    <w:p w14:paraId="54239B31" w14:textId="77777777" w:rsidR="00617349" w:rsidRDefault="00617349" w:rsidP="00617349">
      <w:pPr>
        <w:tabs>
          <w:tab w:val="right" w:pos="270"/>
        </w:tabs>
        <w:bidi/>
        <w:jc w:val="both"/>
        <w:rPr>
          <w:rFonts w:ascii="Simplified Arabic" w:hAnsi="Simplified Arabic" w:cs="Simplified Arabic"/>
          <w:b/>
          <w:bCs/>
          <w:rtl/>
        </w:rPr>
      </w:pPr>
    </w:p>
    <w:p w14:paraId="6DA0D6B5" w14:textId="77777777" w:rsidR="00617349" w:rsidRDefault="00617349" w:rsidP="00617349">
      <w:pPr>
        <w:tabs>
          <w:tab w:val="right" w:pos="270"/>
        </w:tabs>
        <w:bidi/>
        <w:jc w:val="both"/>
        <w:rPr>
          <w:rFonts w:ascii="Simplified Arabic" w:hAnsi="Simplified Arabic" w:cs="Simplified Arabic"/>
          <w:b/>
          <w:bCs/>
          <w:rtl/>
        </w:rPr>
      </w:pPr>
    </w:p>
    <w:p w14:paraId="65B97360" w14:textId="77777777" w:rsidR="00617349" w:rsidRDefault="00617349" w:rsidP="00617349">
      <w:pPr>
        <w:tabs>
          <w:tab w:val="right" w:pos="270"/>
        </w:tabs>
        <w:bidi/>
        <w:jc w:val="both"/>
        <w:rPr>
          <w:rFonts w:ascii="Simplified Arabic" w:hAnsi="Simplified Arabic" w:cs="Simplified Arabic"/>
          <w:b/>
          <w:bCs/>
          <w:rtl/>
        </w:rPr>
      </w:pPr>
    </w:p>
    <w:p w14:paraId="1509EE8F" w14:textId="77777777" w:rsidR="00617349" w:rsidRDefault="00617349" w:rsidP="00617349">
      <w:pPr>
        <w:tabs>
          <w:tab w:val="right" w:pos="270"/>
        </w:tabs>
        <w:bidi/>
        <w:jc w:val="both"/>
        <w:rPr>
          <w:rFonts w:ascii="Simplified Arabic" w:hAnsi="Simplified Arabic" w:cs="Simplified Arabic"/>
          <w:b/>
          <w:bCs/>
          <w:rtl/>
        </w:rPr>
      </w:pPr>
    </w:p>
    <w:p w14:paraId="75D94083" w14:textId="77777777" w:rsidR="00617349" w:rsidRDefault="00617349" w:rsidP="00617349">
      <w:pPr>
        <w:tabs>
          <w:tab w:val="right" w:pos="270"/>
        </w:tabs>
        <w:bidi/>
        <w:jc w:val="both"/>
        <w:rPr>
          <w:rFonts w:ascii="Simplified Arabic" w:hAnsi="Simplified Arabic" w:cs="Simplified Arabic"/>
          <w:b/>
          <w:bCs/>
          <w:rtl/>
        </w:rPr>
      </w:pPr>
    </w:p>
    <w:p w14:paraId="79771DCC" w14:textId="77777777" w:rsidR="00617349" w:rsidRDefault="00617349" w:rsidP="00617349">
      <w:pPr>
        <w:tabs>
          <w:tab w:val="right" w:pos="270"/>
        </w:tabs>
        <w:bidi/>
        <w:jc w:val="both"/>
        <w:rPr>
          <w:rFonts w:ascii="Simplified Arabic" w:hAnsi="Simplified Arabic" w:cs="Simplified Arabic"/>
          <w:b/>
          <w:bCs/>
          <w:rtl/>
        </w:rPr>
      </w:pPr>
    </w:p>
    <w:p w14:paraId="63BE3B6D" w14:textId="77777777" w:rsidR="00617349" w:rsidRDefault="00617349" w:rsidP="00617349">
      <w:pPr>
        <w:tabs>
          <w:tab w:val="right" w:pos="270"/>
        </w:tabs>
        <w:bidi/>
        <w:jc w:val="both"/>
        <w:rPr>
          <w:rFonts w:ascii="Simplified Arabic" w:hAnsi="Simplified Arabic" w:cs="Simplified Arabic"/>
          <w:b/>
          <w:bCs/>
          <w:rtl/>
        </w:rPr>
      </w:pPr>
    </w:p>
    <w:p w14:paraId="12660BCD" w14:textId="77777777" w:rsidR="00617349" w:rsidRDefault="00617349" w:rsidP="00617349">
      <w:pPr>
        <w:tabs>
          <w:tab w:val="right" w:pos="270"/>
        </w:tabs>
        <w:bidi/>
        <w:jc w:val="both"/>
        <w:rPr>
          <w:rFonts w:ascii="Simplified Arabic" w:hAnsi="Simplified Arabic" w:cs="Simplified Arabic"/>
          <w:b/>
          <w:bCs/>
          <w:rtl/>
        </w:rPr>
      </w:pPr>
    </w:p>
    <w:p w14:paraId="688FA406" w14:textId="77777777" w:rsidR="00617349" w:rsidRPr="00391E06" w:rsidRDefault="00617349" w:rsidP="00617349">
      <w:pPr>
        <w:tabs>
          <w:tab w:val="right" w:pos="270"/>
        </w:tabs>
        <w:bidi/>
        <w:jc w:val="both"/>
        <w:rPr>
          <w:rFonts w:ascii="Simplified Arabic" w:hAnsi="Simplified Arabic" w:cs="Simplified Arabic"/>
          <w:b/>
          <w:bCs/>
          <w:rtl/>
        </w:rPr>
      </w:pPr>
    </w:p>
    <w:p w14:paraId="11E0641A" w14:textId="77777777" w:rsidR="00391E06" w:rsidRDefault="00391E06" w:rsidP="00BB47F5">
      <w:pPr>
        <w:bidi/>
        <w:ind w:left="270" w:hanging="180"/>
        <w:jc w:val="both"/>
        <w:rPr>
          <w:rFonts w:ascii="Simplified Arabic" w:hAnsi="Simplified Arabic" w:cs="Simplified Arabic"/>
          <w:b/>
          <w:bCs/>
          <w:sz w:val="28"/>
          <w:szCs w:val="28"/>
        </w:rPr>
      </w:pPr>
      <w:r w:rsidRPr="00391E06">
        <w:rPr>
          <w:rFonts w:ascii="Simplified Arabic" w:hAnsi="Simplified Arabic" w:cs="Simplified Arabic" w:hint="cs"/>
          <w:b/>
          <w:bCs/>
          <w:sz w:val="28"/>
          <w:szCs w:val="28"/>
          <w:rtl/>
          <w:lang w:bidi="ar-EG"/>
        </w:rPr>
        <w:lastRenderedPageBreak/>
        <w:t xml:space="preserve">القسم الثاني - </w:t>
      </w:r>
      <w:r w:rsidRPr="00391E06">
        <w:rPr>
          <w:rFonts w:ascii="Simplified Arabic" w:hAnsi="Simplified Arabic" w:cs="Simplified Arabic"/>
          <w:b/>
          <w:bCs/>
          <w:sz w:val="28"/>
          <w:szCs w:val="28"/>
          <w:rtl/>
        </w:rPr>
        <w:t>الإطار النظري</w:t>
      </w:r>
    </w:p>
    <w:p w14:paraId="6C3A1FC4" w14:textId="77777777" w:rsidR="00FF4BE1" w:rsidRPr="00391E06" w:rsidRDefault="00FF4BE1" w:rsidP="00FF4BE1">
      <w:pPr>
        <w:bidi/>
        <w:ind w:left="270" w:hanging="180"/>
        <w:jc w:val="both"/>
        <w:rPr>
          <w:rFonts w:ascii="Simplified Arabic" w:hAnsi="Simplified Arabic" w:cs="Simplified Arabic"/>
          <w:rtl/>
        </w:rPr>
      </w:pPr>
    </w:p>
    <w:p w14:paraId="686CEB32"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rPr>
        <w:t>1-2  الحوكمة والتنمية المستدامة: التأصيل النظري</w:t>
      </w:r>
    </w:p>
    <w:p w14:paraId="3587CE62"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t>يتبنى هذا البحث طرحاً مفاده أن  إن العلاقة بين الحوكمة والتنمية المستدامة ليست متماثلة في جميع الدول وان  مدى تحسن التنمية في دولة ما يعتمد بشكل كبير على خصائصها الاقتصادية والاجتماعية الفريدة</w:t>
      </w:r>
      <w:r w:rsidRPr="00391E06">
        <w:rPr>
          <w:rFonts w:ascii="Simplified Arabic" w:hAnsi="Simplified Arabic" w:cs="Simplified Arabic"/>
          <w:rtl/>
          <w:lang w:bidi="ar-EG"/>
        </w:rPr>
        <w:t>،</w:t>
      </w:r>
      <w:r w:rsidRPr="00391E06">
        <w:rPr>
          <w:rFonts w:ascii="Simplified Arabic" w:hAnsi="Simplified Arabic" w:cs="Simplified Arabic"/>
          <w:rtl/>
        </w:rPr>
        <w:t xml:space="preserve"> وفي هذه الدراسة تعرَف الحوكمة من خلال مؤشرات الحوكمة العالمية (</w:t>
      </w:r>
      <w:r w:rsidRPr="00391E06">
        <w:rPr>
          <w:rFonts w:ascii="Simplified Arabic" w:hAnsi="Simplified Arabic" w:cs="Simplified Arabic"/>
        </w:rPr>
        <w:t>WGI</w:t>
      </w:r>
      <w:r w:rsidRPr="00391E06">
        <w:rPr>
          <w:rFonts w:ascii="Simplified Arabic" w:hAnsi="Simplified Arabic" w:cs="Simplified Arabic"/>
          <w:rtl/>
        </w:rPr>
        <w:t>)، التي تقيس جودة مؤسسات الدولة عبر ست مجالات</w:t>
      </w:r>
      <w:r w:rsidRPr="00391E06">
        <w:rPr>
          <w:rFonts w:ascii="Simplified Arabic" w:hAnsi="Simplified Arabic" w:cs="Simplified Arabic"/>
        </w:rPr>
        <w:t xml:space="preserve"> </w:t>
      </w:r>
      <w:r w:rsidRPr="00391E06">
        <w:rPr>
          <w:rFonts w:ascii="Simplified Arabic" w:hAnsi="Simplified Arabic" w:cs="Simplified Arabic"/>
          <w:rtl/>
        </w:rPr>
        <w:t>هي: الصوت والمساءلة، والاستقرار السياسي وغياب العنف والإرهاب، وفعالية الحكومة، وجودة التنظيم، وسيادة القانون، والسيطرة على الفساد (</w:t>
      </w:r>
      <w:r w:rsidRPr="00391E06">
        <w:rPr>
          <w:rFonts w:ascii="Simplified Arabic" w:hAnsi="Simplified Arabic" w:cs="Simplified Arabic"/>
        </w:rPr>
        <w:t>Kaufmann et al., 2010</w:t>
      </w:r>
      <w:r w:rsidRPr="00391E06">
        <w:rPr>
          <w:rFonts w:ascii="Simplified Arabic" w:hAnsi="Simplified Arabic" w:cs="Simplified Arabic"/>
          <w:rtl/>
        </w:rPr>
        <w:t>). وبالمثل، تُعرَّف التنمية المستدامة من خلال مؤشر أهداف التنمية المستدامة (</w:t>
      </w:r>
      <w:r w:rsidRPr="00391E06">
        <w:rPr>
          <w:rFonts w:ascii="Simplified Arabic" w:hAnsi="Simplified Arabic" w:cs="Simplified Arabic"/>
        </w:rPr>
        <w:t>SDG Index</w:t>
      </w:r>
      <w:r w:rsidRPr="00391E06">
        <w:rPr>
          <w:rFonts w:ascii="Simplified Arabic" w:hAnsi="Simplified Arabic" w:cs="Simplified Arabic"/>
          <w:rtl/>
        </w:rPr>
        <w:t>)، الذي يتتبع إجمالي التقدم المحرز في الدولة عبر أهداف التنمية المستدامة السبعة عشر (</w:t>
      </w:r>
      <w:r w:rsidRPr="00391E06">
        <w:rPr>
          <w:rFonts w:ascii="Simplified Arabic" w:hAnsi="Simplified Arabic" w:cs="Simplified Arabic"/>
        </w:rPr>
        <w:t>Sachs et al., 2025</w:t>
      </w:r>
      <w:r w:rsidRPr="00391E06">
        <w:rPr>
          <w:rFonts w:ascii="Simplified Arabic" w:hAnsi="Simplified Arabic" w:cs="Simplified Arabic"/>
          <w:rtl/>
        </w:rPr>
        <w:t>).</w:t>
      </w:r>
    </w:p>
    <w:p w14:paraId="36054AB0"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t xml:space="preserve">وعلى الرغم من أهمية هذين المؤشرين في قياس وضع الدولة الحالي، إلا أنهما يواجهان قصوراً جوهرياً في الوقت الحالي، حيث يستخدمان بشكل أساسي كأدوات للرصد، إذ يوضحان مستوى الحوكمة أو مستوى التنمية في وقت معين ولا يظهران الارتباط الديناميكي بينهما، ويعجزان عن قياس العائد على  التحسن في الحوكمة، أي مقابل كل تحسن بنسبة 1% في حوكمة الدولة، ما مقدار الزيادة الفعلية التي تطرأ على أدائها في أهداف التنمية المستدامة؟ ولأن المقاييس الحالية لا ترصد هذا العائد الحدي المتمثل في معامل الحوكمة </w:t>
      </w:r>
      <w:r w:rsidRPr="00391E06">
        <w:rPr>
          <w:rFonts w:ascii="Simplified Arabic" w:hAnsi="Simplified Arabic" w:cs="Simplified Arabic"/>
        </w:rPr>
        <w:t>beta</w:t>
      </w:r>
      <w:r w:rsidRPr="00391E06">
        <w:rPr>
          <w:rFonts w:ascii="Simplified Arabic" w:hAnsi="Simplified Arabic" w:cs="Simplified Arabic"/>
          <w:rtl/>
        </w:rPr>
        <w:t>، فمن الصعب المقارنة بين مدى كفاءة الدول المختلفة في تحويل الإصلاح المؤسسي إلى نتائج ملموسة على أرض الواقع.</w:t>
      </w:r>
    </w:p>
    <w:p w14:paraId="040F078D"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ويحاول هذا البحث ان  يتجاوز  الرصد  الاولي إلى النهج التشخيصي، فبدلا من الاكتفاء بالنظر إلى الدرجات الساكنة، يركز هذا البحث على مدى استجابة التنمية للحوكمة، ومن خلال دراسة هذه العلاقة يستحدث  البحث  أسلوبا جديدا في تحليل الأداء، حيث يتحول التركيز من "كم تمتلك الدولة من مقومات  الحوكمة" إلى "مدى كفاءة تلك الحوكمة" وهذا ما يدعم  الانتقال نحو مؤشر " العائد التنموي  للحوكمة " (</w:t>
      </w:r>
      <w:r w:rsidRPr="00391E06">
        <w:rPr>
          <w:rFonts w:ascii="Simplified Arabic" w:hAnsi="Simplified Arabic" w:cs="Simplified Arabic"/>
        </w:rPr>
        <w:t>CGDR</w:t>
      </w:r>
      <w:r w:rsidRPr="00391E06">
        <w:rPr>
          <w:rFonts w:ascii="Simplified Arabic" w:hAnsi="Simplified Arabic" w:cs="Simplified Arabic"/>
          <w:rtl/>
        </w:rPr>
        <w:t>)، الذي يسمح بإجراء مقارنة  موضوعية وترتيب للدول بناء على كفاءتها الفعلية في تحقيق التقدم المستدام.</w:t>
      </w:r>
    </w:p>
    <w:p w14:paraId="4FA155E2" w14:textId="77777777" w:rsidR="00391E06" w:rsidRPr="00391E06" w:rsidRDefault="00391E06" w:rsidP="00294681">
      <w:pPr>
        <w:bidi/>
        <w:jc w:val="both"/>
        <w:rPr>
          <w:rFonts w:ascii="Simplified Arabic" w:hAnsi="Simplified Arabic" w:cs="Simplified Arabic"/>
          <w:b/>
          <w:bCs/>
          <w:rtl/>
        </w:rPr>
      </w:pPr>
      <w:r w:rsidRPr="00391E06">
        <w:rPr>
          <w:rFonts w:ascii="Simplified Arabic" w:hAnsi="Simplified Arabic" w:cs="Simplified Arabic"/>
          <w:b/>
          <w:bCs/>
          <w:rtl/>
          <w:lang w:bidi="ar-EG"/>
        </w:rPr>
        <w:t xml:space="preserve">2-2 </w:t>
      </w:r>
      <w:r w:rsidRPr="00391E06">
        <w:rPr>
          <w:rFonts w:ascii="Simplified Arabic" w:hAnsi="Simplified Arabic" w:cs="Simplified Arabic"/>
          <w:b/>
          <w:bCs/>
          <w:rtl/>
        </w:rPr>
        <w:t>مشكلة  التباين وعدم التجانس</w:t>
      </w:r>
      <w:r w:rsidRPr="00391E06">
        <w:rPr>
          <w:rFonts w:ascii="Simplified Arabic" w:hAnsi="Simplified Arabic" w:cs="Simplified Arabic"/>
          <w:b/>
          <w:bCs/>
        </w:rPr>
        <w:t xml:space="preserve"> (Heterogeneity): </w:t>
      </w:r>
      <w:r w:rsidRPr="00391E06">
        <w:rPr>
          <w:rFonts w:ascii="Simplified Arabic" w:hAnsi="Simplified Arabic" w:cs="Simplified Arabic"/>
          <w:b/>
          <w:bCs/>
          <w:rtl/>
        </w:rPr>
        <w:t>لماذا لا يمكن تعميم علاقة واحدة على كافة الدول؟</w:t>
      </w:r>
    </w:p>
    <w:p w14:paraId="7B6898A3"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t xml:space="preserve">لا تتسم العلاقة بين جودة الحوكمة ومخرجات التنمية المستدامة بالتماثل أو النمطية بين جميع الدول، فالدول تختلف بشكل كبير في أوضاعها المبدئية، ومستويات دخلها، وسياقاتها الإقليمية، وبناءً على هذه الاختلافات، فمن غير </w:t>
      </w:r>
      <w:r w:rsidRPr="00391E06">
        <w:rPr>
          <w:rFonts w:ascii="Simplified Arabic" w:hAnsi="Simplified Arabic" w:cs="Simplified Arabic"/>
          <w:rtl/>
        </w:rPr>
        <w:lastRenderedPageBreak/>
        <w:t>المنطقي توقع أن يؤدي تحسن جودة الحوكمة بنسبة 1% إلى إحداث نفس "الأثر" في أداء أهداف التنمية المستدامة لدى كافة الدول على حد سواء.</w:t>
      </w:r>
    </w:p>
    <w:p w14:paraId="76B4A7BD"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t xml:space="preserve"> وقد عالجت أدبيات الاقتصاد القياسي هذه التباينات عبر ما يعرف بنماذج البيانات المجمعة غير المتجانسة</w:t>
      </w:r>
      <w:r w:rsidRPr="00391E06">
        <w:rPr>
          <w:rFonts w:ascii="Simplified Arabic" w:hAnsi="Simplified Arabic" w:cs="Simplified Arabic"/>
        </w:rPr>
        <w:t xml:space="preserve"> (Heterogeneous Panel Modeling)</w:t>
      </w:r>
      <w:r w:rsidRPr="00391E06">
        <w:rPr>
          <w:rFonts w:ascii="Simplified Arabic" w:hAnsi="Simplified Arabic" w:cs="Simplified Arabic"/>
          <w:rtl/>
        </w:rPr>
        <w:t xml:space="preserve">؛ حيث ركز  </w:t>
      </w:r>
      <w:r w:rsidRPr="00391E06">
        <w:rPr>
          <w:rFonts w:ascii="Simplified Arabic" w:hAnsi="Simplified Arabic" w:cs="Simplified Arabic"/>
        </w:rPr>
        <w:t>Pesaran and Smith (1995)</w:t>
      </w:r>
      <w:r w:rsidRPr="00391E06">
        <w:rPr>
          <w:rFonts w:ascii="Simplified Arabic" w:hAnsi="Simplified Arabic" w:cs="Simplified Arabic"/>
          <w:rtl/>
        </w:rPr>
        <w:t xml:space="preserve"> بيساران وسميث (1995)  على تقدير العلاقات طويلة الأمد ضمن نماذج ديناميكية غير متجانسة بدلاً من افتراض تماثل الخصائص بين الوحدات وبناءً عليه، فإن الإقرار بوجود هذا التباين (عدم التجانس) ومراعاته عند التحليل الإحصائي لم يعد مجرد خيار فني في النمذجة، بل هو ضرورة نظرية تمليها طبيعة الواقع التنموي</w:t>
      </w:r>
      <w:r w:rsidRPr="00391E06">
        <w:rPr>
          <w:rFonts w:ascii="Simplified Arabic" w:hAnsi="Simplified Arabic" w:cs="Simplified Arabic"/>
        </w:rPr>
        <w:t>.</w:t>
      </w:r>
    </w:p>
    <w:p w14:paraId="0B93E7B0"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b/>
          <w:bCs/>
          <w:rtl/>
        </w:rPr>
        <w:t>3-2</w:t>
      </w:r>
      <w:r w:rsidRPr="00391E06">
        <w:rPr>
          <w:rFonts w:ascii="Simplified Arabic" w:hAnsi="Simplified Arabic" w:cs="Simplified Arabic"/>
          <w:b/>
          <w:bCs/>
        </w:rPr>
        <w:t xml:space="preserve"> </w:t>
      </w:r>
      <w:r w:rsidRPr="00391E06">
        <w:rPr>
          <w:rFonts w:ascii="Simplified Arabic" w:hAnsi="Simplified Arabic" w:cs="Simplified Arabic"/>
          <w:b/>
          <w:bCs/>
          <w:rtl/>
        </w:rPr>
        <w:t xml:space="preserve"> المرونة كمعيار مناسب لقياس مدى الاستجابة للحوكمة</w:t>
      </w:r>
      <w:r w:rsidRPr="00391E06">
        <w:rPr>
          <w:rFonts w:ascii="Simplified Arabic" w:hAnsi="Simplified Arabic" w:cs="Simplified Arabic"/>
          <w:rtl/>
        </w:rPr>
        <w:t xml:space="preserve"> </w:t>
      </w:r>
    </w:p>
    <w:p w14:paraId="442BFF50" w14:textId="3326DE93" w:rsidR="00391E06" w:rsidRPr="00391E06" w:rsidRDefault="00391E06" w:rsidP="00294681">
      <w:pPr>
        <w:bidi/>
        <w:jc w:val="both"/>
        <w:rPr>
          <w:rFonts w:ascii="Simplified Arabic" w:hAnsi="Simplified Arabic" w:cs="Simplified Arabic"/>
          <w:b/>
          <w:bCs/>
          <w:highlight w:val="yellow"/>
        </w:rPr>
      </w:pPr>
      <w:r w:rsidRPr="00391E06">
        <w:rPr>
          <w:rFonts w:ascii="Simplified Arabic" w:hAnsi="Simplified Arabic" w:cs="Simplified Arabic"/>
          <w:rtl/>
        </w:rPr>
        <w:t>يتطلب قياس العلاقة بين جودة الحوكمة والتنمية المستدامة وحدة قياس ذات دلالة نظرية وقابلة للمقارنة عملياً عبر البلدان. وتُعد المقاييس الخام أو المطلقة لتحسن الحوكمة غير كافية لهذا الغرض. فزيادة قدرها عشر نقاط في درجة الحوكمة تعني شيئاً مختلفاً تماماً في بلد يبدأ من خط أساس منخفض جداً مقارنةً ببلد يتمتع بالفعل بحوكمة جيدة، كما أن التغير في أداء أهداف التنمية المستدامة يحمل أهمية مختلفة بناءً على حجم البلد، ومستوى دخله، ومرحلة تطوره</w:t>
      </w:r>
      <w:r w:rsidRPr="00391E06">
        <w:rPr>
          <w:rFonts w:ascii="Simplified Arabic" w:hAnsi="Simplified Arabic" w:cs="Simplified Arabic"/>
        </w:rPr>
        <w:t xml:space="preserve">. </w:t>
      </w:r>
    </w:p>
    <w:p w14:paraId="66EE78A0"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تقيس المرونة التغير المئوي في متغير ما المرتبط بتغير قدره واحد بالمائة في متغير آخر</w:t>
      </w:r>
      <w:r w:rsidRPr="00391E06">
        <w:rPr>
          <w:rFonts w:ascii="Simplified Arabic" w:hAnsi="Simplified Arabic" w:cs="Simplified Arabic"/>
        </w:rPr>
        <w:t xml:space="preserve"> (Wooldridge, 2002). </w:t>
      </w:r>
      <w:r w:rsidRPr="00391E06">
        <w:rPr>
          <w:rFonts w:ascii="Simplified Arabic" w:hAnsi="Simplified Arabic" w:cs="Simplified Arabic"/>
          <w:rtl/>
        </w:rPr>
        <w:t>وهي مستقلة عن الوحدات التي يُقاس بها أي من المتغيرين، مما يعني أنها تضع جميع البلدان على أرضية تحليلية مشتركة بغض النظر عن حجمها أو نقطة بدايتها. وقد يُظهر البلد ذو الحوكمة الضعيفة في خط الأساس مرونة كبيرة، ليس لأن الحوكمة تكتسب أهمية أكبر هناك، بل لأن التحسينات ال</w:t>
      </w:r>
      <w:r w:rsidRPr="00391E06">
        <w:rPr>
          <w:rFonts w:ascii="Simplified Arabic" w:hAnsi="Simplified Arabic" w:cs="Simplified Arabic" w:hint="cs"/>
          <w:rtl/>
          <w:lang w:bidi="ar-EG"/>
        </w:rPr>
        <w:t>حدية</w:t>
      </w:r>
      <w:r w:rsidRPr="00391E06">
        <w:rPr>
          <w:rFonts w:ascii="Simplified Arabic" w:hAnsi="Simplified Arabic" w:cs="Simplified Arabic"/>
          <w:rtl/>
        </w:rPr>
        <w:t xml:space="preserve"> في الحوكمة تحمل وزناً أكبر نسبياً عندما يكون خط الأساس منخفضاً</w:t>
      </w:r>
      <w:r w:rsidRPr="00391E06">
        <w:rPr>
          <w:rFonts w:ascii="Simplified Arabic" w:hAnsi="Simplified Arabic" w:cs="Simplified Arabic"/>
        </w:rPr>
        <w:t>.</w:t>
      </w:r>
    </w:p>
    <w:p w14:paraId="659686C9" w14:textId="568545F4"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وفي النموذج التجريبي، يتم الحصول على المرونة من خلال صيغة لوغاريتمية مزدوجة</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(log-log specification)</w:t>
      </w:r>
      <w:r w:rsidRPr="00391E06">
        <w:rPr>
          <w:rFonts w:ascii="Simplified Arabic" w:hAnsi="Simplified Arabic" w:cs="Simplified Arabic" w:hint="cs"/>
          <w:rtl/>
        </w:rPr>
        <w:t xml:space="preserve"> </w:t>
      </w:r>
      <w:r w:rsidRPr="00391E06">
        <w:rPr>
          <w:rFonts w:ascii="Simplified Arabic" w:hAnsi="Simplified Arabic" w:cs="Simplified Arabic"/>
          <w:rtl/>
        </w:rPr>
        <w:t>، حيث يتم التعبير عن كل من المتغير التابع (مؤشر أهداف التنمية المستدامة) والمتغير المستقل الرئيسي (مقياس جودة الحوكمة) بصيغة لوغاريتمية. وفي هذه الصيغة، يمكن تفسير المعاملات الناتجة مباشرةً على أنها مرونات</w:t>
      </w:r>
      <w:r w:rsidR="00BB47F5">
        <w:rPr>
          <w:rFonts w:ascii="Simplified Arabic" w:hAnsi="Simplified Arabic" w:cs="Simplified Arabic" w:hint="cs"/>
          <w:rtl/>
          <w:lang w:bidi="ar-EG"/>
        </w:rPr>
        <w:t>.</w:t>
      </w:r>
      <w:r w:rsidRPr="00391E06">
        <w:rPr>
          <w:rFonts w:ascii="Simplified Arabic" w:hAnsi="Simplified Arabic" w:cs="Simplified Arabic"/>
        </w:rPr>
        <w:t xml:space="preserve"> </w:t>
      </w:r>
    </w:p>
    <w:p w14:paraId="5ABDC61A" w14:textId="77777777" w:rsidR="00391E06" w:rsidRDefault="00391E06" w:rsidP="00294681">
      <w:pPr>
        <w:bidi/>
        <w:jc w:val="both"/>
        <w:rPr>
          <w:rFonts w:ascii="Simplified Arabic" w:hAnsi="Simplified Arabic" w:cs="Simplified Arabic"/>
        </w:rPr>
      </w:pPr>
      <w:r w:rsidRPr="00391E06">
        <w:rPr>
          <w:rFonts w:ascii="Simplified Arabic" w:hAnsi="Simplified Arabic" w:cs="Simplified Arabic"/>
        </w:rPr>
        <w:t>(Martínez-Zarzoso, 2008; Wooldridge, 2002)</w:t>
      </w:r>
      <w:r w:rsidRPr="00391E06">
        <w:rPr>
          <w:rFonts w:ascii="Simplified Arabic" w:hAnsi="Simplified Arabic" w:cs="Simplified Arabic" w:hint="cs"/>
          <w:rtl/>
        </w:rPr>
        <w:t>.</w:t>
      </w:r>
    </w:p>
    <w:p w14:paraId="02F2B714" w14:textId="77777777" w:rsidR="00294681" w:rsidRDefault="00294681" w:rsidP="00294681">
      <w:pPr>
        <w:bidi/>
        <w:jc w:val="both"/>
        <w:rPr>
          <w:rFonts w:ascii="Simplified Arabic" w:hAnsi="Simplified Arabic" w:cs="Simplified Arabic"/>
        </w:rPr>
      </w:pPr>
    </w:p>
    <w:p w14:paraId="4C43C2BC" w14:textId="77777777" w:rsidR="00294681" w:rsidRDefault="00294681" w:rsidP="00294681">
      <w:pPr>
        <w:bidi/>
        <w:jc w:val="both"/>
        <w:rPr>
          <w:rFonts w:ascii="Simplified Arabic" w:hAnsi="Simplified Arabic" w:cs="Simplified Arabic"/>
        </w:rPr>
      </w:pPr>
    </w:p>
    <w:p w14:paraId="080CE189" w14:textId="77777777" w:rsidR="00DC65B8" w:rsidRPr="00391E06" w:rsidRDefault="00DC65B8" w:rsidP="00DC65B8">
      <w:pPr>
        <w:bidi/>
        <w:jc w:val="both"/>
        <w:rPr>
          <w:rFonts w:ascii="Simplified Arabic" w:hAnsi="Simplified Arabic" w:cs="Simplified Arabic"/>
        </w:rPr>
      </w:pPr>
    </w:p>
    <w:p w14:paraId="3D65C1AA" w14:textId="77777777" w:rsidR="00391E06" w:rsidRPr="00391E06" w:rsidRDefault="00391E06" w:rsidP="00391E06">
      <w:pPr>
        <w:bidi/>
        <w:rPr>
          <w:rFonts w:ascii="Simplified Arabic" w:hAnsi="Simplified Arabic" w:cs="Simplified Arabic"/>
        </w:rPr>
      </w:pPr>
      <w:r w:rsidRPr="00391E06">
        <w:rPr>
          <w:rFonts w:ascii="Simplified Arabic" w:hAnsi="Simplified Arabic" w:cs="Simplified Arabic" w:hint="cs"/>
          <w:b/>
          <w:bCs/>
          <w:rtl/>
          <w:lang w:bidi="ar-EG"/>
        </w:rPr>
        <w:lastRenderedPageBreak/>
        <w:t>4</w:t>
      </w:r>
      <w:r w:rsidRPr="00391E06">
        <w:rPr>
          <w:rFonts w:ascii="Simplified Arabic" w:hAnsi="Simplified Arabic" w:cs="Simplified Arabic" w:hint="cs"/>
          <w:rtl/>
          <w:lang w:bidi="ar-EG"/>
        </w:rPr>
        <w:t xml:space="preserve">-2 </w:t>
      </w:r>
      <w:r w:rsidRPr="00391E06">
        <w:rPr>
          <w:rFonts w:ascii="Simplified Arabic" w:hAnsi="Simplified Arabic" w:cs="Simplified Arabic"/>
          <w:rtl/>
        </w:rPr>
        <w:t>من المرونات الفردية إلى المؤشر المركب: الحاجة النظرية لمؤشر</w:t>
      </w:r>
      <w:r w:rsidRPr="00391E06">
        <w:rPr>
          <w:rFonts w:ascii="Simplified Arabic" w:hAnsi="Simplified Arabic" w:cs="Simplified Arabic"/>
        </w:rPr>
        <w:t xml:space="preserve"> (CGDR)</w:t>
      </w:r>
    </w:p>
    <w:p w14:paraId="03C37805"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يُنتج نموذج الآثار الثابتة معامل مرونة حوكمة</w:t>
      </w:r>
      <w:r w:rsidRPr="00391E06">
        <w:rPr>
          <w:rFonts w:ascii="Simplified Arabic" w:hAnsi="Simplified Arabic" w:cs="Simplified Arabic"/>
        </w:rPr>
        <w:t xml:space="preserve"> </w:t>
      </w:r>
      <w:r w:rsidRPr="00391E06">
        <w:rPr>
          <w:rFonts w:ascii="Cambria" w:hAnsi="Cambria" w:cs="Cambria"/>
        </w:rPr>
        <w:t>β</w:t>
      </w:r>
      <w:r w:rsidRPr="00391E06">
        <w:rPr>
          <w:rFonts w:ascii="Simplified Arabic" w:hAnsi="Simplified Arabic" w:cs="Simplified Arabic"/>
        </w:rPr>
        <w:t xml:space="preserve">_i </w:t>
      </w:r>
      <w:r w:rsidRPr="00391E06">
        <w:rPr>
          <w:rFonts w:ascii="Simplified Arabic" w:hAnsi="Simplified Arabic" w:cs="Simplified Arabic"/>
          <w:rtl/>
        </w:rPr>
        <w:t xml:space="preserve"> خاصاً بكل دولة</w:t>
      </w:r>
      <w:r w:rsidRPr="00391E06">
        <w:rPr>
          <w:rFonts w:ascii="Simplified Arabic" w:hAnsi="Simplified Arabic" w:cs="Simplified Arabic"/>
        </w:rPr>
        <w:t xml:space="preserve"> </w:t>
      </w:r>
      <w:r w:rsidRPr="00391E06">
        <w:rPr>
          <w:rFonts w:ascii="Simplified Arabic" w:hAnsi="Simplified Arabic" w:cs="Simplified Arabic"/>
          <w:rtl/>
        </w:rPr>
        <w:t xml:space="preserve">من الدول </w:t>
      </w:r>
      <w:r w:rsidRPr="00391E06">
        <w:rPr>
          <w:rFonts w:ascii="Simplified Arabic" w:hAnsi="Simplified Arabic" w:cs="Simplified Arabic" w:hint="cs"/>
          <w:rtl/>
        </w:rPr>
        <w:t xml:space="preserve"> المائة وثمانين</w:t>
      </w:r>
      <w:r w:rsidRPr="00391E06">
        <w:rPr>
          <w:rFonts w:ascii="Simplified Arabic" w:hAnsi="Simplified Arabic" w:cs="Simplified Arabic"/>
          <w:rtl/>
        </w:rPr>
        <w:t xml:space="preserve"> في العينة. ويقيس كل معامل النسبة المئوية للتغير في نتائج التنمية المستدامة الناتجة عن تغير بنسبة 1% في جودة الحوكمة لتلك الدولة</w:t>
      </w:r>
      <w:r w:rsidRPr="00391E06">
        <w:rPr>
          <w:rFonts w:ascii="Simplified Arabic" w:hAnsi="Simplified Arabic" w:cs="Simplified Arabic"/>
        </w:rPr>
        <w:t>.</w:t>
      </w:r>
    </w:p>
    <w:p w14:paraId="7CE00272" w14:textId="18739D02"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وعلى الرغم من أن هذه المعاملات غنية بالمعلومات لكل دولة على حدة، إلا أنها غير كافية تحليلياً كمُخرج مستقل؛ فهي لا تستطيع الإجابة بشكل مباشر عن تساؤلات مثل: أي الدول هي الأكثر استجابة لتحسينات الحوكمة؟ وما هي الأنماط المنهجية الموجودة عبر المناطق الجغرافية ومجموعات الدخل؟ ولمعالجة هذه المسألة، يجب تحويل هذه المرونات الفردية إلى مقياس واحد قابل للمقارنة يحدد الموضع النسبي لكل دولة مقارنة بجميع الدول الأخرى في العينة. وهذا هو المبرر النظري لبناء مؤشر العائد التنموي المركب للحوكمة</w:t>
      </w:r>
      <w:r w:rsidRPr="00391E06">
        <w:rPr>
          <w:rFonts w:ascii="Simplified Arabic" w:hAnsi="Simplified Arabic" w:cs="Simplified Arabic"/>
        </w:rPr>
        <w:t xml:space="preserve"> .(CGDR)</w:t>
      </w:r>
      <w:r w:rsidR="008317C8">
        <w:rPr>
          <w:rFonts w:ascii="Simplified Arabic" w:hAnsi="Simplified Arabic" w:cs="Simplified Arabic"/>
        </w:rPr>
        <w:t xml:space="preserve"> </w:t>
      </w:r>
    </w:p>
    <w:p w14:paraId="38CADD2E" w14:textId="110AF524"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t>المقياس</w:t>
      </w:r>
      <w:r w:rsidRPr="00391E06">
        <w:rPr>
          <w:rFonts w:ascii="Simplified Arabic" w:hAnsi="Simplified Arabic" w:cs="Simplified Arabic"/>
        </w:rPr>
        <w:t xml:space="preserve"> (Metric) </w:t>
      </w:r>
      <w:r w:rsidRPr="00391E06">
        <w:rPr>
          <w:rFonts w:ascii="Simplified Arabic" w:hAnsi="Simplified Arabic" w:cs="Simplified Arabic"/>
          <w:rtl/>
        </w:rPr>
        <w:t>هو قيمة عددية واحدة تقيس بُعداً واحداً محدداً لظاهرة ما. وفي تحليل الاقتصاد القياسي، يُشكل معامل الانحدار مقياساً؛ وهو قيمة مستمدة إحصائياً تحدد العلاقة بين متغيرين.</w:t>
      </w:r>
    </w:p>
    <w:p w14:paraId="5993FAA9"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 xml:space="preserve"> وفي الصيغة اللوغاريتمية المزدوجة</w:t>
      </w:r>
      <w:r w:rsidRPr="00391E06">
        <w:rPr>
          <w:rFonts w:ascii="Simplified Arabic" w:hAnsi="Simplified Arabic" w:cs="Simplified Arabic"/>
        </w:rPr>
        <w:t xml:space="preserve"> (log-log   specification)</w:t>
      </w:r>
      <w:r w:rsidRPr="00391E06">
        <w:rPr>
          <w:rFonts w:ascii="Simplified Arabic" w:hAnsi="Simplified Arabic" w:cs="Simplified Arabic"/>
          <w:rtl/>
        </w:rPr>
        <w:t xml:space="preserve">، يمثل هذا المعامل </w:t>
      </w:r>
      <w:r w:rsidRPr="00391E06">
        <w:rPr>
          <w:rFonts w:ascii="Simplified Arabic" w:hAnsi="Simplified Arabic" w:cs="Simplified Arabic"/>
        </w:rPr>
        <w:t>“</w:t>
      </w:r>
      <w:r w:rsidRPr="00391E06">
        <w:rPr>
          <w:rFonts w:ascii="Simplified Arabic" w:hAnsi="Simplified Arabic" w:cs="Simplified Arabic"/>
          <w:rtl/>
        </w:rPr>
        <w:t>مرونة</w:t>
      </w:r>
      <w:r w:rsidRPr="00391E06">
        <w:rPr>
          <w:rFonts w:ascii="Simplified Arabic" w:hAnsi="Simplified Arabic" w:cs="Simplified Arabic"/>
        </w:rPr>
        <w:t xml:space="preserve"> “Elasticity </w:t>
      </w:r>
      <w:r w:rsidRPr="00391E06">
        <w:rPr>
          <w:rFonts w:ascii="Simplified Arabic" w:hAnsi="Simplified Arabic" w:cs="Simplified Arabic"/>
          <w:rtl/>
        </w:rPr>
        <w:t>، وهي التغير المئوي في النتيجة الناتج عن تغير بنسبة واحد بالمائة في المتغير ال</w:t>
      </w:r>
      <w:r w:rsidRPr="00391E06">
        <w:rPr>
          <w:rFonts w:ascii="Simplified Arabic" w:hAnsi="Simplified Arabic" w:cs="Simplified Arabic" w:hint="cs"/>
          <w:rtl/>
          <w:lang w:bidi="ar-EG"/>
        </w:rPr>
        <w:t xml:space="preserve">مستقل </w:t>
      </w:r>
      <w:r w:rsidRPr="00391E06">
        <w:rPr>
          <w:rFonts w:ascii="Simplified Arabic" w:hAnsi="Simplified Arabic" w:cs="Simplified Arabic"/>
        </w:rPr>
        <w:t xml:space="preserve"> (Wooldridge, 2002)</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ومع ذلك، يظل المعامل الخام محدوداً من الناحية التحليلية عند تقديره بشكل منفصل لكل وحدة في العينة، حيث يشغل كل معامل نطاقاً خاصاً بالوحدة يفتقر إلى قابلية المقارنة عبر الوحدات. وفي صورته هذه، فإنه يظل مقياساً وليس مؤشراً</w:t>
      </w:r>
      <w:r w:rsidRPr="00391E06">
        <w:rPr>
          <w:rFonts w:ascii="Simplified Arabic" w:hAnsi="Simplified Arabic" w:cs="Simplified Arabic"/>
        </w:rPr>
        <w:t xml:space="preserve"> </w:t>
      </w:r>
      <w:r w:rsidRPr="00391E06">
        <w:rPr>
          <w:rFonts w:ascii="Simplified Arabic" w:hAnsi="Simplified Arabic" w:cs="Simplified Arabic" w:hint="cs"/>
          <w:rtl/>
        </w:rPr>
        <w:t xml:space="preserve"> مركبا </w:t>
      </w:r>
      <w:r w:rsidRPr="00391E06">
        <w:rPr>
          <w:rFonts w:ascii="Simplified Arabic" w:hAnsi="Simplified Arabic" w:cs="Simplified Arabic"/>
        </w:rPr>
        <w:t>.(Index)</w:t>
      </w:r>
      <w:r w:rsidRPr="00391E06">
        <w:rPr>
          <w:rFonts w:ascii="Simplified Arabic" w:hAnsi="Simplified Arabic" w:cs="Simplified Arabic" w:hint="cs"/>
          <w:rtl/>
        </w:rPr>
        <w:t xml:space="preserve"> </w:t>
      </w:r>
    </w:p>
    <w:p w14:paraId="1D041424" w14:textId="145BD639"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hint="cs"/>
          <w:rtl/>
          <w:lang w:bidi="ar-EG"/>
        </w:rPr>
        <w:t>و</w:t>
      </w:r>
      <w:r w:rsidRPr="00391E06">
        <w:rPr>
          <w:rFonts w:ascii="Simplified Arabic" w:hAnsi="Simplified Arabic" w:cs="Simplified Arabic"/>
          <w:rtl/>
        </w:rPr>
        <w:t xml:space="preserve">يتكون المؤشر المركب </w:t>
      </w:r>
      <w:r w:rsidRPr="00391E06">
        <w:rPr>
          <w:rFonts w:ascii="Simplified Arabic" w:hAnsi="Simplified Arabic" w:cs="Simplified Arabic"/>
        </w:rPr>
        <w:t>"</w:t>
      </w:r>
      <w:r w:rsidRPr="00391E06">
        <w:rPr>
          <w:rFonts w:ascii="Simplified Arabic" w:hAnsi="Simplified Arabic" w:cs="Simplified Arabic"/>
          <w:rtl/>
        </w:rPr>
        <w:t>عندما تُجمّع المؤشرات الفردية في مؤشر واحد بناءً على نموذج أساس</w:t>
      </w:r>
      <w:r w:rsidRPr="00391E06">
        <w:rPr>
          <w:rFonts w:ascii="Simplified Arabic" w:hAnsi="Simplified Arabic" w:cs="Simplified Arabic"/>
        </w:rPr>
        <w:t xml:space="preserve"> </w:t>
      </w:r>
      <w:r w:rsidR="008317C8">
        <w:rPr>
          <w:rFonts w:ascii="Simplified Arabic" w:hAnsi="Simplified Arabic" w:cs="Simplified Arabic" w:hint="cs"/>
          <w:rtl/>
          <w:lang w:bidi="ar-EG"/>
        </w:rPr>
        <w:t xml:space="preserve"> و</w:t>
      </w:r>
      <w:r w:rsidRPr="00391E06">
        <w:rPr>
          <w:rFonts w:ascii="Simplified Arabic" w:hAnsi="Simplified Arabic" w:cs="Simplified Arabic"/>
          <w:rtl/>
        </w:rPr>
        <w:t xml:space="preserve">علاوة على ذلك، لا يُعرّف المؤشر من خلال درجاته العددية فحسب؛ بل إن </w:t>
      </w:r>
      <w:r w:rsidRPr="00391E06">
        <w:rPr>
          <w:rFonts w:ascii="Simplified Arabic" w:hAnsi="Simplified Arabic" w:cs="Simplified Arabic"/>
        </w:rPr>
        <w:t>"</w:t>
      </w:r>
      <w:r w:rsidRPr="00391E06">
        <w:rPr>
          <w:rFonts w:ascii="Simplified Arabic" w:hAnsi="Simplified Arabic" w:cs="Simplified Arabic"/>
          <w:rtl/>
        </w:rPr>
        <w:t>ما يُعرّف المؤشر المركب رسمياً هو مجموعة الخصائص التي تستند إليها قاعدة التجميع الخاصة به</w:t>
      </w:r>
      <w:r w:rsidRPr="00391E06">
        <w:rPr>
          <w:rFonts w:ascii="Simplified Arabic" w:hAnsi="Simplified Arabic" w:cs="Simplified Arabic"/>
        </w:rPr>
        <w:t xml:space="preserve">" (OECD, 2008) </w:t>
      </w:r>
      <w:r w:rsidR="00EF4219">
        <w:rPr>
          <w:rFonts w:ascii="Simplified Arabic" w:hAnsi="Simplified Arabic" w:cs="Simplified Arabic" w:hint="cs"/>
          <w:rtl/>
        </w:rPr>
        <w:t xml:space="preserve"> </w:t>
      </w:r>
      <w:r w:rsidRPr="00391E06">
        <w:rPr>
          <w:rFonts w:ascii="Simplified Arabic" w:hAnsi="Simplified Arabic" w:cs="Simplified Arabic"/>
          <w:rtl/>
        </w:rPr>
        <w:t xml:space="preserve">والأهم من ذلك، أن المؤشر المركب يُبنى لغرض صريح وهو ترتيب البدائل. ويشكل استخدام المعلومات المتاحة لترتيب الوحدات من الأفضل إلى الأسوأ الخاصية الرياضية </w:t>
      </w:r>
      <w:r w:rsidRPr="00391E06">
        <w:rPr>
          <w:rFonts w:ascii="Simplified Arabic" w:hAnsi="Simplified Arabic" w:cs="Simplified Arabic" w:hint="cs"/>
          <w:rtl/>
        </w:rPr>
        <w:t>المعرفة</w:t>
      </w:r>
      <w:r w:rsidRPr="00391E06">
        <w:rPr>
          <w:rFonts w:ascii="Simplified Arabic" w:hAnsi="Simplified Arabic" w:cs="Simplified Arabic"/>
        </w:rPr>
        <w:t xml:space="preserve"> </w:t>
      </w:r>
      <w:r w:rsidRPr="00391E06">
        <w:rPr>
          <w:rFonts w:ascii="Simplified Arabic" w:hAnsi="Simplified Arabic" w:cs="Simplified Arabic" w:hint="cs"/>
          <w:rtl/>
          <w:lang w:bidi="ar-EG"/>
        </w:rPr>
        <w:t xml:space="preserve">والمحددة </w:t>
      </w:r>
      <w:r w:rsidRPr="00391E06">
        <w:rPr>
          <w:rFonts w:ascii="Simplified Arabic" w:hAnsi="Simplified Arabic" w:cs="Simplified Arabic"/>
          <w:rtl/>
        </w:rPr>
        <w:t xml:space="preserve"> للمؤشر نفسه، وليس عملية ثانوية</w:t>
      </w:r>
      <w:r w:rsidRPr="00391E06">
        <w:rPr>
          <w:rFonts w:ascii="Simplified Arabic" w:hAnsi="Simplified Arabic" w:cs="Simplified Arabic" w:hint="cs"/>
          <w:rtl/>
        </w:rPr>
        <w:t xml:space="preserve"> </w:t>
      </w:r>
      <w:r w:rsidRPr="00391E06">
        <w:rPr>
          <w:rFonts w:ascii="Simplified Arabic" w:hAnsi="Simplified Arabic" w:cs="Simplified Arabic"/>
        </w:rPr>
        <w:t>(OECD, 2008)</w:t>
      </w:r>
      <w:r w:rsidRPr="00391E06">
        <w:rPr>
          <w:rFonts w:ascii="Simplified Arabic" w:hAnsi="Simplified Arabic" w:cs="Simplified Arabic" w:hint="cs"/>
          <w:rtl/>
          <w:lang w:bidi="ar-EG"/>
        </w:rPr>
        <w:t>.</w:t>
      </w:r>
      <w:r w:rsidRPr="00391E06">
        <w:rPr>
          <w:rFonts w:ascii="Simplified Arabic" w:hAnsi="Simplified Arabic" w:cs="Simplified Arabic" w:hint="cs"/>
          <w:rtl/>
        </w:rPr>
        <w:t xml:space="preserve"> </w:t>
      </w:r>
    </w:p>
    <w:p w14:paraId="40856E63"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hint="cs"/>
          <w:rtl/>
        </w:rPr>
        <w:t>و</w:t>
      </w:r>
      <w:r w:rsidRPr="00391E06">
        <w:rPr>
          <w:rFonts w:ascii="Simplified Arabic" w:hAnsi="Simplified Arabic" w:cs="Simplified Arabic"/>
          <w:rtl/>
        </w:rPr>
        <w:t>يحدد دليل منظمة التعاون الاقتصادي والتنمية لبناء المؤشرات المركبة عشر خطوات لهيكلة بناء المؤشر: (1) الإطار النظري واختيار المؤشرات، (2) اختيار البيانات وجمعها، (3) معالجة البيانات المفقودة، (4) التحليل متعدد المتغيرات، (5) توحيد القياس</w:t>
      </w:r>
      <w:r w:rsidRPr="00391E06">
        <w:rPr>
          <w:rFonts w:ascii="Simplified Arabic" w:hAnsi="Simplified Arabic" w:cs="Simplified Arabic"/>
        </w:rPr>
        <w:t xml:space="preserve"> (Normalization)</w:t>
      </w:r>
      <w:r w:rsidRPr="00391E06">
        <w:rPr>
          <w:rFonts w:ascii="Simplified Arabic" w:hAnsi="Simplified Arabic" w:cs="Simplified Arabic"/>
          <w:rtl/>
        </w:rPr>
        <w:t xml:space="preserve">، </w:t>
      </w:r>
      <w:r w:rsidRPr="00391E06">
        <w:rPr>
          <w:rFonts w:ascii="Simplified Arabic" w:hAnsi="Simplified Arabic" w:cs="Simplified Arabic"/>
        </w:rPr>
        <w:t xml:space="preserve">(6) </w:t>
      </w:r>
      <w:r w:rsidRPr="00391E06">
        <w:rPr>
          <w:rFonts w:ascii="Simplified Arabic" w:hAnsi="Simplified Arabic" w:cs="Simplified Arabic"/>
          <w:rtl/>
        </w:rPr>
        <w:t>الأوزان والتجميع، (7) تحليل الحساسية وعدم اليقين، (8) التفكيك إلى المكونات الأساسية، (9) الارتباط مع المتغيرات الخارجية، و(10) العرض والنشر</w:t>
      </w:r>
      <w:r w:rsidRPr="00391E06">
        <w:rPr>
          <w:rFonts w:ascii="Simplified Arabic" w:hAnsi="Simplified Arabic" w:cs="Simplified Arabic"/>
        </w:rPr>
        <w:t xml:space="preserve"> (OECD, 2008)</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وتضمن هذه الخطوات الشفافية والرصانة في تطوير المؤشرات المركبة</w:t>
      </w:r>
      <w:r w:rsidRPr="00391E06">
        <w:rPr>
          <w:rFonts w:ascii="Simplified Arabic" w:hAnsi="Simplified Arabic" w:cs="Simplified Arabic"/>
        </w:rPr>
        <w:t>.</w:t>
      </w:r>
      <w:r w:rsidRPr="00391E06">
        <w:rPr>
          <w:rFonts w:ascii="Simplified Arabic" w:hAnsi="Simplified Arabic" w:cs="Simplified Arabic"/>
        </w:rPr>
        <w:br/>
      </w:r>
      <w:r w:rsidRPr="00391E06">
        <w:rPr>
          <w:rFonts w:ascii="Simplified Arabic" w:hAnsi="Simplified Arabic" w:cs="Simplified Arabic"/>
          <w:rtl/>
        </w:rPr>
        <w:t>التحول الجوهري من "المقياس" إلى "المؤشر" هو عملية توحيد القياس</w:t>
      </w:r>
      <w:r w:rsidRPr="00391E06">
        <w:rPr>
          <w:rFonts w:ascii="Simplified Arabic" w:hAnsi="Simplified Arabic" w:cs="Simplified Arabic"/>
        </w:rPr>
        <w:t xml:space="preserve"> (Normalization) </w:t>
      </w:r>
      <w:r w:rsidRPr="00391E06">
        <w:rPr>
          <w:rFonts w:ascii="Simplified Arabic" w:hAnsi="Simplified Arabic" w:cs="Simplified Arabic" w:hint="cs"/>
          <w:rtl/>
        </w:rPr>
        <w:t xml:space="preserve"> لان </w:t>
      </w:r>
      <w:r w:rsidRPr="00391E06">
        <w:rPr>
          <w:rFonts w:ascii="Simplified Arabic" w:hAnsi="Simplified Arabic" w:cs="Simplified Arabic"/>
          <w:rtl/>
        </w:rPr>
        <w:t xml:space="preserve">معاملات الانحدار </w:t>
      </w:r>
      <w:r w:rsidRPr="00391E06">
        <w:rPr>
          <w:rFonts w:ascii="Simplified Arabic" w:hAnsi="Simplified Arabic" w:cs="Simplified Arabic"/>
          <w:rtl/>
        </w:rPr>
        <w:lastRenderedPageBreak/>
        <w:t xml:space="preserve">المقدرة عبر العينة يُعبر عنها بمقاييس خام غير معالجة، مما يجعل المقارنة المباشرة والترتيب مستحيلين. وتحل عملية توحيد القياس هذه المشكلة عبر نقل القيم إلى نطاق مشترك ومحدد، بحيث تعكس درجة كل وحدة موقعها النسبي الدقيق بين أدنى وأعلى قيم مرصودة في العينة. وتنص منظمة التعاون الاقتصادي والتنمية بوضوح على أنه </w:t>
      </w:r>
      <w:r w:rsidRPr="00391E06">
        <w:rPr>
          <w:rFonts w:ascii="Simplified Arabic" w:hAnsi="Simplified Arabic" w:cs="Simplified Arabic"/>
        </w:rPr>
        <w:t>"</w:t>
      </w:r>
      <w:r w:rsidRPr="00391E06">
        <w:rPr>
          <w:rFonts w:ascii="Simplified Arabic" w:hAnsi="Simplified Arabic" w:cs="Simplified Arabic"/>
          <w:rtl/>
        </w:rPr>
        <w:t>يجب توحيد قياس المؤشرات لجعلها قابلة للمقارنة</w:t>
      </w:r>
      <w:r w:rsidRPr="00391E06">
        <w:rPr>
          <w:rFonts w:ascii="Simplified Arabic" w:hAnsi="Simplified Arabic" w:cs="Simplified Arabic"/>
        </w:rPr>
        <w:t xml:space="preserve">" (OECD, 2008). </w:t>
      </w:r>
    </w:p>
    <w:p w14:paraId="4D478058" w14:textId="22360E2B"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وي</w:t>
      </w:r>
      <w:r w:rsidRPr="00391E06">
        <w:rPr>
          <w:rFonts w:ascii="Simplified Arabic" w:hAnsi="Simplified Arabic" w:cs="Simplified Arabic" w:hint="cs"/>
          <w:rtl/>
        </w:rPr>
        <w:t>ت</w:t>
      </w:r>
      <w:r w:rsidRPr="00391E06">
        <w:rPr>
          <w:rFonts w:ascii="Simplified Arabic" w:hAnsi="Simplified Arabic" w:cs="Simplified Arabic"/>
          <w:rtl/>
        </w:rPr>
        <w:t>حقق توحيد القياس باستخدام الحد الأدنى والأقصى</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(Min-Max normalization)</w:t>
      </w:r>
      <w:r w:rsidRPr="00391E06">
        <w:rPr>
          <w:rFonts w:ascii="Simplified Arabic" w:hAnsi="Simplified Arabic" w:cs="Simplified Arabic"/>
          <w:rtl/>
        </w:rPr>
        <w:t xml:space="preserve">، وهي الطريقة الأكثر استخداماً للمؤشرات المركبة الدولية، ذلك من خلال تحويل خطي يعتمد على </w:t>
      </w:r>
      <w:r w:rsidRPr="00391E06">
        <w:rPr>
          <w:rFonts w:ascii="Simplified Arabic" w:hAnsi="Simplified Arabic" w:cs="Simplified Arabic"/>
        </w:rPr>
        <w:t>"</w:t>
      </w:r>
      <w:r w:rsidRPr="00391E06">
        <w:rPr>
          <w:rFonts w:ascii="Simplified Arabic" w:hAnsi="Simplified Arabic" w:cs="Simplified Arabic"/>
          <w:rtl/>
        </w:rPr>
        <w:t>طرح القيمة الدنيا والقسمة على مدى قيم المؤشر</w:t>
      </w:r>
      <w:r w:rsidRPr="00391E06">
        <w:rPr>
          <w:rFonts w:ascii="Simplified Arabic" w:hAnsi="Simplified Arabic" w:cs="Simplified Arabic"/>
        </w:rPr>
        <w:t>" (OECD, 2008)</w:t>
      </w:r>
      <w:r w:rsidRPr="00391E06">
        <w:rPr>
          <w:rFonts w:ascii="Simplified Arabic" w:hAnsi="Simplified Arabic" w:cs="Simplified Arabic" w:hint="cs"/>
          <w:rtl/>
        </w:rPr>
        <w:t>.</w:t>
      </w:r>
    </w:p>
    <w:p w14:paraId="4B138AA2"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w:t>
      </w:r>
      <w:r w:rsidRPr="00391E06">
        <w:rPr>
          <w:rFonts w:ascii="Simplified Arabic" w:hAnsi="Simplified Arabic" w:cs="Simplified Arabic" w:hint="cs"/>
          <w:rtl/>
        </w:rPr>
        <w:t>من وجهة نظر الباحث فان</w:t>
      </w:r>
      <w:r w:rsidRPr="00391E06">
        <w:rPr>
          <w:rFonts w:ascii="Simplified Arabic" w:hAnsi="Simplified Arabic" w:cs="Simplified Arabic"/>
          <w:rtl/>
        </w:rPr>
        <w:t xml:space="preserve"> اللحظة التي يتم فيها توحيد قياس المعامل الخام في نطاق مشترك بموجب قاعدة تجميع صريحة، يتحول المقياس إلى مؤشر مركب. وتمثل الدرجات المرتبة الناتجة الموضع النسبي لكل وحدة داخل العينة الكاملة وتشكل المؤشر في صورته الوظيفية</w:t>
      </w:r>
      <w:r w:rsidRPr="00391E06">
        <w:rPr>
          <w:rFonts w:ascii="Simplified Arabic" w:hAnsi="Simplified Arabic" w:cs="Simplified Arabic"/>
        </w:rPr>
        <w:t>.</w:t>
      </w:r>
    </w:p>
    <w:p w14:paraId="47BA3A73" w14:textId="017A868A"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ويتفق هذا المنهج مع الممارسات المقبولة في الأدبيات. فبمجرد توحيد قياس معاملات المرونة الخاصة بالدول وترتيبها عبر العينة الكاملة، فإنها لم تعد تعمل كمعاملات معزولة بل تصبح مؤشرات مركبة معيارية قابلة للمقارنة عبر الوحدات؛ حيث تحدد قاعدة توحيد القياس التموضع النسبي للوحدات، ويشكل الترتيب الناتج مؤشراً</w:t>
      </w:r>
      <w:r w:rsidRPr="00391E06">
        <w:rPr>
          <w:rFonts w:ascii="Simplified Arabic" w:hAnsi="Simplified Arabic" w:cs="Simplified Arabic"/>
        </w:rPr>
        <w:t>.</w:t>
      </w:r>
    </w:p>
    <w:p w14:paraId="4E612033"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hint="cs"/>
          <w:b/>
          <w:bCs/>
          <w:rtl/>
          <w:lang w:bidi="ar-EG"/>
        </w:rPr>
        <w:t xml:space="preserve">5-2 </w:t>
      </w:r>
      <w:r w:rsidRPr="00391E06">
        <w:rPr>
          <w:rFonts w:ascii="Simplified Arabic" w:hAnsi="Simplified Arabic" w:cs="Simplified Arabic"/>
          <w:b/>
          <w:bCs/>
          <w:rtl/>
        </w:rPr>
        <w:t>مؤشرات الحوكمة العالمية ومؤشر أهداف التنمية المستدامة: المدخلات المركبة ومبرراتها النظرية</w:t>
      </w:r>
      <w:r w:rsidRPr="00391E06">
        <w:rPr>
          <w:rFonts w:ascii="Simplified Arabic" w:hAnsi="Simplified Arabic" w:cs="Simplified Arabic"/>
          <w:rtl/>
        </w:rPr>
        <w:t xml:space="preserve"> </w:t>
      </w:r>
    </w:p>
    <w:p w14:paraId="7F1D16DF"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يُعد المتغيران الرئيسيان، مؤشرات الحوكمة العالمية</w:t>
      </w:r>
      <w:r w:rsidRPr="00391E06">
        <w:rPr>
          <w:rFonts w:ascii="Simplified Arabic" w:hAnsi="Simplified Arabic" w:cs="Simplified Arabic"/>
        </w:rPr>
        <w:t xml:space="preserve"> (WGI) </w:t>
      </w:r>
      <w:r w:rsidRPr="00391E06">
        <w:rPr>
          <w:rFonts w:ascii="Simplified Arabic" w:hAnsi="Simplified Arabic" w:cs="Simplified Arabic"/>
          <w:rtl/>
        </w:rPr>
        <w:t>ومؤشر أهداف التنمية المستدامة، مقاييس مركبة في حد ذاتها قبل استخدامها كمدخلات في نموذج الانحدار</w:t>
      </w:r>
      <w:r w:rsidRPr="00391E06">
        <w:rPr>
          <w:rFonts w:asciiTheme="majorBidi" w:hAnsiTheme="majorBidi" w:cstheme="majorBidi" w:hint="cs"/>
          <w:rtl/>
        </w:rPr>
        <w:t>.</w:t>
      </w:r>
    </w:p>
    <w:p w14:paraId="1A035AC1"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تقيس مؤشرات الحوكمة العالمية</w:t>
      </w:r>
      <w:r w:rsidRPr="00391E06">
        <w:rPr>
          <w:rFonts w:ascii="Simplified Arabic" w:hAnsi="Simplified Arabic" w:cs="Simplified Arabic"/>
        </w:rPr>
        <w:t xml:space="preserve"> (WGI)</w:t>
      </w:r>
      <w:r w:rsidRPr="00391E06">
        <w:rPr>
          <w:rFonts w:ascii="Simplified Arabic" w:hAnsi="Simplified Arabic" w:cs="Simplified Arabic"/>
          <w:rtl/>
        </w:rPr>
        <w:t>، التي طورها</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Theme="majorBidi" w:hAnsiTheme="majorBidi" w:cstheme="majorBidi"/>
        </w:rPr>
        <w:t>Kaufmann, Kraay, and Mastruzzi (2010)</w:t>
      </w:r>
      <w:r w:rsidRPr="00391E06">
        <w:rPr>
          <w:rFonts w:ascii="Simplified Arabic" w:hAnsi="Simplified Arabic" w:cs="Simplified Arabic"/>
        </w:rPr>
        <w:t xml:space="preserve"> </w:t>
      </w:r>
      <w:r w:rsidRPr="00391E06">
        <w:rPr>
          <w:rFonts w:ascii="Simplified Arabic" w:hAnsi="Simplified Arabic" w:cs="Simplified Arabic"/>
          <w:rtl/>
        </w:rPr>
        <w:t>جودة الحوكمة عبر ستة أبعاد متميزة: إبداء الرأي والمساءلة، والاستقرار السياسي وغياب العنف/الإرهاب، والفعالية الحكومية، والجودة التنظيمية، وسيادة القانون، والسيطرة على الفساد. ويعكس كل بُعد جانباً متميزاً ومكملاً للبيئة المؤسسية التي تحدث التنمية في إطارها</w:t>
      </w:r>
      <w:r w:rsidRPr="00391E06">
        <w:rPr>
          <w:rFonts w:ascii="Simplified Arabic" w:hAnsi="Simplified Arabic" w:cs="Simplified Arabic"/>
        </w:rPr>
        <w:t>.</w:t>
      </w:r>
    </w:p>
    <w:p w14:paraId="0DBD6DC4"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ومن المهم توضيح أنه على الرغم من أن البنك الدولي ينشر هذه الأبعاد الستة كمؤشرات منفصلة، إلا أنها لا تُدمج في مؤشر حوكمة مركب واحد ضمن المنهجية الأصلية لمؤشرات الحوكمة العالمية. وفي هذا البحث، يتم دمج أبعاد الحوكمة الستة في مؤشر حوكمة مركب واحد باستخدام تحليل المكونات الرئيسية</w:t>
      </w:r>
      <w:r w:rsidRPr="00391E06">
        <w:rPr>
          <w:rFonts w:ascii="Simplified Arabic" w:hAnsi="Simplified Arabic" w:cs="Simplified Arabic" w:hint="cs"/>
          <w:rtl/>
        </w:rPr>
        <w:t xml:space="preserve"> </w:t>
      </w:r>
      <w:r w:rsidRPr="00391E06">
        <w:rPr>
          <w:rFonts w:ascii="Simplified Arabic" w:hAnsi="Simplified Arabic" w:cs="Simplified Arabic"/>
        </w:rPr>
        <w:t xml:space="preserve"> (PCA)</w:t>
      </w:r>
      <w:r w:rsidRPr="00391E06">
        <w:rPr>
          <w:rFonts w:ascii="Simplified Arabic" w:hAnsi="Simplified Arabic" w:cs="Simplified Arabic"/>
          <w:rtl/>
        </w:rPr>
        <w:t>، اتباعاً للممارسات الراسخة في أدبيات الحوكمة والتنمية المستدامة عبر البلدان</w:t>
      </w:r>
      <w:r w:rsidRPr="00391E06">
        <w:rPr>
          <w:rFonts w:ascii="Simplified Arabic" w:hAnsi="Simplified Arabic" w:cs="Simplified Arabic"/>
        </w:rPr>
        <w:t>.</w:t>
      </w:r>
    </w:p>
    <w:p w14:paraId="3728AEE7"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lastRenderedPageBreak/>
        <w:t>ويُعد تحليل المكونات الرئيسية</w:t>
      </w:r>
      <w:r w:rsidRPr="00391E06">
        <w:rPr>
          <w:rFonts w:ascii="Simplified Arabic" w:hAnsi="Simplified Arabic" w:cs="Simplified Arabic"/>
        </w:rPr>
        <w:t xml:space="preserve"> (PCA) </w:t>
      </w:r>
      <w:r w:rsidRPr="00391E06">
        <w:rPr>
          <w:rFonts w:ascii="Simplified Arabic" w:hAnsi="Simplified Arabic" w:cs="Simplified Arabic"/>
          <w:rtl/>
        </w:rPr>
        <w:t xml:space="preserve">مناسباً لهذا الغرض لأنه يختزل مجموعة من أبعاد الحوكمة المترابطة في مكون واحد، ويستخلص التباين المشترك عبر جميع المؤشرات الستة، مما ينتج عنه مؤشر مركب يعكس الجودة المؤسسية الشاملة عبر جميع أبعادها. وقد تم اعتماد هذا النهج في الأبحاث الحديثة المتعلقة بالحوكمة وأهداف التنمية المستدامة للتغلب على قيود استخدام أبعاد الحوكمة الفردية بشكل منعزل، وهو ما ينطوي على خطر التقاط صورة جزئية فقط للبيئة المؤسسية الشاملة للبلد. </w:t>
      </w:r>
    </w:p>
    <w:p w14:paraId="2ECA9E53"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وتستمد عملية تقييم الحوكمة المؤسسية والسياسية الشاملة قيمتها من الأدبيات التي تؤكد مساهمتها الإيجابية في كافة أبعاد التنمية المستدامة</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.(Omri and Ben Mabrouk, 2020)</w:t>
      </w:r>
      <w:r w:rsidRPr="00391E06">
        <w:rPr>
          <w:rFonts w:ascii="Simplified Arabic" w:hAnsi="Simplified Arabic" w:cs="Simplified Arabic" w:hint="cs"/>
          <w:rtl/>
        </w:rPr>
        <w:t xml:space="preserve">  </w:t>
      </w:r>
    </w:p>
    <w:p w14:paraId="2E2897CA" w14:textId="5488112E"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أما بالنسبة للمؤشر الثاني، وهو مؤشر أهداف التنمية المستدامة، ف</w:t>
      </w:r>
      <w:r w:rsidRPr="00391E06">
        <w:rPr>
          <w:rFonts w:ascii="Simplified Arabic" w:hAnsi="Simplified Arabic" w:cs="Simplified Arabic" w:hint="cs"/>
          <w:rtl/>
          <w:lang w:bidi="ar-EG"/>
        </w:rPr>
        <w:t>بناء على</w:t>
      </w:r>
      <w:r w:rsidRPr="00391E06">
        <w:rPr>
          <w:rFonts w:ascii="Simplified Arabic" w:hAnsi="Simplified Arabic" w:cs="Simplified Arabic" w:hint="cs"/>
          <w:rtl/>
        </w:rPr>
        <w:t xml:space="preserve"> </w:t>
      </w:r>
      <w:r w:rsidRPr="00391E06">
        <w:rPr>
          <w:rFonts w:ascii="Simplified Arabic" w:hAnsi="Simplified Arabic" w:cs="Simplified Arabic"/>
          <w:rtl/>
        </w:rPr>
        <w:t>ـ</w:t>
      </w:r>
      <w:r w:rsidRPr="00391E06">
        <w:rPr>
          <w:rFonts w:ascii="Simplified Arabic" w:hAnsi="Simplified Arabic" w:cs="Simplified Arabic"/>
        </w:rPr>
        <w:t xml:space="preserve"> (Sachs et al., 2025)</w:t>
      </w:r>
      <w:r w:rsidRPr="00391E06">
        <w:rPr>
          <w:rFonts w:ascii="Simplified Arabic" w:hAnsi="Simplified Arabic" w:cs="Simplified Arabic"/>
          <w:rtl/>
        </w:rPr>
        <w:t>، فإنه يوفر مقياساً مركباً لأداء التنمية المستدامة لكل بلد وفي كل عام، حيث يج</w:t>
      </w:r>
      <w:r w:rsidRPr="00391E06">
        <w:rPr>
          <w:rFonts w:ascii="Simplified Arabic" w:hAnsi="Simplified Arabic" w:cs="Simplified Arabic" w:hint="cs"/>
          <w:rtl/>
          <w:lang w:bidi="ar-EG"/>
        </w:rPr>
        <w:t>م</w:t>
      </w:r>
      <w:r w:rsidRPr="00391E06">
        <w:rPr>
          <w:rFonts w:ascii="Simplified Arabic" w:hAnsi="Simplified Arabic" w:cs="Simplified Arabic"/>
          <w:rtl/>
        </w:rPr>
        <w:t>ع مجموعة شاملة من المؤشرات لجميع أهداف التنمية المستدامة السبعة عشر في مؤشر واحد. ويُعتبر هذا المؤشر المقياس الأكثر استخداماً والمدقق منهجياً لأداء التنمية المستدامة متعددة الأبعاد والمتاح على المستوى الدولي. وقد تم اعتماده كمتغير تابع في مجموعة متنامية من أبحاث السلاسل الزمنية المقطعية</w:t>
      </w:r>
      <w:r w:rsidRPr="00391E06">
        <w:rPr>
          <w:rFonts w:ascii="Simplified Arabic" w:hAnsi="Simplified Arabic" w:cs="Simplified Arabic"/>
        </w:rPr>
        <w:t xml:space="preserve"> </w:t>
      </w:r>
      <w:r w:rsidR="00EF4219">
        <w:rPr>
          <w:rFonts w:ascii="Simplified Arabic" w:hAnsi="Simplified Arabic" w:cs="Simplified Arabic" w:hint="cs"/>
          <w:rtl/>
        </w:rPr>
        <w:t xml:space="preserve"> </w:t>
      </w:r>
      <w:r w:rsidRPr="00391E06">
        <w:rPr>
          <w:rFonts w:ascii="Simplified Arabic" w:hAnsi="Simplified Arabic" w:cs="Simplified Arabic"/>
        </w:rPr>
        <w:t>(panel research)</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حول الحوكمة والتنمية، مثل الدراسة التي أجراها</w:t>
      </w:r>
      <w:r w:rsidRPr="00391E06">
        <w:rPr>
          <w:rFonts w:ascii="Simplified Arabic" w:hAnsi="Simplified Arabic" w:cs="Simplified Arabic"/>
        </w:rPr>
        <w:t xml:space="preserve"> .(Oppong, 2025)</w:t>
      </w:r>
    </w:p>
    <w:p w14:paraId="6653FEB7"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يُنشر هذا المؤشر سنوياً من قبل شبكة حلول التنمية المستدام</w:t>
      </w:r>
      <w:r w:rsidRPr="00391E06">
        <w:rPr>
          <w:rFonts w:ascii="Simplified Arabic" w:hAnsi="Simplified Arabic" w:cs="Simplified Arabic"/>
        </w:rPr>
        <w:t xml:space="preserve"> (SDSN) </w:t>
      </w:r>
      <w:r w:rsidRPr="00391E06">
        <w:rPr>
          <w:rFonts w:ascii="Simplified Arabic" w:hAnsi="Simplified Arabic" w:cs="Simplified Arabic"/>
          <w:rtl/>
        </w:rPr>
        <w:t>، ومنهجيته موثقة بالكامل وتتسم بالشفافية، مما يفي بمعايير جودة البيانات وقابلية التكرار المطلوبة في تحليل السلاسل الزمنية المقطعية عبر البلدان</w:t>
      </w:r>
      <w:r w:rsidRPr="00391E06">
        <w:rPr>
          <w:rFonts w:ascii="Simplified Arabic" w:hAnsi="Simplified Arabic" w:cs="Simplified Arabic"/>
        </w:rPr>
        <w:t>.</w:t>
      </w:r>
    </w:p>
    <w:p w14:paraId="5387EA11" w14:textId="5880D96F" w:rsidR="00391E06" w:rsidRPr="00EF4219" w:rsidRDefault="00391E06" w:rsidP="00294681">
      <w:pPr>
        <w:bidi/>
        <w:jc w:val="both"/>
        <w:rPr>
          <w:rFonts w:ascii="Simplified Arabic" w:hAnsi="Simplified Arabic" w:cs="Simplified Arabic"/>
          <w:rtl/>
        </w:rPr>
      </w:pPr>
      <w:r w:rsidRPr="00391E06">
        <w:rPr>
          <w:rFonts w:ascii="Simplified Arabic" w:hAnsi="Simplified Arabic" w:cs="Simplified Arabic"/>
          <w:rtl/>
        </w:rPr>
        <w:t>إن استخدام كلا المقياسين المركبين كمدخلات للانحدار - وبالتالي لمؤشر العائد التنموي المركب للحوكمة</w:t>
      </w:r>
      <w:r w:rsidRPr="00391E06">
        <w:rPr>
          <w:rFonts w:ascii="Simplified Arabic" w:hAnsi="Simplified Arabic" w:cs="Simplified Arabic"/>
        </w:rPr>
        <w:t xml:space="preserve"> (CGDR) - </w:t>
      </w:r>
      <w:r w:rsidR="00EF4219">
        <w:rPr>
          <w:rFonts w:ascii="Simplified Arabic" w:hAnsi="Simplified Arabic" w:cs="Simplified Arabic" w:hint="cs"/>
          <w:rtl/>
        </w:rPr>
        <w:t xml:space="preserve"> </w:t>
      </w:r>
      <w:r w:rsidRPr="00391E06">
        <w:rPr>
          <w:rFonts w:ascii="Simplified Arabic" w:hAnsi="Simplified Arabic" w:cs="Simplified Arabic"/>
          <w:rtl/>
        </w:rPr>
        <w:t>يعني أن الدراسة تعمل على المستوى المركب في جميع مراحلها. فالمتغير التابع هو مركب لعدة مؤشرات تنموية مستمدة من جميع أهداف التنمية المستدامة السبعة عشر، والمتغير المستقل الرئيسي هو مركب لستة أبعاد للحوكمة تم بناؤه من خلال تحليل المكونات الرئيسية</w:t>
      </w:r>
      <w:r w:rsidRPr="00391E06">
        <w:rPr>
          <w:rFonts w:ascii="Simplified Arabic" w:hAnsi="Simplified Arabic" w:cs="Simplified Arabic"/>
        </w:rPr>
        <w:t xml:space="preserve"> (PCA) </w:t>
      </w:r>
      <w:r w:rsidRPr="00391E06">
        <w:rPr>
          <w:rFonts w:ascii="Simplified Arabic" w:hAnsi="Simplified Arabic" w:cs="Simplified Arabic"/>
          <w:rtl/>
        </w:rPr>
        <w:t>وبناءً على ذلك، فإن معاملات المرونة الخاصة بكل بلد والتي ينتجها الانحدار تعبر عن العلاقة بين مؤشرين مركبين تم التحقق من صحتهما بشكل مستقل. وتبعاً لذلك، فإن مؤشر</w:t>
      </w:r>
      <w:r w:rsidRPr="00391E06">
        <w:rPr>
          <w:rFonts w:ascii="Simplified Arabic" w:hAnsi="Simplified Arabic" w:cs="Simplified Arabic"/>
        </w:rPr>
        <w:t xml:space="preserve"> (CGDR) </w:t>
      </w:r>
      <w:r w:rsidRPr="00391E06">
        <w:rPr>
          <w:rFonts w:ascii="Simplified Arabic" w:hAnsi="Simplified Arabic" w:cs="Simplified Arabic"/>
          <w:rtl/>
        </w:rPr>
        <w:t>لا يُشتق من مجرد معامل تشغيلي قائم على الانحدار، بل من انحدار يربط بشكل منهجي بين مؤشرين مركبين راسخين عبر 180</w:t>
      </w:r>
      <w:r w:rsidR="00EF4219">
        <w:rPr>
          <w:rFonts w:ascii="Simplified Arabic" w:hAnsi="Simplified Arabic" w:cs="Simplified Arabic" w:hint="cs"/>
          <w:rtl/>
        </w:rPr>
        <w:t>دولة</w:t>
      </w:r>
      <w:r w:rsidRPr="00391E06">
        <w:rPr>
          <w:rFonts w:ascii="Simplified Arabic" w:hAnsi="Simplified Arabic" w:cs="Simplified Arabic"/>
          <w:rtl/>
        </w:rPr>
        <w:t xml:space="preserve"> وهذا يعزز الطابع المركب للمؤشر الناتج</w:t>
      </w:r>
      <w:r w:rsidRPr="00391E06">
        <w:rPr>
          <w:rFonts w:ascii="Simplified Arabic" w:hAnsi="Simplified Arabic" w:cs="Simplified Arabic"/>
        </w:rPr>
        <w:t>.</w:t>
      </w:r>
      <w:r w:rsidRPr="00391E06">
        <w:rPr>
          <w:rFonts w:ascii="Simplified Arabic" w:hAnsi="Simplified Arabic" w:cs="Simplified Arabic"/>
          <w:b/>
          <w:bCs/>
        </w:rPr>
        <w:br/>
      </w:r>
      <w:r w:rsidRPr="00391E06">
        <w:rPr>
          <w:rFonts w:ascii="Simplified Arabic" w:hAnsi="Simplified Arabic" w:cs="Simplified Arabic" w:hint="cs"/>
          <w:b/>
          <w:bCs/>
          <w:rtl/>
          <w:lang w:bidi="ar-EG"/>
        </w:rPr>
        <w:t xml:space="preserve">6-2 </w:t>
      </w:r>
      <w:r w:rsidRPr="00391E06">
        <w:rPr>
          <w:rFonts w:ascii="Simplified Arabic" w:hAnsi="Simplified Arabic" w:cs="Simplified Arabic"/>
          <w:b/>
          <w:bCs/>
        </w:rPr>
        <w:t xml:space="preserve"> </w:t>
      </w:r>
      <w:r w:rsidRPr="00391E06">
        <w:rPr>
          <w:rFonts w:ascii="Simplified Arabic" w:hAnsi="Simplified Arabic" w:cs="Simplified Arabic"/>
          <w:b/>
          <w:bCs/>
          <w:rtl/>
        </w:rPr>
        <w:t>المبرر النظري للمتغيرات الضابطة</w:t>
      </w:r>
    </w:p>
    <w:p w14:paraId="202B72E2" w14:textId="0012A180"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 xml:space="preserve"> أخذ الباحث في الاعتبار أربع متغيرات ضابطة لعزل المساهمة المحددة لجودة الحوكمة في أداء أهداف التنمية المستدامة</w:t>
      </w:r>
      <w:r w:rsidR="00EF4219">
        <w:rPr>
          <w:rFonts w:ascii="Simplified Arabic" w:hAnsi="Simplified Arabic" w:cs="Simplified Arabic" w:hint="cs"/>
          <w:rtl/>
        </w:rPr>
        <w:t xml:space="preserve"> </w:t>
      </w:r>
      <w:r w:rsidRPr="00391E06">
        <w:rPr>
          <w:rFonts w:ascii="Simplified Arabic" w:hAnsi="Simplified Arabic" w:cs="Simplified Arabic"/>
        </w:rPr>
        <w:t>(SDG)</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ويتوافق اختيار هذه المتغيرات مع الممارسات المتبعة في أبحاث البيانات المقطعية عبر البلدان حول الحوكمة والتنمية المستدامة</w:t>
      </w:r>
      <w:r w:rsidRPr="00391E06">
        <w:rPr>
          <w:rFonts w:ascii="Simplified Arabic" w:hAnsi="Simplified Arabic" w:cs="Simplified Arabic"/>
        </w:rPr>
        <w:t>.</w:t>
      </w:r>
    </w:p>
    <w:p w14:paraId="3DE30060" w14:textId="77777777" w:rsidR="00391E06" w:rsidRPr="00391E06" w:rsidRDefault="00391E06" w:rsidP="00294681">
      <w:pPr>
        <w:bidi/>
        <w:jc w:val="both"/>
        <w:rPr>
          <w:rFonts w:ascii="Simplified Arabic" w:hAnsi="Simplified Arabic" w:cs="Simplified Arabic"/>
          <w:b/>
          <w:bCs/>
          <w:rtl/>
        </w:rPr>
      </w:pPr>
      <w:r w:rsidRPr="00391E06">
        <w:rPr>
          <w:rFonts w:ascii="Simplified Arabic" w:hAnsi="Simplified Arabic" w:cs="Simplified Arabic"/>
          <w:b/>
          <w:bCs/>
          <w:rtl/>
        </w:rPr>
        <w:lastRenderedPageBreak/>
        <w:t>نصيب الفرد من الناتج المحلي الإجمالي</w:t>
      </w:r>
    </w:p>
    <w:p w14:paraId="48922629"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t xml:space="preserve"> يُعتبر نصيب الفرد من الناتج المحلي الإجمالي على نطاق واسع متغيراً ضابطاً في انحدارات التنمية عبر البلدان، حيث أن مستويات الدخل الأعلى توسع القدرة المالية للحكومات للاستثمار في الخدمات العامة، والبنية التحتية، والحماية الاجتماعية التي تؤثر بشكل مباشر على أداء أهداف التنمية المستدامة.</w:t>
      </w:r>
    </w:p>
    <w:p w14:paraId="338E53CB" w14:textId="6070300D" w:rsidR="00EF4219" w:rsidRDefault="00391E06" w:rsidP="00294681">
      <w:pPr>
        <w:bidi/>
        <w:jc w:val="both"/>
        <w:rPr>
          <w:rFonts w:ascii="Simplified Arabic" w:hAnsi="Simplified Arabic" w:cs="Simplified Arabic"/>
          <w:rtl/>
        </w:rPr>
      </w:pPr>
      <w:r w:rsidRPr="00391E06">
        <w:rPr>
          <w:rFonts w:ascii="Simplified Arabic" w:hAnsi="Simplified Arabic" w:cs="Simplified Arabic"/>
          <w:rtl/>
        </w:rPr>
        <w:t xml:space="preserve"> إن الرابط النظري بين مقاييس النمو الاقتصادي (مثل الناتج المحلي الإجمالي) ونتائج التنمية راسخ في الأدبيات، حيث يعمل كمسهل ومؤشر للتنمية المستدامة في نفس الوقت</w:t>
      </w:r>
      <w:r w:rsidRPr="00391E06">
        <w:rPr>
          <w:rFonts w:ascii="Simplified Arabic" w:hAnsi="Simplified Arabic" w:cs="Simplified Arabic"/>
        </w:rPr>
        <w:t xml:space="preserve"> </w:t>
      </w:r>
    </w:p>
    <w:p w14:paraId="006F4E09" w14:textId="2CDE96F1" w:rsidR="00EF4219" w:rsidRDefault="00EF4219" w:rsidP="00294681">
      <w:pPr>
        <w:bidi/>
        <w:jc w:val="both"/>
        <w:rPr>
          <w:rFonts w:ascii="Simplified Arabic" w:hAnsi="Simplified Arabic" w:cs="Simplified Arabic"/>
          <w:rtl/>
        </w:rPr>
      </w:pPr>
      <w:r w:rsidRPr="00EF4219">
        <w:rPr>
          <w:rFonts w:ascii="Simplified Arabic" w:hAnsi="Simplified Arabic" w:cs="Simplified Arabic"/>
        </w:rPr>
        <w:t xml:space="preserve">(Nadeem et al., 2020, as cited in Oppong, 2025) </w:t>
      </w:r>
      <w:r w:rsidRPr="00EF4219">
        <w:rPr>
          <w:rFonts w:ascii="Simplified Arabic" w:hAnsi="Simplified Arabic" w:cs="Simplified Arabic" w:hint="cs"/>
          <w:rtl/>
        </w:rPr>
        <w:t xml:space="preserve"> </w:t>
      </w:r>
      <w:r>
        <w:rPr>
          <w:rFonts w:ascii="Simplified Arabic" w:hAnsi="Simplified Arabic" w:cs="Simplified Arabic" w:hint="cs"/>
          <w:rtl/>
        </w:rPr>
        <w:t>.</w:t>
      </w:r>
    </w:p>
    <w:p w14:paraId="29CED115" w14:textId="1D828754"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وقد تم إدخال نصيب الفرد من الناتج المحلي الإجمالي بالصيغة اللوغاريتمية، وهو ما يتوافق مع الممارسة القياسية في نماذج انحدار البيانات المقطعية عبر البلدان</w:t>
      </w:r>
      <w:r w:rsidRPr="00391E06">
        <w:rPr>
          <w:rFonts w:ascii="Simplified Arabic" w:hAnsi="Simplified Arabic" w:cs="Simplified Arabic"/>
        </w:rPr>
        <w:t>.</w:t>
      </w:r>
    </w:p>
    <w:p w14:paraId="7E37D277"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b/>
          <w:bCs/>
          <w:rtl/>
        </w:rPr>
        <w:t>التوسع الحضري (التحضر)</w:t>
      </w:r>
      <w:r w:rsidRPr="00391E06">
        <w:rPr>
          <w:rFonts w:ascii="Simplified Arabic" w:hAnsi="Simplified Arabic" w:cs="Simplified Arabic"/>
          <w:rtl/>
        </w:rPr>
        <w:t xml:space="preserve"> </w:t>
      </w:r>
    </w:p>
    <w:p w14:paraId="3E921624"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 xml:space="preserve">للتوسع الحضري تأثيرات معقدة ومتعارضة أحياناً على نتائج التنمية المستدامة. فمن ناحية، يدرك صناع السياسات بشكل متزايد </w:t>
      </w:r>
      <w:r w:rsidRPr="00391E06">
        <w:rPr>
          <w:rFonts w:ascii="Simplified Arabic" w:hAnsi="Simplified Arabic" w:cs="Simplified Arabic"/>
        </w:rPr>
        <w:t>"</w:t>
      </w:r>
      <w:r w:rsidRPr="00391E06">
        <w:rPr>
          <w:rFonts w:ascii="Simplified Arabic" w:hAnsi="Simplified Arabic" w:cs="Simplified Arabic"/>
          <w:rtl/>
        </w:rPr>
        <w:t>القيمة المحتملة للمدن في تحقيق الاستدامة طويلة الأجل</w:t>
      </w:r>
      <w:r w:rsidRPr="00391E06">
        <w:rPr>
          <w:rFonts w:ascii="Simplified Arabic" w:hAnsi="Simplified Arabic" w:cs="Simplified Arabic"/>
        </w:rPr>
        <w:t>"</w:t>
      </w:r>
      <w:r w:rsidRPr="00391E06">
        <w:rPr>
          <w:rFonts w:ascii="Simplified Arabic" w:hAnsi="Simplified Arabic" w:cs="Simplified Arabic"/>
          <w:rtl/>
        </w:rPr>
        <w:t xml:space="preserve">، حيث تمثل </w:t>
      </w:r>
      <w:r w:rsidRPr="00391E06">
        <w:rPr>
          <w:rFonts w:ascii="Simplified Arabic" w:hAnsi="Simplified Arabic" w:cs="Simplified Arabic"/>
        </w:rPr>
        <w:t>"</w:t>
      </w:r>
      <w:r w:rsidRPr="00391E06">
        <w:rPr>
          <w:rFonts w:ascii="Simplified Arabic" w:hAnsi="Simplified Arabic" w:cs="Simplified Arabic"/>
          <w:rtl/>
        </w:rPr>
        <w:t>أفضل أمل للتخلص من</w:t>
      </w:r>
      <w:r w:rsidRPr="00391E06">
        <w:rPr>
          <w:rFonts w:ascii="Simplified Arabic" w:hAnsi="Simplified Arabic" w:cs="Simplified Arabic"/>
        </w:rPr>
        <w:t xml:space="preserve">" </w:t>
      </w:r>
      <w:r w:rsidRPr="00391E06">
        <w:rPr>
          <w:rFonts w:ascii="Simplified Arabic" w:hAnsi="Simplified Arabic" w:cs="Simplified Arabic"/>
          <w:rtl/>
        </w:rPr>
        <w:t>الفقر وتسهيل النمو الاقتصادي</w:t>
      </w:r>
      <w:r w:rsidRPr="00391E06">
        <w:rPr>
          <w:rFonts w:ascii="Simplified Arabic" w:hAnsi="Simplified Arabic" w:cs="Simplified Arabic"/>
        </w:rPr>
        <w:t xml:space="preserve"> (Martínez-Zarzoso, 2008). </w:t>
      </w:r>
      <w:r w:rsidRPr="00391E06">
        <w:rPr>
          <w:rFonts w:ascii="Simplified Arabic" w:hAnsi="Simplified Arabic" w:cs="Simplified Arabic"/>
          <w:rtl/>
        </w:rPr>
        <w:t xml:space="preserve">ومن ناحية أخرى، يجسد التوسع الحضري السريع أضراراً بيئية كبيرة من خلال </w:t>
      </w:r>
      <w:r w:rsidRPr="00391E06">
        <w:rPr>
          <w:rFonts w:ascii="Simplified Arabic" w:hAnsi="Simplified Arabic" w:cs="Simplified Arabic"/>
        </w:rPr>
        <w:t>"</w:t>
      </w:r>
      <w:r w:rsidRPr="00391E06">
        <w:rPr>
          <w:rFonts w:ascii="Simplified Arabic" w:hAnsi="Simplified Arabic" w:cs="Simplified Arabic"/>
          <w:rtl/>
        </w:rPr>
        <w:t>زيادة الانبعاثات الناتجة عن وسائل النقل، واستهلاك الطاقة وعوامل أخرى</w:t>
      </w:r>
      <w:r w:rsidRPr="00391E06">
        <w:rPr>
          <w:rFonts w:ascii="Simplified Arabic" w:hAnsi="Simplified Arabic" w:cs="Simplified Arabic"/>
        </w:rPr>
        <w:t xml:space="preserve">. (Martínez-Zarzoso, 2008) </w:t>
      </w:r>
    </w:p>
    <w:p w14:paraId="0568471C"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إن التأثير الصافي للتوسع الحضري على التنمية المستدامة يختلف من حالة لأخرى، ويتأثر بشدة بمستوى دخل البلد، ويجب اختباره تجريبياً</w:t>
      </w:r>
      <w:r w:rsidRPr="00391E06">
        <w:rPr>
          <w:rFonts w:ascii="Simplified Arabic" w:hAnsi="Simplified Arabic" w:cs="Simplified Arabic"/>
        </w:rPr>
        <w:t xml:space="preserve"> (Martínez-Zarzoso, 2008). </w:t>
      </w:r>
      <w:r w:rsidRPr="00391E06">
        <w:rPr>
          <w:rFonts w:ascii="Simplified Arabic" w:hAnsi="Simplified Arabic" w:cs="Simplified Arabic"/>
          <w:rtl/>
        </w:rPr>
        <w:t>لذلك، يُعتبر التوسع الحضري متغيراً ضابطاً لمنع الاختلافات الهيكلية في مستويات التحضر من التأثير على مرونات الحوكمة وأهداف التنمية المستدامة المُقدرة ضمن عينة تضم 180 بلداً. إن إدراج التوسع الحضري كمتغير ضابط يضمن عدم اختلاط هذه المرونات بالاختلافات الهيكلية بين الاقتصادات التي يغلب عليها الطابع الحضري والاقتصادات التي يغلب عليها الطابع الريفي. ويتم التعبير عن التوسع الحضري كنسبة مئوية من إجمالي السكان الذين يعيشون في المناطق الحضرية، ويدخل في النموذج بصيغة المستوى (بدون تحويل)</w:t>
      </w:r>
      <w:r w:rsidRPr="00391E06">
        <w:rPr>
          <w:rFonts w:ascii="Simplified Arabic" w:hAnsi="Simplified Arabic" w:cs="Simplified Arabic"/>
        </w:rPr>
        <w:t>.</w:t>
      </w:r>
    </w:p>
    <w:p w14:paraId="0C7CC375"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b/>
          <w:bCs/>
          <w:rtl/>
        </w:rPr>
        <w:t>الاستثمار الأجنبي المباشر</w:t>
      </w:r>
      <w:r w:rsidRPr="00391E06">
        <w:rPr>
          <w:rFonts w:ascii="Simplified Arabic" w:hAnsi="Simplified Arabic" w:cs="Simplified Arabic"/>
          <w:b/>
          <w:bCs/>
        </w:rPr>
        <w:t xml:space="preserve"> (FDI)</w:t>
      </w:r>
      <w:r w:rsidRPr="00391E06">
        <w:rPr>
          <w:rFonts w:ascii="Simplified Arabic" w:hAnsi="Simplified Arabic" w:cs="Simplified Arabic"/>
        </w:rPr>
        <w:t xml:space="preserve"> </w:t>
      </w:r>
    </w:p>
    <w:p w14:paraId="29632184"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يمثل الاستثمار الأجنبي المباشر قناة حيوية تتيح للاقتصادات النامية الوصول إلى رأس المال والتكنولوجيا. ويُعد إدراج هذا المتغير كمتغير ضابط</w:t>
      </w:r>
      <w:r w:rsidRPr="00391E06">
        <w:rPr>
          <w:rFonts w:ascii="Simplified Arabic" w:hAnsi="Simplified Arabic" w:cs="Simplified Arabic"/>
        </w:rPr>
        <w:t xml:space="preserve"> (Control Variable) </w:t>
      </w:r>
      <w:r w:rsidRPr="00391E06">
        <w:rPr>
          <w:rFonts w:ascii="Simplified Arabic" w:hAnsi="Simplified Arabic" w:cs="Simplified Arabic"/>
          <w:rtl/>
        </w:rPr>
        <w:t>ممارسةً قياسية في الأدبيات المعاصرة المتعلقة بالاستدامة</w:t>
      </w:r>
      <w:r w:rsidRPr="00391E06">
        <w:rPr>
          <w:rFonts w:ascii="Simplified Arabic" w:hAnsi="Simplified Arabic" w:cs="Simplified Arabic"/>
        </w:rPr>
        <w:t xml:space="preserve"> </w:t>
      </w:r>
    </w:p>
    <w:p w14:paraId="5B099FC4"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Pr>
        <w:lastRenderedPageBreak/>
        <w:t xml:space="preserve"> .(Omri and Ben Mabrouk, 2020; Adebayo et al., 2025)</w:t>
      </w:r>
    </w:p>
    <w:p w14:paraId="1B4301BD" w14:textId="77777777" w:rsidR="00391E06" w:rsidRPr="00391E06" w:rsidRDefault="00391E06" w:rsidP="00294681">
      <w:pPr>
        <w:bidi/>
        <w:jc w:val="both"/>
        <w:rPr>
          <w:rFonts w:ascii="Simplified Arabic" w:hAnsi="Simplified Arabic" w:cs="Simplified Arabic"/>
          <w:b/>
          <w:bCs/>
        </w:rPr>
      </w:pPr>
      <w:r w:rsidRPr="00391E06">
        <w:rPr>
          <w:rFonts w:ascii="Simplified Arabic" w:hAnsi="Simplified Arabic" w:cs="Simplified Arabic"/>
          <w:rtl/>
        </w:rPr>
        <w:t xml:space="preserve">وبالرغم من قدرة الاستثمار الأجنبي المباشر على </w:t>
      </w:r>
      <w:r w:rsidRPr="00391E06">
        <w:rPr>
          <w:rFonts w:ascii="Simplified Arabic" w:hAnsi="Simplified Arabic" w:cs="Simplified Arabic"/>
        </w:rPr>
        <w:t>"</w:t>
      </w:r>
      <w:r w:rsidRPr="00391E06">
        <w:rPr>
          <w:rFonts w:ascii="Simplified Arabic" w:hAnsi="Simplified Arabic" w:cs="Simplified Arabic"/>
          <w:rtl/>
        </w:rPr>
        <w:t>تعزيز النشاط الاقتصادي وحجم الإنتاج</w:t>
      </w:r>
      <w:r w:rsidRPr="00391E06">
        <w:rPr>
          <w:rFonts w:ascii="Simplified Arabic" w:hAnsi="Simplified Arabic" w:cs="Simplified Arabic"/>
        </w:rPr>
        <w:t xml:space="preserve"> </w:t>
      </w:r>
      <w:r w:rsidRPr="00391E06">
        <w:rPr>
          <w:rFonts w:ascii="Simplified Arabic" w:hAnsi="Simplified Arabic" w:cs="Simplified Arabic"/>
          <w:rtl/>
        </w:rPr>
        <w:t xml:space="preserve">إلا أن </w:t>
      </w:r>
      <w:r w:rsidRPr="00391E06">
        <w:rPr>
          <w:rFonts w:ascii="Simplified Arabic" w:hAnsi="Simplified Arabic" w:cs="Simplified Arabic"/>
        </w:rPr>
        <w:t>"</w:t>
      </w:r>
      <w:r w:rsidRPr="00391E06">
        <w:rPr>
          <w:rFonts w:ascii="Simplified Arabic" w:hAnsi="Simplified Arabic" w:cs="Simplified Arabic"/>
          <w:rtl/>
        </w:rPr>
        <w:t>تأثيرات المتغيرات الضابطة المتوقعة تظل معقدة وموضع جدل في الأدبيات</w:t>
      </w:r>
      <w:r w:rsidRPr="00391E06">
        <w:rPr>
          <w:rFonts w:ascii="Simplified Arabic" w:hAnsi="Simplified Arabic" w:cs="Simplified Arabic"/>
        </w:rPr>
        <w:t xml:space="preserve">" (Adebayo et al., 2025)  </w:t>
      </w:r>
      <w:r w:rsidRPr="00391E06">
        <w:rPr>
          <w:rFonts w:ascii="Simplified Arabic" w:hAnsi="Simplified Arabic" w:cs="Simplified Arabic"/>
          <w:rtl/>
        </w:rPr>
        <w:t>ومن هذا المنطلق، تم إدراج الاستثمار الأجنبي المباشر كمتغير ضابط لضمان أن تعكس "مرونات الحوكمة" المُقدرة المساهمة الصافية والمحددة لجودة الحوكمة في تحقيق أهداف التنمية المستدامة، بدلاً من التقاط الآثار الاقتصادية الكلية الأوسع لتدفقات الاستثمار الأجنبي</w:t>
      </w:r>
      <w:r w:rsidRPr="00391E06">
        <w:rPr>
          <w:rFonts w:ascii="Simplified Arabic" w:hAnsi="Simplified Arabic" w:cs="Simplified Arabic"/>
        </w:rPr>
        <w:t>.</w:t>
      </w:r>
      <w:r w:rsidRPr="00391E06">
        <w:rPr>
          <w:rFonts w:ascii="Simplified Arabic" w:hAnsi="Simplified Arabic" w:cs="Simplified Arabic"/>
        </w:rPr>
        <w:br/>
      </w:r>
      <w:r w:rsidRPr="00391E06">
        <w:rPr>
          <w:rFonts w:ascii="Simplified Arabic" w:hAnsi="Simplified Arabic" w:cs="Simplified Arabic"/>
          <w:b/>
          <w:bCs/>
          <w:rtl/>
        </w:rPr>
        <w:t>الانفتاح التجاري</w:t>
      </w:r>
    </w:p>
    <w:p w14:paraId="74A679D6"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 xml:space="preserve"> يعكس الانفتاح التجاري (المُقاس بمجموع الصادرات والواردات كنسبة من الناتج المحلي الإجمالي) درجة اندماج الدولة في الاقتصاد العالمي. ويؤثر الانفتاح التجاري على التنمية المستدامة عبر مسارات متعددة؛ فهو يحفز النمو، ويسهل الوصول إلى التكنولوجيا، ويخلق فرص عمل. ومع ذلك، قد يعرض الدول للضغوط والمنافسة الخارجية، مما يجعل تأثير الانفتاح التجاري مشروطاً بظروف </w:t>
      </w:r>
      <w:r w:rsidRPr="00391E06">
        <w:rPr>
          <w:rFonts w:ascii="Simplified Arabic" w:hAnsi="Simplified Arabic" w:cs="Simplified Arabic" w:hint="cs"/>
          <w:rtl/>
        </w:rPr>
        <w:t>أخرى</w:t>
      </w:r>
      <w:r w:rsidRPr="00391E06">
        <w:rPr>
          <w:rFonts w:ascii="Simplified Arabic" w:hAnsi="Simplified Arabic" w:cs="Simplified Arabic"/>
          <w:rtl/>
        </w:rPr>
        <w:t>،</w:t>
      </w:r>
    </w:p>
    <w:p w14:paraId="319D0034"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Pr>
        <w:t xml:space="preserve">(Omri and Ben Mabrouk, 2020; Asongu and Odhiambo, 2020) </w:t>
      </w:r>
    </w:p>
    <w:p w14:paraId="6F1D8F4C"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وقد أظهر تقييم جودة البيانات للعينة لاحقاً أن بيانات الانفتاح التجاري كانت مفقودة بنسبة 14% تقريباً، وبناءً على ذلك، قرر الباحث استبعاد هذا المتغير من النموذج النهائي؛ لأن الاحتفاظ به كان سيتطلب إما استبعاد عدد كبير من الدول مما يسبب انحيازاً في العينة، أو تقدير القيم المفقودة بطرق قد تضعف موثوقية النتائج</w:t>
      </w:r>
      <w:r w:rsidRPr="00391E06">
        <w:rPr>
          <w:rFonts w:ascii="Simplified Arabic" w:hAnsi="Simplified Arabic" w:cs="Simplified Arabic"/>
        </w:rPr>
        <w:t xml:space="preserve"> .(OECD, 2008) </w:t>
      </w:r>
    </w:p>
    <w:p w14:paraId="5C0F5097"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 xml:space="preserve">وإجمالاً، فإنه من خلال الاعتماد على </w:t>
      </w:r>
      <w:r w:rsidRPr="00391E06">
        <w:rPr>
          <w:rFonts w:ascii="Simplified Arabic" w:hAnsi="Simplified Arabic" w:cs="Simplified Arabic" w:hint="cs"/>
          <w:rtl/>
        </w:rPr>
        <w:t>ثلاث</w:t>
      </w:r>
      <w:r w:rsidRPr="00391E06">
        <w:rPr>
          <w:rFonts w:ascii="Simplified Arabic" w:hAnsi="Simplified Arabic" w:cs="Simplified Arabic"/>
          <w:rtl/>
        </w:rPr>
        <w:t xml:space="preserve"> متغيرات ضابطة (نصيب الفرد من الناتج المحلي، والتحضر، والاستثمار الأجنبي المباشر)، تمكنت الدراسة من عزل المسارات الاقتصادية والهيكلية المستقلة عن جودة الحوكمة. وهذا الإجراء يضمن أن تعبر قيم</w:t>
      </w:r>
      <w:r w:rsidRPr="00391E06">
        <w:rPr>
          <w:rFonts w:ascii="Simplified Arabic" w:hAnsi="Simplified Arabic" w:cs="Simplified Arabic"/>
        </w:rPr>
        <w:t xml:space="preserve"> (</w:t>
      </w:r>
      <w:r w:rsidRPr="00391E06">
        <w:rPr>
          <w:rFonts w:ascii="Cambria" w:hAnsi="Cambria" w:cs="Cambria"/>
        </w:rPr>
        <w:t>β</w:t>
      </w:r>
      <w:r w:rsidRPr="00391E06">
        <w:rPr>
          <w:rFonts w:ascii="Simplified Arabic" w:hAnsi="Simplified Arabic" w:cs="Simplified Arabic"/>
        </w:rPr>
        <w:t>_i  ) (</w:t>
      </w:r>
      <w:r w:rsidRPr="00391E06">
        <w:rPr>
          <w:rFonts w:ascii="Simplified Arabic" w:hAnsi="Simplified Arabic" w:cs="Simplified Arabic"/>
          <w:rtl/>
        </w:rPr>
        <w:t>مرونة الحوكمة عن المساهمة الفعلية والمحددة للحوكمة في نتائج التنمية المستدامة، بعد استبعاد العوامل الأخرى. أما استبعاد الانفتاح التجاري لاعتبارات تتعلق بموثوقية البيانات</w:t>
      </w:r>
      <w:r w:rsidRPr="00391E06">
        <w:rPr>
          <w:rFonts w:ascii="Simplified Arabic" w:hAnsi="Simplified Arabic" w:cs="Simplified Arabic"/>
        </w:rPr>
        <w:t xml:space="preserve"> (OECD, 2008)</w:t>
      </w:r>
      <w:r w:rsidRPr="00391E06">
        <w:rPr>
          <w:rFonts w:ascii="Simplified Arabic" w:hAnsi="Simplified Arabic" w:cs="Simplified Arabic"/>
          <w:rtl/>
        </w:rPr>
        <w:t>، فإنه لم يؤثر على المتانة النظرية للإطار المستخدم</w:t>
      </w:r>
    </w:p>
    <w:p w14:paraId="5293A5F8" w14:textId="77777777" w:rsidR="00391E06" w:rsidRPr="00391E06" w:rsidRDefault="00391E06" w:rsidP="00294681">
      <w:pPr>
        <w:bidi/>
        <w:jc w:val="both"/>
        <w:rPr>
          <w:rFonts w:ascii="Simplified Arabic" w:hAnsi="Simplified Arabic" w:cs="Simplified Arabic"/>
        </w:rPr>
      </w:pPr>
    </w:p>
    <w:p w14:paraId="0552F144" w14:textId="77777777" w:rsidR="00391E06" w:rsidRPr="00391E06" w:rsidRDefault="00391E06" w:rsidP="00294681">
      <w:pPr>
        <w:bidi/>
        <w:jc w:val="both"/>
        <w:rPr>
          <w:rFonts w:ascii="Simplified Arabic" w:hAnsi="Simplified Arabic" w:cs="Simplified Arabic"/>
        </w:rPr>
      </w:pPr>
    </w:p>
    <w:p w14:paraId="59FE6CD5" w14:textId="77777777" w:rsidR="00391E06" w:rsidRPr="00391E06" w:rsidRDefault="00391E06" w:rsidP="00294681">
      <w:pPr>
        <w:bidi/>
        <w:jc w:val="both"/>
        <w:rPr>
          <w:rFonts w:ascii="Simplified Arabic" w:hAnsi="Simplified Arabic" w:cs="Simplified Arabic"/>
        </w:rPr>
      </w:pPr>
    </w:p>
    <w:p w14:paraId="342F7AA4" w14:textId="77777777" w:rsidR="00391E06" w:rsidRPr="00391E06" w:rsidRDefault="00391E06" w:rsidP="00391E06">
      <w:pPr>
        <w:bidi/>
        <w:rPr>
          <w:rFonts w:ascii="Simplified Arabic" w:hAnsi="Simplified Arabic" w:cs="Simplified Arabic"/>
          <w:b/>
          <w:bCs/>
        </w:rPr>
      </w:pPr>
    </w:p>
    <w:p w14:paraId="1C80B215" w14:textId="30868E8E" w:rsidR="00391E06" w:rsidRPr="00391E06" w:rsidRDefault="00391E06" w:rsidP="00391E06">
      <w:pPr>
        <w:bidi/>
        <w:rPr>
          <w:rFonts w:ascii="Simplified Arabic" w:hAnsi="Simplified Arabic" w:cs="Simplified Arabic"/>
          <w:b/>
          <w:bCs/>
          <w:sz w:val="28"/>
          <w:szCs w:val="28"/>
        </w:rPr>
      </w:pPr>
      <w:r w:rsidRPr="00391E06">
        <w:rPr>
          <w:rFonts w:ascii="Simplified Arabic" w:hAnsi="Simplified Arabic" w:cs="Simplified Arabic"/>
          <w:b/>
          <w:bCs/>
          <w:sz w:val="28"/>
          <w:szCs w:val="28"/>
          <w:rtl/>
        </w:rPr>
        <w:lastRenderedPageBreak/>
        <w:t>الفصل الثالث</w:t>
      </w:r>
      <w:r w:rsidR="00681344">
        <w:rPr>
          <w:rFonts w:ascii="Simplified Arabic" w:hAnsi="Simplified Arabic" w:cs="Simplified Arabic" w:hint="cs"/>
          <w:b/>
          <w:bCs/>
          <w:sz w:val="28"/>
          <w:szCs w:val="28"/>
          <w:rtl/>
        </w:rPr>
        <w:t xml:space="preserve"> -</w:t>
      </w:r>
      <w:r w:rsidRPr="00391E06">
        <w:rPr>
          <w:rFonts w:ascii="Simplified Arabic" w:hAnsi="Simplified Arabic" w:cs="Simplified Arabic"/>
          <w:b/>
          <w:bCs/>
          <w:sz w:val="28"/>
          <w:szCs w:val="28"/>
          <w:rtl/>
        </w:rPr>
        <w:t xml:space="preserve"> المنهجية التطبيقية والنموذج</w:t>
      </w:r>
    </w:p>
    <w:p w14:paraId="103C9491"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lang w:bidi="ar-EG"/>
        </w:rPr>
        <w:t xml:space="preserve">1-3 </w:t>
      </w:r>
      <w:r w:rsidRPr="00391E06">
        <w:rPr>
          <w:rFonts w:ascii="Simplified Arabic" w:hAnsi="Simplified Arabic" w:cs="Simplified Arabic"/>
          <w:b/>
          <w:bCs/>
          <w:rtl/>
        </w:rPr>
        <w:t>مقدمة</w:t>
      </w:r>
    </w:p>
    <w:p w14:paraId="7F1C3658"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rPr>
        <w:t>2-3 مصادر البيانات ومتغيرات الدراسة</w:t>
      </w:r>
    </w:p>
    <w:p w14:paraId="785DCC98"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rPr>
        <w:t>3-3 اختيار العينة وتنقية البيانات</w:t>
      </w:r>
    </w:p>
    <w:p w14:paraId="417EE286"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rPr>
        <w:t>4-3 بناء مؤشر الحوكمة العالمي المركب (</w:t>
      </w:r>
      <w:r w:rsidRPr="00391E06">
        <w:rPr>
          <w:rFonts w:ascii="Simplified Arabic" w:hAnsi="Simplified Arabic" w:cs="Simplified Arabic"/>
          <w:b/>
          <w:bCs/>
        </w:rPr>
        <w:t>WGI</w:t>
      </w:r>
      <w:r w:rsidRPr="00391E06">
        <w:rPr>
          <w:rFonts w:ascii="Simplified Arabic" w:hAnsi="Simplified Arabic" w:cs="Simplified Arabic"/>
          <w:b/>
          <w:bCs/>
          <w:rtl/>
        </w:rPr>
        <w:t>)</w:t>
      </w:r>
    </w:p>
    <w:p w14:paraId="3BC4F989"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rPr>
        <w:t>5-3 المسار التجريبي وصولاً إلى نموذج الفواصل الزمنية الخمسية</w:t>
      </w:r>
    </w:p>
    <w:p w14:paraId="0EA5C1DB"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rPr>
        <w:t>6-3 توصيف النموذج المختار</w:t>
      </w:r>
    </w:p>
    <w:p w14:paraId="080AB42C" w14:textId="7A70ADE5"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rPr>
        <w:t>7-3 اختبارات جودة ال</w:t>
      </w:r>
      <w:r w:rsidR="002B6BFD">
        <w:rPr>
          <w:rFonts w:ascii="Simplified Arabic" w:hAnsi="Simplified Arabic" w:cs="Simplified Arabic" w:hint="cs"/>
          <w:b/>
          <w:bCs/>
          <w:rtl/>
        </w:rPr>
        <w:t xml:space="preserve">مواصفات </w:t>
      </w:r>
    </w:p>
    <w:p w14:paraId="1DAEA5A6"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rPr>
        <w:t xml:space="preserve">8-3 مدى امتثال </w:t>
      </w:r>
      <w:r w:rsidRPr="00391E06">
        <w:rPr>
          <w:rFonts w:ascii="Simplified Arabic" w:hAnsi="Simplified Arabic" w:cs="Simplified Arabic"/>
          <w:b/>
          <w:bCs/>
        </w:rPr>
        <w:t xml:space="preserve"> (CGDR )</w:t>
      </w:r>
      <w:r w:rsidRPr="00391E06">
        <w:rPr>
          <w:rFonts w:ascii="Simplified Arabic" w:hAnsi="Simplified Arabic" w:cs="Simplified Arabic"/>
          <w:b/>
          <w:bCs/>
          <w:rtl/>
        </w:rPr>
        <w:t xml:space="preserve"> لمعايير (</w:t>
      </w:r>
      <w:r w:rsidRPr="00391E06">
        <w:rPr>
          <w:rFonts w:ascii="Simplified Arabic" w:hAnsi="Simplified Arabic" w:cs="Simplified Arabic"/>
          <w:b/>
          <w:bCs/>
        </w:rPr>
        <w:t>OECD</w:t>
      </w:r>
      <w:r w:rsidRPr="00391E06">
        <w:rPr>
          <w:rFonts w:ascii="Simplified Arabic" w:hAnsi="Simplified Arabic" w:cs="Simplified Arabic"/>
          <w:b/>
          <w:bCs/>
          <w:rtl/>
        </w:rPr>
        <w:t>) للمؤشرات المركبة</w:t>
      </w:r>
    </w:p>
    <w:p w14:paraId="5015847B" w14:textId="77777777" w:rsidR="00391E06" w:rsidRPr="00391E06" w:rsidRDefault="00391E06" w:rsidP="00391E06">
      <w:pPr>
        <w:bidi/>
        <w:rPr>
          <w:rFonts w:ascii="Simplified Arabic" w:hAnsi="Simplified Arabic" w:cs="Simplified Arabic"/>
          <w:b/>
          <w:bCs/>
          <w:rtl/>
        </w:rPr>
      </w:pPr>
    </w:p>
    <w:p w14:paraId="64883ED8" w14:textId="77777777" w:rsidR="00391E06" w:rsidRPr="00391E06" w:rsidRDefault="00391E06" w:rsidP="00391E06">
      <w:pPr>
        <w:bidi/>
        <w:rPr>
          <w:rFonts w:ascii="Simplified Arabic" w:hAnsi="Simplified Arabic" w:cs="Simplified Arabic"/>
          <w:rtl/>
        </w:rPr>
      </w:pPr>
    </w:p>
    <w:p w14:paraId="59DFCE57" w14:textId="77777777" w:rsidR="00391E06" w:rsidRPr="00391E06" w:rsidRDefault="00391E06" w:rsidP="00391E06">
      <w:pPr>
        <w:bidi/>
        <w:rPr>
          <w:rFonts w:ascii="Simplified Arabic" w:hAnsi="Simplified Arabic" w:cs="Simplified Arabic"/>
          <w:rtl/>
        </w:rPr>
      </w:pPr>
    </w:p>
    <w:p w14:paraId="79FBD2B1" w14:textId="77777777" w:rsidR="00391E06" w:rsidRPr="00391E06" w:rsidRDefault="00391E06" w:rsidP="00391E06">
      <w:pPr>
        <w:bidi/>
        <w:rPr>
          <w:rFonts w:ascii="Simplified Arabic" w:hAnsi="Simplified Arabic" w:cs="Simplified Arabic"/>
          <w:rtl/>
        </w:rPr>
      </w:pPr>
    </w:p>
    <w:p w14:paraId="4CCED081" w14:textId="77777777" w:rsidR="00391E06" w:rsidRPr="00391E06" w:rsidRDefault="00391E06" w:rsidP="00391E06">
      <w:pPr>
        <w:bidi/>
        <w:rPr>
          <w:rFonts w:ascii="Simplified Arabic" w:hAnsi="Simplified Arabic" w:cs="Simplified Arabic"/>
          <w:rtl/>
        </w:rPr>
      </w:pPr>
    </w:p>
    <w:p w14:paraId="3521B69C" w14:textId="77777777" w:rsidR="00391E06" w:rsidRPr="00391E06" w:rsidRDefault="00391E06" w:rsidP="00391E06">
      <w:pPr>
        <w:bidi/>
        <w:rPr>
          <w:rFonts w:ascii="Simplified Arabic" w:hAnsi="Simplified Arabic" w:cs="Simplified Arabic"/>
          <w:rtl/>
        </w:rPr>
      </w:pPr>
    </w:p>
    <w:p w14:paraId="69675F07" w14:textId="77777777" w:rsidR="00391E06" w:rsidRPr="00391E06" w:rsidRDefault="00391E06" w:rsidP="00391E06">
      <w:pPr>
        <w:bidi/>
        <w:rPr>
          <w:rFonts w:ascii="Simplified Arabic" w:hAnsi="Simplified Arabic" w:cs="Simplified Arabic"/>
          <w:rtl/>
        </w:rPr>
      </w:pPr>
    </w:p>
    <w:p w14:paraId="3DB58003" w14:textId="77777777" w:rsidR="00391E06" w:rsidRPr="00391E06" w:rsidRDefault="00391E06" w:rsidP="00391E06">
      <w:pPr>
        <w:bidi/>
        <w:rPr>
          <w:rFonts w:ascii="Simplified Arabic" w:hAnsi="Simplified Arabic" w:cs="Simplified Arabic"/>
          <w:rtl/>
        </w:rPr>
      </w:pPr>
    </w:p>
    <w:p w14:paraId="76FCBF37" w14:textId="77777777" w:rsidR="00391E06" w:rsidRPr="00391E06" w:rsidRDefault="00391E06" w:rsidP="00391E06">
      <w:pPr>
        <w:bidi/>
        <w:rPr>
          <w:rFonts w:ascii="Simplified Arabic" w:hAnsi="Simplified Arabic" w:cs="Simplified Arabic"/>
          <w:rtl/>
        </w:rPr>
      </w:pPr>
    </w:p>
    <w:p w14:paraId="1137D45F" w14:textId="77777777" w:rsidR="00391E06" w:rsidRDefault="00391E06" w:rsidP="00391E06">
      <w:pPr>
        <w:bidi/>
        <w:rPr>
          <w:rFonts w:ascii="Simplified Arabic" w:hAnsi="Simplified Arabic" w:cs="Simplified Arabic"/>
          <w:b/>
          <w:bCs/>
          <w:sz w:val="28"/>
          <w:szCs w:val="28"/>
        </w:rPr>
      </w:pPr>
    </w:p>
    <w:p w14:paraId="096B11FB" w14:textId="77777777" w:rsidR="00A24565" w:rsidRPr="00391E06" w:rsidRDefault="00A24565" w:rsidP="00A24565">
      <w:pPr>
        <w:bidi/>
        <w:rPr>
          <w:rFonts w:ascii="Simplified Arabic" w:hAnsi="Simplified Arabic" w:cs="Simplified Arabic"/>
          <w:b/>
          <w:bCs/>
          <w:sz w:val="28"/>
          <w:szCs w:val="28"/>
        </w:rPr>
      </w:pPr>
    </w:p>
    <w:p w14:paraId="25DAF1AB" w14:textId="5FBEDE3C" w:rsidR="00391E06" w:rsidRPr="00391E06" w:rsidRDefault="00391E06" w:rsidP="00391E06">
      <w:pPr>
        <w:bidi/>
        <w:rPr>
          <w:rFonts w:ascii="Simplified Arabic" w:hAnsi="Simplified Arabic" w:cs="Simplified Arabic"/>
          <w:b/>
          <w:bCs/>
          <w:sz w:val="28"/>
          <w:szCs w:val="28"/>
        </w:rPr>
      </w:pPr>
      <w:r w:rsidRPr="00391E06">
        <w:rPr>
          <w:rFonts w:ascii="Simplified Arabic" w:hAnsi="Simplified Arabic" w:cs="Simplified Arabic"/>
          <w:b/>
          <w:bCs/>
          <w:sz w:val="28"/>
          <w:szCs w:val="28"/>
          <w:rtl/>
        </w:rPr>
        <w:lastRenderedPageBreak/>
        <w:t>الفصل الثالث</w:t>
      </w:r>
      <w:r w:rsidR="00681344">
        <w:rPr>
          <w:rFonts w:ascii="Simplified Arabic" w:hAnsi="Simplified Arabic" w:cs="Simplified Arabic" w:hint="cs"/>
          <w:b/>
          <w:bCs/>
          <w:sz w:val="28"/>
          <w:szCs w:val="28"/>
          <w:rtl/>
        </w:rPr>
        <w:t xml:space="preserve"> -</w:t>
      </w:r>
      <w:r w:rsidRPr="00391E06">
        <w:rPr>
          <w:rFonts w:ascii="Simplified Arabic" w:hAnsi="Simplified Arabic" w:cs="Simplified Arabic"/>
          <w:b/>
          <w:bCs/>
          <w:sz w:val="28"/>
          <w:szCs w:val="28"/>
          <w:rtl/>
        </w:rPr>
        <w:t xml:space="preserve"> المنهجية التطبيقية والنموذج</w:t>
      </w:r>
    </w:p>
    <w:p w14:paraId="5B75E697" w14:textId="637FA1DF" w:rsidR="00391E06" w:rsidRPr="00391E06" w:rsidRDefault="0024134E" w:rsidP="00391E06">
      <w:pPr>
        <w:bidi/>
        <w:rPr>
          <w:rFonts w:ascii="Simplified Arabic" w:hAnsi="Simplified Arabic" w:cs="Simplified Arabic"/>
          <w:rtl/>
        </w:rPr>
      </w:pPr>
      <w:r>
        <w:rPr>
          <w:rFonts w:ascii="Simplified Arabic" w:hAnsi="Simplified Arabic" w:cs="Simplified Arabic" w:hint="cs"/>
          <w:b/>
          <w:bCs/>
          <w:rtl/>
          <w:lang w:bidi="ar-EG"/>
        </w:rPr>
        <w:t xml:space="preserve">1-3 </w:t>
      </w:r>
      <w:r w:rsidR="00391E06" w:rsidRPr="00391E06">
        <w:rPr>
          <w:rFonts w:ascii="Simplified Arabic" w:hAnsi="Simplified Arabic" w:cs="Simplified Arabic"/>
          <w:b/>
          <w:bCs/>
          <w:rtl/>
        </w:rPr>
        <w:t>مقدمة</w:t>
      </w:r>
      <w:r w:rsidR="00391E06" w:rsidRPr="00391E06">
        <w:rPr>
          <w:rFonts w:ascii="Simplified Arabic" w:hAnsi="Simplified Arabic" w:cs="Simplified Arabic"/>
          <w:rtl/>
        </w:rPr>
        <w:t xml:space="preserve"> </w:t>
      </w:r>
    </w:p>
    <w:p w14:paraId="551C14E8"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 xml:space="preserve">يعرض هذا الفصل المنهجية المستخدمة لفحص العلاقة بين جودة الحوكمة ونتائج التنمية المستدامة عبر 180 </w:t>
      </w:r>
      <w:r w:rsidRPr="00391E06">
        <w:rPr>
          <w:rFonts w:ascii="Simplified Arabic" w:hAnsi="Simplified Arabic" w:cs="Simplified Arabic" w:hint="cs"/>
          <w:rtl/>
        </w:rPr>
        <w:t xml:space="preserve"> دولة </w:t>
      </w:r>
      <w:r w:rsidRPr="00391E06">
        <w:rPr>
          <w:rFonts w:ascii="Simplified Arabic" w:hAnsi="Simplified Arabic" w:cs="Simplified Arabic"/>
          <w:rtl/>
        </w:rPr>
        <w:t>خلال الفترة من 2000 إلى 2024. ويقدم الفصل وصفاً تفصيلياً لمصادر البيانات والمتغيرات المستخدمة، وعملية اختيار العينة وتنقية البيانات، وبناء مؤشر الحوكمة المركب باستخدام تحليل المكونات الرئيسية</w:t>
      </w:r>
      <w:r w:rsidRPr="00391E06">
        <w:rPr>
          <w:rFonts w:ascii="Simplified Arabic" w:hAnsi="Simplified Arabic" w:cs="Simplified Arabic"/>
        </w:rPr>
        <w:t xml:space="preserve"> (PCA).</w:t>
      </w:r>
    </w:p>
    <w:p w14:paraId="315AF142"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 xml:space="preserve">كما يوضح الفصل </w:t>
      </w:r>
      <w:r w:rsidRPr="00391E06">
        <w:rPr>
          <w:rFonts w:ascii="Simplified Arabic" w:hAnsi="Simplified Arabic" w:cs="Simplified Arabic" w:hint="cs"/>
          <w:rtl/>
        </w:rPr>
        <w:t>عملية اختيار العينة و</w:t>
      </w:r>
      <w:r w:rsidRPr="00391E06">
        <w:rPr>
          <w:rFonts w:ascii="Simplified Arabic" w:hAnsi="Simplified Arabic" w:cs="Simplified Arabic"/>
          <w:rtl/>
        </w:rPr>
        <w:t>التي تضمنت اختبار 19 نموذجاً عبر 8 مجموعات من التجارب، وهي العملية التي أدت في النهاية إلى اختيار النموذج الذي تم اعتماد نتائجه في هذه الدراسة. بالإضافة إلى ذلك، يوثق الفصل الاختبارات الإحصائية التي تبرر اختيار النموذج المفضل على ال</w:t>
      </w:r>
      <w:r w:rsidRPr="00391E06">
        <w:rPr>
          <w:rFonts w:ascii="Simplified Arabic" w:hAnsi="Simplified Arabic" w:cs="Simplified Arabic" w:hint="cs"/>
          <w:rtl/>
        </w:rPr>
        <w:t>مواصفات</w:t>
      </w:r>
      <w:r w:rsidRPr="00391E06">
        <w:rPr>
          <w:rFonts w:ascii="Simplified Arabic" w:hAnsi="Simplified Arabic" w:cs="Simplified Arabic"/>
          <w:rtl/>
        </w:rPr>
        <w:t xml:space="preserve"> البديلة. وأخيراً، يوضح هذا الفصل الامتثال الكامل لمؤشر العائد التنموي المركب للحوكمة</w:t>
      </w:r>
      <w:r w:rsidRPr="00391E06">
        <w:rPr>
          <w:rFonts w:ascii="Simplified Arabic" w:hAnsi="Simplified Arabic" w:cs="Simplified Arabic"/>
        </w:rPr>
        <w:t xml:space="preserve"> (CGDR) </w:t>
      </w:r>
      <w:r w:rsidRPr="00391E06">
        <w:rPr>
          <w:rFonts w:ascii="Simplified Arabic" w:hAnsi="Simplified Arabic" w:cs="Simplified Arabic"/>
          <w:rtl/>
        </w:rPr>
        <w:t>للخطوات العشر الموضحة في دليل منظمة التعاون الاقتصادي والتنمية</w:t>
      </w:r>
      <w:r w:rsidRPr="00391E06">
        <w:rPr>
          <w:rFonts w:ascii="Simplified Arabic" w:hAnsi="Simplified Arabic" w:cs="Simplified Arabic"/>
        </w:rPr>
        <w:t xml:space="preserve"> (OECD) </w:t>
      </w:r>
      <w:r w:rsidRPr="00391E06">
        <w:rPr>
          <w:rFonts w:ascii="Simplified Arabic" w:hAnsi="Simplified Arabic" w:cs="Simplified Arabic"/>
          <w:rtl/>
        </w:rPr>
        <w:t xml:space="preserve">لبناء المؤشرات المركبة </w:t>
      </w:r>
      <w:r w:rsidRPr="00391E06">
        <w:rPr>
          <w:rFonts w:ascii="Simplified Arabic" w:hAnsi="Simplified Arabic" w:cs="Simplified Arabic"/>
        </w:rPr>
        <w:t>.(OECD, 2008)</w:t>
      </w:r>
    </w:p>
    <w:p w14:paraId="08E636D0" w14:textId="30D05566" w:rsidR="00391E06" w:rsidRPr="00391E06" w:rsidRDefault="0024134E" w:rsidP="00294681">
      <w:pPr>
        <w:bidi/>
        <w:jc w:val="both"/>
        <w:rPr>
          <w:rFonts w:ascii="Simplified Arabic" w:hAnsi="Simplified Arabic" w:cs="Simplified Arabic"/>
          <w:b/>
          <w:bCs/>
          <w:rtl/>
        </w:rPr>
      </w:pPr>
      <w:r>
        <w:rPr>
          <w:rFonts w:ascii="Simplified Arabic" w:hAnsi="Simplified Arabic" w:cs="Simplified Arabic" w:hint="cs"/>
          <w:b/>
          <w:bCs/>
          <w:rtl/>
          <w:lang w:bidi="ar-EG"/>
        </w:rPr>
        <w:t xml:space="preserve">2-3 </w:t>
      </w:r>
      <w:r w:rsidR="00391E06" w:rsidRPr="00391E06">
        <w:rPr>
          <w:rFonts w:ascii="Simplified Arabic" w:hAnsi="Simplified Arabic" w:cs="Simplified Arabic"/>
          <w:b/>
          <w:bCs/>
          <w:rtl/>
        </w:rPr>
        <w:t>مصادر البيانات والمتغيرات</w:t>
      </w:r>
    </w:p>
    <w:p w14:paraId="02D18822" w14:textId="0C6D5BC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t xml:space="preserve"> تستخدم هذه الدراسة بيانات مقطعية زمنية</w:t>
      </w:r>
      <w:r w:rsidRPr="00391E06">
        <w:rPr>
          <w:rFonts w:ascii="Simplified Arabic" w:hAnsi="Simplified Arabic" w:cs="Simplified Arabic"/>
        </w:rPr>
        <w:t xml:space="preserve"> (Panel data) </w:t>
      </w:r>
      <w:r w:rsidRPr="00391E06">
        <w:rPr>
          <w:rFonts w:ascii="Simplified Arabic" w:hAnsi="Simplified Arabic" w:cs="Simplified Arabic"/>
          <w:rtl/>
        </w:rPr>
        <w:t>تغطي 180 بلداً خلال الفترة من 2000 إلى 2024. وتُستمد البيانات من مصدرين دوليين رئيسيين. حيث تم الحصول على بيانات جودة الحوكمة من مؤشرات الحوكمة العالمية</w:t>
      </w:r>
      <w:r w:rsidRPr="00391E06">
        <w:rPr>
          <w:rFonts w:ascii="Simplified Arabic" w:hAnsi="Simplified Arabic" w:cs="Simplified Arabic"/>
        </w:rPr>
        <w:t xml:space="preserve"> (WGI) </w:t>
      </w:r>
      <w:r w:rsidRPr="00391E06">
        <w:rPr>
          <w:rFonts w:ascii="Simplified Arabic" w:hAnsi="Simplified Arabic" w:cs="Simplified Arabic"/>
          <w:rtl/>
        </w:rPr>
        <w:t>الصادرة عن البنك الدولي، والتي تقيس الجودة المؤسسية عبر ستة أبعاد: إبداء الرأي والمساءلة، والاستقرار السياسي وغياب العنف/الإرهاب، والفعالية الحكومية، والجودة التنظيمية، وسيادة القانون، والسيطرة على الفساد</w:t>
      </w:r>
      <w:r w:rsidR="00EF4219">
        <w:rPr>
          <w:rFonts w:ascii="Simplified Arabic" w:hAnsi="Simplified Arabic" w:cs="Simplified Arabic" w:hint="cs"/>
          <w:rtl/>
        </w:rPr>
        <w:t xml:space="preserve"> </w:t>
      </w:r>
      <w:r w:rsidR="00EF4219" w:rsidRPr="00391E06">
        <w:rPr>
          <w:rFonts w:ascii="Simplified Arabic" w:hAnsi="Simplified Arabic" w:cs="Simplified Arabic"/>
        </w:rPr>
        <w:t>(Kaufmann et al., 2010)</w:t>
      </w:r>
      <w:r w:rsidR="00EF4219">
        <w:rPr>
          <w:rFonts w:ascii="Simplified Arabic" w:hAnsi="Simplified Arabic" w:cs="Simplified Arabic" w:hint="cs"/>
          <w:rtl/>
        </w:rPr>
        <w:t>.</w:t>
      </w:r>
    </w:p>
    <w:p w14:paraId="3B60272A" w14:textId="35544594"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أما بيانات أداء التنمية المستدامة فتم الحصول عليها من مؤشر أهداف التنمية المستدامة الصادر عن شبكة حلول التنمية المستدامة</w:t>
      </w:r>
      <w:r w:rsidRPr="00391E06">
        <w:rPr>
          <w:rFonts w:ascii="Simplified Arabic" w:hAnsi="Simplified Arabic" w:cs="Simplified Arabic"/>
        </w:rPr>
        <w:t xml:space="preserve"> (SDSN)</w:t>
      </w:r>
      <w:r w:rsidRPr="00391E06">
        <w:rPr>
          <w:rFonts w:ascii="Simplified Arabic" w:hAnsi="Simplified Arabic" w:cs="Simplified Arabic"/>
          <w:rtl/>
        </w:rPr>
        <w:t xml:space="preserve">، والذي يقيس الإنجاز العام </w:t>
      </w:r>
      <w:r w:rsidRPr="00391E06">
        <w:rPr>
          <w:rFonts w:ascii="Simplified Arabic" w:hAnsi="Simplified Arabic" w:cs="Simplified Arabic" w:hint="cs"/>
          <w:rtl/>
        </w:rPr>
        <w:t xml:space="preserve"> لكل دولة </w:t>
      </w:r>
      <w:r w:rsidRPr="00391E06">
        <w:rPr>
          <w:rFonts w:ascii="Simplified Arabic" w:hAnsi="Simplified Arabic" w:cs="Simplified Arabic"/>
          <w:rtl/>
        </w:rPr>
        <w:t xml:space="preserve">عبر جميع أهداف الأمم المتحدة للتنمية المستدامة السبعة عشر </w:t>
      </w:r>
      <w:r w:rsidRPr="00391E06">
        <w:rPr>
          <w:rFonts w:ascii="Simplified Arabic" w:hAnsi="Simplified Arabic" w:cs="Simplified Arabic"/>
        </w:rPr>
        <w:t>(Sachs et al., 2025)</w:t>
      </w:r>
      <w:r w:rsidRPr="00391E06">
        <w:rPr>
          <w:rFonts w:ascii="Simplified Arabic" w:hAnsi="Simplified Arabic" w:cs="Simplified Arabic" w:hint="cs"/>
          <w:rtl/>
        </w:rPr>
        <w:t>.</w:t>
      </w:r>
    </w:p>
    <w:p w14:paraId="72CB538B"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t xml:space="preserve">تم إدراج </w:t>
      </w:r>
      <w:r w:rsidRPr="00391E06">
        <w:rPr>
          <w:rFonts w:ascii="Simplified Arabic" w:hAnsi="Simplified Arabic" w:cs="Simplified Arabic" w:hint="cs"/>
          <w:rtl/>
        </w:rPr>
        <w:t>ثلاث</w:t>
      </w:r>
      <w:r w:rsidRPr="00391E06">
        <w:rPr>
          <w:rFonts w:ascii="Simplified Arabic" w:hAnsi="Simplified Arabic" w:cs="Simplified Arabic"/>
          <w:rtl/>
        </w:rPr>
        <w:t xml:space="preserve"> متغيرات ضابطة لعزل تأثير الحوكمة عن محددات التنمية الأخرى</w:t>
      </w:r>
      <w:r w:rsidRPr="00391E06">
        <w:rPr>
          <w:rFonts w:ascii="Simplified Arabic" w:hAnsi="Simplified Arabic" w:cs="Simplified Arabic" w:hint="cs"/>
          <w:rtl/>
        </w:rPr>
        <w:t>،</w:t>
      </w:r>
      <w:r w:rsidRPr="00391E06">
        <w:rPr>
          <w:rFonts w:ascii="Simplified Arabic" w:hAnsi="Simplified Arabic" w:cs="Simplified Arabic"/>
          <w:rtl/>
        </w:rPr>
        <w:t xml:space="preserve"> وقد تم الحصول على نصيب الفرد من الناتج المحلي الإجمالي بالدولار الأمريكي الثابت من "مؤشرات التنمية العالمية" الصادرة عن البنك الدولي، وأُدخل في النموذج بالصيغة اللوغاريتمية لضبط مستوى الدخل</w:t>
      </w:r>
      <w:r w:rsidRPr="00391E06">
        <w:rPr>
          <w:rFonts w:ascii="Simplified Arabic" w:hAnsi="Simplified Arabic" w:cs="Simplified Arabic" w:hint="cs"/>
          <w:rtl/>
        </w:rPr>
        <w:t>،</w:t>
      </w:r>
      <w:r w:rsidRPr="00391E06">
        <w:rPr>
          <w:rFonts w:ascii="Simplified Arabic" w:hAnsi="Simplified Arabic" w:cs="Simplified Arabic"/>
          <w:rtl/>
        </w:rPr>
        <w:t xml:space="preserve"> أما معدل التحضر، المُقاس كنسبة مئوية من إجمالي السكان الذين يعيشون في المناطق الحضرية، فتم الحصول عليه من قاعدة البيانات ذاتها وأُدخل في النموذج بصيغة المستوى (بدون تحويل)</w:t>
      </w:r>
      <w:r w:rsidRPr="00391E06">
        <w:rPr>
          <w:rFonts w:ascii="Simplified Arabic" w:hAnsi="Simplified Arabic" w:cs="Simplified Arabic" w:hint="cs"/>
          <w:rtl/>
        </w:rPr>
        <w:t>،</w:t>
      </w:r>
      <w:r w:rsidRPr="00391E06">
        <w:rPr>
          <w:rFonts w:ascii="Simplified Arabic" w:hAnsi="Simplified Arabic" w:cs="Simplified Arabic"/>
          <w:rtl/>
        </w:rPr>
        <w:t xml:space="preserve"> كما تم الحصول على صافي تدفقات الاستثمار الأجنبي المباشر كنسبة مئوية من الناتج المحلي </w:t>
      </w:r>
      <w:r w:rsidRPr="00391E06">
        <w:rPr>
          <w:rFonts w:ascii="Simplified Arabic" w:hAnsi="Simplified Arabic" w:cs="Simplified Arabic"/>
          <w:rtl/>
        </w:rPr>
        <w:lastRenderedPageBreak/>
        <w:t>الإجمالي من مؤشرات التنمية العالمية للبنك الدولي وأُدخل بصيغة المستوى</w:t>
      </w:r>
      <w:r w:rsidRPr="00391E06">
        <w:rPr>
          <w:rFonts w:ascii="Simplified Arabic" w:hAnsi="Simplified Arabic" w:cs="Simplified Arabic" w:hint="cs"/>
          <w:rtl/>
        </w:rPr>
        <w:t xml:space="preserve">، </w:t>
      </w:r>
      <w:r w:rsidRPr="00391E06">
        <w:rPr>
          <w:rFonts w:ascii="Simplified Arabic" w:hAnsi="Simplified Arabic" w:cs="Simplified Arabic"/>
          <w:rtl/>
        </w:rPr>
        <w:t>وقد</w:t>
      </w:r>
      <w:r w:rsidRPr="00391E06">
        <w:rPr>
          <w:rFonts w:ascii="Simplified Arabic" w:hAnsi="Simplified Arabic" w:cs="Simplified Arabic" w:hint="cs"/>
          <w:rtl/>
        </w:rPr>
        <w:t xml:space="preserve"> تم </w:t>
      </w:r>
      <w:r w:rsidRPr="00391E06">
        <w:rPr>
          <w:rFonts w:ascii="Simplified Arabic" w:hAnsi="Simplified Arabic" w:cs="Simplified Arabic"/>
          <w:rtl/>
        </w:rPr>
        <w:t xml:space="preserve"> أُخذ الانفتاح التجاري في الاعتبار ولكن تم استبعاده</w:t>
      </w:r>
      <w:r w:rsidRPr="00391E06">
        <w:rPr>
          <w:rFonts w:ascii="Simplified Arabic" w:hAnsi="Simplified Arabic" w:cs="Simplified Arabic" w:hint="cs"/>
          <w:rtl/>
        </w:rPr>
        <w:t xml:space="preserve"> لاحقا </w:t>
      </w:r>
      <w:r w:rsidRPr="00391E06">
        <w:rPr>
          <w:rFonts w:ascii="Simplified Arabic" w:hAnsi="Simplified Arabic" w:cs="Simplified Arabic"/>
          <w:rtl/>
        </w:rPr>
        <w:t xml:space="preserve"> بسبب قيود تتعلق بتوفر البيانات</w:t>
      </w:r>
      <w:r w:rsidRPr="00391E06">
        <w:rPr>
          <w:rFonts w:ascii="Simplified Arabic" w:hAnsi="Simplified Arabic" w:cs="Simplified Arabic"/>
        </w:rPr>
        <w:t>.</w:t>
      </w:r>
    </w:p>
    <w:p w14:paraId="7D50F1CE" w14:textId="77777777" w:rsidR="00391E06" w:rsidRPr="00391E06" w:rsidRDefault="00391E06" w:rsidP="00391E06">
      <w:pPr>
        <w:bidi/>
        <w:jc w:val="both"/>
        <w:rPr>
          <w:rFonts w:ascii="Simplified Arabic" w:hAnsi="Simplified Arabic" w:cs="Simplified Arabic"/>
          <w:b/>
          <w:bCs/>
          <w:rtl/>
        </w:rPr>
      </w:pPr>
      <w:r w:rsidRPr="00391E06">
        <w:rPr>
          <w:rFonts w:ascii="Simplified Arabic" w:hAnsi="Simplified Arabic" w:cs="Simplified Arabic" w:hint="cs"/>
          <w:b/>
          <w:bCs/>
          <w:rtl/>
          <w:lang w:bidi="ar-EG"/>
        </w:rPr>
        <w:t xml:space="preserve">3-3 </w:t>
      </w:r>
      <w:r w:rsidRPr="00391E06">
        <w:rPr>
          <w:rFonts w:ascii="Simplified Arabic" w:hAnsi="Simplified Arabic" w:cs="Simplified Arabic"/>
          <w:b/>
          <w:bCs/>
          <w:rtl/>
        </w:rPr>
        <w:t>اختيار العينة وتنقية البيانات</w:t>
      </w:r>
    </w:p>
    <w:p w14:paraId="255964D9"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 xml:space="preserve"> شملت مجموعة البيانات الأصلية 192 بلداً. وتم التوصل إلى العينة التحليلية النهائية البالغة 180 بلداً من خلال عملية تنقية للبيانات أُجريت على مراحل. في المرحلة الأولى، تم استبعاد أربعة بلدان بسبب الغياب الكامل للبيانات أو وجود مشاكل هيكلية حادة في البيانات جعلت عملية التقدير غير موثوقة</w:t>
      </w:r>
      <w:r w:rsidRPr="00391E06">
        <w:rPr>
          <w:rFonts w:ascii="Simplified Arabic" w:hAnsi="Simplified Arabic" w:cs="Simplified Arabic" w:hint="cs"/>
          <w:rtl/>
        </w:rPr>
        <w:t xml:space="preserve">، </w:t>
      </w:r>
      <w:r w:rsidRPr="00391E06">
        <w:rPr>
          <w:rFonts w:ascii="Simplified Arabic" w:hAnsi="Simplified Arabic" w:cs="Simplified Arabic"/>
          <w:rtl/>
        </w:rPr>
        <w:t>وفي المرحلة الثانية، تم استبعاد أربعة بلدان إضافية إثر مراجعة أعمق لجودة البيانات. وقد أدى ذلك إلى تقليص مجموعة البيانات إلى 184 بلداً استُخدمت في جميع تجارب النماذج الموثقة في القسم (</w:t>
      </w:r>
      <w:r w:rsidRPr="00391E06">
        <w:rPr>
          <w:rFonts w:ascii="Simplified Arabic" w:hAnsi="Simplified Arabic" w:cs="Simplified Arabic" w:hint="cs"/>
          <w:rtl/>
        </w:rPr>
        <w:t>5-3</w:t>
      </w:r>
      <w:r w:rsidRPr="00391E06">
        <w:rPr>
          <w:rFonts w:ascii="Simplified Arabic" w:hAnsi="Simplified Arabic" w:cs="Simplified Arabic"/>
          <w:rtl/>
        </w:rPr>
        <w:t>)</w:t>
      </w:r>
      <w:r w:rsidRPr="00391E06">
        <w:rPr>
          <w:rFonts w:ascii="Simplified Arabic" w:hAnsi="Simplified Arabic" w:cs="Simplified Arabic" w:hint="cs"/>
          <w:rtl/>
        </w:rPr>
        <w:t xml:space="preserve">، </w:t>
      </w:r>
      <w:r w:rsidRPr="00391E06">
        <w:rPr>
          <w:rFonts w:ascii="Simplified Arabic" w:hAnsi="Simplified Arabic" w:cs="Simplified Arabic"/>
          <w:rtl/>
        </w:rPr>
        <w:t>والبلدان الثمانية التي تم استبعادها عبر هاتين المرحلتين هي: أندورا، كوبا، ولايات ميكرونيزيا الموحدة، ليختنشتاين، موناكو، ناورو، سنغافورة، وسان مارينو. (كانت كوريا الشمالية غائبة بشكل إضافي عن التقدير بسبب الانعدام التام لبيانات الحوكمة وأهداف التنمية المستدامة وقت استيراد البيانات)</w:t>
      </w:r>
      <w:r w:rsidRPr="00391E06">
        <w:rPr>
          <w:rFonts w:ascii="Simplified Arabic" w:hAnsi="Simplified Arabic" w:cs="Simplified Arabic"/>
        </w:rPr>
        <w:t>.</w:t>
      </w:r>
    </w:p>
    <w:p w14:paraId="717E99CB"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وفي المرحلة الثالثة والأخيرة، تم استبعاد أربعة بلدان - وهي جنوب السودان، وإريتريا، وجيبوتي، واليمن - من التصنيفات النهائية لمؤشر</w:t>
      </w:r>
      <w:r w:rsidRPr="00391E06">
        <w:rPr>
          <w:rFonts w:ascii="Simplified Arabic" w:hAnsi="Simplified Arabic" w:cs="Simplified Arabic"/>
        </w:rPr>
        <w:t xml:space="preserve"> (CGDR) </w:t>
      </w:r>
      <w:r w:rsidRPr="00391E06">
        <w:rPr>
          <w:rFonts w:ascii="Simplified Arabic" w:hAnsi="Simplified Arabic" w:cs="Simplified Arabic"/>
          <w:rtl/>
        </w:rPr>
        <w:t>عقب الفحص اللاحق لبياناتها بعد التقدير</w:t>
      </w:r>
      <w:r w:rsidRPr="00391E06">
        <w:rPr>
          <w:rFonts w:ascii="Simplified Arabic" w:hAnsi="Simplified Arabic" w:cs="Simplified Arabic" w:hint="cs"/>
          <w:rtl/>
        </w:rPr>
        <w:t>،</w:t>
      </w:r>
      <w:r w:rsidRPr="00391E06">
        <w:rPr>
          <w:rFonts w:ascii="Simplified Arabic" w:hAnsi="Simplified Arabic" w:cs="Simplified Arabic"/>
          <w:rtl/>
        </w:rPr>
        <w:t xml:space="preserve"> وكانت هذه البلدان قد أُدرجت في عملية التقدير، إلا أن بيانات الحوكمة وأهداف التنمية المستدامة الخاصة بها تضمنت قيم نائبة جامدة</w:t>
      </w:r>
      <w:r w:rsidRPr="00391E06">
        <w:rPr>
          <w:rFonts w:ascii="Simplified Arabic" w:hAnsi="Simplified Arabic" w:cs="Simplified Arabic"/>
        </w:rPr>
        <w:t xml:space="preserve"> (Frozen placeholder values) </w:t>
      </w:r>
      <w:r w:rsidRPr="00391E06">
        <w:rPr>
          <w:rFonts w:ascii="Simplified Arabic" w:hAnsi="Simplified Arabic" w:cs="Simplified Arabic"/>
          <w:rtl/>
        </w:rPr>
        <w:t>لم تعكس تغيرات حقيقية خلال فترة الدراسة وكان إدراجها في تصنيفات</w:t>
      </w:r>
      <w:r w:rsidRPr="00391E06">
        <w:rPr>
          <w:rFonts w:ascii="Simplified Arabic" w:hAnsi="Simplified Arabic" w:cs="Simplified Arabic"/>
        </w:rPr>
        <w:t xml:space="preserve"> (CGDR) </w:t>
      </w:r>
      <w:r w:rsidRPr="00391E06">
        <w:rPr>
          <w:rFonts w:ascii="Simplified Arabic" w:hAnsi="Simplified Arabic" w:cs="Simplified Arabic" w:hint="cs"/>
          <w:rtl/>
        </w:rPr>
        <w:t xml:space="preserve">سوف </w:t>
      </w:r>
      <w:r w:rsidRPr="00391E06">
        <w:rPr>
          <w:rFonts w:ascii="Simplified Arabic" w:hAnsi="Simplified Arabic" w:cs="Simplified Arabic"/>
          <w:rtl/>
        </w:rPr>
        <w:t xml:space="preserve"> يُنتج</w:t>
      </w:r>
      <w:r w:rsidRPr="00391E06">
        <w:rPr>
          <w:rFonts w:ascii="Simplified Arabic" w:hAnsi="Simplified Arabic" w:cs="Simplified Arabic" w:hint="cs"/>
          <w:rtl/>
        </w:rPr>
        <w:t xml:space="preserve"> عنه</w:t>
      </w:r>
      <w:r w:rsidRPr="00391E06">
        <w:rPr>
          <w:rFonts w:ascii="Simplified Arabic" w:hAnsi="Simplified Arabic" w:cs="Simplified Arabic"/>
          <w:rtl/>
        </w:rPr>
        <w:t xml:space="preserve"> درجات مرونة مضللة</w:t>
      </w:r>
      <w:r w:rsidRPr="00391E06">
        <w:rPr>
          <w:rFonts w:ascii="Simplified Arabic" w:hAnsi="Simplified Arabic" w:cs="Simplified Arabic" w:hint="cs"/>
          <w:rtl/>
        </w:rPr>
        <w:t>،</w:t>
      </w:r>
      <w:r w:rsidRPr="00391E06">
        <w:rPr>
          <w:rFonts w:ascii="Simplified Arabic" w:hAnsi="Simplified Arabic" w:cs="Simplified Arabic"/>
          <w:rtl/>
        </w:rPr>
        <w:t xml:space="preserve"> وبناءً على ذلك، تم استبعاد معاملات المرونة الخاصة بها</w:t>
      </w:r>
      <w:r w:rsidRPr="00391E06">
        <w:rPr>
          <w:rFonts w:ascii="Simplified Arabic" w:hAnsi="Simplified Arabic" w:cs="Simplified Arabic"/>
        </w:rPr>
        <w:t xml:space="preserve">  </w:t>
      </w:r>
      <w:r w:rsidRPr="00391E06">
        <w:rPr>
          <w:rFonts w:ascii="Simplified Arabic" w:hAnsi="Simplified Arabic" w:cs="Simplified Arabic"/>
          <w:rtl/>
        </w:rPr>
        <w:t>من عملية توحيد القياس</w:t>
      </w:r>
      <w:r w:rsidRPr="00391E06">
        <w:rPr>
          <w:rFonts w:ascii="Simplified Arabic" w:hAnsi="Simplified Arabic" w:cs="Simplified Arabic" w:hint="cs"/>
          <w:rtl/>
        </w:rPr>
        <w:t xml:space="preserve"> </w:t>
      </w:r>
      <w:r w:rsidRPr="00391E06">
        <w:rPr>
          <w:rFonts w:ascii="Simplified Arabic" w:hAnsi="Simplified Arabic" w:cs="Simplified Arabic"/>
        </w:rPr>
        <w:t xml:space="preserve"> (Normalization)</w:t>
      </w:r>
      <w:r w:rsidRPr="00391E06">
        <w:rPr>
          <w:rFonts w:ascii="Simplified Arabic" w:hAnsi="Simplified Arabic" w:cs="Simplified Arabic"/>
          <w:rtl/>
        </w:rPr>
        <w:t>، ليتبقى 180 بلداً في التصنيفات النهائية لمؤشر العائد التنموي المركب للحوكمة</w:t>
      </w:r>
      <w:r w:rsidRPr="00391E06">
        <w:rPr>
          <w:rFonts w:ascii="Simplified Arabic" w:hAnsi="Simplified Arabic" w:cs="Simplified Arabic"/>
        </w:rPr>
        <w:t xml:space="preserve"> .(CGDR)</w:t>
      </w:r>
      <w:r w:rsidRPr="00391E06">
        <w:rPr>
          <w:rFonts w:ascii="Simplified Arabic" w:hAnsi="Simplified Arabic" w:cs="Simplified Arabic" w:hint="cs"/>
          <w:rtl/>
        </w:rPr>
        <w:t xml:space="preserve"> </w:t>
      </w:r>
    </w:p>
    <w:p w14:paraId="20DEED18" w14:textId="4CEE6E22"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b/>
          <w:bCs/>
        </w:rPr>
        <w:t xml:space="preserve"> </w:t>
      </w:r>
      <w:r w:rsidR="0024134E">
        <w:rPr>
          <w:rFonts w:ascii="Simplified Arabic" w:hAnsi="Simplified Arabic" w:cs="Simplified Arabic" w:hint="cs"/>
          <w:b/>
          <w:bCs/>
          <w:rtl/>
          <w:lang w:bidi="ar-EG"/>
        </w:rPr>
        <w:t xml:space="preserve">4-3 </w:t>
      </w:r>
      <w:r w:rsidRPr="00391E06">
        <w:rPr>
          <w:rFonts w:ascii="Simplified Arabic" w:hAnsi="Simplified Arabic" w:cs="Simplified Arabic"/>
          <w:b/>
          <w:bCs/>
          <w:rtl/>
        </w:rPr>
        <w:t>بناء مركب مؤشرات الحوكمة العالمية</w:t>
      </w:r>
      <w:r w:rsidRPr="00391E06">
        <w:rPr>
          <w:rFonts w:ascii="Simplified Arabic" w:hAnsi="Simplified Arabic" w:cs="Simplified Arabic"/>
          <w:b/>
          <w:bCs/>
        </w:rPr>
        <w:t xml:space="preserve"> (WGI)</w:t>
      </w:r>
      <w:r w:rsidRPr="00391E06">
        <w:rPr>
          <w:rFonts w:ascii="Simplified Arabic" w:hAnsi="Simplified Arabic" w:cs="Simplified Arabic"/>
        </w:rPr>
        <w:t xml:space="preserve"> </w:t>
      </w:r>
    </w:p>
    <w:p w14:paraId="233A7E5F" w14:textId="36173F8F"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توفر مؤشرات الحوكمة العالمية</w:t>
      </w:r>
      <w:r w:rsidRPr="00391E06">
        <w:rPr>
          <w:rFonts w:ascii="Simplified Arabic" w:hAnsi="Simplified Arabic" w:cs="Simplified Arabic"/>
        </w:rPr>
        <w:t xml:space="preserve"> (WGI) </w:t>
      </w:r>
      <w:r w:rsidRPr="00391E06">
        <w:rPr>
          <w:rFonts w:ascii="Simplified Arabic" w:hAnsi="Simplified Arabic" w:cs="Simplified Arabic"/>
          <w:rtl/>
        </w:rPr>
        <w:t xml:space="preserve">الصادرة عن البنك الدولي تقديرات لستة أبعاد منفصلة للحوكمة </w:t>
      </w:r>
      <w:r w:rsidRPr="00391E06">
        <w:rPr>
          <w:rFonts w:ascii="Simplified Arabic" w:hAnsi="Simplified Arabic" w:cs="Simplified Arabic" w:hint="cs"/>
          <w:rtl/>
        </w:rPr>
        <w:t xml:space="preserve">وهي </w:t>
      </w:r>
      <w:r w:rsidRPr="00391E06">
        <w:rPr>
          <w:rFonts w:ascii="Simplified Arabic" w:hAnsi="Simplified Arabic" w:cs="Simplified Arabic"/>
          <w:rtl/>
        </w:rPr>
        <w:t xml:space="preserve">الصوت والمساءلة والاستقرار السياسي وغياب العنف وفعالية الحكومة وجودة الإجراءات التنظيمية وسيادة القانون والسيطرة على الفساد </w:t>
      </w:r>
      <w:r w:rsidRPr="00391E06">
        <w:rPr>
          <w:rFonts w:ascii="Simplified Arabic" w:hAnsi="Simplified Arabic" w:cs="Simplified Arabic"/>
        </w:rPr>
        <w:t>(Kaufmann et al., 2010)</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ويستخدم هذا البحث تحليل المكونات الرئيسية</w:t>
      </w:r>
      <w:r w:rsidRPr="00391E06">
        <w:rPr>
          <w:rFonts w:ascii="Simplified Arabic" w:hAnsi="Simplified Arabic" w:cs="Simplified Arabic"/>
        </w:rPr>
        <w:t xml:space="preserve"> (PCA) </w:t>
      </w:r>
      <w:r w:rsidRPr="00391E06">
        <w:rPr>
          <w:rFonts w:ascii="Simplified Arabic" w:hAnsi="Simplified Arabic" w:cs="Simplified Arabic"/>
          <w:rtl/>
        </w:rPr>
        <w:t xml:space="preserve">لبناء درجة حوكمة مركبة تُجمّع الأبعاد الستة </w:t>
      </w:r>
      <w:r w:rsidRPr="00391E06">
        <w:rPr>
          <w:rFonts w:ascii="Simplified Arabic" w:hAnsi="Simplified Arabic" w:cs="Simplified Arabic"/>
        </w:rPr>
        <w:t>(OECD, 2008)</w:t>
      </w:r>
      <w:r w:rsidRPr="00391E06">
        <w:rPr>
          <w:rFonts w:ascii="Simplified Arabic" w:hAnsi="Simplified Arabic" w:cs="Simplified Arabic" w:hint="cs"/>
          <w:rtl/>
        </w:rPr>
        <w:t>.</w:t>
      </w:r>
    </w:p>
    <w:p w14:paraId="160ED563"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تم إجراء تحليل المكونات الرئيسية</w:t>
      </w:r>
      <w:r w:rsidRPr="00391E06">
        <w:rPr>
          <w:rFonts w:ascii="Simplified Arabic" w:hAnsi="Simplified Arabic" w:cs="Simplified Arabic"/>
        </w:rPr>
        <w:t xml:space="preserve"> (PCA) </w:t>
      </w:r>
      <w:r w:rsidRPr="00391E06">
        <w:rPr>
          <w:rFonts w:ascii="Simplified Arabic" w:hAnsi="Simplified Arabic" w:cs="Simplified Arabic"/>
          <w:rtl/>
        </w:rPr>
        <w:t>على 4,928 مشاهدة مكتملة تغطي 214 اقتصاداً خلال الفترة من 2000 إلى 2024</w:t>
      </w:r>
      <w:r w:rsidRPr="00391E06">
        <w:rPr>
          <w:rFonts w:ascii="Simplified Arabic" w:hAnsi="Simplified Arabic" w:cs="Simplified Arabic" w:hint="cs"/>
          <w:rtl/>
        </w:rPr>
        <w:t>،</w:t>
      </w:r>
      <w:r w:rsidRPr="00391E06">
        <w:rPr>
          <w:rFonts w:ascii="Simplified Arabic" w:hAnsi="Simplified Arabic" w:cs="Simplified Arabic"/>
          <w:rtl/>
        </w:rPr>
        <w:t xml:space="preserve"> وقبل إجراء التحليل، أصدر برنامج</w:t>
      </w:r>
      <w:r w:rsidRPr="00391E06">
        <w:rPr>
          <w:rFonts w:ascii="Simplified Arabic" w:hAnsi="Simplified Arabic" w:cs="Simplified Arabic"/>
        </w:rPr>
        <w:t xml:space="preserve"> (EViews 13) </w:t>
      </w:r>
      <w:r w:rsidRPr="00391E06">
        <w:rPr>
          <w:rFonts w:ascii="Simplified Arabic" w:hAnsi="Simplified Arabic" w:cs="Simplified Arabic"/>
          <w:rtl/>
        </w:rPr>
        <w:t>تلقائياً مصفوفة ارتباط بيرسون لأبعاد الحوكمة الستة كجزء من الإجراءات</w:t>
      </w:r>
      <w:r w:rsidRPr="00391E06">
        <w:rPr>
          <w:rFonts w:ascii="Simplified Arabic" w:hAnsi="Simplified Arabic" w:cs="Simplified Arabic" w:hint="cs"/>
          <w:rtl/>
        </w:rPr>
        <w:t xml:space="preserve">، </w:t>
      </w:r>
      <w:r w:rsidRPr="00391E06">
        <w:rPr>
          <w:rFonts w:ascii="Simplified Arabic" w:hAnsi="Simplified Arabic" w:cs="Simplified Arabic"/>
          <w:rtl/>
        </w:rPr>
        <w:t>وتم فحص الارتباط بين كل زوج ممكن من الأبعاد الستة</w:t>
      </w:r>
      <w:r w:rsidRPr="00391E06">
        <w:rPr>
          <w:rFonts w:ascii="Simplified Arabic" w:hAnsi="Simplified Arabic" w:cs="Simplified Arabic" w:hint="cs"/>
          <w:rtl/>
        </w:rPr>
        <w:t xml:space="preserve">، </w:t>
      </w:r>
      <w:r w:rsidRPr="00391E06">
        <w:rPr>
          <w:rFonts w:ascii="Simplified Arabic" w:hAnsi="Simplified Arabic" w:cs="Simplified Arabic"/>
          <w:rtl/>
        </w:rPr>
        <w:t>ونظراً لوجود ستة أبعاد</w:t>
      </w:r>
      <w:r w:rsidRPr="00391E06">
        <w:rPr>
          <w:rFonts w:ascii="Simplified Arabic" w:hAnsi="Simplified Arabic" w:cs="Simplified Arabic" w:hint="cs"/>
          <w:rtl/>
        </w:rPr>
        <w:t xml:space="preserve"> ف</w:t>
      </w:r>
      <w:r w:rsidRPr="00391E06">
        <w:rPr>
          <w:rFonts w:ascii="Simplified Arabic" w:hAnsi="Simplified Arabic" w:cs="Simplified Arabic"/>
          <w:rtl/>
        </w:rPr>
        <w:t>هناك 15 زوجاً ممكناً. وجاءت جميع الارتباطات الخمسة عشر إيجابية وقوية، مما يعني أن الأبعاد الستة تتحرك معاً في نفس الاتجاه عبر ال</w:t>
      </w:r>
      <w:r w:rsidRPr="00391E06">
        <w:rPr>
          <w:rFonts w:ascii="Simplified Arabic" w:hAnsi="Simplified Arabic" w:cs="Simplified Arabic" w:hint="cs"/>
          <w:rtl/>
        </w:rPr>
        <w:t xml:space="preserve">دول </w:t>
      </w:r>
      <w:r w:rsidRPr="00391E06">
        <w:rPr>
          <w:rFonts w:ascii="Simplified Arabic" w:hAnsi="Simplified Arabic" w:cs="Simplified Arabic"/>
          <w:rtl/>
        </w:rPr>
        <w:t xml:space="preserve">ويؤكد هذا النمط أن الأبعاد الستة تقيس نفس المفهوم الأساسي - وهو جودة الحوكمة - من زوايا </w:t>
      </w:r>
      <w:r w:rsidRPr="00391E06">
        <w:rPr>
          <w:rFonts w:ascii="Simplified Arabic" w:hAnsi="Simplified Arabic" w:cs="Simplified Arabic"/>
          <w:rtl/>
        </w:rPr>
        <w:lastRenderedPageBreak/>
        <w:t xml:space="preserve">مختلفة، وأنه من الصحيح والمناسب دمجها في </w:t>
      </w:r>
      <w:r w:rsidRPr="00391E06">
        <w:rPr>
          <w:rFonts w:ascii="Simplified Arabic" w:hAnsi="Simplified Arabic" w:cs="Simplified Arabic" w:hint="cs"/>
          <w:rtl/>
        </w:rPr>
        <w:t xml:space="preserve"> متغير </w:t>
      </w:r>
      <w:r w:rsidRPr="00391E06">
        <w:rPr>
          <w:rFonts w:ascii="Simplified Arabic" w:hAnsi="Simplified Arabic" w:cs="Simplified Arabic"/>
          <w:rtl/>
        </w:rPr>
        <w:t>مركب واحد بدلاً من التعامل معها كستة متغيرات منفصلة غير مترابطة</w:t>
      </w:r>
      <w:r w:rsidRPr="00391E06">
        <w:rPr>
          <w:rFonts w:ascii="Simplified Arabic" w:hAnsi="Simplified Arabic" w:cs="Simplified Arabic"/>
        </w:rPr>
        <w:t>.</w:t>
      </w:r>
    </w:p>
    <w:p w14:paraId="521CE665"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 xml:space="preserve">وتدعم النتائج </w:t>
      </w:r>
      <w:r w:rsidRPr="00391E06">
        <w:rPr>
          <w:rFonts w:ascii="Simplified Arabic" w:hAnsi="Simplified Arabic" w:cs="Simplified Arabic" w:hint="cs"/>
          <w:rtl/>
        </w:rPr>
        <w:t xml:space="preserve"> هذا ال</w:t>
      </w:r>
      <w:r w:rsidRPr="00391E06">
        <w:rPr>
          <w:rFonts w:ascii="Simplified Arabic" w:hAnsi="Simplified Arabic" w:cs="Simplified Arabic"/>
          <w:rtl/>
        </w:rPr>
        <w:t>حل</w:t>
      </w:r>
      <w:r w:rsidRPr="00391E06">
        <w:rPr>
          <w:rFonts w:ascii="Simplified Arabic" w:hAnsi="Simplified Arabic" w:cs="Simplified Arabic" w:hint="cs"/>
          <w:rtl/>
        </w:rPr>
        <w:t xml:space="preserve"> </w:t>
      </w:r>
      <w:r w:rsidRPr="00391E06">
        <w:rPr>
          <w:rFonts w:ascii="Simplified Arabic" w:hAnsi="Simplified Arabic" w:cs="Simplified Arabic"/>
          <w:rtl/>
        </w:rPr>
        <w:t>حيث يقيس الجذر الكامن</w:t>
      </w:r>
      <w:r w:rsidRPr="00391E06">
        <w:rPr>
          <w:rFonts w:ascii="Simplified Arabic" w:hAnsi="Simplified Arabic" w:cs="Simplified Arabic"/>
        </w:rPr>
        <w:t xml:space="preserve"> (Eigenvalue) </w:t>
      </w:r>
      <w:r w:rsidRPr="00391E06">
        <w:rPr>
          <w:rFonts w:ascii="Simplified Arabic" w:hAnsi="Simplified Arabic" w:cs="Simplified Arabic"/>
          <w:rtl/>
        </w:rPr>
        <w:t>مقدار التباين الإجمالي عبر جميع الأبعاد الستة الذي يلتقطه مكون واحد</w:t>
      </w:r>
      <w:r w:rsidRPr="00391E06">
        <w:rPr>
          <w:rFonts w:ascii="Simplified Arabic" w:hAnsi="Simplified Arabic" w:cs="Simplified Arabic" w:hint="cs"/>
          <w:rtl/>
        </w:rPr>
        <w:t xml:space="preserve">، </w:t>
      </w:r>
      <w:r w:rsidRPr="00391E06">
        <w:rPr>
          <w:rFonts w:ascii="Simplified Arabic" w:hAnsi="Simplified Arabic" w:cs="Simplified Arabic"/>
          <w:rtl/>
        </w:rPr>
        <w:t>ومع وجود ستة أبعاد، فإن الحد الأقصى الممكن للجذر الكامن هو 6.0 وقد بلغ الجذر الكامن للمكون الرئيسي الأول</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(PC1) 5.193</w:t>
      </w:r>
      <w:r w:rsidRPr="00391E06">
        <w:rPr>
          <w:rFonts w:ascii="Simplified Arabic" w:hAnsi="Simplified Arabic" w:cs="Simplified Arabic" w:hint="cs"/>
          <w:rtl/>
        </w:rPr>
        <w:t xml:space="preserve"> </w:t>
      </w:r>
      <w:r w:rsidRPr="00391E06">
        <w:rPr>
          <w:rFonts w:ascii="Simplified Arabic" w:hAnsi="Simplified Arabic" w:cs="Simplified Arabic"/>
          <w:rtl/>
        </w:rPr>
        <w:t xml:space="preserve">، مما يعني أنه يلتقط 86.55% من إجمالي التباين عبر الأبعاد الستة، وهي قيمة مرتفعة بشكل استثنائي تؤكد أن </w:t>
      </w:r>
      <w:r w:rsidRPr="00391E06">
        <w:rPr>
          <w:rFonts w:ascii="Simplified Arabic" w:hAnsi="Simplified Arabic" w:cs="Simplified Arabic" w:hint="cs"/>
          <w:rtl/>
        </w:rPr>
        <w:t xml:space="preserve"> هذا المتغير ال</w:t>
      </w:r>
      <w:r w:rsidRPr="00391E06">
        <w:rPr>
          <w:rFonts w:ascii="Simplified Arabic" w:hAnsi="Simplified Arabic" w:cs="Simplified Arabic"/>
          <w:rtl/>
        </w:rPr>
        <w:t xml:space="preserve">مركب </w:t>
      </w:r>
      <w:r w:rsidRPr="00391E06">
        <w:rPr>
          <w:rFonts w:ascii="Simplified Arabic" w:hAnsi="Simplified Arabic" w:cs="Simplified Arabic" w:hint="cs"/>
          <w:rtl/>
        </w:rPr>
        <w:t xml:space="preserve">كاف </w:t>
      </w:r>
      <w:r w:rsidRPr="00391E06">
        <w:rPr>
          <w:rFonts w:ascii="Simplified Arabic" w:hAnsi="Simplified Arabic" w:cs="Simplified Arabic"/>
          <w:rtl/>
        </w:rPr>
        <w:t>لتمثيل جميع الأبعاد الستة دون فقدان</w:t>
      </w:r>
      <w:r w:rsidRPr="00391E06">
        <w:rPr>
          <w:rFonts w:ascii="Simplified Arabic" w:hAnsi="Simplified Arabic" w:cs="Simplified Arabic" w:hint="cs"/>
          <w:rtl/>
        </w:rPr>
        <w:t xml:space="preserve"> مؤثر </w:t>
      </w:r>
      <w:r w:rsidRPr="00391E06">
        <w:rPr>
          <w:rFonts w:ascii="Simplified Arabic" w:hAnsi="Simplified Arabic" w:cs="Simplified Arabic"/>
          <w:rtl/>
        </w:rPr>
        <w:t>للمعلومات</w:t>
      </w:r>
      <w:r w:rsidRPr="00391E06">
        <w:rPr>
          <w:rFonts w:ascii="Simplified Arabic" w:hAnsi="Simplified Arabic" w:cs="Simplified Arabic"/>
        </w:rPr>
        <w:t>.</w:t>
      </w:r>
    </w:p>
    <w:p w14:paraId="39BF89B5" w14:textId="77777777" w:rsidR="00391E06" w:rsidRPr="00AE53DD" w:rsidRDefault="00391E06" w:rsidP="00391E06">
      <w:pPr>
        <w:bidi/>
        <w:jc w:val="both"/>
        <w:rPr>
          <w:rFonts w:ascii="Simplified Arabic" w:hAnsi="Simplified Arabic" w:cs="Simplified Arabic"/>
          <w:b/>
          <w:bCs/>
        </w:rPr>
      </w:pPr>
      <w:r w:rsidRPr="00391E06">
        <w:rPr>
          <w:rFonts w:ascii="Simplified Arabic" w:hAnsi="Simplified Arabic" w:cs="Simplified Arabic"/>
          <w:rtl/>
        </w:rPr>
        <w:t>ونظراً لأن مركب مؤشرات الحوكمة العالمية يحتوي على قيم سالبة، فقد تم إضافة ثابت إزاحة قدره (+6) قبل التحويل اللوغاريتمي لضمان أن تكون جميع القيم موجبة تماماً</w:t>
      </w:r>
      <w:r w:rsidRPr="00391E06">
        <w:rPr>
          <w:rFonts w:ascii="Simplified Arabic" w:hAnsi="Simplified Arabic" w:cs="Simplified Arabic" w:hint="cs"/>
          <w:rtl/>
        </w:rPr>
        <w:t>،</w:t>
      </w:r>
      <w:r w:rsidRPr="00391E06">
        <w:rPr>
          <w:rFonts w:ascii="Simplified Arabic" w:hAnsi="Simplified Arabic" w:cs="Simplified Arabic"/>
          <w:rtl/>
        </w:rPr>
        <w:t xml:space="preserve"> ويدخل المتغير المُحول</w:t>
      </w:r>
      <w:r w:rsidRPr="00391E06">
        <w:rPr>
          <w:rFonts w:ascii="Simplified Arabic" w:hAnsi="Simplified Arabic" w:cs="Simplified Arabic"/>
        </w:rPr>
        <w:t xml:space="preserve"> LOG(WGI+6) </w:t>
      </w:r>
      <w:r w:rsidRPr="00391E06">
        <w:rPr>
          <w:rFonts w:ascii="Simplified Arabic" w:hAnsi="Simplified Arabic" w:cs="Simplified Arabic"/>
          <w:rtl/>
        </w:rPr>
        <w:t>في نموذج الانحدار كمتغير مستقل رئيسي، مما يتيح التفسير المباشر لمعاملات الحوكمة الخاصة بكل بلد على</w:t>
      </w:r>
      <w:r w:rsidRPr="00391E06">
        <w:rPr>
          <w:rFonts w:ascii="Simplified Arabic" w:hAnsi="Simplified Arabic" w:cs="Simplified Arabic" w:hint="cs"/>
          <w:rtl/>
        </w:rPr>
        <w:t xml:space="preserve"> كونها </w:t>
      </w:r>
      <w:r w:rsidRPr="00391E06">
        <w:rPr>
          <w:rFonts w:ascii="Simplified Arabic" w:hAnsi="Simplified Arabic" w:cs="Simplified Arabic"/>
          <w:rtl/>
        </w:rPr>
        <w:t xml:space="preserve">مرونات </w:t>
      </w:r>
      <w:r w:rsidRPr="00391E06">
        <w:rPr>
          <w:rFonts w:ascii="Simplified Arabic" w:hAnsi="Simplified Arabic" w:cs="Simplified Arabic"/>
        </w:rPr>
        <w:t>(Wooldridge, 2002)</w:t>
      </w:r>
      <w:r w:rsidRPr="00391E06">
        <w:rPr>
          <w:rFonts w:ascii="Simplified Arabic" w:hAnsi="Simplified Arabic" w:cs="Simplified Arabic" w:hint="cs"/>
          <w:rtl/>
        </w:rPr>
        <w:t>.</w:t>
      </w:r>
    </w:p>
    <w:p w14:paraId="0412B681" w14:textId="77777777" w:rsidR="00391E06" w:rsidRPr="00AE53DD" w:rsidRDefault="00391E06" w:rsidP="00391E06">
      <w:pPr>
        <w:bidi/>
        <w:jc w:val="both"/>
        <w:rPr>
          <w:rFonts w:ascii="Simplified Arabic" w:hAnsi="Simplified Arabic" w:cs="Simplified Arabic"/>
          <w:b/>
          <w:bCs/>
        </w:rPr>
      </w:pPr>
      <w:r w:rsidRPr="00AE53DD">
        <w:rPr>
          <w:rFonts w:ascii="Simplified Arabic" w:hAnsi="Simplified Arabic" w:cs="Simplified Arabic"/>
          <w:b/>
          <w:bCs/>
          <w:rtl/>
          <w:lang w:bidi="ar-EG"/>
        </w:rPr>
        <w:t xml:space="preserve">5-3 </w:t>
      </w:r>
      <w:r w:rsidRPr="00AE53DD">
        <w:rPr>
          <w:rFonts w:ascii="Simplified Arabic" w:hAnsi="Simplified Arabic" w:cs="Simplified Arabic"/>
          <w:b/>
          <w:bCs/>
          <w:rtl/>
        </w:rPr>
        <w:t>المسار التجريبي وصولاً إلى نموذج الفواصل الزمنية الخمسية</w:t>
      </w:r>
    </w:p>
    <w:p w14:paraId="5CF02CDB"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كشفت التجربة الأولية لتحليل الانحدار عن تحدٍ منهجي جوهري متأصل في بيانات أهداف التنمية المستدامة</w:t>
      </w:r>
      <w:r w:rsidRPr="00391E06">
        <w:rPr>
          <w:rFonts w:ascii="Simplified Arabic" w:hAnsi="Simplified Arabic" w:cs="Simplified Arabic"/>
        </w:rPr>
        <w:t xml:space="preserve"> (SDG)</w:t>
      </w:r>
      <w:r w:rsidRPr="00391E06">
        <w:rPr>
          <w:rFonts w:ascii="Simplified Arabic" w:hAnsi="Simplified Arabic" w:cs="Simplified Arabic"/>
          <w:rtl/>
        </w:rPr>
        <w:t>، والذي تم تشخيصه على أنه ارتباط ذاتي متسلسل</w:t>
      </w:r>
      <w:r w:rsidRPr="00391E06">
        <w:rPr>
          <w:rFonts w:ascii="Simplified Arabic" w:hAnsi="Simplified Arabic" w:cs="Simplified Arabic"/>
        </w:rPr>
        <w:t xml:space="preserve"> (Wooldridge, 2002) Serial autocorrelation </w:t>
      </w:r>
      <w:r w:rsidRPr="00391E06">
        <w:rPr>
          <w:rFonts w:ascii="Simplified Arabic" w:hAnsi="Simplified Arabic" w:cs="Simplified Arabic"/>
          <w:rtl/>
        </w:rPr>
        <w:t>وتنشأ هذه الحالة عندما يتغير المتغير التابع ببطء شديد من سنة إلى أخرى، كما هو الحال مع مؤشر أهداف التنمية المستدامة، حيث تعكس درجات البلدان نتائج تنموية تراكمية تتطور على مدى عقود وليس بضع سنوات</w:t>
      </w:r>
      <w:r w:rsidRPr="00391E06">
        <w:rPr>
          <w:rFonts w:ascii="Simplified Arabic" w:hAnsi="Simplified Arabic" w:cs="Simplified Arabic"/>
        </w:rPr>
        <w:t>.</w:t>
      </w:r>
    </w:p>
    <w:p w14:paraId="04F5BE08"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علاوة على ذلك، تميل مسارات التنمية إلى تعزيز ذاتها؛ فالبلدان التي تحقق أداءً عالياً في مؤشر أهداف التنمية المستدامة في سنة معينة تميل إلى الحفاظ على تفوقها في السنوات اللاحقة، في حين تميل البلدان ذات الأداء المنخفض إلى البقاء عند مستوياتها المنخفضة. ونتيجة لذلك، لا يستطيع نموذج الانحدار التمييز بين تأثيرات الحوكمة الحقيقية والضوضاء الخلفية</w:t>
      </w:r>
      <w:r w:rsidRPr="00391E06">
        <w:rPr>
          <w:rFonts w:ascii="Simplified Arabic" w:hAnsi="Simplified Arabic" w:cs="Simplified Arabic"/>
        </w:rPr>
        <w:t xml:space="preserve"> (Background noise) </w:t>
      </w:r>
      <w:r w:rsidRPr="00391E06">
        <w:rPr>
          <w:rFonts w:ascii="Simplified Arabic" w:hAnsi="Simplified Arabic" w:cs="Simplified Arabic"/>
          <w:rtl/>
        </w:rPr>
        <w:t xml:space="preserve">الناتجة عن حركات الاتجاه التدريجية، مما يؤدي إلى تضخم مصطنع في مستويات الدلالة الإحصائية </w:t>
      </w:r>
      <w:r w:rsidRPr="00391E06">
        <w:rPr>
          <w:rFonts w:ascii="Simplified Arabic" w:hAnsi="Simplified Arabic" w:cs="Simplified Arabic"/>
        </w:rPr>
        <w:t>(Wooldridge, 2002)</w:t>
      </w:r>
      <w:r w:rsidRPr="00391E06">
        <w:rPr>
          <w:rFonts w:ascii="Simplified Arabic" w:hAnsi="Simplified Arabic" w:cs="Simplified Arabic" w:hint="cs"/>
          <w:rtl/>
        </w:rPr>
        <w:t>.</w:t>
      </w:r>
    </w:p>
    <w:p w14:paraId="6287DEAB" w14:textId="6468036B"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 xml:space="preserve">وفي </w:t>
      </w:r>
      <w:r w:rsidR="009615D6">
        <w:rPr>
          <w:rFonts w:ascii="Simplified Arabic" w:hAnsi="Simplified Arabic" w:cs="Simplified Arabic" w:hint="cs"/>
          <w:rtl/>
          <w:lang w:bidi="ar-EG"/>
        </w:rPr>
        <w:t>ال</w:t>
      </w:r>
      <w:r w:rsidRPr="00391E06">
        <w:rPr>
          <w:rFonts w:ascii="Simplified Arabic" w:hAnsi="Simplified Arabic" w:cs="Simplified Arabic"/>
          <w:rtl/>
        </w:rPr>
        <w:t xml:space="preserve">نموذج </w:t>
      </w:r>
      <w:r w:rsidRPr="00391E06">
        <w:rPr>
          <w:rFonts w:ascii="Simplified Arabic" w:hAnsi="Simplified Arabic" w:cs="Simplified Arabic" w:hint="cs"/>
          <w:rtl/>
        </w:rPr>
        <w:t xml:space="preserve"> </w:t>
      </w:r>
      <w:r w:rsidRPr="00391E06">
        <w:rPr>
          <w:rFonts w:ascii="Simplified Arabic" w:hAnsi="Simplified Arabic" w:cs="Simplified Arabic"/>
          <w:rtl/>
        </w:rPr>
        <w:t>السنوي</w:t>
      </w:r>
      <w:r w:rsidRPr="00391E06">
        <w:rPr>
          <w:rFonts w:ascii="Simplified Arabic" w:hAnsi="Simplified Arabic" w:cs="Simplified Arabic"/>
        </w:rPr>
        <w:t xml:space="preserve"> </w:t>
      </w:r>
      <w:r w:rsidRPr="00391E06">
        <w:rPr>
          <w:rFonts w:ascii="Simplified Arabic" w:hAnsi="Simplified Arabic" w:cs="Simplified Arabic" w:hint="cs"/>
          <w:rtl/>
        </w:rPr>
        <w:t xml:space="preserve"> الأساسي </w:t>
      </w:r>
      <w:r w:rsidRPr="00391E06">
        <w:rPr>
          <w:rFonts w:ascii="Simplified Arabic" w:hAnsi="Simplified Arabic" w:cs="Simplified Arabic"/>
        </w:rPr>
        <w:t>(M1)</w:t>
      </w:r>
      <w:r w:rsidRPr="00391E06">
        <w:rPr>
          <w:rFonts w:ascii="Simplified Arabic" w:hAnsi="Simplified Arabic" w:cs="Simplified Arabic" w:hint="cs"/>
          <w:rtl/>
        </w:rPr>
        <w:t xml:space="preserve"> </w:t>
      </w:r>
      <w:r w:rsidRPr="00391E06">
        <w:rPr>
          <w:rFonts w:ascii="Simplified Arabic" w:hAnsi="Simplified Arabic" w:cs="Simplified Arabic"/>
          <w:rtl/>
        </w:rPr>
        <w:t>، بلغت إحصائية ديربين-واتسون</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(Durbin-Watson) 0.298</w:t>
      </w:r>
      <w:r w:rsidRPr="00391E06">
        <w:rPr>
          <w:rFonts w:ascii="Simplified Arabic" w:hAnsi="Simplified Arabic" w:cs="Simplified Arabic" w:hint="cs"/>
          <w:rtl/>
        </w:rPr>
        <w:t xml:space="preserve"> </w:t>
      </w:r>
      <w:r w:rsidRPr="00391E06">
        <w:rPr>
          <w:rFonts w:ascii="Simplified Arabic" w:hAnsi="Simplified Arabic" w:cs="Simplified Arabic"/>
          <w:rtl/>
        </w:rPr>
        <w:t xml:space="preserve">، وهي قيمة تقل بكثير عن الحد الأدنى المقبول والبالغ 1.5 تقريباً </w:t>
      </w:r>
      <w:r w:rsidRPr="00391E06">
        <w:rPr>
          <w:rFonts w:ascii="Simplified Arabic" w:hAnsi="Simplified Arabic" w:cs="Simplified Arabic"/>
        </w:rPr>
        <w:t>(Wooldridge, 2002)</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ويؤكد هذا وجود ارتباط ذاتي متسلسل حاد، مما يجعل النتائج غير موثوقة إحصائياً بغض النظر عن عدد معاملات ا</w:t>
      </w:r>
      <w:r w:rsidRPr="00391E06">
        <w:rPr>
          <w:rFonts w:ascii="Simplified Arabic" w:hAnsi="Simplified Arabic" w:cs="Simplified Arabic" w:hint="cs"/>
          <w:rtl/>
        </w:rPr>
        <w:t xml:space="preserve">لدول </w:t>
      </w:r>
      <w:r w:rsidRPr="00391E06">
        <w:rPr>
          <w:rFonts w:ascii="Simplified Arabic" w:hAnsi="Simplified Arabic" w:cs="Simplified Arabic"/>
          <w:rtl/>
        </w:rPr>
        <w:t xml:space="preserve"> (الميول) ذات الدلالة الإحصائية التي ينتجها النموذج</w:t>
      </w:r>
      <w:r w:rsidRPr="00391E06">
        <w:rPr>
          <w:rFonts w:ascii="Simplified Arabic" w:hAnsi="Simplified Arabic" w:cs="Simplified Arabic"/>
        </w:rPr>
        <w:t>.</w:t>
      </w:r>
    </w:p>
    <w:p w14:paraId="117634F1" w14:textId="64B5CD7D" w:rsidR="00391E06" w:rsidRPr="00391E06" w:rsidRDefault="00391E06" w:rsidP="005B3F40">
      <w:pPr>
        <w:bidi/>
        <w:jc w:val="both"/>
        <w:rPr>
          <w:rFonts w:ascii="Simplified Arabic" w:hAnsi="Simplified Arabic" w:cs="Simplified Arabic"/>
        </w:rPr>
      </w:pPr>
      <w:r w:rsidRPr="00391E06">
        <w:rPr>
          <w:rFonts w:ascii="Simplified Arabic" w:hAnsi="Simplified Arabic" w:cs="Simplified Arabic"/>
          <w:rtl/>
        </w:rPr>
        <w:lastRenderedPageBreak/>
        <w:t>وللتغلب على هذا التحدي والوصول إلى التوصيف المناسب للنموذج، خضع البحث لعملية تجريبية واسعة النطاق. وتضمنت هذه العملية 19 نموذجاً مختلفاً عبر ثماني مجموعات من التجارب. في البداية، استرشد البحث بأدبيات البيانات المقطعية الزمنية</w:t>
      </w:r>
      <w:r w:rsidRPr="00391E06">
        <w:rPr>
          <w:rFonts w:ascii="Simplified Arabic" w:hAnsi="Simplified Arabic" w:cs="Simplified Arabic"/>
        </w:rPr>
        <w:t xml:space="preserve"> (Panel data)</w:t>
      </w:r>
      <w:r w:rsidRPr="00391E06">
        <w:rPr>
          <w:rFonts w:ascii="Simplified Arabic" w:hAnsi="Simplified Arabic" w:cs="Simplified Arabic"/>
          <w:rtl/>
        </w:rPr>
        <w:t>، حيث تم اختيار توصيفات النماذج بناءً على أساليب الاقتصاد القياسي الراسخة،</w:t>
      </w:r>
      <w:r w:rsidR="005B3F40" w:rsidRPr="005B3F40">
        <w:rPr>
          <w:rtl/>
        </w:rPr>
        <w:t xml:space="preserve"> </w:t>
      </w:r>
      <w:r w:rsidR="005B3F40" w:rsidRPr="005B3F40">
        <w:rPr>
          <w:rFonts w:ascii="Simplified Arabic" w:hAnsi="Simplified Arabic" w:cs="Simplified Arabic"/>
          <w:rtl/>
        </w:rPr>
        <w:t>في حين حددت التجارب العملية النموذج ذي الخصائص الأنسب لمجموعة البيانات في هذه الدراسة</w:t>
      </w:r>
      <w:r w:rsidR="005B3F40">
        <w:rPr>
          <w:rFonts w:ascii="Simplified Arabic" w:hAnsi="Simplified Arabic" w:cs="Simplified Arabic" w:hint="cs"/>
          <w:rtl/>
        </w:rPr>
        <w:t>.</w:t>
      </w:r>
    </w:p>
    <w:p w14:paraId="7ED9CDD3"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ويعتبر الباحث أن تجارب النماذج الـ 19 هذه بمثابة "أدلة تحقق</w:t>
      </w:r>
      <w:r w:rsidRPr="00391E06">
        <w:rPr>
          <w:rFonts w:ascii="Simplified Arabic" w:hAnsi="Simplified Arabic" w:cs="Simplified Arabic"/>
        </w:rPr>
        <w:t xml:space="preserve">" (Verification Evidence) </w:t>
      </w:r>
      <w:r w:rsidRPr="00391E06">
        <w:rPr>
          <w:rFonts w:ascii="Simplified Arabic" w:hAnsi="Simplified Arabic" w:cs="Simplified Arabic"/>
          <w:rtl/>
        </w:rPr>
        <w:t>تدعم اختيار النموذج النهائي. ولذلك، لم يتم تجاهل هذه البدائل؛ بل تم تقييمها وتوثيقها بالكامل</w:t>
      </w:r>
      <w:r w:rsidRPr="00391E06">
        <w:rPr>
          <w:rFonts w:ascii="Simplified Arabic" w:hAnsi="Simplified Arabic" w:cs="Simplified Arabic"/>
        </w:rPr>
        <w:t>.</w:t>
      </w:r>
    </w:p>
    <w:p w14:paraId="39C1F486" w14:textId="77777777" w:rsidR="00414DC8" w:rsidRPr="005176A3" w:rsidRDefault="007E030F" w:rsidP="00414DC8">
      <w:pPr>
        <w:bidi/>
        <w:rPr>
          <w:rFonts w:ascii="Simplified Arabic" w:hAnsi="Simplified Arabic" w:cs="Simplified Arabic"/>
          <w:sz w:val="40"/>
          <w:szCs w:val="40"/>
          <w:rtl/>
        </w:rPr>
      </w:pPr>
      <w:r w:rsidRPr="005176A3">
        <w:rPr>
          <w:rFonts w:ascii="Simplified Arabic" w:hAnsi="Simplified Arabic" w:cs="Simplified Arabic" w:hint="cs"/>
          <w:sz w:val="40"/>
          <w:szCs w:val="40"/>
          <w:rtl/>
        </w:rPr>
        <w:t xml:space="preserve">جدول رقم </w:t>
      </w:r>
      <w:r w:rsidR="00426528" w:rsidRPr="005176A3">
        <w:rPr>
          <w:rFonts w:ascii="Simplified Arabic" w:hAnsi="Simplified Arabic" w:cs="Simplified Arabic" w:hint="cs"/>
          <w:sz w:val="40"/>
          <w:szCs w:val="40"/>
          <w:rtl/>
        </w:rPr>
        <w:t xml:space="preserve"> 1 </w:t>
      </w:r>
      <w:r w:rsidR="00E84440" w:rsidRPr="005176A3">
        <w:rPr>
          <w:rFonts w:ascii="Simplified Arabic" w:hAnsi="Simplified Arabic" w:cs="Simplified Arabic" w:hint="cs"/>
          <w:sz w:val="40"/>
          <w:szCs w:val="40"/>
          <w:rtl/>
        </w:rPr>
        <w:t>م</w:t>
      </w:r>
      <w:r w:rsidR="00391E06" w:rsidRPr="005176A3">
        <w:rPr>
          <w:rFonts w:ascii="Simplified Arabic" w:hAnsi="Simplified Arabic" w:cs="Simplified Arabic"/>
          <w:sz w:val="40"/>
          <w:szCs w:val="40"/>
          <w:rtl/>
        </w:rPr>
        <w:t>لخص المجموعات الثماني والنماذج الـ 19 التي تم اختبارها</w:t>
      </w:r>
    </w:p>
    <w:p w14:paraId="04BA1469" w14:textId="368F7D2D" w:rsidR="00391E06" w:rsidRPr="005176A3" w:rsidRDefault="000E0A3B" w:rsidP="00414DC8">
      <w:pPr>
        <w:bidi/>
        <w:rPr>
          <w:rFonts w:ascii="Simplified Arabic" w:hAnsi="Simplified Arabic" w:cs="Simplified Arabic"/>
          <w:sz w:val="40"/>
          <w:szCs w:val="40"/>
          <w:rtl/>
        </w:rPr>
      </w:pPr>
      <w:r w:rsidRPr="005176A3">
        <w:rPr>
          <w:noProof/>
          <w:sz w:val="40"/>
          <w:szCs w:val="40"/>
          <w:rtl/>
        </w:rPr>
        <w:drawing>
          <wp:inline distT="0" distB="0" distL="0" distR="0" wp14:anchorId="435971DF" wp14:editId="4CECF031">
            <wp:extent cx="5486400" cy="3982720"/>
            <wp:effectExtent l="0" t="0" r="0" b="0"/>
            <wp:docPr id="987687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982720"/>
                    </a:xfrm>
                    <a:prstGeom prst="rect">
                      <a:avLst/>
                    </a:prstGeom>
                    <a:noFill/>
                    <a:ln>
                      <a:noFill/>
                    </a:ln>
                  </pic:spPr>
                </pic:pic>
              </a:graphicData>
            </a:graphic>
          </wp:inline>
        </w:drawing>
      </w:r>
    </w:p>
    <w:p w14:paraId="20790DC5" w14:textId="77777777" w:rsidR="000E0A3B" w:rsidRPr="005176A3" w:rsidRDefault="000E0A3B" w:rsidP="000E0A3B">
      <w:pPr>
        <w:bidi/>
        <w:jc w:val="both"/>
        <w:rPr>
          <w:rFonts w:ascii="Simplified Arabic" w:hAnsi="Simplified Arabic" w:cs="Simplified Arabic"/>
          <w:sz w:val="40"/>
          <w:szCs w:val="40"/>
        </w:rPr>
      </w:pPr>
    </w:p>
    <w:p w14:paraId="71ADC440" w14:textId="38C7751F" w:rsidR="00391E06" w:rsidRPr="00391E06" w:rsidRDefault="00391E06" w:rsidP="00391E06">
      <w:pPr>
        <w:bidi/>
        <w:rPr>
          <w:rFonts w:ascii="Simplified Arabic" w:hAnsi="Simplified Arabic" w:cs="Simplified Arabic"/>
          <w:rtl/>
        </w:rPr>
      </w:pPr>
    </w:p>
    <w:p w14:paraId="324ECFB9" w14:textId="77777777" w:rsidR="00391E06" w:rsidRPr="00391E06" w:rsidRDefault="00391E06" w:rsidP="00391E06">
      <w:pPr>
        <w:bidi/>
        <w:rPr>
          <w:rFonts w:ascii="Simplified Arabic" w:hAnsi="Simplified Arabic" w:cs="Simplified Arabic"/>
          <w:lang w:bidi="ar-EG"/>
        </w:rPr>
      </w:pPr>
      <w:r w:rsidRPr="00391E06">
        <w:rPr>
          <w:rFonts w:ascii="Simplified Arabic" w:hAnsi="Simplified Arabic" w:cs="Simplified Arabic"/>
          <w:rtl/>
        </w:rPr>
        <w:lastRenderedPageBreak/>
        <w:t>وقد برز نموذج الآثار الثابتة غير المتجانسة ذو الفاصل الزمني لخمس سنوات</w:t>
      </w:r>
      <w:r w:rsidRPr="00391E06">
        <w:rPr>
          <w:rFonts w:ascii="Simplified Arabic" w:hAnsi="Simplified Arabic" w:cs="Simplified Arabic"/>
          <w:lang w:bidi="ar-EG"/>
        </w:rPr>
        <w:t xml:space="preserve"> (M17) </w:t>
      </w:r>
      <w:r w:rsidRPr="00391E06">
        <w:rPr>
          <w:rFonts w:ascii="Simplified Arabic" w:hAnsi="Simplified Arabic" w:cs="Simplified Arabic"/>
          <w:rtl/>
        </w:rPr>
        <w:t>من هذه العملية باعتباره التوصيف الوحيد الذي عالج الارتباط الذاتي وحافظ في الوقت نفسه على إشارة حوكمة ذات دلالة إحصائية. وتم توثيق كل مجموعة من التجارب بالتفصيل في الأقسام الفرعية أدناه، كما تتوفر المزيد من التفاصيل في الملحقين</w:t>
      </w:r>
      <w:r w:rsidRPr="00391E06">
        <w:rPr>
          <w:rFonts w:ascii="Simplified Arabic" w:hAnsi="Simplified Arabic" w:cs="Simplified Arabic"/>
          <w:lang w:bidi="ar-EG"/>
        </w:rPr>
        <w:t xml:space="preserve"> (C) </w:t>
      </w:r>
      <w:r w:rsidRPr="00391E06">
        <w:rPr>
          <w:rFonts w:ascii="Simplified Arabic" w:hAnsi="Simplified Arabic" w:cs="Simplified Arabic"/>
          <w:rtl/>
        </w:rPr>
        <w:t>و</w:t>
      </w:r>
      <w:r w:rsidRPr="00391E06">
        <w:rPr>
          <w:rFonts w:ascii="Simplified Arabic" w:hAnsi="Simplified Arabic" w:cs="Simplified Arabic"/>
          <w:lang w:bidi="ar-EG"/>
        </w:rPr>
        <w:t xml:space="preserve"> (E)</w:t>
      </w:r>
    </w:p>
    <w:p w14:paraId="1483CB72" w14:textId="77777777" w:rsidR="00391E06" w:rsidRPr="00391E06" w:rsidRDefault="00391E06" w:rsidP="00391E06">
      <w:pPr>
        <w:bidi/>
        <w:rPr>
          <w:rFonts w:ascii="Simplified Arabic" w:hAnsi="Simplified Arabic" w:cs="Simplified Arabic"/>
          <w:vanish/>
          <w:lang w:bidi="ar-EG"/>
        </w:rPr>
      </w:pPr>
      <w:r w:rsidRPr="00391E06">
        <w:rPr>
          <w:rFonts w:ascii="Simplified Arabic" w:hAnsi="Simplified Arabic" w:cs="Simplified Arabic"/>
          <w:vanish/>
          <w:lang w:bidi="ar-EG"/>
        </w:rPr>
        <w:t>Top of Form</w:t>
      </w:r>
    </w:p>
    <w:p w14:paraId="1F2082B9" w14:textId="77777777" w:rsidR="00391E06" w:rsidRPr="00391E06" w:rsidRDefault="00391E06" w:rsidP="00391E06">
      <w:pPr>
        <w:bidi/>
        <w:rPr>
          <w:rFonts w:ascii="Simplified Arabic" w:hAnsi="Simplified Arabic" w:cs="Simplified Arabic"/>
          <w:vanish/>
          <w:lang w:bidi="ar-EG"/>
        </w:rPr>
      </w:pPr>
      <w:r w:rsidRPr="00391E06">
        <w:rPr>
          <w:rFonts w:ascii="Simplified Arabic" w:hAnsi="Simplified Arabic" w:cs="Simplified Arabic"/>
          <w:vanish/>
          <w:lang w:bidi="ar-EG"/>
        </w:rPr>
        <w:t>Bottom of Form</w:t>
      </w:r>
    </w:p>
    <w:p w14:paraId="3D43B06D" w14:textId="77777777" w:rsidR="00391E06" w:rsidRPr="00391E06" w:rsidRDefault="00391E06" w:rsidP="00391E06">
      <w:pPr>
        <w:bidi/>
        <w:rPr>
          <w:rFonts w:ascii="Simplified Arabic" w:hAnsi="Simplified Arabic" w:cs="Simplified Arabic"/>
        </w:rPr>
      </w:pPr>
      <w:r w:rsidRPr="00391E06">
        <w:rPr>
          <w:rFonts w:ascii="Simplified Arabic" w:hAnsi="Simplified Arabic" w:cs="Simplified Arabic"/>
          <w:b/>
          <w:bCs/>
          <w:rtl/>
        </w:rPr>
        <w:t>المجموعة الأولى — النموذج السنوي الأساسي بدون متغيرات ضابطة (</w:t>
      </w:r>
      <w:r w:rsidRPr="00391E06">
        <w:rPr>
          <w:rFonts w:ascii="Simplified Arabic" w:hAnsi="Simplified Arabic" w:cs="Simplified Arabic"/>
          <w:b/>
          <w:bCs/>
        </w:rPr>
        <w:t>M1</w:t>
      </w:r>
      <w:r w:rsidRPr="00391E06">
        <w:rPr>
          <w:rFonts w:ascii="Simplified Arabic" w:hAnsi="Simplified Arabic" w:cs="Simplified Arabic"/>
          <w:b/>
          <w:bCs/>
          <w:rtl/>
        </w:rPr>
        <w:t>)</w:t>
      </w:r>
    </w:p>
    <w:p w14:paraId="68D4086E" w14:textId="77777777" w:rsidR="00391E06" w:rsidRPr="00391E06" w:rsidRDefault="00391E06" w:rsidP="00391E06">
      <w:pPr>
        <w:bidi/>
        <w:jc w:val="both"/>
        <w:rPr>
          <w:rFonts w:ascii="Simplified Arabic" w:hAnsi="Simplified Arabic" w:cs="Simplified Arabic"/>
          <w:rtl/>
          <w:lang w:bidi="ar-EG"/>
        </w:rPr>
      </w:pPr>
      <w:r w:rsidRPr="00391E06">
        <w:rPr>
          <w:rFonts w:ascii="Simplified Arabic" w:hAnsi="Simplified Arabic" w:cs="Simplified Arabic"/>
          <w:rtl/>
        </w:rPr>
        <w:t>قامت التجربة الأولى بتقدير العلاقة الأساسية بين الحوكمة وأهداف التنمية المستدامة باستخدام البيانات السنوية، حيث اعتُمد مركب مؤشرات الحوكمة العالمية</w:t>
      </w:r>
      <w:r w:rsidRPr="00391E06">
        <w:rPr>
          <w:rFonts w:ascii="Simplified Arabic" w:hAnsi="Simplified Arabic" w:cs="Simplified Arabic"/>
        </w:rPr>
        <w:t xml:space="preserve"> (WGI) </w:t>
      </w:r>
      <w:r w:rsidRPr="00391E06">
        <w:rPr>
          <w:rFonts w:ascii="Simplified Arabic" w:hAnsi="Simplified Arabic" w:cs="Simplified Arabic"/>
          <w:rtl/>
        </w:rPr>
        <w:t>كمتغير مفسر وحيد دون إدراج متغيرات ضابطة. ورغم أن النموذج أنتج حوالي 120 مَعلَمة</w:t>
      </w:r>
      <w:r w:rsidRPr="00391E06">
        <w:rPr>
          <w:rFonts w:ascii="Simplified Arabic" w:hAnsi="Simplified Arabic" w:cs="Simplified Arabic"/>
        </w:rPr>
        <w:t xml:space="preserve"> (Slopes) </w:t>
      </w:r>
      <w:r w:rsidRPr="00391E06">
        <w:rPr>
          <w:rFonts w:ascii="Simplified Arabic" w:hAnsi="Simplified Arabic" w:cs="Simplified Arabic"/>
          <w:rtl/>
        </w:rPr>
        <w:t>ذات دلالة إحصائية للدول، إلا أن إحصائية "ديربين-واتسون</w:t>
      </w:r>
      <w:r w:rsidRPr="00391E06">
        <w:rPr>
          <w:rFonts w:ascii="Simplified Arabic" w:hAnsi="Simplified Arabic" w:cs="Simplified Arabic"/>
        </w:rPr>
        <w:t xml:space="preserve">" (Durbin-Watson) </w:t>
      </w:r>
      <w:r w:rsidRPr="00391E06">
        <w:rPr>
          <w:rFonts w:ascii="Simplified Arabic" w:hAnsi="Simplified Arabic" w:cs="Simplified Arabic"/>
          <w:rtl/>
        </w:rPr>
        <w:t xml:space="preserve">البالغة 0.298 أكدت وجود ارتباط ذاتي متسلسل حاد، مما يعني أن النتائج كانت متضخمة وغير موثوقة؛ وبناءً عليه، تم رفض هذا النموذج </w:t>
      </w:r>
      <w:r w:rsidRPr="00391E06">
        <w:rPr>
          <w:rFonts w:ascii="Simplified Arabic" w:hAnsi="Simplified Arabic" w:cs="Simplified Arabic"/>
        </w:rPr>
        <w:t>(Wooldridge, 2002)</w:t>
      </w:r>
      <w:r w:rsidRPr="00391E06">
        <w:rPr>
          <w:rFonts w:ascii="Simplified Arabic" w:hAnsi="Simplified Arabic" w:cs="Simplified Arabic" w:hint="cs"/>
          <w:rtl/>
          <w:lang w:bidi="ar-EG"/>
        </w:rPr>
        <w:t>.</w:t>
      </w:r>
    </w:p>
    <w:p w14:paraId="4FAD2A8A"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b/>
          <w:bCs/>
          <w:rtl/>
        </w:rPr>
        <w:t>المجموعة الثانية — النموذج السنوي الأساسي مع المتغيرات الضابطة (</w:t>
      </w:r>
      <w:r w:rsidRPr="00391E06">
        <w:rPr>
          <w:rFonts w:ascii="Simplified Arabic" w:hAnsi="Simplified Arabic" w:cs="Simplified Arabic"/>
          <w:b/>
          <w:bCs/>
        </w:rPr>
        <w:t>M2</w:t>
      </w:r>
      <w:r w:rsidRPr="00391E06">
        <w:rPr>
          <w:rFonts w:ascii="Simplified Arabic" w:hAnsi="Simplified Arabic" w:cs="Simplified Arabic"/>
          <w:b/>
          <w:bCs/>
          <w:rtl/>
        </w:rPr>
        <w:t>)</w:t>
      </w:r>
    </w:p>
    <w:p w14:paraId="4145C2DB"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أدى إدراج نصيب الفرد من الناتج المحلي الإجمالي، ومعدل التحضر، والاستثمار الأجنبي المباشر كمتغيرات ضابطة إلى تحسين جودة مطابقة النموذج</w:t>
      </w:r>
      <w:r w:rsidRPr="00391E06">
        <w:rPr>
          <w:rFonts w:ascii="Simplified Arabic" w:hAnsi="Simplified Arabic" w:cs="Simplified Arabic"/>
        </w:rPr>
        <w:t xml:space="preserve"> (Model fit) </w:t>
      </w:r>
      <w:r w:rsidRPr="00391E06">
        <w:rPr>
          <w:rFonts w:ascii="Simplified Arabic" w:hAnsi="Simplified Arabic" w:cs="Simplified Arabic"/>
          <w:rtl/>
        </w:rPr>
        <w:t>لتصل قيمة معامل التحديد</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(R² = 0.980)</w:t>
      </w:r>
      <w:r w:rsidRPr="00391E06">
        <w:rPr>
          <w:rFonts w:ascii="Simplified Arabic" w:hAnsi="Simplified Arabic" w:cs="Simplified Arabic"/>
          <w:rtl/>
        </w:rPr>
        <w:t>، بينما تقلص عدد معاملات الدول</w:t>
      </w:r>
      <w:r w:rsidRPr="00391E06">
        <w:rPr>
          <w:rFonts w:ascii="Simplified Arabic" w:hAnsi="Simplified Arabic" w:cs="Simplified Arabic"/>
        </w:rPr>
        <w:t xml:space="preserve"> (Slopes) </w:t>
      </w:r>
      <w:r w:rsidRPr="00391E06">
        <w:rPr>
          <w:rFonts w:ascii="Simplified Arabic" w:hAnsi="Simplified Arabic" w:cs="Simplified Arabic"/>
          <w:rtl/>
        </w:rPr>
        <w:t>ذات الدلالة الإحصائية من 120 إلى 99 دولة. وبينت النتائج وجود دلالة إحصائية لكل من نصيب الفرد من الناتج المحلي الإجمالي ومعدل التحضر، في حين لم تكن هناك دلالة للاستثمار الأجنبي المباشر. ومع ذلك، ظلت إحصائية "ديربين-واتسون" دون تغيير فعلي عند 0.297، مما يؤكد أن الارتباط الذاتي هو مشكلة هيكلية لا يمكن حلها بمجرد إضافة متغيرات ضابطة. وفي الوقت ذاته، أثبتت المتغيرات الضابطة صلاحيتها واعتُمدت في جميع النماذج اللاحقة؛ وبناءً عليه، تم رفض هذا النموذج كنموذج أساسي للدراسة</w:t>
      </w:r>
      <w:r w:rsidRPr="00391E06">
        <w:rPr>
          <w:rFonts w:ascii="Simplified Arabic" w:hAnsi="Simplified Arabic" w:cs="Simplified Arabic"/>
        </w:rPr>
        <w:t>.</w:t>
      </w:r>
    </w:p>
    <w:p w14:paraId="2C51136B" w14:textId="77777777" w:rsidR="00391E06" w:rsidRPr="00391E06" w:rsidRDefault="00391E06" w:rsidP="00294681">
      <w:pPr>
        <w:bidi/>
        <w:jc w:val="both"/>
        <w:rPr>
          <w:rFonts w:ascii="Simplified Arabic" w:hAnsi="Simplified Arabic" w:cs="Simplified Arabic"/>
          <w:b/>
          <w:bCs/>
          <w:rtl/>
        </w:rPr>
      </w:pPr>
      <w:r w:rsidRPr="00391E06">
        <w:rPr>
          <w:rFonts w:ascii="Simplified Arabic" w:hAnsi="Simplified Arabic" w:cs="Simplified Arabic"/>
          <w:b/>
          <w:bCs/>
          <w:rtl/>
        </w:rPr>
        <w:t>المجموعة الثالثة — إبطاء متغير الحوكمة لثلاث فترات زمنية (</w:t>
      </w:r>
      <w:r w:rsidRPr="00391E06">
        <w:rPr>
          <w:rFonts w:ascii="Simplified Arabic" w:hAnsi="Simplified Arabic" w:cs="Simplified Arabic"/>
          <w:b/>
          <w:bCs/>
        </w:rPr>
        <w:t>M3</w:t>
      </w:r>
      <w:r w:rsidRPr="00391E06">
        <w:rPr>
          <w:rFonts w:ascii="Simplified Arabic" w:hAnsi="Simplified Arabic" w:cs="Simplified Arabic"/>
          <w:b/>
          <w:bCs/>
          <w:rtl/>
        </w:rPr>
        <w:t>)</w:t>
      </w:r>
    </w:p>
    <w:p w14:paraId="3D62AAC4"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rtl/>
        </w:rPr>
        <w:t>تم تطبيق فترة إبطاء</w:t>
      </w:r>
      <w:r w:rsidRPr="00391E06">
        <w:rPr>
          <w:rFonts w:ascii="Simplified Arabic" w:hAnsi="Simplified Arabic" w:cs="Simplified Arabic"/>
        </w:rPr>
        <w:t xml:space="preserve"> (Lag) </w:t>
      </w:r>
      <w:r w:rsidRPr="00391E06">
        <w:rPr>
          <w:rFonts w:ascii="Simplified Arabic" w:hAnsi="Simplified Arabic" w:cs="Simplified Arabic"/>
          <w:rtl/>
        </w:rPr>
        <w:t>مدتها ثلاث سنوات على متغير الحوكمة لالتقاط الأثر المتأخر للإصلاحات المؤسسية على نتائج أهداف التنمية المستدامة. وحافظ الإبطاء على مستوى عالٍ من المعنوية الإحصائية مع</w:t>
      </w:r>
      <w:r w:rsidRPr="00391E06">
        <w:rPr>
          <w:rFonts w:ascii="Simplified Arabic" w:hAnsi="Simplified Arabic" w:cs="Simplified Arabic" w:hint="cs"/>
          <w:rtl/>
        </w:rPr>
        <w:t xml:space="preserve"> وجود</w:t>
      </w:r>
      <w:r w:rsidRPr="00391E06">
        <w:rPr>
          <w:rFonts w:ascii="Simplified Arabic" w:hAnsi="Simplified Arabic" w:cs="Simplified Arabic"/>
          <w:rtl/>
        </w:rPr>
        <w:t xml:space="preserve"> 121 معامل </w:t>
      </w:r>
      <w:r w:rsidRPr="00391E06">
        <w:rPr>
          <w:rFonts w:ascii="Simplified Arabic" w:hAnsi="Simplified Arabic" w:cs="Simplified Arabic" w:hint="cs"/>
          <w:rtl/>
        </w:rPr>
        <w:t xml:space="preserve">دولة </w:t>
      </w:r>
      <w:r w:rsidRPr="00391E06">
        <w:rPr>
          <w:rFonts w:ascii="Simplified Arabic" w:hAnsi="Simplified Arabic" w:cs="Simplified Arabic"/>
          <w:rtl/>
        </w:rPr>
        <w:t>ذي دلالة، من جودة مطابقة النموذج</w:t>
      </w:r>
      <w:r w:rsidRPr="00391E06">
        <w:rPr>
          <w:rFonts w:ascii="Simplified Arabic" w:hAnsi="Simplified Arabic" w:cs="Simplified Arabic" w:hint="cs"/>
          <w:rtl/>
        </w:rPr>
        <w:t xml:space="preserve"> لتصل </w:t>
      </w:r>
      <w:r w:rsidRPr="00391E06">
        <w:rPr>
          <w:rFonts w:ascii="Simplified Arabic" w:hAnsi="Simplified Arabic" w:cs="Simplified Arabic"/>
          <w:rtl/>
        </w:rPr>
        <w:t xml:space="preserve"> إلى</w:t>
      </w:r>
      <w:r w:rsidRPr="00391E06">
        <w:rPr>
          <w:rFonts w:ascii="Simplified Arabic" w:hAnsi="Simplified Arabic" w:cs="Simplified Arabic"/>
        </w:rPr>
        <w:t xml:space="preserve"> (R²=0.972) </w:t>
      </w:r>
      <w:r w:rsidRPr="00391E06">
        <w:rPr>
          <w:rFonts w:ascii="Simplified Arabic" w:hAnsi="Simplified Arabic" w:cs="Simplified Arabic"/>
          <w:rtl/>
        </w:rPr>
        <w:t>ومع ذلك، لم تتحسن إحصائية ديربين-واتسون إلا بشكل طفيف لتصل إلى 0.391</w:t>
      </w:r>
      <w:r w:rsidRPr="00391E06">
        <w:rPr>
          <w:rFonts w:ascii="Simplified Arabic" w:hAnsi="Simplified Arabic" w:cs="Simplified Arabic" w:hint="cs"/>
          <w:rtl/>
        </w:rPr>
        <w:t xml:space="preserve"> </w:t>
      </w:r>
      <w:r w:rsidRPr="00391E06">
        <w:rPr>
          <w:rFonts w:ascii="Simplified Arabic" w:hAnsi="Simplified Arabic" w:cs="Simplified Arabic"/>
          <w:rtl/>
        </w:rPr>
        <w:t>مما يعني استمرار وجود ارتباط ذاتي حاد، فبالرغم من أن الإبطاء الزمني قد قلل من حدة مشكلة "الثبات الهيكلي" (</w:t>
      </w:r>
      <w:r w:rsidRPr="00391E06">
        <w:rPr>
          <w:rFonts w:ascii="Simplified Arabic" w:hAnsi="Simplified Arabic" w:cs="Simplified Arabic"/>
        </w:rPr>
        <w:t>Structural persistence</w:t>
      </w:r>
      <w:r w:rsidRPr="00391E06">
        <w:rPr>
          <w:rFonts w:ascii="Simplified Arabic" w:hAnsi="Simplified Arabic" w:cs="Simplified Arabic"/>
          <w:rtl/>
        </w:rPr>
        <w:t>)، إلا أنه لم يعالجها وبناءً عليه تم رفض هذا النموذج</w:t>
      </w:r>
      <w:r w:rsidRPr="00391E06">
        <w:rPr>
          <w:rFonts w:ascii="Simplified Arabic" w:hAnsi="Simplified Arabic" w:cs="Simplified Arabic"/>
        </w:rPr>
        <w:t>.</w:t>
      </w:r>
    </w:p>
    <w:p w14:paraId="0D3DF234"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b/>
          <w:bCs/>
          <w:rtl/>
        </w:rPr>
        <w:t>المجموعة الرابعة — المتغير التابع</w:t>
      </w:r>
      <w:r w:rsidRPr="00391E06">
        <w:rPr>
          <w:rFonts w:ascii="Simplified Arabic" w:hAnsi="Simplified Arabic" w:cs="Simplified Arabic"/>
          <w:b/>
          <w:bCs/>
        </w:rPr>
        <w:t xml:space="preserve"> </w:t>
      </w:r>
      <w:r w:rsidRPr="00391E06">
        <w:rPr>
          <w:rFonts w:ascii="Simplified Arabic" w:hAnsi="Simplified Arabic" w:cs="Simplified Arabic"/>
          <w:b/>
          <w:bCs/>
          <w:rtl/>
        </w:rPr>
        <w:t xml:space="preserve">المُبطَأ </w:t>
      </w:r>
      <w:r w:rsidRPr="00391E06">
        <w:rPr>
          <w:rFonts w:ascii="Simplified Arabic" w:hAnsi="Simplified Arabic" w:cs="Simplified Arabic"/>
          <w:b/>
          <w:bCs/>
        </w:rPr>
        <w:t xml:space="preserve"> (LDV) (M4)</w:t>
      </w:r>
    </w:p>
    <w:p w14:paraId="1C8175EE"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lastRenderedPageBreak/>
        <w:t>أُضيفت درجة أهداف التنمية المستدامة للعام السابق كمتغير مفسر إضافي لاستيعاب أثر "الانتقال السنوي</w:t>
      </w:r>
      <w:r w:rsidRPr="00391E06">
        <w:rPr>
          <w:rFonts w:ascii="Simplified Arabic" w:hAnsi="Simplified Arabic" w:cs="Simplified Arabic"/>
        </w:rPr>
        <w:t xml:space="preserve">" (Carry-over) </w:t>
      </w:r>
      <w:r w:rsidRPr="00391E06">
        <w:rPr>
          <w:rFonts w:ascii="Simplified Arabic" w:hAnsi="Simplified Arabic" w:cs="Simplified Arabic"/>
          <w:rtl/>
        </w:rPr>
        <w:t xml:space="preserve">ومعالجة مشكلة الارتباط الذاتي </w:t>
      </w:r>
      <w:r w:rsidRPr="00391E06">
        <w:rPr>
          <w:rFonts w:ascii="Simplified Arabic" w:hAnsi="Simplified Arabic" w:cs="Simplified Arabic"/>
          <w:b/>
          <w:bCs/>
        </w:rPr>
        <w:t>(Wooldridge, 2002)</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وقد تحسنت إحصائية "ديربين-واتسون" بشكل هائل من 0.297 إلى 2.160، مما يؤكد خلو البواقي من الارتباط</w:t>
      </w:r>
      <w:r w:rsidRPr="00391E06">
        <w:rPr>
          <w:rFonts w:ascii="Simplified Arabic" w:hAnsi="Simplified Arabic" w:cs="Simplified Arabic"/>
        </w:rPr>
        <w:t xml:space="preserve"> (Clean residuals). </w:t>
      </w:r>
      <w:r w:rsidRPr="00391E06">
        <w:rPr>
          <w:rFonts w:ascii="Simplified Arabic" w:hAnsi="Simplified Arabic" w:cs="Simplified Arabic"/>
          <w:rtl/>
        </w:rPr>
        <w:t>ومع ذلك، فإن قيمة معامل المتغير التابع المُبطَأ</w:t>
      </w:r>
      <w:r w:rsidRPr="00391E06">
        <w:rPr>
          <w:rFonts w:ascii="Simplified Arabic" w:hAnsi="Simplified Arabic" w:cs="Simplified Arabic"/>
        </w:rPr>
        <w:t xml:space="preserve"> LDV coefficient </w:t>
      </w:r>
      <w:r w:rsidRPr="00391E06">
        <w:rPr>
          <w:rFonts w:ascii="Cambria" w:hAnsi="Cambria" w:cs="Cambria"/>
        </w:rPr>
        <w:t>δ</w:t>
      </w:r>
      <w:r w:rsidRPr="00391E06">
        <w:rPr>
          <w:rFonts w:ascii="Simplified Arabic" w:hAnsi="Simplified Arabic" w:cs="Simplified Arabic"/>
        </w:rPr>
        <w:t xml:space="preserve">=0.897 </w:t>
      </w:r>
      <w:r w:rsidRPr="00391E06">
        <w:rPr>
          <w:rFonts w:ascii="Simplified Arabic" w:hAnsi="Simplified Arabic" w:cs="Simplified Arabic"/>
          <w:rtl/>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tl/>
        </w:rPr>
        <w:t>تعني أن 89.7% من درجة أهداف التنمية المستدامة للعام الحالي مُفسرة بالفعل بواسطة درجة العام الماضي، مما يترك 10.3% فقط لمتغيرات الحوكمة والمتغيرات الضابطة لتفسيرها. ونتيجة لذلك، انهار عدد معاملات الدول</w:t>
      </w:r>
      <w:r w:rsidRPr="00391E06">
        <w:rPr>
          <w:rFonts w:ascii="Simplified Arabic" w:hAnsi="Simplified Arabic" w:cs="Simplified Arabic"/>
        </w:rPr>
        <w:t xml:space="preserve"> (Slopes) </w:t>
      </w:r>
      <w:r w:rsidRPr="00391E06">
        <w:rPr>
          <w:rFonts w:ascii="Simplified Arabic" w:hAnsi="Simplified Arabic" w:cs="Simplified Arabic"/>
          <w:rtl/>
        </w:rPr>
        <w:t>ذات الدلالة الإحصائية من 99 إلى 19 معاملاً فقط؛ وبناءً عليه، تم رفض النموذج كنموذج أساسي للدراسة، مع الإبقاء عليه لغرض اختبار التحقق من المتانة</w:t>
      </w:r>
      <w:r w:rsidRPr="00391E06">
        <w:rPr>
          <w:rFonts w:ascii="Simplified Arabic" w:hAnsi="Simplified Arabic" w:cs="Simplified Arabic"/>
        </w:rPr>
        <w:t xml:space="preserve"> (Robustness check) </w:t>
      </w:r>
      <w:r w:rsidRPr="00391E06">
        <w:rPr>
          <w:rFonts w:ascii="Simplified Arabic" w:hAnsi="Simplified Arabic" w:cs="Simplified Arabic"/>
          <w:rtl/>
        </w:rPr>
        <w:t>فقط</w:t>
      </w:r>
      <w:r w:rsidRPr="00391E06">
        <w:rPr>
          <w:rFonts w:ascii="Simplified Arabic" w:hAnsi="Simplified Arabic" w:cs="Simplified Arabic"/>
        </w:rPr>
        <w:t>.</w:t>
      </w:r>
    </w:p>
    <w:p w14:paraId="6D67C2E3" w14:textId="5A6687CE" w:rsidR="00391E06" w:rsidRPr="00391E06" w:rsidRDefault="00391E06" w:rsidP="00294681">
      <w:pPr>
        <w:bidi/>
        <w:jc w:val="both"/>
        <w:rPr>
          <w:rFonts w:ascii="Simplified Arabic" w:hAnsi="Simplified Arabic" w:cs="Simplified Arabic"/>
          <w:b/>
          <w:bCs/>
        </w:rPr>
      </w:pPr>
      <w:r w:rsidRPr="00391E06">
        <w:rPr>
          <w:rFonts w:ascii="Simplified Arabic" w:hAnsi="Simplified Arabic" w:cs="Simplified Arabic"/>
          <w:b/>
          <w:bCs/>
          <w:rtl/>
        </w:rPr>
        <w:t xml:space="preserve">المجموعة الخامسة — تصحيح الخطأ ذاتي الانحدار من الدرجة الأولى </w:t>
      </w:r>
      <w:r w:rsidRPr="00391E06">
        <w:rPr>
          <w:rFonts w:ascii="Simplified Arabic" w:hAnsi="Simplified Arabic" w:cs="Simplified Arabic"/>
          <w:b/>
          <w:bCs/>
        </w:rPr>
        <w:t>AR(1) (M5)</w:t>
      </w:r>
    </w:p>
    <w:p w14:paraId="41FE8571" w14:textId="4E5FA7CD" w:rsidR="00034779" w:rsidRDefault="00391E06" w:rsidP="00294681">
      <w:pPr>
        <w:bidi/>
        <w:jc w:val="both"/>
        <w:rPr>
          <w:rFonts w:ascii="Simplified Arabic" w:hAnsi="Simplified Arabic" w:cs="Simplified Arabic"/>
        </w:rPr>
      </w:pPr>
      <w:r w:rsidRPr="00391E06">
        <w:rPr>
          <w:rFonts w:ascii="Simplified Arabic" w:hAnsi="Simplified Arabic" w:cs="Simplified Arabic"/>
          <w:rtl/>
        </w:rPr>
        <w:t xml:space="preserve">استخدم هذا النموذج تصحيح خطأ </w:t>
      </w:r>
      <w:r w:rsidR="00034779" w:rsidRPr="00391E06">
        <w:rPr>
          <w:rFonts w:ascii="Simplified Arabic" w:hAnsi="Simplified Arabic" w:cs="Simplified Arabic" w:hint="cs"/>
          <w:rtl/>
        </w:rPr>
        <w:t>الانحدار الذات</w:t>
      </w:r>
      <w:r w:rsidR="00034779" w:rsidRPr="00391E06">
        <w:rPr>
          <w:rFonts w:ascii="Simplified Arabic" w:hAnsi="Simplified Arabic" w:cs="Simplified Arabic" w:hint="eastAsia"/>
          <w:rtl/>
        </w:rPr>
        <w:t>ي</w:t>
      </w:r>
      <w:r w:rsidRPr="00391E06">
        <w:rPr>
          <w:rFonts w:ascii="Simplified Arabic" w:hAnsi="Simplified Arabic" w:cs="Simplified Arabic"/>
          <w:rtl/>
        </w:rPr>
        <w:t xml:space="preserve"> من الدرجة الأولى</w:t>
      </w:r>
      <w:r w:rsidRPr="00391E06">
        <w:rPr>
          <w:rFonts w:ascii="Simplified Arabic" w:hAnsi="Simplified Arabic" w:cs="Simplified Arabic"/>
        </w:rPr>
        <w:t xml:space="preserve"> </w:t>
      </w:r>
      <w:r w:rsidR="00034779">
        <w:rPr>
          <w:rFonts w:ascii="Simplified Arabic" w:hAnsi="Simplified Arabic" w:cs="Simplified Arabic"/>
        </w:rPr>
        <w:t xml:space="preserve"> </w:t>
      </w:r>
      <w:r w:rsidR="00034779" w:rsidRPr="00034779">
        <w:rPr>
          <w:rFonts w:ascii="Simplified Arabic" w:hAnsi="Simplified Arabic" w:cs="Simplified Arabic"/>
        </w:rPr>
        <w:t>AR(1) autoregressive error correction</w:t>
      </w:r>
    </w:p>
    <w:p w14:paraId="0D21E641" w14:textId="46B538D1" w:rsidR="00E00652" w:rsidRDefault="00391E06" w:rsidP="00294681">
      <w:pPr>
        <w:bidi/>
        <w:jc w:val="both"/>
        <w:rPr>
          <w:rFonts w:ascii="Simplified Arabic" w:hAnsi="Simplified Arabic" w:cs="Simplified Arabic"/>
        </w:rPr>
      </w:pPr>
      <w:r w:rsidRPr="00391E06">
        <w:rPr>
          <w:rFonts w:ascii="Simplified Arabic" w:hAnsi="Simplified Arabic" w:cs="Simplified Arabic"/>
          <w:rtl/>
        </w:rPr>
        <w:t>كبديل لنهج المتغير التابع المُبطَأ</w:t>
      </w:r>
      <w:r w:rsidRPr="00391E06">
        <w:rPr>
          <w:rFonts w:ascii="Simplified Arabic" w:hAnsi="Simplified Arabic" w:cs="Simplified Arabic"/>
        </w:rPr>
        <w:t xml:space="preserve"> (LDV)</w:t>
      </w:r>
      <w:r w:rsidR="00EF4219">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 xml:space="preserve">في المجموعة الرابعة. وعلى عكس المتغير التابع المُبطَأ الذي يضيف درجة أهداف التنمية المستدامة للعام السابق كمتغير مفسر صريح، يقوم تصحيح </w:t>
      </w:r>
      <w:r w:rsidRPr="00391E06">
        <w:rPr>
          <w:rFonts w:ascii="Simplified Arabic" w:hAnsi="Simplified Arabic" w:cs="Simplified Arabic"/>
        </w:rPr>
        <w:t xml:space="preserve"> AR(1)</w:t>
      </w:r>
      <w:r w:rsidRPr="00391E06">
        <w:rPr>
          <w:rFonts w:ascii="Simplified Arabic" w:hAnsi="Simplified Arabic" w:cs="Simplified Arabic"/>
          <w:rtl/>
        </w:rPr>
        <w:t>بنمذجة الارتباط الذاتي مباشرة داخل حد الخطأ</w:t>
      </w:r>
      <w:r w:rsidRPr="00391E06">
        <w:rPr>
          <w:rFonts w:ascii="Simplified Arabic" w:hAnsi="Simplified Arabic" w:cs="Simplified Arabic"/>
        </w:rPr>
        <w:t xml:space="preserve"> (Error</w:t>
      </w:r>
      <w:r w:rsidR="00E00652">
        <w:rPr>
          <w:rFonts w:ascii="Simplified Arabic" w:hAnsi="Simplified Arabic" w:cs="Simplified Arabic"/>
        </w:rPr>
        <w:t xml:space="preserve"> </w:t>
      </w:r>
      <w:r w:rsidR="00E00652" w:rsidRPr="00391E06">
        <w:rPr>
          <w:rFonts w:ascii="Simplified Arabic" w:hAnsi="Simplified Arabic" w:cs="Simplified Arabic"/>
        </w:rPr>
        <w:t>term)</w:t>
      </w:r>
      <w:r w:rsidRPr="00391E06">
        <w:rPr>
          <w:rFonts w:ascii="Simplified Arabic" w:hAnsi="Simplified Arabic" w:cs="Simplified Arabic"/>
        </w:rPr>
        <w:t xml:space="preserve"> </w:t>
      </w:r>
    </w:p>
    <w:p w14:paraId="40AC6A23" w14:textId="086ABDB0"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t>حيث يفترض أن الباقي</w:t>
      </w:r>
      <w:r w:rsidR="00E00652">
        <w:rPr>
          <w:rFonts w:ascii="Simplified Arabic" w:hAnsi="Simplified Arabic" w:cs="Simplified Arabic"/>
        </w:rPr>
        <w:t xml:space="preserve"> </w:t>
      </w:r>
      <w:r w:rsidRPr="00391E06">
        <w:rPr>
          <w:rFonts w:ascii="Simplified Arabic" w:hAnsi="Simplified Arabic" w:cs="Simplified Arabic"/>
        </w:rPr>
        <w:t xml:space="preserve"> (Residual)</w:t>
      </w:r>
      <w:r w:rsidR="00E00652">
        <w:rPr>
          <w:rFonts w:ascii="Simplified Arabic" w:hAnsi="Simplified Arabic" w:cs="Simplified Arabic"/>
        </w:rPr>
        <w:t xml:space="preserve"> </w:t>
      </w:r>
      <w:r w:rsidRPr="00391E06">
        <w:rPr>
          <w:rFonts w:ascii="Simplified Arabic" w:hAnsi="Simplified Arabic" w:cs="Simplified Arabic"/>
          <w:rtl/>
        </w:rPr>
        <w:t xml:space="preserve">في كل فترة مدفوع </w:t>
      </w:r>
      <w:r w:rsidRPr="00391E06">
        <w:rPr>
          <w:rFonts w:ascii="Simplified Arabic" w:hAnsi="Simplified Arabic" w:cs="Simplified Arabic" w:hint="cs"/>
          <w:rtl/>
        </w:rPr>
        <w:t xml:space="preserve">جزئيا </w:t>
      </w:r>
      <w:r w:rsidRPr="00391E06">
        <w:rPr>
          <w:rFonts w:ascii="Simplified Arabic" w:hAnsi="Simplified Arabic" w:cs="Simplified Arabic"/>
          <w:rtl/>
        </w:rPr>
        <w:t xml:space="preserve">بالباقي في الفترة السابقة، ويصحح ذلك رياضياً دون إضافة متغير جديد إلى نموذج الانحدار </w:t>
      </w:r>
      <w:r w:rsidRPr="00391E06">
        <w:rPr>
          <w:rFonts w:ascii="Simplified Arabic" w:hAnsi="Simplified Arabic" w:cs="Simplified Arabic"/>
        </w:rPr>
        <w:t>(Wooldridge, 2002)</w:t>
      </w:r>
      <w:r w:rsidRPr="00391E06">
        <w:rPr>
          <w:rFonts w:ascii="Simplified Arabic" w:hAnsi="Simplified Arabic" w:cs="Simplified Arabic" w:hint="cs"/>
          <w:rtl/>
        </w:rPr>
        <w:t xml:space="preserve">. </w:t>
      </w:r>
      <w:r w:rsidRPr="00391E06">
        <w:rPr>
          <w:rFonts w:ascii="Simplified Arabic" w:hAnsi="Simplified Arabic" w:cs="Simplified Arabic"/>
          <w:rtl/>
        </w:rPr>
        <w:t>وقد نجح تصحيح</w:t>
      </w:r>
      <w:r w:rsidRPr="00391E06">
        <w:rPr>
          <w:rFonts w:ascii="Simplified Arabic" w:hAnsi="Simplified Arabic" w:cs="Simplified Arabic"/>
        </w:rPr>
        <w:t xml:space="preserve"> AR(1) </w:t>
      </w:r>
      <w:r w:rsidRPr="00391E06">
        <w:rPr>
          <w:rFonts w:ascii="Simplified Arabic" w:hAnsi="Simplified Arabic" w:cs="Simplified Arabic"/>
          <w:rtl/>
        </w:rPr>
        <w:t>في معالجة الارتباط الذاتي بنجاح</w:t>
      </w:r>
      <w:r w:rsidRPr="00391E06">
        <w:rPr>
          <w:rFonts w:ascii="Simplified Arabic" w:hAnsi="Simplified Arabic" w:cs="Simplified Arabic" w:hint="cs"/>
          <w:rtl/>
        </w:rPr>
        <w:t xml:space="preserve"> </w:t>
      </w:r>
      <w:r w:rsidRPr="00391E06">
        <w:rPr>
          <w:rFonts w:ascii="Simplified Arabic" w:hAnsi="Simplified Arabic" w:cs="Simplified Arabic"/>
          <w:rtl/>
        </w:rPr>
        <w:t>حيث تحسنت إحصائية "ديربين-واتسون" من 0.297 إلى 2.089ولكنه أنتج نفس المشكلة الموجودة في المجموعة الرابعة تقريباً. فقد انهارت معاملات الدول</w:t>
      </w:r>
      <w:r w:rsidRPr="00391E06">
        <w:rPr>
          <w:rFonts w:ascii="Simplified Arabic" w:hAnsi="Simplified Arabic" w:cs="Simplified Arabic"/>
        </w:rPr>
        <w:t xml:space="preserve"> (Slopes) </w:t>
      </w:r>
      <w:r w:rsidRPr="00391E06">
        <w:rPr>
          <w:rFonts w:ascii="Simplified Arabic" w:hAnsi="Simplified Arabic" w:cs="Simplified Arabic"/>
          <w:rtl/>
        </w:rPr>
        <w:t>ذات الدلالة الإحصائية إلى 14 معاملاً فقط، وهو أقل حتى من الـ 19 معاملاً في المجموعة الرابعة. وتؤكد المجموعتان الرابعة والخامسة معاً أن تصحيح الارتباط الذاتي داخل البيانات السنوية لا يمكنه الحفاظ على إشارة حوكمة ذات دلالة</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(Meaningful governance signal)</w:t>
      </w:r>
      <w:r w:rsidRPr="00391E06">
        <w:rPr>
          <w:rFonts w:ascii="Simplified Arabic" w:hAnsi="Simplified Arabic" w:cs="Simplified Arabic" w:hint="cs"/>
          <w:rtl/>
        </w:rPr>
        <w:t xml:space="preserve"> </w:t>
      </w:r>
      <w:r w:rsidRPr="00391E06">
        <w:rPr>
          <w:rFonts w:ascii="Simplified Arabic" w:hAnsi="Simplified Arabic" w:cs="Simplified Arabic"/>
          <w:rtl/>
        </w:rPr>
        <w:t>، وأن هناك حاجة إلى نهج مختلف جذرياً؛ وبناءً عليه، تم رفض النموذج</w:t>
      </w:r>
      <w:r w:rsidRPr="00391E06">
        <w:rPr>
          <w:rFonts w:ascii="Simplified Arabic" w:hAnsi="Simplified Arabic" w:cs="Simplified Arabic"/>
        </w:rPr>
        <w:t>.</w:t>
      </w:r>
    </w:p>
    <w:p w14:paraId="31709B4E" w14:textId="77777777" w:rsidR="00391E06" w:rsidRPr="00391E06" w:rsidRDefault="00391E06" w:rsidP="00294681">
      <w:pPr>
        <w:bidi/>
        <w:jc w:val="both"/>
        <w:rPr>
          <w:rFonts w:ascii="Simplified Arabic" w:hAnsi="Simplified Arabic" w:cs="Simplified Arabic"/>
        </w:rPr>
      </w:pPr>
      <w:r w:rsidRPr="00391E06">
        <w:rPr>
          <w:rFonts w:ascii="Simplified Arabic" w:hAnsi="Simplified Arabic" w:cs="Simplified Arabic"/>
          <w:b/>
          <w:bCs/>
          <w:rtl/>
        </w:rPr>
        <w:t>المجموعة السادسة — العينات الفرعية حسب فئات الدخل (</w:t>
      </w:r>
      <w:r w:rsidRPr="00391E06">
        <w:rPr>
          <w:rFonts w:ascii="Simplified Arabic" w:hAnsi="Simplified Arabic" w:cs="Simplified Arabic"/>
          <w:b/>
          <w:bCs/>
        </w:rPr>
        <w:t>M6–M9</w:t>
      </w:r>
      <w:r w:rsidRPr="00391E06">
        <w:rPr>
          <w:rFonts w:ascii="Simplified Arabic" w:hAnsi="Simplified Arabic" w:cs="Simplified Arabic"/>
          <w:b/>
          <w:bCs/>
          <w:rtl/>
        </w:rPr>
        <w:t>)</w:t>
      </w:r>
    </w:p>
    <w:p w14:paraId="4802C9F7" w14:textId="77777777" w:rsidR="00391E06" w:rsidRPr="00391E06" w:rsidRDefault="00391E06" w:rsidP="00294681">
      <w:pPr>
        <w:bidi/>
        <w:jc w:val="both"/>
        <w:rPr>
          <w:rFonts w:ascii="Simplified Arabic" w:hAnsi="Simplified Arabic" w:cs="Simplified Arabic"/>
          <w:rtl/>
        </w:rPr>
      </w:pPr>
      <w:r w:rsidRPr="00391E06">
        <w:rPr>
          <w:rFonts w:ascii="Simplified Arabic" w:hAnsi="Simplified Arabic" w:cs="Simplified Arabic"/>
          <w:rtl/>
        </w:rPr>
        <w:t>تم تقسيم العينة الكاملة إلى أربع مجموعات للدخل لاختبار ما إذا كانت تأثيرات الحوكمة تختلف باختلاف مستوى التنمية، وما إذا كان الارتباط الذاتي</w:t>
      </w:r>
      <w:r w:rsidRPr="00391E06">
        <w:rPr>
          <w:rFonts w:ascii="Simplified Arabic" w:hAnsi="Simplified Arabic" w:cs="Simplified Arabic"/>
        </w:rPr>
        <w:t xml:space="preserve"> (Autocorrelation) </w:t>
      </w:r>
      <w:r w:rsidRPr="00391E06">
        <w:rPr>
          <w:rFonts w:ascii="Simplified Arabic" w:hAnsi="Simplified Arabic" w:cs="Simplified Arabic"/>
          <w:rtl/>
        </w:rPr>
        <w:t>مقتصراً على مجموعات دخل معينة. وقد أظهرت جميع العينات الفرعية الأربع ارتباطاً ذاتياً حاداً، حيث تراوحت إحصائية "ديربين-واتسون</w:t>
      </w:r>
      <w:r w:rsidRPr="00391E06">
        <w:rPr>
          <w:rFonts w:ascii="Simplified Arabic" w:hAnsi="Simplified Arabic" w:cs="Simplified Arabic"/>
        </w:rPr>
        <w:t xml:space="preserve">" (DW) </w:t>
      </w:r>
      <w:r w:rsidRPr="00391E06">
        <w:rPr>
          <w:rFonts w:ascii="Simplified Arabic" w:hAnsi="Simplified Arabic" w:cs="Simplified Arabic"/>
          <w:rtl/>
        </w:rPr>
        <w:t xml:space="preserve">بين 0.218 </w:t>
      </w:r>
      <w:r w:rsidRPr="00391E06">
        <w:rPr>
          <w:rFonts w:ascii="Simplified Arabic" w:hAnsi="Simplified Arabic" w:cs="Simplified Arabic" w:hint="cs"/>
          <w:rtl/>
        </w:rPr>
        <w:t>و0.497</w:t>
      </w:r>
      <w:r w:rsidRPr="00391E06">
        <w:rPr>
          <w:rFonts w:ascii="Simplified Arabic" w:hAnsi="Simplified Arabic" w:cs="Simplified Arabic"/>
          <w:rtl/>
        </w:rPr>
        <w:t xml:space="preserve">، مما يؤكد أن الارتباط الذاتي هو ظاهرة عامة تشمل جميع فئات الدخل وليس نتاجا لمشكلة تتعلق بتركيبة العينة. ورغم أن معدلات الدلالة الإحصائية بدت مرتفعة (تتراوح بين 48% و62%)، إلا أنها متضخمة بفعل مشكلة الارتباط الذاتي </w:t>
      </w:r>
      <w:r w:rsidRPr="00391E06">
        <w:rPr>
          <w:rFonts w:ascii="Simplified Arabic" w:hAnsi="Simplified Arabic" w:cs="Simplified Arabic"/>
          <w:rtl/>
        </w:rPr>
        <w:lastRenderedPageBreak/>
        <w:t>ذاتها، وبناءً عليه تم رفض هذه النماذج كنماذج أساسية، مع الإبقاء عليها كنتائج تكميلية فقط</w:t>
      </w:r>
      <w:r w:rsidRPr="00391E06">
        <w:rPr>
          <w:rFonts w:ascii="Simplified Arabic" w:hAnsi="Simplified Arabic" w:cs="Simplified Arabic"/>
        </w:rPr>
        <w:t xml:space="preserve">  .</w:t>
      </w:r>
      <w:r w:rsidRPr="00391E06">
        <w:rPr>
          <w:rFonts w:ascii="Simplified Arabic" w:hAnsi="Simplified Arabic" w:cs="Simplified Arabic"/>
          <w:b/>
          <w:bCs/>
        </w:rPr>
        <w:t xml:space="preserve">(Wooldridge, 2002) </w:t>
      </w:r>
    </w:p>
    <w:p w14:paraId="2E0ADF46" w14:textId="77777777" w:rsidR="00391E06" w:rsidRPr="00391E06" w:rsidRDefault="00391E06" w:rsidP="00391E06">
      <w:pPr>
        <w:bidi/>
        <w:rPr>
          <w:rFonts w:ascii="Simplified Arabic" w:hAnsi="Simplified Arabic" w:cs="Simplified Arabic"/>
        </w:rPr>
      </w:pPr>
      <w:r w:rsidRPr="00391E06">
        <w:rPr>
          <w:rFonts w:ascii="Simplified Arabic" w:hAnsi="Simplified Arabic" w:cs="Simplified Arabic"/>
          <w:rtl/>
        </w:rPr>
        <w:t>المجموعة السابعة —</w:t>
      </w:r>
      <w:r w:rsidRPr="00391E06">
        <w:rPr>
          <w:rFonts w:ascii="Simplified Arabic" w:hAnsi="Simplified Arabic" w:cs="Simplified Arabic"/>
        </w:rPr>
        <w:t xml:space="preserve"> </w:t>
      </w:r>
      <w:r w:rsidRPr="00391E06">
        <w:rPr>
          <w:rFonts w:ascii="Simplified Arabic" w:hAnsi="Simplified Arabic" w:cs="Simplified Arabic"/>
          <w:rtl/>
        </w:rPr>
        <w:t xml:space="preserve"> مؤشر الحوكمة المنفرد</w:t>
      </w:r>
      <w:r w:rsidRPr="00391E06">
        <w:rPr>
          <w:rFonts w:ascii="Simplified Arabic" w:hAnsi="Simplified Arabic" w:cs="Simplified Arabic"/>
        </w:rPr>
        <w:t xml:space="preserve">  (M10–M14)  (GE) </w:t>
      </w:r>
      <w:r w:rsidRPr="00391E06">
        <w:rPr>
          <w:rFonts w:ascii="Simplified Arabic" w:hAnsi="Simplified Arabic" w:cs="Simplified Arabic"/>
          <w:highlight w:val="yellow"/>
          <w:rtl/>
        </w:rPr>
        <w:t xml:space="preserve"> </w:t>
      </w:r>
    </w:p>
    <w:p w14:paraId="72245266" w14:textId="77777777" w:rsidR="00391E06" w:rsidRPr="00391E06" w:rsidRDefault="00391E06" w:rsidP="00391E06">
      <w:pPr>
        <w:bidi/>
        <w:rPr>
          <w:rFonts w:ascii="Simplified Arabic" w:hAnsi="Simplified Arabic" w:cs="Simplified Arabic"/>
          <w:b/>
          <w:bCs/>
          <w:rtl/>
        </w:rPr>
      </w:pPr>
      <w:r w:rsidRPr="00391E06">
        <w:rPr>
          <w:rFonts w:ascii="Simplified Arabic" w:hAnsi="Simplified Arabic" w:cs="Simplified Arabic"/>
          <w:rtl/>
        </w:rPr>
        <w:t>تم استبدال مركب مؤشرات الحوكمة العالمية</w:t>
      </w:r>
      <w:r w:rsidRPr="00391E06">
        <w:rPr>
          <w:rFonts w:ascii="Simplified Arabic" w:hAnsi="Simplified Arabic" w:cs="Simplified Arabic"/>
        </w:rPr>
        <w:t xml:space="preserve"> (WGI) </w:t>
      </w:r>
      <w:r w:rsidRPr="00391E06">
        <w:rPr>
          <w:rFonts w:ascii="Simplified Arabic" w:hAnsi="Simplified Arabic" w:cs="Simplified Arabic"/>
          <w:rtl/>
        </w:rPr>
        <w:t>المُستخرج عبر تحليل المكونات الرئيسية</w:t>
      </w:r>
      <w:r w:rsidRPr="00391E06">
        <w:rPr>
          <w:rFonts w:ascii="Simplified Arabic" w:hAnsi="Simplified Arabic" w:cs="Simplified Arabic"/>
        </w:rPr>
        <w:t xml:space="preserve"> (PCA) </w:t>
      </w:r>
      <w:r w:rsidRPr="00391E06">
        <w:rPr>
          <w:rFonts w:ascii="Simplified Arabic" w:hAnsi="Simplified Arabic" w:cs="Simplified Arabic"/>
          <w:rtl/>
        </w:rPr>
        <w:t>ببعد حوكمة فردي، وهو "الفعالية الحكومية</w:t>
      </w:r>
      <w:r w:rsidRPr="00391E06">
        <w:rPr>
          <w:rFonts w:ascii="Simplified Arabic" w:hAnsi="Simplified Arabic" w:cs="Simplified Arabic"/>
        </w:rPr>
        <w:t xml:space="preserve">" (Government Effectiveness)  (Kaufmann et al., 2010) </w:t>
      </w:r>
      <w:r w:rsidRPr="00391E06">
        <w:rPr>
          <w:rFonts w:ascii="Simplified Arabic" w:hAnsi="Simplified Arabic" w:cs="Simplified Arabic"/>
          <w:rtl/>
        </w:rPr>
        <w:t xml:space="preserve">، وتم اختبار </w:t>
      </w:r>
      <w:r w:rsidRPr="00391E06">
        <w:rPr>
          <w:rFonts w:ascii="Simplified Arabic" w:hAnsi="Simplified Arabic" w:cs="Simplified Arabic" w:hint="cs"/>
          <w:rtl/>
        </w:rPr>
        <w:t>خمس</w:t>
      </w:r>
      <w:r w:rsidRPr="00391E06">
        <w:rPr>
          <w:rFonts w:ascii="Simplified Arabic" w:hAnsi="Simplified Arabic" w:cs="Simplified Arabic"/>
          <w:rtl/>
        </w:rPr>
        <w:t xml:space="preserve"> </w:t>
      </w:r>
      <w:r w:rsidRPr="00391E06">
        <w:rPr>
          <w:rFonts w:ascii="Simplified Arabic" w:hAnsi="Simplified Arabic" w:cs="Simplified Arabic"/>
        </w:rPr>
        <w:t xml:space="preserve"> </w:t>
      </w:r>
      <w:r w:rsidRPr="00391E06">
        <w:rPr>
          <w:rFonts w:ascii="Simplified Arabic" w:hAnsi="Simplified Arabic" w:cs="Simplified Arabic" w:hint="cs"/>
          <w:rtl/>
          <w:lang w:bidi="ar-EG"/>
        </w:rPr>
        <w:t xml:space="preserve">مواصفات </w:t>
      </w:r>
      <w:r w:rsidRPr="00391E06">
        <w:rPr>
          <w:rFonts w:ascii="Simplified Arabic" w:hAnsi="Simplified Arabic" w:cs="Simplified Arabic"/>
          <w:rtl/>
        </w:rPr>
        <w:t>فرعية</w:t>
      </w:r>
      <w:r w:rsidRPr="00391E06">
        <w:rPr>
          <w:rFonts w:ascii="Simplified Arabic" w:hAnsi="Simplified Arabic" w:cs="Simplified Arabic"/>
        </w:rPr>
        <w:t xml:space="preserve">  (Sub-specifications)  </w:t>
      </w:r>
      <w:r w:rsidRPr="00391E06">
        <w:rPr>
          <w:rFonts w:ascii="Simplified Arabic" w:hAnsi="Simplified Arabic" w:cs="Simplified Arabic"/>
          <w:rtl/>
        </w:rPr>
        <w:t>عبر تكرار المناهج المستخدمة في المجموعات من 1 إلى 5</w:t>
      </w:r>
      <w:r w:rsidRPr="00391E06">
        <w:rPr>
          <w:rFonts w:ascii="Simplified Arabic" w:hAnsi="Simplified Arabic" w:cs="Simplified Arabic" w:hint="cs"/>
          <w:rtl/>
        </w:rPr>
        <w:t xml:space="preserve"> </w:t>
      </w:r>
      <w:r w:rsidRPr="00391E06">
        <w:rPr>
          <w:rFonts w:ascii="Simplified Arabic" w:hAnsi="Simplified Arabic" w:cs="Simplified Arabic"/>
          <w:rtl/>
        </w:rPr>
        <w:t xml:space="preserve"> وقد أنتجت ال</w:t>
      </w:r>
      <w:r w:rsidRPr="00391E06">
        <w:rPr>
          <w:rFonts w:ascii="Simplified Arabic" w:hAnsi="Simplified Arabic" w:cs="Simplified Arabic" w:hint="cs"/>
          <w:rtl/>
        </w:rPr>
        <w:t xml:space="preserve">مواصفات </w:t>
      </w:r>
      <w:r w:rsidRPr="00391E06">
        <w:rPr>
          <w:rFonts w:ascii="Simplified Arabic" w:hAnsi="Simplified Arabic" w:cs="Simplified Arabic"/>
          <w:rtl/>
        </w:rPr>
        <w:t xml:space="preserve"> الخمسة نتائج متطابقة في نمطها مع نظيراتها في</w:t>
      </w:r>
      <w:r w:rsidRPr="00391E06">
        <w:rPr>
          <w:rFonts w:ascii="Simplified Arabic" w:hAnsi="Simplified Arabic" w:cs="Simplified Arabic" w:hint="cs"/>
          <w:rtl/>
          <w:lang w:bidi="ar-EG"/>
        </w:rPr>
        <w:t>المتغير</w:t>
      </w:r>
      <w:r w:rsidRPr="00391E06">
        <w:rPr>
          <w:rFonts w:ascii="Simplified Arabic" w:hAnsi="Simplified Arabic" w:cs="Simplified Arabic" w:hint="cs"/>
          <w:rtl/>
        </w:rPr>
        <w:t xml:space="preserve"> </w:t>
      </w:r>
      <w:r w:rsidRPr="00391E06">
        <w:rPr>
          <w:rFonts w:ascii="Simplified Arabic" w:hAnsi="Simplified Arabic" w:cs="Simplified Arabic"/>
          <w:rtl/>
        </w:rPr>
        <w:t>المركب</w:t>
      </w:r>
      <w:r w:rsidRPr="00391E06">
        <w:rPr>
          <w:rFonts w:ascii="Simplified Arabic" w:hAnsi="Simplified Arabic" w:cs="Simplified Arabic"/>
        </w:rPr>
        <w:t xml:space="preserve">  (WGI PCA composite) </w:t>
      </w:r>
      <w:r w:rsidRPr="00391E06">
        <w:rPr>
          <w:rFonts w:ascii="Simplified Arabic" w:hAnsi="Simplified Arabic" w:cs="Simplified Arabic"/>
          <w:rtl/>
        </w:rPr>
        <w:t>واستمر الارتباط الذاتي الحاد</w:t>
      </w:r>
      <w:r w:rsidRPr="00391E06">
        <w:rPr>
          <w:rFonts w:ascii="Simplified Arabic" w:hAnsi="Simplified Arabic" w:cs="Simplified Arabic"/>
        </w:rPr>
        <w:t xml:space="preserve"> </w:t>
      </w:r>
      <w:r w:rsidRPr="00391E06">
        <w:rPr>
          <w:rFonts w:ascii="Simplified Arabic" w:hAnsi="Simplified Arabic" w:cs="Simplified Arabic"/>
          <w:rtl/>
        </w:rPr>
        <w:t>في ال</w:t>
      </w:r>
      <w:r w:rsidRPr="00391E06">
        <w:rPr>
          <w:rFonts w:ascii="Simplified Arabic" w:hAnsi="Simplified Arabic" w:cs="Simplified Arabic" w:hint="cs"/>
          <w:rtl/>
        </w:rPr>
        <w:t>مواص</w:t>
      </w:r>
      <w:r w:rsidRPr="00391E06">
        <w:rPr>
          <w:rFonts w:ascii="Simplified Arabic" w:hAnsi="Simplified Arabic" w:cs="Simplified Arabic"/>
          <w:rtl/>
        </w:rPr>
        <w:t>فات المتزامنة</w:t>
      </w:r>
      <w:r w:rsidRPr="00391E06">
        <w:rPr>
          <w:rFonts w:ascii="Simplified Arabic" w:hAnsi="Simplified Arabic" w:cs="Simplified Arabic"/>
        </w:rPr>
        <w:t xml:space="preserve"> (Contemporaneous) </w:t>
      </w:r>
      <w:r w:rsidRPr="00391E06">
        <w:rPr>
          <w:rFonts w:ascii="Simplified Arabic" w:hAnsi="Simplified Arabic" w:cs="Simplified Arabic"/>
          <w:rtl/>
        </w:rPr>
        <w:t>والمُبطأة</w:t>
      </w:r>
      <w:r w:rsidRPr="00391E06">
        <w:rPr>
          <w:rFonts w:ascii="Simplified Arabic" w:hAnsi="Simplified Arabic" w:cs="Simplified Arabic"/>
        </w:rPr>
        <w:t xml:space="preserve"> (Lag) </w:t>
      </w:r>
      <w:r w:rsidRPr="00391E06">
        <w:rPr>
          <w:rFonts w:ascii="Simplified Arabic" w:hAnsi="Simplified Arabic" w:cs="Simplified Arabic"/>
          <w:rtl/>
        </w:rPr>
        <w:t>و</w:t>
      </w:r>
      <w:r w:rsidRPr="00391E06">
        <w:rPr>
          <w:rFonts w:ascii="Simplified Arabic" w:hAnsi="Simplified Arabic" w:cs="Simplified Arabic" w:hint="cs"/>
          <w:rtl/>
        </w:rPr>
        <w:t xml:space="preserve">قد </w:t>
      </w:r>
      <w:r w:rsidRPr="00391E06">
        <w:rPr>
          <w:rFonts w:ascii="Simplified Arabic" w:hAnsi="Simplified Arabic" w:cs="Simplified Arabic"/>
          <w:rtl/>
        </w:rPr>
        <w:t>نجحت تصحيحات المتغير التابع المُبطَأ</w:t>
      </w:r>
      <w:r w:rsidRPr="00391E06">
        <w:rPr>
          <w:rFonts w:ascii="Simplified Arabic" w:hAnsi="Simplified Arabic" w:cs="Simplified Arabic"/>
        </w:rPr>
        <w:t xml:space="preserve"> (LDV) </w:t>
      </w:r>
      <w:r w:rsidRPr="00391E06">
        <w:rPr>
          <w:rFonts w:ascii="Simplified Arabic" w:hAnsi="Simplified Arabic" w:cs="Simplified Arabic"/>
          <w:rtl/>
        </w:rPr>
        <w:t>في معالجة الارتباط الذاتي ولكنها امتصت مجدداً إشارة الحوكمة، مما أدى إلى انهيار عدد معاملات الدول</w:t>
      </w:r>
      <w:r w:rsidRPr="00391E06">
        <w:rPr>
          <w:rFonts w:ascii="Simplified Arabic" w:hAnsi="Simplified Arabic" w:cs="Simplified Arabic"/>
        </w:rPr>
        <w:t xml:space="preserve"> (Slopes) </w:t>
      </w:r>
      <w:r w:rsidRPr="00391E06">
        <w:rPr>
          <w:rFonts w:ascii="Simplified Arabic" w:hAnsi="Simplified Arabic" w:cs="Simplified Arabic"/>
          <w:rtl/>
        </w:rPr>
        <w:t>ذات الدلالة الإحصائية إلى 14 معاملاً فقط ولم يقدم المؤشر ا</w:t>
      </w:r>
      <w:r w:rsidRPr="00391E06">
        <w:rPr>
          <w:rFonts w:ascii="Simplified Arabic" w:hAnsi="Simplified Arabic" w:cs="Simplified Arabic" w:hint="cs"/>
          <w:rtl/>
        </w:rPr>
        <w:t xml:space="preserve">لمفرد </w:t>
      </w:r>
      <w:r w:rsidRPr="00391E06">
        <w:rPr>
          <w:rFonts w:ascii="Simplified Arabic" w:hAnsi="Simplified Arabic" w:cs="Simplified Arabic"/>
          <w:rtl/>
        </w:rPr>
        <w:t>أي ميزة تشخيصية مقارنة بالمؤشر المركب، في حين أنه كان أدنى من الناحية النظرية — حيث التقط بُعداً واحداً فقط من أصل ستة أبعاد للحوكمة. وبناءً عليه، تم رفض هذه النماذج لصالح مركب مؤشرات الحوكمة العالمية سداسي الأبعاد</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.(WGI PCA composite)</w:t>
      </w:r>
      <w:r w:rsidRPr="00391E06">
        <w:rPr>
          <w:rFonts w:ascii="Simplified Arabic" w:hAnsi="Simplified Arabic" w:cs="Simplified Arabic" w:hint="cs"/>
          <w:rtl/>
        </w:rPr>
        <w:t xml:space="preserve"> </w:t>
      </w:r>
      <w:r w:rsidRPr="00391E06">
        <w:rPr>
          <w:rFonts w:ascii="Simplified Arabic" w:hAnsi="Simplified Arabic" w:cs="Simplified Arabic"/>
          <w:b/>
          <w:bCs/>
        </w:rPr>
        <w:br/>
      </w:r>
      <w:r w:rsidRPr="00391E06">
        <w:rPr>
          <w:rFonts w:ascii="Simplified Arabic" w:hAnsi="Simplified Arabic" w:cs="Simplified Arabic"/>
          <w:b/>
          <w:bCs/>
          <w:rtl/>
        </w:rPr>
        <w:t>المجموعة الثامنة — حساب المتوسطات للفاصل الزمني</w:t>
      </w:r>
      <w:r w:rsidRPr="00391E06">
        <w:rPr>
          <w:rFonts w:ascii="Simplified Arabic" w:hAnsi="Simplified Arabic" w:cs="Simplified Arabic"/>
          <w:b/>
          <w:bCs/>
        </w:rPr>
        <w:t xml:space="preserve"> </w:t>
      </w:r>
      <w:r w:rsidRPr="00391E06">
        <w:rPr>
          <w:rFonts w:ascii="Simplified Arabic" w:hAnsi="Simplified Arabic" w:cs="Simplified Arabic" w:hint="cs"/>
          <w:b/>
          <w:bCs/>
          <w:rtl/>
        </w:rPr>
        <w:t xml:space="preserve"> </w:t>
      </w:r>
      <w:r w:rsidRPr="00391E06">
        <w:rPr>
          <w:rFonts w:asciiTheme="majorBidi" w:hAnsiTheme="majorBidi" w:cstheme="majorBidi"/>
          <w:b/>
          <w:bCs/>
        </w:rPr>
        <w:t>Temporal Interval Averaging</w:t>
      </w:r>
      <w:r w:rsidRPr="00391E06">
        <w:rPr>
          <w:rFonts w:ascii="Simplified Arabic" w:hAnsi="Simplified Arabic" w:cs="Simplified Arabic" w:hint="cs"/>
          <w:b/>
          <w:bCs/>
          <w:rtl/>
        </w:rPr>
        <w:t xml:space="preserve"> </w:t>
      </w:r>
      <w:r w:rsidRPr="00391E06">
        <w:rPr>
          <w:rFonts w:ascii="Simplified Arabic" w:hAnsi="Simplified Arabic" w:cs="Simplified Arabic"/>
          <w:b/>
          <w:bCs/>
        </w:rPr>
        <w:t>(M15–M19)</w:t>
      </w:r>
    </w:p>
    <w:p w14:paraId="767A0851" w14:textId="5E9A3D77" w:rsidR="00391E06" w:rsidRPr="00391E06" w:rsidRDefault="00391E06" w:rsidP="00391E06">
      <w:pPr>
        <w:bidi/>
        <w:rPr>
          <w:rFonts w:ascii="Simplified Arabic" w:hAnsi="Simplified Arabic" w:cs="Simplified Arabic"/>
          <w:b/>
          <w:bCs/>
        </w:rPr>
      </w:pPr>
      <w:r w:rsidRPr="00391E06">
        <w:rPr>
          <w:rFonts w:ascii="Simplified Arabic" w:hAnsi="Simplified Arabic" w:cs="Simplified Arabic"/>
          <w:rtl/>
        </w:rPr>
        <w:t>بدلاً من</w:t>
      </w:r>
      <w:r w:rsidRPr="00391E06">
        <w:rPr>
          <w:rFonts w:ascii="Simplified Arabic" w:hAnsi="Simplified Arabic" w:cs="Simplified Arabic"/>
        </w:rPr>
        <w:t xml:space="preserve"> </w:t>
      </w:r>
      <w:r w:rsidRPr="00391E06">
        <w:rPr>
          <w:rFonts w:ascii="Simplified Arabic" w:hAnsi="Simplified Arabic" w:cs="Simplified Arabic" w:hint="cs"/>
          <w:rtl/>
          <w:lang w:bidi="ar-EG"/>
        </w:rPr>
        <w:t xml:space="preserve"> محاولة </w:t>
      </w:r>
      <w:r w:rsidRPr="00391E06">
        <w:rPr>
          <w:rFonts w:ascii="Simplified Arabic" w:hAnsi="Simplified Arabic" w:cs="Simplified Arabic"/>
          <w:rtl/>
        </w:rPr>
        <w:t xml:space="preserve"> تصحيح الارتباط الذاتي داخل البيانات السنوية، قامت هذه المجموعة بحساب متوسطات جميع المتغيرات عبر فترات زمنية متعددة السنوات غير متداخلة. و</w:t>
      </w:r>
      <w:r w:rsidRPr="00391E06">
        <w:rPr>
          <w:rFonts w:ascii="Simplified Arabic" w:hAnsi="Simplified Arabic" w:cs="Simplified Arabic" w:hint="cs"/>
          <w:rtl/>
        </w:rPr>
        <w:t xml:space="preserve">قد </w:t>
      </w:r>
      <w:r w:rsidRPr="00391E06">
        <w:rPr>
          <w:rFonts w:ascii="Simplified Arabic" w:hAnsi="Simplified Arabic" w:cs="Simplified Arabic"/>
          <w:rtl/>
        </w:rPr>
        <w:t>تحسنت إحصائية "ديربين</w:t>
      </w:r>
      <w:r w:rsidRPr="00391E06">
        <w:rPr>
          <w:rFonts w:ascii="Simplified Arabic" w:hAnsi="Simplified Arabic" w:cs="Simplified Arabic" w:hint="cs"/>
          <w:rtl/>
        </w:rPr>
        <w:t xml:space="preserve"> </w:t>
      </w:r>
      <w:r w:rsidRPr="00391E06">
        <w:rPr>
          <w:rFonts w:ascii="Simplified Arabic" w:hAnsi="Simplified Arabic" w:cs="Simplified Arabic"/>
          <w:rtl/>
        </w:rPr>
        <w:t>-</w:t>
      </w:r>
      <w:r w:rsidRPr="00391E06">
        <w:rPr>
          <w:rFonts w:ascii="Simplified Arabic" w:hAnsi="Simplified Arabic" w:cs="Simplified Arabic" w:hint="cs"/>
          <w:rtl/>
        </w:rPr>
        <w:t xml:space="preserve"> </w:t>
      </w:r>
      <w:r w:rsidRPr="00391E06">
        <w:rPr>
          <w:rFonts w:ascii="Simplified Arabic" w:hAnsi="Simplified Arabic" w:cs="Simplified Arabic"/>
          <w:rtl/>
        </w:rPr>
        <w:t>واتسون</w:t>
      </w:r>
      <w:r w:rsidRPr="00391E06">
        <w:rPr>
          <w:rFonts w:ascii="Simplified Arabic" w:hAnsi="Simplified Arabic" w:cs="Simplified Arabic"/>
        </w:rPr>
        <w:t xml:space="preserve">" (DW) </w:t>
      </w:r>
      <w:r w:rsidRPr="00391E06">
        <w:rPr>
          <w:rFonts w:ascii="Simplified Arabic" w:hAnsi="Simplified Arabic" w:cs="Simplified Arabic" w:hint="cs"/>
          <w:rtl/>
        </w:rPr>
        <w:t xml:space="preserve"> </w:t>
      </w:r>
      <w:r w:rsidRPr="00391E06">
        <w:rPr>
          <w:rFonts w:ascii="Simplified Arabic" w:hAnsi="Simplified Arabic" w:cs="Simplified Arabic"/>
          <w:rtl/>
        </w:rPr>
        <w:t>تدريجياً من 0.524 في نموذج السنتين، إلى 0.715 في نموذج الثلاث سنوات، لتصل أخيراً إلى 1.460 في نموذج الخمس سنوات. ويؤكد هذا أن حساب المتوسطات الزمنية يعالج الارتباط الذاتي من حيث التصميم دون الحاجة إلى تصحيح المتغير التابع المُبطَأ</w:t>
      </w:r>
      <w:r w:rsidRPr="00391E06">
        <w:rPr>
          <w:rFonts w:ascii="Simplified Arabic" w:hAnsi="Simplified Arabic" w:cs="Simplified Arabic"/>
        </w:rPr>
        <w:t xml:space="preserve"> (LDV) </w:t>
      </w:r>
      <w:r w:rsidRPr="00391E06">
        <w:rPr>
          <w:rFonts w:ascii="Simplified Arabic" w:hAnsi="Simplified Arabic" w:cs="Simplified Arabic"/>
          <w:rtl/>
        </w:rPr>
        <w:t>أو تصحيح الانحدار الذاتي من الدرجة الأولى</w:t>
      </w:r>
      <w:r w:rsidRPr="00391E06">
        <w:rPr>
          <w:rFonts w:ascii="Simplified Arabic" w:hAnsi="Simplified Arabic" w:cs="Simplified Arabic"/>
        </w:rPr>
        <w:t xml:space="preserve">AR(1) </w:t>
      </w:r>
      <w:r w:rsidRPr="00391E06">
        <w:rPr>
          <w:rFonts w:ascii="Simplified Arabic" w:hAnsi="Simplified Arabic" w:cs="Simplified Arabic" w:hint="cs"/>
          <w:rtl/>
        </w:rPr>
        <w:t xml:space="preserve"> </w:t>
      </w:r>
      <w:r w:rsidRPr="00391E06">
        <w:rPr>
          <w:rFonts w:ascii="Simplified Arabic" w:hAnsi="Simplified Arabic" w:cs="Simplified Arabic"/>
        </w:rPr>
        <w:t>.</w:t>
      </w:r>
      <w:r w:rsidRPr="00391E06">
        <w:rPr>
          <w:rFonts w:ascii="Simplified Arabic" w:hAnsi="Simplified Arabic" w:cs="Simplified Arabic" w:hint="cs"/>
          <w:rtl/>
        </w:rPr>
        <w:t xml:space="preserve"> </w:t>
      </w:r>
    </w:p>
    <w:p w14:paraId="429DEF9B"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وبالنسبة للبيانات المقطعية ذات الخمس سنوات</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(Five-year panel)</w:t>
      </w:r>
      <w:r w:rsidRPr="00391E06">
        <w:rPr>
          <w:rFonts w:ascii="Simplified Arabic" w:hAnsi="Simplified Arabic" w:cs="Simplified Arabic"/>
          <w:rtl/>
        </w:rPr>
        <w:t xml:space="preserve">، </w:t>
      </w:r>
      <w:r w:rsidRPr="00391E06">
        <w:rPr>
          <w:rFonts w:ascii="Simplified Arabic" w:hAnsi="Simplified Arabic" w:cs="Simplified Arabic" w:hint="cs"/>
          <w:rtl/>
        </w:rPr>
        <w:t xml:space="preserve">فقد </w:t>
      </w:r>
      <w:r w:rsidRPr="00391E06">
        <w:rPr>
          <w:rFonts w:ascii="Simplified Arabic" w:hAnsi="Simplified Arabic" w:cs="Simplified Arabic"/>
          <w:rtl/>
        </w:rPr>
        <w:t>تم رفض نموذج المربعات الصغرى المجمعة</w:t>
      </w:r>
      <w:r w:rsidRPr="00391E06">
        <w:rPr>
          <w:rFonts w:ascii="Simplified Arabic" w:hAnsi="Simplified Arabic" w:cs="Simplified Arabic"/>
        </w:rPr>
        <w:t xml:space="preserve"> (Pooled OLS) (M18)</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بسبب وجود ارتباط ذاتي كارثي</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(DW = 0.090)</w:t>
      </w:r>
      <w:r w:rsidRPr="00391E06">
        <w:rPr>
          <w:rFonts w:ascii="Simplified Arabic" w:hAnsi="Simplified Arabic" w:cs="Simplified Arabic"/>
          <w:rtl/>
        </w:rPr>
        <w:t>، كما تم رفض نموذج الآثار الثابتة التجميعية</w:t>
      </w:r>
      <w:r w:rsidRPr="00391E06">
        <w:rPr>
          <w:rFonts w:ascii="Simplified Arabic" w:hAnsi="Simplified Arabic" w:cs="Simplified Arabic"/>
        </w:rPr>
        <w:t xml:space="preserve"> (Aggregate Fixed Effects) (M19)</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 xml:space="preserve">لأن معامل الحوكمة المجمع جاء غير دالٍ إحصائياً </w:t>
      </w:r>
      <w:r w:rsidRPr="00391E06">
        <w:rPr>
          <w:rFonts w:ascii="Simplified Arabic" w:hAnsi="Simplified Arabic" w:cs="Simplified Arabic"/>
        </w:rPr>
        <w:t xml:space="preserve"> (p=0.970)</w:t>
      </w:r>
      <w:r w:rsidRPr="00391E06">
        <w:rPr>
          <w:rFonts w:ascii="Simplified Arabic" w:hAnsi="Simplified Arabic" w:cs="Simplified Arabic"/>
          <w:rtl/>
        </w:rPr>
        <w:t>؛ وهو ما أكده اختبار بيساران - ياماجاتا</w:t>
      </w:r>
      <w:r w:rsidRPr="00391E06">
        <w:rPr>
          <w:rFonts w:ascii="Simplified Arabic" w:hAnsi="Simplified Arabic" w:cs="Simplified Arabic"/>
        </w:rPr>
        <w:t xml:space="preserve"> </w:t>
      </w:r>
      <w:r w:rsidRPr="00391E06">
        <w:rPr>
          <w:rFonts w:ascii="Simplified Arabic" w:hAnsi="Simplified Arabic" w:cs="Simplified Arabic"/>
          <w:rtl/>
        </w:rPr>
        <w:t xml:space="preserve"> </w:t>
      </w:r>
      <w:r w:rsidRPr="00391E06">
        <w:rPr>
          <w:rFonts w:ascii="Simplified Arabic" w:hAnsi="Simplified Arabic" w:cs="Simplified Arabic"/>
        </w:rPr>
        <w:t>(Pesaran-Yamagata)</w:t>
      </w:r>
      <w:r w:rsidRPr="00391E06">
        <w:rPr>
          <w:rFonts w:ascii="Simplified Arabic" w:hAnsi="Simplified Arabic" w:cs="Simplified Arabic"/>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بقيمة</w:t>
      </w:r>
      <w:r w:rsidRPr="00391E06">
        <w:rPr>
          <w:rFonts w:ascii="Simplified Arabic" w:hAnsi="Simplified Arabic" w:cs="Simplified Arabic"/>
        </w:rPr>
        <w:t xml:space="preserve"> </w:t>
      </w:r>
      <w:r w:rsidRPr="00391E06">
        <w:rPr>
          <w:rFonts w:ascii="Simplified Arabic" w:hAnsi="Simplified Arabic" w:cs="Simplified Arabic"/>
          <w:rtl/>
        </w:rPr>
        <w:t xml:space="preserve"> </w:t>
      </w:r>
      <w:r w:rsidRPr="00391E06">
        <w:rPr>
          <w:rFonts w:ascii="Simplified Arabic" w:hAnsi="Simplified Arabic" w:cs="Simplified Arabic"/>
        </w:rPr>
        <w:t>Delta=6,398.23, p&lt;0.001</w:t>
      </w:r>
    </w:p>
    <w:p w14:paraId="3FFDE19A" w14:textId="77777777" w:rsidR="00391E06" w:rsidRPr="00391E06" w:rsidRDefault="00391E06" w:rsidP="00391E06">
      <w:pPr>
        <w:bidi/>
        <w:jc w:val="both"/>
        <w:rPr>
          <w:rFonts w:ascii="Simplified Arabic" w:hAnsi="Simplified Arabic" w:cs="Simplified Arabic"/>
          <w:b/>
          <w:bCs/>
          <w:rtl/>
        </w:rPr>
      </w:pPr>
      <w:r w:rsidRPr="00391E06">
        <w:rPr>
          <w:rFonts w:ascii="Simplified Arabic" w:hAnsi="Simplified Arabic" w:cs="Simplified Arabic" w:hint="cs"/>
          <w:rtl/>
        </w:rPr>
        <w:t xml:space="preserve"> بينما قد عال</w:t>
      </w:r>
      <w:r w:rsidRPr="00391E06">
        <w:rPr>
          <w:rFonts w:ascii="Simplified Arabic" w:hAnsi="Simplified Arabic" w:cs="Simplified Arabic" w:hint="eastAsia"/>
          <w:rtl/>
        </w:rPr>
        <w:t>ج</w:t>
      </w:r>
      <w:r w:rsidRPr="00391E06">
        <w:rPr>
          <w:rFonts w:ascii="Simplified Arabic" w:hAnsi="Simplified Arabic" w:cs="Simplified Arabic"/>
          <w:rtl/>
        </w:rPr>
        <w:t xml:space="preserve"> نموذج الآثار الثابتة غير المتجانسة</w:t>
      </w:r>
      <w:r w:rsidRPr="00391E06">
        <w:rPr>
          <w:rFonts w:ascii="Simplified Arabic" w:hAnsi="Simplified Arabic" w:cs="Simplified Arabic"/>
        </w:rPr>
        <w:t xml:space="preserve"> (Heterogeneous Fixed Effects) (M17) </w:t>
      </w:r>
      <w:r w:rsidRPr="00391E06">
        <w:rPr>
          <w:rFonts w:ascii="Simplified Arabic" w:hAnsi="Simplified Arabic" w:cs="Simplified Arabic"/>
          <w:rtl/>
        </w:rPr>
        <w:t xml:space="preserve">كلتا المشكلتين في آنٍ واحد </w:t>
      </w:r>
      <w:r w:rsidRPr="00391E06">
        <w:rPr>
          <w:rFonts w:ascii="Simplified Arabic" w:hAnsi="Simplified Arabic" w:cs="Simplified Arabic"/>
        </w:rPr>
        <w:t>(Pesaran and Smith, 1995)</w:t>
      </w:r>
      <w:r w:rsidRPr="00391E06">
        <w:rPr>
          <w:rFonts w:ascii="Simplified Arabic" w:hAnsi="Simplified Arabic" w:cs="Simplified Arabic"/>
          <w:rtl/>
        </w:rPr>
        <w:t>، حيث حقق إحصائية</w:t>
      </w:r>
      <w:r w:rsidRPr="00391E06">
        <w:rPr>
          <w:rFonts w:ascii="Simplified Arabic" w:hAnsi="Simplified Arabic" w:cs="Simplified Arabic"/>
        </w:rPr>
        <w:t xml:space="preserve"> (DW = 1.460) </w:t>
      </w:r>
      <w:r w:rsidRPr="00391E06">
        <w:rPr>
          <w:rFonts w:ascii="Simplified Arabic" w:hAnsi="Simplified Arabic" w:cs="Simplified Arabic" w:hint="cs"/>
          <w:rtl/>
        </w:rPr>
        <w:t>و43</w:t>
      </w:r>
      <w:r w:rsidRPr="00391E06">
        <w:rPr>
          <w:rFonts w:ascii="Simplified Arabic" w:hAnsi="Simplified Arabic" w:cs="Simplified Arabic"/>
          <w:rtl/>
        </w:rPr>
        <w:t xml:space="preserve"> معامل ميل خاص </w:t>
      </w:r>
      <w:r w:rsidRPr="00391E06">
        <w:rPr>
          <w:rFonts w:ascii="Simplified Arabic" w:hAnsi="Simplified Arabic" w:cs="Simplified Arabic"/>
          <w:rtl/>
        </w:rPr>
        <w:lastRenderedPageBreak/>
        <w:t>بالدول</w:t>
      </w:r>
      <w:r w:rsidRPr="00391E06">
        <w:rPr>
          <w:rFonts w:ascii="Simplified Arabic" w:hAnsi="Simplified Arabic" w:cs="Simplified Arabic"/>
        </w:rPr>
        <w:t xml:space="preserve"> (slopes) </w:t>
      </w:r>
      <w:r w:rsidRPr="00391E06">
        <w:rPr>
          <w:rFonts w:ascii="Simplified Arabic" w:hAnsi="Simplified Arabic" w:cs="Simplified Arabic"/>
          <w:rtl/>
        </w:rPr>
        <w:t>ذا دلالة إحصائية. ومع تأكيد صحته من خلال جميع اختبارات التوصيف الرسمية الثلاثة</w:t>
      </w:r>
      <w:r w:rsidRPr="00391E06">
        <w:rPr>
          <w:rFonts w:ascii="Simplified Arabic" w:hAnsi="Simplified Arabic" w:cs="Simplified Arabic" w:hint="cs"/>
          <w:rtl/>
        </w:rPr>
        <w:t xml:space="preserve"> التي تم اجراؤها والتي سوف يتم توضيحها لاحفا </w:t>
      </w:r>
      <w:r w:rsidRPr="00391E06">
        <w:rPr>
          <w:rFonts w:ascii="Simplified Arabic" w:hAnsi="Simplified Arabic" w:cs="Simplified Arabic"/>
          <w:rtl/>
        </w:rPr>
        <w:t>؛ وبناءً عليه، تم اختيار</w:t>
      </w:r>
      <w:r w:rsidRPr="00391E06">
        <w:rPr>
          <w:rFonts w:ascii="Simplified Arabic" w:hAnsi="Simplified Arabic" w:cs="Simplified Arabic"/>
        </w:rPr>
        <w:t xml:space="preserve"> (M17) </w:t>
      </w:r>
      <w:r w:rsidRPr="00391E06">
        <w:rPr>
          <w:rFonts w:ascii="Simplified Arabic" w:hAnsi="Simplified Arabic" w:cs="Simplified Arabic"/>
          <w:rtl/>
        </w:rPr>
        <w:t>كالنموذج المفضل للدراسة</w:t>
      </w:r>
      <w:r w:rsidRPr="00391E06">
        <w:rPr>
          <w:rFonts w:ascii="Simplified Arabic" w:hAnsi="Simplified Arabic" w:cs="Simplified Arabic"/>
        </w:rPr>
        <w:t>.</w:t>
      </w:r>
    </w:p>
    <w:p w14:paraId="09C4B80D" w14:textId="60218F5E" w:rsidR="00EF4219" w:rsidRPr="00EF4219" w:rsidRDefault="00391E06" w:rsidP="00EF4219">
      <w:pPr>
        <w:bidi/>
        <w:rPr>
          <w:rFonts w:ascii="Simplified Arabic" w:hAnsi="Simplified Arabic" w:cs="Simplified Arabic"/>
          <w:b/>
          <w:bCs/>
        </w:rPr>
      </w:pPr>
      <w:r w:rsidRPr="00391E06">
        <w:rPr>
          <w:rFonts w:ascii="Simplified Arabic" w:hAnsi="Simplified Arabic" w:cs="Simplified Arabic"/>
          <w:b/>
          <w:bCs/>
          <w:rtl/>
        </w:rPr>
        <w:t>6-3 توصيف النموذج المختار</w:t>
      </w:r>
    </w:p>
    <w:p w14:paraId="6F09B3F9" w14:textId="2BA48646" w:rsidR="00EF4219" w:rsidRPr="00EF4219" w:rsidRDefault="00EF4219" w:rsidP="00EF4219">
      <w:pPr>
        <w:bidi/>
        <w:jc w:val="both"/>
        <w:rPr>
          <w:rFonts w:ascii="Simplified Arabic" w:hAnsi="Simplified Arabic" w:cs="Simplified Arabic"/>
          <w:rtl/>
        </w:rPr>
      </w:pPr>
      <w:r w:rsidRPr="00EF4219">
        <w:rPr>
          <w:rFonts w:ascii="Simplified Arabic" w:hAnsi="Simplified Arabic" w:cs="Simplified Arabic"/>
          <w:rtl/>
        </w:rPr>
        <w:t>حدد المسار التجريبي الموثق في القسم 5-3  النموذج (</w:t>
      </w:r>
      <w:r w:rsidRPr="00EF4219">
        <w:rPr>
          <w:rFonts w:ascii="Simplified Arabic" w:hAnsi="Simplified Arabic" w:cs="Simplified Arabic"/>
        </w:rPr>
        <w:t>M17</w:t>
      </w:r>
      <w:r w:rsidRPr="00EF4219">
        <w:rPr>
          <w:rFonts w:ascii="Simplified Arabic" w:hAnsi="Simplified Arabic" w:cs="Simplified Arabic"/>
          <w:rtl/>
        </w:rPr>
        <w:t>)  وهو نموذج التأثيرات الثابتة غير المتجانسة على مستوى الدول</w:t>
      </w:r>
      <w:r w:rsidRPr="00EF4219">
        <w:rPr>
          <w:rFonts w:ascii="Simplified Arabic" w:hAnsi="Simplified Arabic" w:cs="Simplified Arabic" w:hint="cs"/>
          <w:rtl/>
        </w:rPr>
        <w:t xml:space="preserve"> </w:t>
      </w:r>
      <w:r w:rsidRPr="00EF4219">
        <w:rPr>
          <w:rFonts w:ascii="Simplified Arabic" w:hAnsi="Simplified Arabic" w:cs="Simplified Arabic"/>
          <w:rtl/>
        </w:rPr>
        <w:t>بفترات زمنية مدتها</w:t>
      </w:r>
      <w:r w:rsidRPr="00EF4219">
        <w:rPr>
          <w:rFonts w:ascii="Simplified Arabic" w:hAnsi="Simplified Arabic" w:cs="Simplified Arabic" w:hint="cs"/>
          <w:rtl/>
        </w:rPr>
        <w:t xml:space="preserve"> خمس سنوات </w:t>
      </w:r>
      <w:r w:rsidRPr="00EF4219">
        <w:rPr>
          <w:rFonts w:ascii="Simplified Arabic" w:hAnsi="Simplified Arabic" w:cs="Simplified Arabic"/>
          <w:rtl/>
        </w:rPr>
        <w:t xml:space="preserve"> ليكون النموذج المفضل لهذه الدراسة، و قد تم تأكيد هذا النموذج من خلال ثلاثة اختبارات وهي اختبار "هاوسمان" (</w:t>
      </w:r>
      <w:r w:rsidRPr="00EF4219">
        <w:rPr>
          <w:rFonts w:ascii="Simplified Arabic" w:hAnsi="Simplified Arabic" w:cs="Simplified Arabic"/>
        </w:rPr>
        <w:t>Hausman</w:t>
      </w:r>
      <w:r w:rsidRPr="00EF4219">
        <w:rPr>
          <w:rFonts w:ascii="Simplified Arabic" w:hAnsi="Simplified Arabic" w:cs="Simplified Arabic"/>
          <w:rtl/>
        </w:rPr>
        <w:t>)</w:t>
      </w:r>
      <w:r w:rsidRPr="00EF4219">
        <w:rPr>
          <w:rFonts w:ascii="Simplified Arabic" w:hAnsi="Simplified Arabic" w:cs="Simplified Arabic" w:hint="cs"/>
          <w:rtl/>
        </w:rPr>
        <w:t xml:space="preserve"> </w:t>
      </w:r>
      <w:r w:rsidRPr="00EF4219">
        <w:rPr>
          <w:rFonts w:ascii="Simplified Arabic" w:hAnsi="Simplified Arabic" w:cs="Simplified Arabic"/>
          <w:rtl/>
        </w:rPr>
        <w:t>الذي يؤكد</w:t>
      </w:r>
      <w:r w:rsidRPr="00EF4219">
        <w:rPr>
          <w:rFonts w:ascii="Simplified Arabic" w:hAnsi="Simplified Arabic" w:cs="Simplified Arabic" w:hint="cs"/>
          <w:rtl/>
        </w:rPr>
        <w:t xml:space="preserve"> صلاحية</w:t>
      </w:r>
      <w:r w:rsidRPr="00EF4219">
        <w:rPr>
          <w:rFonts w:ascii="Simplified Arabic" w:hAnsi="Simplified Arabic" w:cs="Simplified Arabic"/>
          <w:rtl/>
        </w:rPr>
        <w:t xml:space="preserve"> التأثيرات الثابتة على حساب التأثيرات العشوائية ، واختبار "بيساران - ياماجاتا" (</w:t>
      </w:r>
      <w:r w:rsidRPr="00EF4219">
        <w:rPr>
          <w:rFonts w:ascii="Simplified Arabic" w:hAnsi="Simplified Arabic" w:cs="Simplified Arabic"/>
        </w:rPr>
        <w:t>Pesaran-Yamagata</w:t>
      </w:r>
      <w:r w:rsidRPr="00EF4219">
        <w:rPr>
          <w:rFonts w:ascii="Simplified Arabic" w:hAnsi="Simplified Arabic" w:cs="Simplified Arabic"/>
          <w:rtl/>
        </w:rPr>
        <w:t xml:space="preserve">) الذي يؤكد عدم تجانس الميول عبر الدول </w:t>
      </w:r>
      <w:r w:rsidRPr="00EF4219">
        <w:rPr>
          <w:rFonts w:ascii="Simplified Arabic" w:hAnsi="Simplified Arabic" w:cs="Simplified Arabic" w:hint="cs"/>
          <w:rtl/>
        </w:rPr>
        <w:t>و</w:t>
      </w:r>
      <w:r w:rsidRPr="00EF4219">
        <w:rPr>
          <w:rFonts w:ascii="Simplified Arabic" w:hAnsi="Simplified Arabic" w:cs="Simplified Arabic"/>
          <w:rtl/>
        </w:rPr>
        <w:t>صلاحية المعاملات (</w:t>
      </w:r>
      <w:r w:rsidRPr="00EF4219">
        <w:rPr>
          <w:rFonts w:ascii="Simplified Arabic" w:hAnsi="Simplified Arabic" w:cs="Simplified Arabic"/>
        </w:rPr>
        <w:t>Slopes</w:t>
      </w:r>
      <w:r w:rsidRPr="00EF4219">
        <w:rPr>
          <w:rFonts w:ascii="Simplified Arabic" w:hAnsi="Simplified Arabic" w:cs="Simplified Arabic"/>
          <w:rtl/>
        </w:rPr>
        <w:t>) على مستوى التفصيلي للدول ، واختبار "كاو" (</w:t>
      </w:r>
      <w:r w:rsidRPr="00EF4219">
        <w:rPr>
          <w:rFonts w:ascii="Simplified Arabic" w:hAnsi="Simplified Arabic" w:cs="Simplified Arabic"/>
        </w:rPr>
        <w:t>Kao</w:t>
      </w:r>
      <w:r w:rsidRPr="00EF4219">
        <w:rPr>
          <w:rFonts w:ascii="Simplified Arabic" w:hAnsi="Simplified Arabic" w:cs="Simplified Arabic"/>
          <w:rtl/>
        </w:rPr>
        <w:t>) للتكامل المشترك الذي أكد وجود علاقة حقيقية طويلة الأمد</w:t>
      </w:r>
      <w:r>
        <w:rPr>
          <w:rFonts w:ascii="Simplified Arabic" w:hAnsi="Simplified Arabic" w:cs="Simplified Arabic" w:hint="cs"/>
          <w:rtl/>
        </w:rPr>
        <w:t>.</w:t>
      </w:r>
    </w:p>
    <w:p w14:paraId="4AFB4056" w14:textId="47CF1948" w:rsidR="00391E06" w:rsidRPr="00391E06" w:rsidRDefault="00391E06" w:rsidP="00EF4219">
      <w:pPr>
        <w:bidi/>
        <w:jc w:val="both"/>
        <w:rPr>
          <w:rFonts w:ascii="Simplified Arabic" w:hAnsi="Simplified Arabic" w:cs="Simplified Arabic"/>
        </w:rPr>
      </w:pPr>
      <w:r w:rsidRPr="00391E06">
        <w:rPr>
          <w:rFonts w:ascii="Simplified Arabic" w:hAnsi="Simplified Arabic" w:cs="Simplified Arabic"/>
          <w:b/>
          <w:bCs/>
          <w:rtl/>
        </w:rPr>
        <w:t>أولاً: الصيغة العامة</w:t>
      </w:r>
    </w:p>
    <w:p w14:paraId="23E00D6B"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يُحدَّد النموذج المفضَّل على النحو الآتي:</w:t>
      </w:r>
    </w:p>
    <w:p w14:paraId="656F841B"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noProof/>
        </w:rPr>
        <w:drawing>
          <wp:inline distT="0" distB="0" distL="0" distR="0" wp14:anchorId="151BE550" wp14:editId="6A38F1F2">
            <wp:extent cx="5143500" cy="428625"/>
            <wp:effectExtent l="0" t="0" r="0" b="0"/>
            <wp:docPr id="1" name="المعادلة 3.1" descr="المعادلة 3.1" title="المعادل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143500" cy="428625"/>
                    </a:xfrm>
                    <a:prstGeom prst="rect">
                      <a:avLst/>
                    </a:prstGeom>
                  </pic:spPr>
                </pic:pic>
              </a:graphicData>
            </a:graphic>
          </wp:inline>
        </w:drawing>
      </w:r>
    </w:p>
    <w:p w14:paraId="022BEF88"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حيث:</w:t>
      </w:r>
    </w:p>
    <w:p w14:paraId="6A90E136" w14:textId="77777777" w:rsidR="00AA667E" w:rsidRPr="00391E06" w:rsidRDefault="008E4300" w:rsidP="00391E06">
      <w:pPr>
        <w:bidi/>
        <w:jc w:val="both"/>
        <w:rPr>
          <w:rFonts w:ascii="Simplified Arabic" w:hAnsi="Simplified Arabic" w:cs="Simplified Arabic"/>
        </w:rPr>
      </w:pPr>
      <w:r w:rsidRPr="00391E06">
        <w:rPr>
          <w:rFonts w:ascii="Cambria" w:hAnsi="Cambria" w:cs="Cambria"/>
          <w:rtl/>
        </w:rPr>
        <w:t>α</w:t>
      </w:r>
      <w:r w:rsidRPr="00391E06">
        <w:rPr>
          <w:rFonts w:ascii="Simplified Arabic" w:hAnsi="Simplified Arabic" w:cs="Simplified Arabic"/>
          <w:rtl/>
        </w:rPr>
        <w:t>i  هو المقطع الثابت الخاص بكل دولة، الذي يمتص جميع الخصائص الثابتة عبر الزمن، بما فيها الجغرافيا والتاريخ المؤسسي والثقافة.</w:t>
      </w:r>
    </w:p>
    <w:p w14:paraId="531CC649" w14:textId="77777777" w:rsidR="00AA667E" w:rsidRPr="00391E06" w:rsidRDefault="008E4300" w:rsidP="00391E06">
      <w:pPr>
        <w:bidi/>
        <w:jc w:val="both"/>
        <w:rPr>
          <w:rFonts w:ascii="Simplified Arabic" w:hAnsi="Simplified Arabic" w:cs="Simplified Arabic"/>
        </w:rPr>
      </w:pPr>
      <w:r w:rsidRPr="00391E06">
        <w:rPr>
          <w:rFonts w:ascii="Cambria" w:hAnsi="Cambria" w:cs="Cambria"/>
          <w:rtl/>
        </w:rPr>
        <w:t>β</w:t>
      </w:r>
      <w:r w:rsidRPr="00391E06">
        <w:rPr>
          <w:rFonts w:ascii="Simplified Arabic" w:hAnsi="Simplified Arabic" w:cs="Simplified Arabic"/>
          <w:rtl/>
        </w:rPr>
        <w:t xml:space="preserve">i  هو مرونة الحوكمة الخاصة بكل دولة، وهو المخرج البحثي الجوهري، ويقيس النسبة المئوية للتغير في أداء أهداف التنمية المستدامة المقابلة لتحسُّن بنسبة واحد بالمئة في جودة الحوكمة للدولة </w:t>
      </w:r>
      <w:r w:rsidRPr="00391E06">
        <w:rPr>
          <w:rFonts w:ascii="Simplified Arabic" w:hAnsi="Simplified Arabic" w:cs="Simplified Arabic"/>
          <w:i/>
          <w:iCs/>
          <w:rtl/>
        </w:rPr>
        <w:t>i</w:t>
      </w:r>
      <w:r w:rsidRPr="00391E06">
        <w:rPr>
          <w:rFonts w:ascii="Simplified Arabic" w:hAnsi="Simplified Arabic" w:cs="Simplified Arabic"/>
          <w:rtl/>
        </w:rPr>
        <w:t>.</w:t>
      </w:r>
    </w:p>
    <w:p w14:paraId="11EFBE0E" w14:textId="77777777" w:rsidR="00AA667E" w:rsidRPr="00391E06" w:rsidRDefault="00391E06" w:rsidP="00391E06">
      <w:pPr>
        <w:bidi/>
        <w:jc w:val="both"/>
        <w:rPr>
          <w:rFonts w:ascii="Simplified Arabic" w:hAnsi="Simplified Arabic" w:cs="Simplified Arabic"/>
        </w:rPr>
      </w:pPr>
      <w:r w:rsidRPr="00391E06">
        <w:rPr>
          <w:rFonts w:ascii="Cambria" w:hAnsi="Cambria" w:cs="Cambria"/>
        </w:rPr>
        <w:t>γ</w:t>
      </w:r>
      <w:r w:rsidRPr="00391E06">
        <w:rPr>
          <w:rFonts w:ascii="Simplified Arabic" w:hAnsi="Simplified Arabic" w:cs="Simplified Arabic"/>
        </w:rPr>
        <w:t xml:space="preserve">1, </w:t>
      </w:r>
      <w:r w:rsidRPr="00391E06">
        <w:rPr>
          <w:rFonts w:ascii="Cambria" w:hAnsi="Cambria" w:cs="Cambria"/>
        </w:rPr>
        <w:t>γ</w:t>
      </w:r>
      <w:r w:rsidRPr="00391E06">
        <w:rPr>
          <w:rFonts w:ascii="Simplified Arabic" w:hAnsi="Simplified Arabic" w:cs="Simplified Arabic"/>
        </w:rPr>
        <w:t xml:space="preserve">2, </w:t>
      </w:r>
      <w:r w:rsidRPr="00391E06">
        <w:rPr>
          <w:rFonts w:ascii="Cambria" w:hAnsi="Cambria" w:cs="Cambria"/>
        </w:rPr>
        <w:t>γ</w:t>
      </w:r>
      <w:r w:rsidRPr="00391E06">
        <w:rPr>
          <w:rFonts w:ascii="Simplified Arabic" w:hAnsi="Simplified Arabic" w:cs="Simplified Arabic"/>
        </w:rPr>
        <w:t>3</w:t>
      </w:r>
      <w:r w:rsidRPr="00391E06">
        <w:rPr>
          <w:rFonts w:ascii="Simplified Arabic" w:hAnsi="Simplified Arabic" w:cs="Simplified Arabic"/>
          <w:rtl/>
        </w:rPr>
        <w:t xml:space="preserve"> </w:t>
      </w:r>
      <w:r w:rsidRPr="00391E06">
        <w:rPr>
          <w:rFonts w:ascii="Simplified Arabic" w:hAnsi="Simplified Arabic" w:cs="Simplified Arabic" w:hint="cs"/>
          <w:rtl/>
        </w:rPr>
        <w:t xml:space="preserve">هي </w:t>
      </w:r>
      <w:r w:rsidRPr="00391E06">
        <w:rPr>
          <w:rFonts w:ascii="Simplified Arabic" w:hAnsi="Simplified Arabic" w:cs="Simplified Arabic"/>
          <w:rtl/>
        </w:rPr>
        <w:t>معاملات الميل المشتركة لمتغيرات الضبط: نصيب الفرد من الناتج المحلي الإجمالي، ومعدل التحضر، والاستثمار الأجنبي المباشر، على التوالي.</w:t>
      </w:r>
    </w:p>
    <w:p w14:paraId="355AE944" w14:textId="77777777" w:rsidR="00391E06" w:rsidRPr="00391E06" w:rsidRDefault="008E4300" w:rsidP="00391E06">
      <w:pPr>
        <w:bidi/>
        <w:jc w:val="both"/>
        <w:rPr>
          <w:rFonts w:ascii="Simplified Arabic" w:hAnsi="Simplified Arabic" w:cs="Simplified Arabic"/>
        </w:rPr>
      </w:pPr>
      <w:r w:rsidRPr="00391E06">
        <w:rPr>
          <w:rFonts w:ascii="Cambria" w:hAnsi="Cambria" w:cs="Cambria"/>
          <w:rtl/>
        </w:rPr>
        <w:t>ε</w:t>
      </w:r>
      <w:r w:rsidRPr="00391E06">
        <w:rPr>
          <w:rFonts w:ascii="Simplified Arabic" w:hAnsi="Simplified Arabic" w:cs="Simplified Arabic"/>
          <w:rtl/>
        </w:rPr>
        <w:t>it  هو حد الخطأ الخاص بكل مشاهدة.</w:t>
      </w:r>
    </w:p>
    <w:p w14:paraId="7BB3A8CC"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b/>
          <w:bCs/>
          <w:rtl/>
        </w:rPr>
        <w:t>ثانياً: الصيغة المُقدَّرة</w:t>
      </w:r>
    </w:p>
    <w:p w14:paraId="365F84CF"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بعد إدراج المعاملات المشتركة المُقدَّرة، تصبح المعادلة على النحو الآتي:</w:t>
      </w:r>
    </w:p>
    <w:p w14:paraId="0976C5DB"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noProof/>
        </w:rPr>
        <w:lastRenderedPageBreak/>
        <w:drawing>
          <wp:inline distT="0" distB="0" distL="0" distR="0" wp14:anchorId="25A6C07C" wp14:editId="09331A49">
            <wp:extent cx="5143500" cy="361950"/>
            <wp:effectExtent l="0" t="0" r="0" b="0"/>
            <wp:docPr id="1702623853" name="المعادلة 3.2" descr="المعادلة 3.2" title="المعادل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143500" cy="361950"/>
                    </a:xfrm>
                    <a:prstGeom prst="rect">
                      <a:avLst/>
                    </a:prstGeom>
                  </pic:spPr>
                </pic:pic>
              </a:graphicData>
            </a:graphic>
          </wp:inline>
        </w:drawing>
      </w:r>
    </w:p>
    <w:p w14:paraId="2C910F11" w14:textId="77777777" w:rsidR="00391E06" w:rsidRPr="00391E06" w:rsidRDefault="00391E06" w:rsidP="00391E06">
      <w:pPr>
        <w:bidi/>
        <w:jc w:val="both"/>
        <w:rPr>
          <w:rFonts w:ascii="Simplified Arabic" w:hAnsi="Simplified Arabic" w:cs="Simplified Arabic"/>
        </w:rPr>
      </w:pPr>
      <w:r w:rsidRPr="00391E06">
        <w:rPr>
          <w:rFonts w:ascii="Simplified Arabic" w:hAnsi="Simplified Arabic" w:cs="Simplified Arabic"/>
          <w:rtl/>
        </w:rPr>
        <w:t>حيث:</w:t>
      </w:r>
    </w:p>
    <w:p w14:paraId="53FBD4F8" w14:textId="77777777" w:rsidR="00AA667E" w:rsidRPr="00391E06" w:rsidRDefault="008E4300" w:rsidP="00391E06">
      <w:pPr>
        <w:bidi/>
        <w:ind w:left="-90"/>
        <w:jc w:val="both"/>
        <w:rPr>
          <w:rFonts w:ascii="Simplified Arabic" w:hAnsi="Simplified Arabic" w:cs="Simplified Arabic"/>
        </w:rPr>
      </w:pPr>
      <w:r w:rsidRPr="00391E06">
        <w:rPr>
          <w:rFonts w:ascii="Cambria" w:hAnsi="Cambria" w:cs="Cambria"/>
          <w:rtl/>
        </w:rPr>
        <w:t>α</w:t>
      </w:r>
      <w:r w:rsidRPr="00391E06">
        <w:rPr>
          <w:rFonts w:ascii="Simplified Arabic" w:hAnsi="Simplified Arabic" w:cs="Simplified Arabic"/>
          <w:rtl/>
        </w:rPr>
        <w:t xml:space="preserve">i  هو المقطع الثابت الخاص بكل دولة، ويتراوح </w:t>
      </w:r>
      <w:r w:rsidR="00391E06" w:rsidRPr="00391E06">
        <w:rPr>
          <w:rFonts w:ascii="Simplified Arabic" w:hAnsi="Simplified Arabic" w:cs="Simplified Arabic"/>
          <w:rtl/>
        </w:rPr>
        <w:t xml:space="preserve">ما بين </w:t>
      </w:r>
      <w:r w:rsidR="00391E06" w:rsidRPr="00391E06">
        <w:rPr>
          <w:rFonts w:ascii="Simplified Arabic" w:hAnsi="Simplified Arabic" w:cs="Simplified Arabic"/>
        </w:rPr>
        <w:t>2.932</w:t>
      </w:r>
      <w:r w:rsidR="00391E06" w:rsidRPr="00391E06">
        <w:rPr>
          <w:rFonts w:ascii="Simplified Arabic" w:hAnsi="Simplified Arabic" w:cs="Simplified Arabic" w:hint="cs"/>
          <w:rtl/>
        </w:rPr>
        <w:t xml:space="preserve"> </w:t>
      </w:r>
      <w:r w:rsidR="00391E06" w:rsidRPr="00391E06">
        <w:rPr>
          <w:rFonts w:ascii="Simplified Arabic" w:hAnsi="Simplified Arabic" w:cs="Simplified Arabic"/>
        </w:rPr>
        <w:t xml:space="preserve"> </w:t>
      </w:r>
      <w:r w:rsidR="00391E06" w:rsidRPr="00391E06">
        <w:rPr>
          <w:rFonts w:ascii="Simplified Arabic" w:hAnsi="Simplified Arabic" w:cs="Simplified Arabic"/>
          <w:rtl/>
        </w:rPr>
        <w:t xml:space="preserve">لأفغانستان و </w:t>
      </w:r>
      <w:r w:rsidR="00391E06" w:rsidRPr="00391E06">
        <w:rPr>
          <w:rFonts w:ascii="Simplified Arabic" w:hAnsi="Simplified Arabic" w:cs="Simplified Arabic"/>
        </w:rPr>
        <w:t xml:space="preserve"> 8.201 </w:t>
      </w:r>
      <w:r w:rsidR="00391E06" w:rsidRPr="00391E06">
        <w:rPr>
          <w:rFonts w:ascii="Simplified Arabic" w:hAnsi="Simplified Arabic" w:cs="Simplified Arabic"/>
          <w:rtl/>
        </w:rPr>
        <w:t>لكوستاريكا</w:t>
      </w:r>
      <w:r w:rsidR="00391E06" w:rsidRPr="00391E06">
        <w:rPr>
          <w:rFonts w:ascii="Simplified Arabic" w:hAnsi="Simplified Arabic" w:cs="Simplified Arabic" w:hint="cs"/>
          <w:rtl/>
        </w:rPr>
        <w:t>.</w:t>
      </w:r>
    </w:p>
    <w:p w14:paraId="7F26071B" w14:textId="77777777" w:rsidR="00AA667E" w:rsidRPr="00391E06" w:rsidRDefault="008E4300" w:rsidP="00391E06">
      <w:pPr>
        <w:bidi/>
        <w:ind w:left="-90"/>
        <w:jc w:val="both"/>
        <w:rPr>
          <w:rFonts w:ascii="Simplified Arabic" w:hAnsi="Simplified Arabic" w:cs="Simplified Arabic"/>
        </w:rPr>
      </w:pPr>
      <w:r w:rsidRPr="00391E06">
        <w:rPr>
          <w:rFonts w:ascii="Cambria" w:hAnsi="Cambria" w:cs="Cambria"/>
          <w:rtl/>
        </w:rPr>
        <w:t>β</w:t>
      </w:r>
      <w:r w:rsidRPr="00391E06">
        <w:rPr>
          <w:rFonts w:ascii="Simplified Arabic" w:hAnsi="Simplified Arabic" w:cs="Simplified Arabic"/>
          <w:rtl/>
        </w:rPr>
        <w:t xml:space="preserve">i  هو مرونة الحوكمة الخاصة بكل دولة، وتتراوح قيمتها </w:t>
      </w:r>
      <w:r w:rsidR="00391E06" w:rsidRPr="00391E06">
        <w:rPr>
          <w:rFonts w:ascii="Simplified Arabic" w:hAnsi="Simplified Arabic" w:cs="Simplified Arabic" w:hint="cs"/>
          <w:rtl/>
        </w:rPr>
        <w:t xml:space="preserve">ما </w:t>
      </w:r>
      <w:r w:rsidRPr="00391E06">
        <w:rPr>
          <w:rFonts w:ascii="Simplified Arabic" w:hAnsi="Simplified Arabic" w:cs="Simplified Arabic"/>
          <w:rtl/>
        </w:rPr>
        <w:t>بين</w:t>
      </w:r>
      <w:r w:rsidR="00391E06" w:rsidRPr="00391E06">
        <w:rPr>
          <w:rFonts w:ascii="Simplified Arabic" w:hAnsi="Simplified Arabic" w:cs="Simplified Arabic"/>
        </w:rPr>
        <w:t xml:space="preserve">2.580- </w:t>
      </w:r>
      <w:r w:rsidR="00391E06" w:rsidRPr="00391E06">
        <w:rPr>
          <w:rFonts w:ascii="Simplified Arabic" w:hAnsi="Simplified Arabic" w:cs="Simplified Arabic" w:hint="cs"/>
          <w:rtl/>
        </w:rPr>
        <w:t xml:space="preserve"> ل</w:t>
      </w:r>
      <w:r w:rsidR="00391E06" w:rsidRPr="00391E06">
        <w:rPr>
          <w:rFonts w:ascii="Simplified Arabic" w:hAnsi="Simplified Arabic" w:cs="Simplified Arabic"/>
          <w:rtl/>
        </w:rPr>
        <w:t>كوستاريكا و</w:t>
      </w:r>
      <w:r w:rsidR="00391E06" w:rsidRPr="00391E06">
        <w:rPr>
          <w:rFonts w:ascii="Simplified Arabic" w:hAnsi="Simplified Arabic" w:cs="Simplified Arabic" w:hint="cs"/>
          <w:rtl/>
        </w:rPr>
        <w:t xml:space="preserve"> </w:t>
      </w:r>
      <w:r w:rsidR="00391E06" w:rsidRPr="00391E06">
        <w:rPr>
          <w:rFonts w:ascii="Simplified Arabic" w:hAnsi="Simplified Arabic" w:cs="Simplified Arabic"/>
        </w:rPr>
        <w:t>1.524+</w:t>
      </w:r>
      <w:r w:rsidR="00391E06" w:rsidRPr="00391E06">
        <w:rPr>
          <w:rFonts w:ascii="Simplified Arabic" w:hAnsi="Simplified Arabic" w:cs="Simplified Arabic" w:hint="cs"/>
          <w:rtl/>
        </w:rPr>
        <w:t xml:space="preserve"> ل</w:t>
      </w:r>
      <w:r w:rsidR="00391E06" w:rsidRPr="00391E06">
        <w:rPr>
          <w:rFonts w:ascii="Simplified Arabic" w:hAnsi="Simplified Arabic" w:cs="Simplified Arabic"/>
          <w:rtl/>
        </w:rPr>
        <w:t>هولندا</w:t>
      </w:r>
      <w:r w:rsidR="00391E06" w:rsidRPr="00391E06">
        <w:rPr>
          <w:rFonts w:ascii="Simplified Arabic" w:hAnsi="Simplified Arabic" w:cs="Simplified Arabic" w:hint="cs"/>
          <w:rtl/>
        </w:rPr>
        <w:t>.</w:t>
      </w:r>
    </w:p>
    <w:p w14:paraId="70EB8EEA" w14:textId="77777777" w:rsidR="00AA667E" w:rsidRPr="00391E06" w:rsidRDefault="00391E06" w:rsidP="00391E06">
      <w:pPr>
        <w:bidi/>
        <w:ind w:left="-90" w:hanging="90"/>
        <w:jc w:val="both"/>
        <w:rPr>
          <w:rFonts w:ascii="Simplified Arabic" w:hAnsi="Simplified Arabic" w:cs="Simplified Arabic"/>
        </w:rPr>
      </w:pPr>
      <w:r w:rsidRPr="00391E06">
        <w:rPr>
          <w:rFonts w:ascii="Simplified Arabic" w:hAnsi="Simplified Arabic" w:cs="Simplified Arabic"/>
        </w:rPr>
        <w:t xml:space="preserve">0.0904 </w:t>
      </w:r>
      <w:r w:rsidRPr="00391E06">
        <w:rPr>
          <w:rFonts w:ascii="Simplified Arabic" w:hAnsi="Simplified Arabic" w:cs="Simplified Arabic"/>
          <w:rtl/>
        </w:rPr>
        <w:t xml:space="preserve">   هي مرونة أداء أهداف التنمية المستدامة بالنسبة لنصيب الفرد من الناتج المحلي الإجمالي</w:t>
      </w:r>
      <w:r w:rsidRPr="00391E06">
        <w:rPr>
          <w:rFonts w:ascii="Simplified Arabic" w:hAnsi="Simplified Arabic" w:cs="Simplified Arabic" w:hint="cs"/>
          <w:rtl/>
        </w:rPr>
        <w:t xml:space="preserve"> </w:t>
      </w:r>
      <w:r w:rsidRPr="00391E06">
        <w:rPr>
          <w:rFonts w:ascii="Simplified Arabic" w:hAnsi="Simplified Arabic" w:cs="Simplified Arabic"/>
        </w:rPr>
        <w:t>(p&lt;0.001)</w:t>
      </w:r>
      <w:r w:rsidRPr="00391E06">
        <w:rPr>
          <w:rFonts w:ascii="Simplified Arabic" w:hAnsi="Simplified Arabic" w:cs="Simplified Arabic"/>
          <w:rtl/>
        </w:rPr>
        <w:t>.</w:t>
      </w:r>
    </w:p>
    <w:p w14:paraId="17D6ADCE" w14:textId="77777777" w:rsidR="00AA667E" w:rsidRPr="00391E06" w:rsidRDefault="00391E06" w:rsidP="00391E06">
      <w:pPr>
        <w:bidi/>
        <w:ind w:left="-90" w:hanging="90"/>
        <w:jc w:val="both"/>
        <w:rPr>
          <w:rFonts w:ascii="Simplified Arabic" w:hAnsi="Simplified Arabic" w:cs="Simplified Arabic"/>
        </w:rPr>
      </w:pPr>
      <w:r w:rsidRPr="00391E06">
        <w:rPr>
          <w:rFonts w:ascii="Simplified Arabic" w:hAnsi="Simplified Arabic" w:cs="Simplified Arabic"/>
        </w:rPr>
        <w:t xml:space="preserve">0.0066 </w:t>
      </w:r>
      <w:r w:rsidRPr="00391E06">
        <w:rPr>
          <w:rFonts w:ascii="Simplified Arabic" w:hAnsi="Simplified Arabic" w:cs="Simplified Arabic" w:hint="cs"/>
          <w:rtl/>
        </w:rPr>
        <w:t xml:space="preserve"> </w:t>
      </w:r>
      <w:r w:rsidRPr="00391E06">
        <w:rPr>
          <w:rFonts w:ascii="Simplified Arabic" w:hAnsi="Simplified Arabic" w:cs="Simplified Arabic"/>
          <w:rtl/>
        </w:rPr>
        <w:t>هو الأثر</w:t>
      </w:r>
      <w:r w:rsidRPr="00391E06">
        <w:rPr>
          <w:rFonts w:ascii="Simplified Arabic" w:hAnsi="Simplified Arabic" w:cs="Simplified Arabic" w:hint="cs"/>
          <w:rtl/>
        </w:rPr>
        <w:t xml:space="preserve"> الحدي </w:t>
      </w:r>
      <w:r w:rsidRPr="00391E06">
        <w:rPr>
          <w:rFonts w:ascii="Simplified Arabic" w:hAnsi="Simplified Arabic" w:cs="Simplified Arabic"/>
          <w:rtl/>
        </w:rPr>
        <w:t xml:space="preserve"> لمعدل التحضر على أداء أهداف التنمية المستدامة</w:t>
      </w:r>
      <w:r w:rsidRPr="00391E06">
        <w:rPr>
          <w:rFonts w:ascii="Simplified Arabic" w:hAnsi="Simplified Arabic" w:cs="Simplified Arabic" w:hint="cs"/>
          <w:rtl/>
        </w:rPr>
        <w:t xml:space="preserve"> </w:t>
      </w:r>
      <w:r w:rsidRPr="00391E06">
        <w:rPr>
          <w:rFonts w:ascii="Simplified Arabic" w:hAnsi="Simplified Arabic" w:cs="Simplified Arabic"/>
        </w:rPr>
        <w:t>(p&lt;0.001)</w:t>
      </w:r>
    </w:p>
    <w:p w14:paraId="21D688FC" w14:textId="77777777" w:rsidR="00AA667E" w:rsidRPr="00391E06" w:rsidRDefault="00391E06" w:rsidP="00391E06">
      <w:pPr>
        <w:bidi/>
        <w:ind w:left="-90" w:hanging="90"/>
        <w:jc w:val="both"/>
        <w:rPr>
          <w:rFonts w:ascii="Simplified Arabic" w:hAnsi="Simplified Arabic" w:cs="Simplified Arabic"/>
        </w:rPr>
      </w:pPr>
      <w:r w:rsidRPr="00391E06">
        <w:rPr>
          <w:rFonts w:ascii="Simplified Arabic" w:hAnsi="Simplified Arabic" w:cs="Simplified Arabic" w:hint="cs"/>
          <w:rtl/>
        </w:rPr>
        <w:t xml:space="preserve"> </w:t>
      </w:r>
      <w:r w:rsidRPr="00391E06">
        <w:rPr>
          <w:rFonts w:ascii="Simplified Arabic" w:hAnsi="Simplified Arabic" w:cs="Simplified Arabic"/>
        </w:rPr>
        <w:t>0.0002</w:t>
      </w:r>
      <w:r w:rsidRPr="00391E06">
        <w:rPr>
          <w:rFonts w:ascii="Simplified Arabic" w:hAnsi="Simplified Arabic" w:cs="Simplified Arabic" w:hint="cs"/>
          <w:rtl/>
        </w:rPr>
        <w:t xml:space="preserve"> </w:t>
      </w:r>
      <w:r w:rsidRPr="00391E06">
        <w:rPr>
          <w:rFonts w:ascii="Simplified Arabic" w:hAnsi="Simplified Arabic" w:cs="Simplified Arabic"/>
          <w:rtl/>
        </w:rPr>
        <w:t>هو الأثر ال</w:t>
      </w:r>
      <w:r w:rsidRPr="00391E06">
        <w:rPr>
          <w:rFonts w:ascii="Simplified Arabic" w:hAnsi="Simplified Arabic" w:cs="Simplified Arabic" w:hint="cs"/>
          <w:rtl/>
        </w:rPr>
        <w:t xml:space="preserve">حدي </w:t>
      </w:r>
      <w:r w:rsidRPr="00391E06">
        <w:rPr>
          <w:rFonts w:ascii="Simplified Arabic" w:hAnsi="Simplified Arabic" w:cs="Simplified Arabic"/>
          <w:rtl/>
        </w:rPr>
        <w:t xml:space="preserve"> للاستثمار الأجنبي المباشر — وهو غير دال إحصائياً </w:t>
      </w:r>
      <w:r w:rsidRPr="00391E06">
        <w:rPr>
          <w:rFonts w:ascii="Simplified Arabic" w:hAnsi="Simplified Arabic" w:cs="Simplified Arabic"/>
        </w:rPr>
        <w:t>(p=0.383)</w:t>
      </w:r>
      <w:r w:rsidRPr="00391E06">
        <w:rPr>
          <w:rFonts w:ascii="Simplified Arabic" w:hAnsi="Simplified Arabic" w:cs="Simplified Arabic" w:hint="cs"/>
          <w:rtl/>
        </w:rPr>
        <w:t>.</w:t>
      </w:r>
      <w:r w:rsidRPr="00391E06">
        <w:rPr>
          <w:rFonts w:ascii="Simplified Arabic" w:hAnsi="Simplified Arabic" w:cs="Simplified Arabic"/>
          <w:rtl/>
        </w:rPr>
        <w:t xml:space="preserve"> </w:t>
      </w:r>
    </w:p>
    <w:p w14:paraId="3E51FA86" w14:textId="77777777" w:rsidR="00AA667E" w:rsidRPr="00391E06" w:rsidRDefault="008E4300" w:rsidP="00391E06">
      <w:pPr>
        <w:bidi/>
        <w:ind w:left="-90" w:hanging="90"/>
        <w:jc w:val="both"/>
        <w:rPr>
          <w:rFonts w:ascii="Simplified Arabic" w:hAnsi="Simplified Arabic" w:cs="Simplified Arabic"/>
        </w:rPr>
      </w:pPr>
      <w:r w:rsidRPr="00391E06">
        <w:rPr>
          <w:rFonts w:ascii="Cambria" w:hAnsi="Cambria" w:cs="Cambria"/>
          <w:rtl/>
        </w:rPr>
        <w:t>ε</w:t>
      </w:r>
      <w:r w:rsidRPr="00391E06">
        <w:rPr>
          <w:rFonts w:ascii="Simplified Arabic" w:hAnsi="Simplified Arabic" w:cs="Simplified Arabic"/>
          <w:rtl/>
        </w:rPr>
        <w:t xml:space="preserve">it  </w:t>
      </w:r>
      <w:r w:rsidR="00391E06" w:rsidRPr="00391E06">
        <w:rPr>
          <w:rFonts w:ascii="Simplified Arabic" w:hAnsi="Simplified Arabic" w:cs="Simplified Arabic"/>
        </w:rPr>
        <w:t xml:space="preserve">    </w:t>
      </w:r>
      <w:r w:rsidRPr="00391E06">
        <w:rPr>
          <w:rFonts w:ascii="Simplified Arabic" w:hAnsi="Simplified Arabic" w:cs="Simplified Arabic"/>
          <w:rtl/>
        </w:rPr>
        <w:t>هو حد الخطأ الخاص بكل مشاهدة.</w:t>
      </w:r>
    </w:p>
    <w:p w14:paraId="6A04AB63" w14:textId="77777777" w:rsidR="00391E06" w:rsidRPr="00391E06" w:rsidRDefault="00391E06" w:rsidP="00294681">
      <w:pPr>
        <w:bidi/>
        <w:ind w:left="-180" w:hanging="90"/>
        <w:jc w:val="both"/>
        <w:rPr>
          <w:rFonts w:ascii="Simplified Arabic" w:hAnsi="Simplified Arabic" w:cs="Simplified Arabic"/>
          <w:rtl/>
        </w:rPr>
      </w:pPr>
      <w:r w:rsidRPr="00391E06">
        <w:rPr>
          <w:rFonts w:ascii="Simplified Arabic" w:hAnsi="Simplified Arabic" w:cs="Simplified Arabic"/>
          <w:b/>
          <w:bCs/>
        </w:rPr>
        <w:br/>
      </w:r>
      <w:r w:rsidRPr="00391E06">
        <w:rPr>
          <w:rFonts w:ascii="Simplified Arabic" w:hAnsi="Simplified Arabic" w:cs="Simplified Arabic"/>
          <w:rtl/>
        </w:rPr>
        <w:t>تم تقدير النموذج باستخدام طريقة المربعات الصغرى للبيانات المقطعية الزمنية</w:t>
      </w:r>
      <w:r w:rsidRPr="00391E06">
        <w:rPr>
          <w:rFonts w:ascii="Simplified Arabic" w:hAnsi="Simplified Arabic" w:cs="Simplified Arabic"/>
        </w:rPr>
        <w:t xml:space="preserve"> (Panel Least Squares) </w:t>
      </w:r>
      <w:r w:rsidRPr="00391E06">
        <w:rPr>
          <w:rFonts w:ascii="Simplified Arabic" w:hAnsi="Simplified Arabic" w:cs="Simplified Arabic"/>
          <w:rtl/>
        </w:rPr>
        <w:t xml:space="preserve">مع الاعتماد على الأخطاء المعيارية المجمعة زمنياً </w:t>
      </w:r>
      <w:r w:rsidRPr="00391E06">
        <w:rPr>
          <w:rFonts w:ascii="Simplified Arabic" w:hAnsi="Simplified Arabic" w:cs="Simplified Arabic"/>
        </w:rPr>
        <w:t>(White period-clustered standard errors)</w:t>
      </w:r>
      <w:r w:rsidRPr="00391E06">
        <w:rPr>
          <w:rFonts w:ascii="Simplified Arabic" w:hAnsi="Simplified Arabic" w:cs="Simplified Arabic"/>
          <w:rtl/>
        </w:rPr>
        <w:t xml:space="preserve">؛ وذلك لمعالجة مشكلات عدم تجانس </w:t>
      </w:r>
      <w:r w:rsidRPr="00391E06">
        <w:rPr>
          <w:rFonts w:ascii="Simplified Arabic" w:hAnsi="Simplified Arabic" w:cs="Simplified Arabic" w:hint="cs"/>
          <w:rtl/>
        </w:rPr>
        <w:t>(</w:t>
      </w:r>
      <w:r w:rsidRPr="00391E06">
        <w:rPr>
          <w:rFonts w:ascii="Simplified Arabic" w:hAnsi="Simplified Arabic" w:cs="Simplified Arabic"/>
          <w:rtl/>
        </w:rPr>
        <w:t>التباين</w:t>
      </w:r>
      <w:r w:rsidRPr="00391E06">
        <w:rPr>
          <w:rFonts w:ascii="Simplified Arabic" w:hAnsi="Simplified Arabic" w:cs="Simplified Arabic" w:hint="cs"/>
          <w:rtl/>
        </w:rPr>
        <w:t>)</w:t>
      </w:r>
      <w:r w:rsidRPr="00391E06">
        <w:rPr>
          <w:rFonts w:ascii="Simplified Arabic" w:hAnsi="Simplified Arabic" w:cs="Simplified Arabic"/>
          <w:rtl/>
        </w:rPr>
        <w:t>، والارتباط الذاتي المتسلسل داخل الدول عبر الزمن، والارتباط المقطعي</w:t>
      </w:r>
      <w:r w:rsidRPr="00391E06">
        <w:rPr>
          <w:rFonts w:ascii="Simplified Arabic" w:hAnsi="Simplified Arabic" w:cs="Simplified Arabic"/>
        </w:rPr>
        <w:t xml:space="preserve"> (Cross-sectional dependence) </w:t>
      </w:r>
      <w:r w:rsidRPr="00391E06">
        <w:rPr>
          <w:rFonts w:ascii="Simplified Arabic" w:hAnsi="Simplified Arabic" w:cs="Simplified Arabic"/>
          <w:rtl/>
        </w:rPr>
        <w:t>بين الدول في الفترة الزمنية ذاتها</w:t>
      </w:r>
      <w:r w:rsidRPr="00391E06">
        <w:rPr>
          <w:rFonts w:ascii="Simplified Arabic" w:hAnsi="Simplified Arabic" w:cs="Simplified Arabic"/>
        </w:rPr>
        <w:t xml:space="preserve">  </w:t>
      </w:r>
      <w:r w:rsidRPr="00391E06">
        <w:rPr>
          <w:rFonts w:ascii="Simplified Arabic" w:hAnsi="Simplified Arabic" w:cs="Simplified Arabic"/>
          <w:rtl/>
        </w:rPr>
        <w:t xml:space="preserve">وتغطي مجموعة البيانات المقطعية ذات الفاصل الزمني لخمس سنوات </w:t>
      </w:r>
      <w:r w:rsidRPr="00391E06">
        <w:rPr>
          <w:rFonts w:ascii="Simplified Arabic" w:hAnsi="Simplified Arabic" w:cs="Simplified Arabic" w:hint="cs"/>
          <w:rtl/>
        </w:rPr>
        <w:t xml:space="preserve">عدد </w:t>
      </w:r>
      <w:r w:rsidRPr="00391E06">
        <w:rPr>
          <w:rFonts w:ascii="Simplified Arabic" w:hAnsi="Simplified Arabic" w:cs="Simplified Arabic"/>
          <w:rtl/>
        </w:rPr>
        <w:t>184 دولة خلال الفترة من 2000 إلى 2024، في</w:t>
      </w:r>
      <w:r w:rsidRPr="00391E06">
        <w:rPr>
          <w:rFonts w:ascii="Simplified Arabic" w:hAnsi="Simplified Arabic" w:cs="Simplified Arabic" w:hint="cs"/>
          <w:rtl/>
          <w:lang w:bidi="ar-EG"/>
        </w:rPr>
        <w:t xml:space="preserve"> شكل</w:t>
      </w:r>
      <w:r w:rsidRPr="00391E06">
        <w:rPr>
          <w:rFonts w:ascii="Simplified Arabic" w:hAnsi="Simplified Arabic" w:cs="Simplified Arabic"/>
          <w:rtl/>
        </w:rPr>
        <w:t xml:space="preserve"> خمسة متوسطات زمنية غير متداخلة، مما أنتج إجمالي 915 مشاهدة</w:t>
      </w:r>
      <w:r w:rsidRPr="00391E06">
        <w:rPr>
          <w:rFonts w:ascii="Simplified Arabic" w:hAnsi="Simplified Arabic" w:cs="Simplified Arabic"/>
        </w:rPr>
        <w:t>.</w:t>
      </w:r>
    </w:p>
    <w:p w14:paraId="0AC33C7E" w14:textId="77777777" w:rsidR="00306159" w:rsidRDefault="00391E06" w:rsidP="00DC65B8">
      <w:pPr>
        <w:bidi/>
        <w:ind w:left="-360"/>
        <w:rPr>
          <w:rFonts w:ascii="Simplified Arabic" w:hAnsi="Simplified Arabic" w:cs="Simplified Arabic"/>
          <w:rtl/>
        </w:rPr>
      </w:pPr>
      <w:r w:rsidRPr="00391E06">
        <w:rPr>
          <w:rFonts w:ascii="Simplified Arabic" w:hAnsi="Simplified Arabic" w:cs="Simplified Arabic"/>
          <w:b/>
          <w:bCs/>
          <w:rtl/>
        </w:rPr>
        <w:t>مؤشرات جودة النموذج</w:t>
      </w:r>
      <w:r w:rsidRPr="00391E06">
        <w:rPr>
          <w:rFonts w:ascii="Simplified Arabic" w:hAnsi="Simplified Arabic" w:cs="Simplified Arabic"/>
        </w:rPr>
        <w:br/>
      </w:r>
      <w:r w:rsidRPr="00391E06">
        <w:rPr>
          <w:rFonts w:ascii="Simplified Arabic" w:hAnsi="Simplified Arabic" w:cs="Simplified Arabic"/>
          <w:rtl/>
        </w:rPr>
        <w:t>يشير معامل التحديد</w:t>
      </w:r>
      <w:r w:rsidRPr="00391E06">
        <w:rPr>
          <w:rFonts w:ascii="Simplified Arabic" w:hAnsi="Simplified Arabic" w:cs="Simplified Arabic"/>
        </w:rPr>
        <w:t xml:space="preserve"> (R²) </w:t>
      </w:r>
      <w:r w:rsidRPr="00391E06">
        <w:rPr>
          <w:rFonts w:ascii="Simplified Arabic" w:hAnsi="Simplified Arabic" w:cs="Simplified Arabic"/>
          <w:rtl/>
        </w:rPr>
        <w:t>البالغ 0.9878 إلى أن النموذج يُفسر حوالي 98.8 بالمائة من التباين في المتغير التابع، مما يعكس القوة التفسيرية الكبيرة للآثار الثابتة في البيانات المقطعية الزمنية عبر البلدان. وتقع إحصائية ديربين</w:t>
      </w:r>
      <w:r w:rsidRPr="00391E06">
        <w:rPr>
          <w:rFonts w:ascii="Simplified Arabic" w:hAnsi="Simplified Arabic" w:cs="Simplified Arabic" w:hint="cs"/>
          <w:rtl/>
        </w:rPr>
        <w:t xml:space="preserve"> </w:t>
      </w:r>
      <w:r w:rsidRPr="00391E06">
        <w:rPr>
          <w:rFonts w:ascii="Simplified Arabic" w:hAnsi="Simplified Arabic" w:cs="Simplified Arabic"/>
          <w:rtl/>
        </w:rPr>
        <w:t>-</w:t>
      </w:r>
      <w:r w:rsidRPr="00391E06">
        <w:rPr>
          <w:rFonts w:ascii="Simplified Arabic" w:hAnsi="Simplified Arabic" w:cs="Simplified Arabic" w:hint="cs"/>
          <w:rtl/>
        </w:rPr>
        <w:t xml:space="preserve"> </w:t>
      </w:r>
      <w:r w:rsidRPr="00391E06">
        <w:rPr>
          <w:rFonts w:ascii="Simplified Arabic" w:hAnsi="Simplified Arabic" w:cs="Simplified Arabic"/>
          <w:rtl/>
        </w:rPr>
        <w:t xml:space="preserve">واتسون البالغة 1.460 ضمن النطاق المقبول بالنظر إلى استخدام الأخطاء المعيارية المجمعة زمنياً </w:t>
      </w:r>
      <w:r w:rsidRPr="00391E06">
        <w:rPr>
          <w:rFonts w:ascii="Simplified Arabic" w:hAnsi="Simplified Arabic" w:cs="Simplified Arabic"/>
        </w:rPr>
        <w:t>(White period-clustered standard errors)</w:t>
      </w:r>
      <w:r w:rsidRPr="00391E06">
        <w:rPr>
          <w:rFonts w:ascii="Simplified Arabic" w:hAnsi="Simplified Arabic" w:cs="Simplified Arabic"/>
          <w:rtl/>
        </w:rPr>
        <w:t>، والتي تصحح الارتباط الذاتي المتبقي في البواقي ضمن التوصيف الساكن</w:t>
      </w:r>
      <w:r w:rsidRPr="00391E06">
        <w:rPr>
          <w:rFonts w:ascii="Simplified Arabic" w:hAnsi="Simplified Arabic" w:cs="Simplified Arabic" w:hint="cs"/>
          <w:rtl/>
        </w:rPr>
        <w:t>.</w:t>
      </w:r>
    </w:p>
    <w:p w14:paraId="585C4122" w14:textId="48EEC332" w:rsidR="00391E06" w:rsidRPr="00306159" w:rsidRDefault="00391E06" w:rsidP="00294681">
      <w:pPr>
        <w:bidi/>
        <w:ind w:left="-360"/>
        <w:jc w:val="both"/>
        <w:rPr>
          <w:rFonts w:ascii="Simplified Arabic" w:hAnsi="Simplified Arabic" w:cs="Simplified Arabic"/>
        </w:rPr>
      </w:pPr>
      <w:r w:rsidRPr="00391E06">
        <w:rPr>
          <w:rFonts w:ascii="Simplified Arabic" w:hAnsi="Simplified Arabic" w:cs="Simplified Arabic"/>
          <w:b/>
          <w:bCs/>
        </w:rPr>
        <w:br/>
      </w:r>
      <w:r w:rsidRPr="00391E06">
        <w:rPr>
          <w:rFonts w:ascii="Simplified Arabic" w:hAnsi="Simplified Arabic" w:cs="Simplified Arabic" w:hint="cs"/>
          <w:b/>
          <w:bCs/>
          <w:rtl/>
        </w:rPr>
        <w:t xml:space="preserve">7-3 </w:t>
      </w:r>
      <w:r w:rsidRPr="00391E06">
        <w:rPr>
          <w:rFonts w:ascii="Simplified Arabic" w:hAnsi="Simplified Arabic" w:cs="Simplified Arabic"/>
          <w:b/>
          <w:bCs/>
          <w:rtl/>
        </w:rPr>
        <w:t>اختبارات ال</w:t>
      </w:r>
      <w:r w:rsidRPr="00391E06">
        <w:rPr>
          <w:rFonts w:ascii="Simplified Arabic" w:hAnsi="Simplified Arabic" w:cs="Simplified Arabic" w:hint="cs"/>
          <w:b/>
          <w:bCs/>
          <w:rtl/>
          <w:lang w:bidi="ar-EG"/>
        </w:rPr>
        <w:t xml:space="preserve">مواصفات </w:t>
      </w:r>
      <w:r w:rsidRPr="00391E06">
        <w:rPr>
          <w:rFonts w:ascii="Simplified Arabic" w:hAnsi="Simplified Arabic" w:cs="Simplified Arabic"/>
          <w:b/>
          <w:bCs/>
        </w:rPr>
        <w:t xml:space="preserve"> (Specification Tests)</w:t>
      </w:r>
    </w:p>
    <w:p w14:paraId="663B8D04" w14:textId="77777777" w:rsidR="00391E06" w:rsidRPr="00391E06" w:rsidRDefault="00391E06" w:rsidP="00294681">
      <w:pPr>
        <w:bidi/>
        <w:ind w:left="-450"/>
        <w:jc w:val="both"/>
        <w:rPr>
          <w:rFonts w:ascii="Simplified Arabic" w:hAnsi="Simplified Arabic" w:cs="Simplified Arabic"/>
          <w:b/>
          <w:bCs/>
          <w:rtl/>
        </w:rPr>
      </w:pPr>
      <w:r w:rsidRPr="00391E06">
        <w:rPr>
          <w:rFonts w:ascii="Simplified Arabic" w:hAnsi="Simplified Arabic" w:cs="Simplified Arabic"/>
        </w:rPr>
        <w:t xml:space="preserve"> </w:t>
      </w:r>
      <w:r w:rsidRPr="00391E06">
        <w:rPr>
          <w:rFonts w:ascii="Simplified Arabic" w:hAnsi="Simplified Arabic" w:cs="Simplified Arabic"/>
          <w:rtl/>
        </w:rPr>
        <w:t>أُجريت أربع اختبارات للمواصفات  لتأكيد اختيار النموذج المفضل (</w:t>
      </w:r>
      <w:r w:rsidRPr="00391E06">
        <w:rPr>
          <w:rFonts w:ascii="Simplified Arabic" w:hAnsi="Simplified Arabic" w:cs="Simplified Arabic"/>
        </w:rPr>
        <w:t>M17</w:t>
      </w:r>
      <w:r w:rsidRPr="00391E06">
        <w:rPr>
          <w:rFonts w:ascii="Simplified Arabic" w:hAnsi="Simplified Arabic" w:cs="Simplified Arabic"/>
          <w:rtl/>
        </w:rPr>
        <w:t>) وفيما يلي ملخص للنتائج، مع توثيق مخرجات الاختبارات الكاملة في الملحق (</w:t>
      </w:r>
      <w:r w:rsidRPr="00391E06">
        <w:rPr>
          <w:rFonts w:ascii="Simplified Arabic" w:hAnsi="Simplified Arabic" w:cs="Simplified Arabic"/>
        </w:rPr>
        <w:t>C</w:t>
      </w:r>
      <w:r w:rsidRPr="00391E06">
        <w:rPr>
          <w:rFonts w:ascii="Simplified Arabic" w:hAnsi="Simplified Arabic" w:cs="Simplified Arabic"/>
          <w:rtl/>
        </w:rPr>
        <w:t>).</w:t>
      </w:r>
    </w:p>
    <w:p w14:paraId="159DC03A" w14:textId="77777777" w:rsidR="00391E06" w:rsidRPr="00391E06" w:rsidRDefault="00391E06" w:rsidP="00294681">
      <w:pPr>
        <w:bidi/>
        <w:ind w:left="-450"/>
        <w:jc w:val="both"/>
        <w:rPr>
          <w:rFonts w:ascii="Simplified Arabic" w:hAnsi="Simplified Arabic" w:cs="Simplified Arabic"/>
          <w:b/>
          <w:bCs/>
          <w:rtl/>
        </w:rPr>
      </w:pPr>
      <w:r w:rsidRPr="00391E06">
        <w:rPr>
          <w:rFonts w:ascii="Simplified Arabic" w:hAnsi="Simplified Arabic" w:cs="Simplified Arabic" w:hint="cs"/>
          <w:b/>
          <w:bCs/>
          <w:rtl/>
        </w:rPr>
        <w:lastRenderedPageBreak/>
        <w:t xml:space="preserve">1-7-3 </w:t>
      </w:r>
      <w:r w:rsidRPr="00391E06">
        <w:rPr>
          <w:rFonts w:ascii="Simplified Arabic" w:hAnsi="Simplified Arabic" w:cs="Simplified Arabic"/>
          <w:b/>
          <w:bCs/>
          <w:rtl/>
        </w:rPr>
        <w:t>اختبار هاوسمان</w:t>
      </w:r>
      <w:r w:rsidRPr="00391E06">
        <w:rPr>
          <w:rFonts w:ascii="Simplified Arabic" w:hAnsi="Simplified Arabic" w:cs="Simplified Arabic" w:hint="cs"/>
          <w:b/>
          <w:bCs/>
          <w:rtl/>
        </w:rPr>
        <w:t xml:space="preserve"> </w:t>
      </w:r>
      <w:r w:rsidRPr="00391E06">
        <w:rPr>
          <w:rFonts w:ascii="Simplified Arabic" w:hAnsi="Simplified Arabic" w:cs="Simplified Arabic"/>
          <w:b/>
          <w:bCs/>
        </w:rPr>
        <w:t>Hausman test</w:t>
      </w:r>
      <w:r w:rsidRPr="00391E06">
        <w:rPr>
          <w:rFonts w:ascii="Simplified Arabic" w:hAnsi="Simplified Arabic" w:cs="Simplified Arabic"/>
          <w:b/>
          <w:bCs/>
          <w:rtl/>
        </w:rPr>
        <w:t xml:space="preserve">   — الآثار الثابتة مقابل الآثار العشوائية</w:t>
      </w:r>
    </w:p>
    <w:p w14:paraId="5FE42884" w14:textId="77777777" w:rsidR="00391E06" w:rsidRPr="00391E06" w:rsidRDefault="00391E06" w:rsidP="00391E06">
      <w:pPr>
        <w:bidi/>
        <w:ind w:left="-450"/>
        <w:jc w:val="both"/>
        <w:rPr>
          <w:rFonts w:ascii="Simplified Arabic" w:hAnsi="Simplified Arabic" w:cs="Simplified Arabic"/>
          <w:b/>
          <w:bCs/>
        </w:rPr>
      </w:pPr>
      <w:r w:rsidRPr="00391E06">
        <w:rPr>
          <w:rFonts w:ascii="Simplified Arabic" w:hAnsi="Simplified Arabic" w:cs="Simplified Arabic"/>
          <w:rtl/>
        </w:rPr>
        <w:t xml:space="preserve"> يحدد اختبار هاوسمان</w:t>
      </w:r>
      <w:r w:rsidRPr="00391E06">
        <w:rPr>
          <w:rFonts w:ascii="Simplified Arabic" w:hAnsi="Simplified Arabic" w:cs="Simplified Arabic"/>
        </w:rPr>
        <w:t xml:space="preserve"> (Hausman test) </w:t>
      </w:r>
      <w:r w:rsidRPr="00391E06">
        <w:rPr>
          <w:rFonts w:ascii="Simplified Arabic" w:hAnsi="Simplified Arabic" w:cs="Simplified Arabic"/>
          <w:rtl/>
        </w:rPr>
        <w:t>ما إذا كانت الآثار الخاصة بكل بلد مرتبطة بالمتغيرات المفسرة. فإذا كانت مرتبطة، فإن مقدر الآثار الثابتة</w:t>
      </w:r>
      <w:r w:rsidRPr="00391E06">
        <w:rPr>
          <w:rFonts w:ascii="Simplified Arabic" w:hAnsi="Simplified Arabic" w:cs="Simplified Arabic"/>
        </w:rPr>
        <w:t xml:space="preserve"> (Fixed Effects) </w:t>
      </w:r>
      <w:r w:rsidRPr="00391E06">
        <w:rPr>
          <w:rFonts w:ascii="Simplified Arabic" w:hAnsi="Simplified Arabic" w:cs="Simplified Arabic"/>
          <w:rtl/>
        </w:rPr>
        <w:t>هو الأنسب؛ أما إذا لم تكن مرتبطة، فإن الآثار العشوائية</w:t>
      </w:r>
      <w:r w:rsidRPr="00391E06">
        <w:rPr>
          <w:rFonts w:ascii="Simplified Arabic" w:hAnsi="Simplified Arabic" w:cs="Simplified Arabic"/>
        </w:rPr>
        <w:t xml:space="preserve"> Random  </w:t>
      </w:r>
      <w:r w:rsidRPr="00391E06">
        <w:rPr>
          <w:rFonts w:ascii="Simplified Arabic" w:hAnsi="Simplified Arabic" w:cs="Simplified Arabic" w:hint="cs"/>
          <w:rtl/>
        </w:rPr>
        <w:t xml:space="preserve"> </w:t>
      </w:r>
      <w:r w:rsidRPr="00391E06">
        <w:rPr>
          <w:rFonts w:ascii="Simplified Arabic" w:hAnsi="Simplified Arabic" w:cs="Simplified Arabic"/>
        </w:rPr>
        <w:t>Effect</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 xml:space="preserve">تكون أكثر كفاءة </w:t>
      </w:r>
      <w:r w:rsidRPr="00391E06">
        <w:rPr>
          <w:rFonts w:ascii="Simplified Arabic" w:hAnsi="Simplified Arabic" w:cs="Simplified Arabic"/>
        </w:rPr>
        <w:t>(Wooldridge, 2002)</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وقد أسفر الاختبار عن إحصائية مربع كاي بلغت</w:t>
      </w:r>
      <w:r w:rsidRPr="00391E06">
        <w:rPr>
          <w:rFonts w:ascii="Simplified Arabic" w:hAnsi="Simplified Arabic" w:cs="Simplified Arabic"/>
        </w:rPr>
        <w:t xml:space="preserve"> (</w:t>
      </w:r>
      <w:r w:rsidRPr="00391E06">
        <w:rPr>
          <w:rFonts w:ascii="Cambria" w:hAnsi="Cambria" w:cs="Cambria"/>
        </w:rPr>
        <w:t>χ</w:t>
      </w:r>
      <w:r w:rsidRPr="00391E06">
        <w:rPr>
          <w:rFonts w:ascii="Simplified Arabic" w:hAnsi="Simplified Arabic" w:cs="Simplified Arabic"/>
        </w:rPr>
        <w:t xml:space="preserve">² = 260.326) </w:t>
      </w:r>
      <w:r w:rsidRPr="00391E06">
        <w:rPr>
          <w:rFonts w:ascii="Simplified Arabic" w:hAnsi="Simplified Arabic" w:cs="Simplified Arabic"/>
          <w:rtl/>
        </w:rPr>
        <w:t>بدرجات حرية قدرها 4 ومستوى دلالة</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w:t>
      </w:r>
      <w:r w:rsidRPr="00391E06">
        <w:rPr>
          <w:rFonts w:ascii="Simplified Arabic" w:hAnsi="Simplified Arabic" w:cs="Simplified Arabic"/>
          <w:i/>
          <w:iCs/>
        </w:rPr>
        <w:t>p</w:t>
      </w:r>
      <w:r w:rsidRPr="00391E06">
        <w:rPr>
          <w:rFonts w:ascii="Simplified Arabic" w:hAnsi="Simplified Arabic" w:cs="Simplified Arabic"/>
        </w:rPr>
        <w:t xml:space="preserve"> &lt; 0.001)</w:t>
      </w:r>
      <w:r w:rsidRPr="00391E06">
        <w:rPr>
          <w:rFonts w:ascii="Simplified Arabic" w:hAnsi="Simplified Arabic" w:cs="Simplified Arabic" w:hint="cs"/>
          <w:rtl/>
        </w:rPr>
        <w:t xml:space="preserve"> </w:t>
      </w:r>
      <w:r w:rsidRPr="00391E06">
        <w:rPr>
          <w:rFonts w:ascii="Simplified Arabic" w:hAnsi="Simplified Arabic" w:cs="Simplified Arabic"/>
          <w:rtl/>
        </w:rPr>
        <w:t>، مما يرفض بشدة توصيف الآثار العشوائية. ولذلك، تُعد الآثار الثابتة هي الخيار الصحيح والمبرر لهذا النموذج</w:t>
      </w:r>
      <w:r w:rsidRPr="00391E06">
        <w:rPr>
          <w:rFonts w:ascii="Simplified Arabic" w:hAnsi="Simplified Arabic" w:cs="Simplified Arabic"/>
        </w:rPr>
        <w:t>.</w:t>
      </w:r>
    </w:p>
    <w:p w14:paraId="4EF339AD" w14:textId="77777777" w:rsidR="00391E06" w:rsidRPr="00391E06" w:rsidRDefault="00391E06" w:rsidP="00391E06">
      <w:pPr>
        <w:bidi/>
        <w:ind w:left="-450"/>
        <w:rPr>
          <w:rFonts w:ascii="Simplified Arabic" w:hAnsi="Simplified Arabic" w:cs="Simplified Arabic"/>
          <w:rtl/>
        </w:rPr>
      </w:pPr>
      <w:r w:rsidRPr="00391E06">
        <w:rPr>
          <w:rFonts w:ascii="Simplified Arabic" w:hAnsi="Simplified Arabic" w:cs="Simplified Arabic" w:hint="cs"/>
          <w:b/>
          <w:bCs/>
          <w:rtl/>
        </w:rPr>
        <w:t xml:space="preserve">2-7-3 </w:t>
      </w:r>
      <w:r w:rsidRPr="00391E06">
        <w:rPr>
          <w:rFonts w:ascii="Simplified Arabic" w:hAnsi="Simplified Arabic" w:cs="Simplified Arabic"/>
          <w:b/>
          <w:bCs/>
          <w:rtl/>
        </w:rPr>
        <w:t>اختبار بيساران-ياماغاتا</w:t>
      </w:r>
      <w:r w:rsidRPr="00391E06">
        <w:rPr>
          <w:rFonts w:ascii="Simplified Arabic" w:hAnsi="Simplified Arabic" w:cs="Simplified Arabic" w:hint="cs"/>
          <w:b/>
          <w:bCs/>
          <w:rtl/>
        </w:rPr>
        <w:t xml:space="preserve"> </w:t>
      </w:r>
      <w:r w:rsidRPr="00391E06">
        <w:rPr>
          <w:rFonts w:ascii="Simplified Arabic" w:hAnsi="Simplified Arabic" w:cs="Simplified Arabic"/>
          <w:b/>
          <w:bCs/>
        </w:rPr>
        <w:t>Pesaran-Yamagata test</w:t>
      </w:r>
      <w:r w:rsidRPr="00391E06">
        <w:rPr>
          <w:rFonts w:ascii="Simplified Arabic" w:hAnsi="Simplified Arabic" w:cs="Simplified Arabic"/>
          <w:b/>
          <w:bCs/>
          <w:rtl/>
        </w:rPr>
        <w:t xml:space="preserve"> لتجانس الميول</w:t>
      </w:r>
      <w:r w:rsidRPr="00391E06">
        <w:rPr>
          <w:rFonts w:ascii="Simplified Arabic" w:hAnsi="Simplified Arabic" w:cs="Simplified Arabic"/>
          <w:b/>
          <w:bCs/>
        </w:rPr>
        <w:t xml:space="preserve"> (2008)</w:t>
      </w:r>
      <w:r w:rsidRPr="00391E06">
        <w:rPr>
          <w:rFonts w:ascii="Simplified Arabic" w:hAnsi="Simplified Arabic" w:cs="Simplified Arabic"/>
        </w:rPr>
        <w:t xml:space="preserve"> </w:t>
      </w:r>
    </w:p>
    <w:p w14:paraId="63F88700" w14:textId="77777777" w:rsidR="00391E06" w:rsidRPr="00391E06" w:rsidRDefault="00391E06" w:rsidP="00391E06">
      <w:pPr>
        <w:bidi/>
        <w:ind w:left="-450"/>
        <w:jc w:val="both"/>
        <w:rPr>
          <w:rFonts w:ascii="Simplified Arabic" w:hAnsi="Simplified Arabic" w:cs="Simplified Arabic"/>
        </w:rPr>
      </w:pPr>
      <w:r w:rsidRPr="00391E06">
        <w:rPr>
          <w:rFonts w:ascii="Simplified Arabic" w:hAnsi="Simplified Arabic" w:cs="Simplified Arabic"/>
          <w:rtl/>
        </w:rPr>
        <w:t>يحدد اختبار بيساران</w:t>
      </w:r>
      <w:r w:rsidRPr="00391E06">
        <w:rPr>
          <w:rFonts w:ascii="Simplified Arabic" w:hAnsi="Simplified Arabic" w:cs="Simplified Arabic"/>
        </w:rPr>
        <w:t xml:space="preserve"> </w:t>
      </w:r>
      <w:r w:rsidRPr="00391E06">
        <w:rPr>
          <w:rFonts w:ascii="Simplified Arabic" w:hAnsi="Simplified Arabic" w:cs="Simplified Arabic"/>
          <w:rtl/>
        </w:rPr>
        <w:t>-</w:t>
      </w:r>
      <w:r w:rsidRPr="00391E06">
        <w:rPr>
          <w:rFonts w:ascii="Simplified Arabic" w:hAnsi="Simplified Arabic" w:cs="Simplified Arabic"/>
        </w:rPr>
        <w:t xml:space="preserve"> </w:t>
      </w:r>
      <w:r w:rsidRPr="00391E06">
        <w:rPr>
          <w:rFonts w:ascii="Simplified Arabic" w:hAnsi="Simplified Arabic" w:cs="Simplified Arabic"/>
          <w:rtl/>
        </w:rPr>
        <w:t>ياماغاتا</w:t>
      </w:r>
      <w:r w:rsidRPr="00391E06">
        <w:rPr>
          <w:rFonts w:ascii="Simplified Arabic" w:hAnsi="Simplified Arabic" w:cs="Simplified Arabic"/>
        </w:rPr>
        <w:t xml:space="preserve"> (Pesaran-Yamagata test) </w:t>
      </w:r>
      <w:r w:rsidRPr="00391E06">
        <w:rPr>
          <w:rFonts w:ascii="Simplified Arabic" w:hAnsi="Simplified Arabic" w:cs="Simplified Arabic"/>
          <w:rtl/>
        </w:rPr>
        <w:t>ما إذا كان ميل حوكمة تجميعي واحد</w:t>
      </w:r>
      <w:r w:rsidRPr="00391E06">
        <w:rPr>
          <w:rFonts w:ascii="Simplified Arabic" w:hAnsi="Simplified Arabic" w:cs="Simplified Arabic"/>
        </w:rPr>
        <w:t xml:space="preserve">                </w:t>
      </w:r>
      <w:r w:rsidRPr="00391E06">
        <w:rPr>
          <w:rFonts w:ascii="Simplified Arabic" w:hAnsi="Simplified Arabic" w:cs="Simplified Arabic" w:hint="cs"/>
          <w:rtl/>
        </w:rPr>
        <w:t xml:space="preserve">                  </w:t>
      </w:r>
      <w:r w:rsidRPr="00391E06">
        <w:rPr>
          <w:rFonts w:ascii="Simplified Arabic" w:hAnsi="Simplified Arabic" w:cs="Simplified Arabic"/>
        </w:rPr>
        <w:t xml:space="preserve">(Pooled governance slope) </w:t>
      </w:r>
      <w:r w:rsidRPr="00391E06">
        <w:rPr>
          <w:rFonts w:ascii="Simplified Arabic" w:hAnsi="Simplified Arabic" w:cs="Simplified Arabic" w:hint="cs"/>
          <w:rtl/>
        </w:rPr>
        <w:t xml:space="preserve"> </w:t>
      </w:r>
      <w:r w:rsidRPr="00391E06">
        <w:rPr>
          <w:rFonts w:ascii="Simplified Arabic" w:hAnsi="Simplified Arabic" w:cs="Simplified Arabic"/>
          <w:rtl/>
        </w:rPr>
        <w:t>مشترك بين جميع البلدان يُعد كافياً، أم أن كل بلد يتطلب ميل حوكمة فردي خاص به. وقد أسفر الاختبار عن إحصائية دلتا بلغت</w:t>
      </w:r>
      <w:r w:rsidRPr="00391E06">
        <w:rPr>
          <w:rFonts w:ascii="Simplified Arabic" w:hAnsi="Simplified Arabic" w:cs="Simplified Arabic"/>
        </w:rPr>
        <w:t xml:space="preserve"> (</w:t>
      </w:r>
      <w:r w:rsidRPr="00391E06">
        <w:rPr>
          <w:rFonts w:ascii="Cambria" w:hAnsi="Cambria" w:cs="Cambria"/>
        </w:rPr>
        <w:t>Δ</w:t>
      </w:r>
      <w:r w:rsidRPr="00391E06">
        <w:rPr>
          <w:rFonts w:ascii="Simplified Arabic" w:hAnsi="Simplified Arabic" w:cs="Simplified Arabic"/>
        </w:rPr>
        <w:t xml:space="preserve"> = 6,398.23) </w:t>
      </w:r>
      <w:r w:rsidRPr="00391E06">
        <w:rPr>
          <w:rFonts w:ascii="Simplified Arabic" w:hAnsi="Simplified Arabic" w:cs="Simplified Arabic"/>
          <w:rtl/>
        </w:rPr>
        <w:t>بمستوى دلالة</w:t>
      </w:r>
      <w:r w:rsidRPr="00391E06">
        <w:rPr>
          <w:rFonts w:ascii="Simplified Arabic" w:hAnsi="Simplified Arabic" w:cs="Simplified Arabic"/>
        </w:rPr>
        <w:t xml:space="preserve"> (</w:t>
      </w:r>
      <w:r w:rsidRPr="00391E06">
        <w:rPr>
          <w:rFonts w:ascii="Simplified Arabic" w:hAnsi="Simplified Arabic" w:cs="Simplified Arabic"/>
          <w:i/>
          <w:iCs/>
        </w:rPr>
        <w:t>p</w:t>
      </w:r>
      <w:r w:rsidRPr="00391E06">
        <w:rPr>
          <w:rFonts w:ascii="Simplified Arabic" w:hAnsi="Simplified Arabic" w:cs="Simplified Arabic"/>
        </w:rPr>
        <w:t xml:space="preserve"> &lt; 0.001)</w:t>
      </w:r>
      <w:r w:rsidRPr="00391E06">
        <w:rPr>
          <w:rFonts w:ascii="Simplified Arabic" w:hAnsi="Simplified Arabic" w:cs="Simplified Arabic"/>
          <w:rtl/>
        </w:rPr>
        <w:t>، مما يرفض بشدة افتراض تجانس الميول. وتُبرر هذه النتيجة رسمياً توصيف الآثار الثابتة غير المتجانسة</w:t>
      </w:r>
      <w:r w:rsidRPr="00391E06">
        <w:rPr>
          <w:rFonts w:ascii="Simplified Arabic" w:hAnsi="Simplified Arabic" w:cs="Simplified Arabic"/>
        </w:rPr>
        <w:t xml:space="preserve"> (Heterogeneous Fixed Effects) </w:t>
      </w:r>
      <w:r w:rsidRPr="00391E06">
        <w:rPr>
          <w:rFonts w:ascii="Simplified Arabic" w:hAnsi="Simplified Arabic" w:cs="Simplified Arabic"/>
          <w:rtl/>
        </w:rPr>
        <w:t>الذي يمتلك فيه كل بلد من البلدان  معامل مرونة حوكمة خاص به</w:t>
      </w:r>
      <w:r w:rsidRPr="00391E06">
        <w:rPr>
          <w:rFonts w:ascii="Simplified Arabic" w:hAnsi="Simplified Arabic" w:cs="Simplified Arabic"/>
        </w:rPr>
        <w:t xml:space="preserve"> (</w:t>
      </w:r>
      <w:r w:rsidRPr="00391E06">
        <w:rPr>
          <w:rFonts w:ascii="Cambria" w:hAnsi="Cambria" w:cs="Cambria"/>
        </w:rPr>
        <w:t>β</w:t>
      </w:r>
      <w:r w:rsidRPr="00391E06">
        <w:rPr>
          <w:rFonts w:ascii="Times New Roman" w:hAnsi="Times New Roman" w:cs="Times New Roman"/>
        </w:rPr>
        <w:t>ᵢ</w:t>
      </w:r>
      <w:r w:rsidRPr="00391E06">
        <w:rPr>
          <w:rFonts w:ascii="Simplified Arabic" w:hAnsi="Simplified Arabic" w:cs="Simplified Arabic"/>
        </w:rPr>
        <w:t>)</w:t>
      </w:r>
      <w:r w:rsidRPr="00391E06">
        <w:rPr>
          <w:rFonts w:ascii="Simplified Arabic" w:hAnsi="Simplified Arabic" w:cs="Simplified Arabic" w:hint="cs"/>
          <w:rtl/>
        </w:rPr>
        <w:t>وقد</w:t>
      </w:r>
      <w:r w:rsidRPr="00391E06">
        <w:rPr>
          <w:rFonts w:ascii="Simplified Arabic" w:hAnsi="Simplified Arabic" w:cs="Simplified Arabic"/>
        </w:rPr>
        <w:t xml:space="preserve"> </w:t>
      </w:r>
      <w:r w:rsidRPr="00391E06">
        <w:rPr>
          <w:rFonts w:ascii="Simplified Arabic" w:hAnsi="Simplified Arabic" w:cs="Simplified Arabic"/>
          <w:rtl/>
        </w:rPr>
        <w:t>تم إجراء الاختبار باستخدام لغة البرمجة بايثون</w:t>
      </w:r>
      <w:r w:rsidRPr="00391E06">
        <w:rPr>
          <w:rFonts w:ascii="Simplified Arabic" w:hAnsi="Simplified Arabic" w:cs="Simplified Arabic"/>
        </w:rPr>
        <w:t xml:space="preserve"> (Python) </w:t>
      </w:r>
      <w:r w:rsidRPr="00391E06">
        <w:rPr>
          <w:rFonts w:ascii="Simplified Arabic" w:hAnsi="Simplified Arabic" w:cs="Simplified Arabic"/>
          <w:rtl/>
        </w:rPr>
        <w:t>على البيانات المقطعية الزمنية ذات الفاصل الزمني لخمس سنوات، وتم توثيق الكود البرمجي والنتائج الكاملة في الملحق</w:t>
      </w:r>
      <w:r w:rsidRPr="00391E06">
        <w:rPr>
          <w:rFonts w:ascii="Simplified Arabic" w:hAnsi="Simplified Arabic" w:cs="Simplified Arabic"/>
        </w:rPr>
        <w:t xml:space="preserve"> .(I)</w:t>
      </w:r>
    </w:p>
    <w:p w14:paraId="505FED15" w14:textId="77777777" w:rsidR="00391E06" w:rsidRPr="00391E06" w:rsidRDefault="00391E06" w:rsidP="00391E06">
      <w:pPr>
        <w:bidi/>
        <w:ind w:left="-450"/>
        <w:rPr>
          <w:rFonts w:ascii="Simplified Arabic" w:hAnsi="Simplified Arabic" w:cs="Simplified Arabic"/>
          <w:b/>
          <w:bCs/>
          <w:rtl/>
        </w:rPr>
      </w:pPr>
      <w:r w:rsidRPr="00391E06">
        <w:rPr>
          <w:rFonts w:ascii="Simplified Arabic" w:hAnsi="Simplified Arabic" w:cs="Simplified Arabic" w:hint="cs"/>
          <w:b/>
          <w:bCs/>
          <w:rtl/>
        </w:rPr>
        <w:t xml:space="preserve">3-7-3 </w:t>
      </w:r>
      <w:r w:rsidRPr="00391E06">
        <w:rPr>
          <w:rFonts w:ascii="Simplified Arabic" w:hAnsi="Simplified Arabic" w:cs="Simplified Arabic"/>
          <w:b/>
          <w:bCs/>
          <w:rtl/>
        </w:rPr>
        <w:t>اختبار إيم</w:t>
      </w:r>
      <w:r w:rsidRPr="00391E06">
        <w:rPr>
          <w:rFonts w:ascii="Simplified Arabic" w:hAnsi="Simplified Arabic" w:cs="Simplified Arabic"/>
          <w:b/>
          <w:bCs/>
        </w:rPr>
        <w:t xml:space="preserve"> - </w:t>
      </w:r>
      <w:r w:rsidRPr="00391E06">
        <w:rPr>
          <w:rFonts w:ascii="Simplified Arabic" w:hAnsi="Simplified Arabic" w:cs="Simplified Arabic"/>
          <w:b/>
          <w:bCs/>
          <w:rtl/>
        </w:rPr>
        <w:t>بيساران</w:t>
      </w:r>
      <w:r w:rsidRPr="00391E06">
        <w:rPr>
          <w:rFonts w:ascii="Simplified Arabic" w:hAnsi="Simplified Arabic" w:cs="Simplified Arabic"/>
          <w:b/>
          <w:bCs/>
        </w:rPr>
        <w:t xml:space="preserve"> </w:t>
      </w:r>
      <w:r w:rsidRPr="00391E06">
        <w:rPr>
          <w:rFonts w:ascii="Simplified Arabic" w:hAnsi="Simplified Arabic" w:cs="Simplified Arabic"/>
          <w:b/>
          <w:bCs/>
          <w:rtl/>
        </w:rPr>
        <w:t>-</w:t>
      </w:r>
      <w:r w:rsidRPr="00391E06">
        <w:rPr>
          <w:rFonts w:ascii="Simplified Arabic" w:hAnsi="Simplified Arabic" w:cs="Simplified Arabic"/>
          <w:b/>
          <w:bCs/>
        </w:rPr>
        <w:t xml:space="preserve"> </w:t>
      </w:r>
      <w:r w:rsidRPr="00391E06">
        <w:rPr>
          <w:rFonts w:ascii="Simplified Arabic" w:hAnsi="Simplified Arabic" w:cs="Simplified Arabic"/>
          <w:b/>
          <w:bCs/>
          <w:rtl/>
        </w:rPr>
        <w:t>شين</w:t>
      </w:r>
      <w:r w:rsidRPr="00391E06">
        <w:rPr>
          <w:rFonts w:ascii="Simplified Arabic" w:hAnsi="Simplified Arabic" w:cs="Simplified Arabic" w:hint="cs"/>
          <w:b/>
          <w:bCs/>
          <w:rtl/>
        </w:rPr>
        <w:t xml:space="preserve"> </w:t>
      </w:r>
      <w:r w:rsidRPr="00391E06">
        <w:rPr>
          <w:rFonts w:ascii="Simplified Arabic" w:hAnsi="Simplified Arabic" w:cs="Simplified Arabic"/>
          <w:b/>
          <w:bCs/>
        </w:rPr>
        <w:t>Im-Pesaran-Shin</w:t>
      </w:r>
      <w:r w:rsidRPr="00391E06">
        <w:rPr>
          <w:rFonts w:ascii="Simplified Arabic" w:hAnsi="Simplified Arabic" w:cs="Simplified Arabic"/>
          <w:b/>
          <w:bCs/>
          <w:rtl/>
        </w:rPr>
        <w:t xml:space="preserve"> لجذر الوحدة للبيانات المقطعية الزمنية</w:t>
      </w:r>
      <w:r w:rsidRPr="00391E06">
        <w:rPr>
          <w:rFonts w:ascii="Simplified Arabic" w:hAnsi="Simplified Arabic" w:cs="Simplified Arabic"/>
          <w:b/>
          <w:bCs/>
        </w:rPr>
        <w:t xml:space="preserve"> (2003)</w:t>
      </w:r>
    </w:p>
    <w:p w14:paraId="0B170F8E" w14:textId="77777777" w:rsidR="00391E06" w:rsidRPr="00391E06" w:rsidRDefault="00391E06" w:rsidP="005E615C">
      <w:pPr>
        <w:bidi/>
        <w:ind w:left="-450"/>
        <w:rPr>
          <w:rFonts w:ascii="Simplified Arabic" w:hAnsi="Simplified Arabic" w:cs="Simplified Arabic"/>
        </w:rPr>
      </w:pPr>
      <w:r w:rsidRPr="00391E06">
        <w:rPr>
          <w:rFonts w:ascii="Simplified Arabic" w:hAnsi="Simplified Arabic" w:cs="Simplified Arabic"/>
        </w:rPr>
        <w:t xml:space="preserve"> </w:t>
      </w:r>
      <w:r w:rsidRPr="00391E06">
        <w:rPr>
          <w:rFonts w:ascii="Simplified Arabic" w:hAnsi="Simplified Arabic" w:cs="Simplified Arabic"/>
          <w:rtl/>
        </w:rPr>
        <w:t>الغرض من اختبار</w:t>
      </w:r>
      <w:r w:rsidRPr="00391E06">
        <w:rPr>
          <w:rFonts w:ascii="Simplified Arabic" w:hAnsi="Simplified Arabic" w:cs="Simplified Arabic"/>
        </w:rPr>
        <w:t xml:space="preserve"> (IPS) </w:t>
      </w:r>
      <w:r w:rsidRPr="00391E06">
        <w:rPr>
          <w:rFonts w:ascii="Simplified Arabic" w:hAnsi="Simplified Arabic" w:cs="Simplified Arabic"/>
          <w:rtl/>
        </w:rPr>
        <w:t>هو التحقق مما إذا كانت متغيرات أهداف التنمية المستدامة والحوكمة مستقرة</w:t>
      </w:r>
      <w:r w:rsidRPr="00391E06">
        <w:rPr>
          <w:rFonts w:ascii="Simplified Arabic" w:hAnsi="Simplified Arabic" w:cs="Simplified Arabic"/>
        </w:rPr>
        <w:t xml:space="preserve"> (Stable) </w:t>
      </w:r>
      <w:r w:rsidRPr="00391E06">
        <w:rPr>
          <w:rFonts w:ascii="Simplified Arabic" w:hAnsi="Simplified Arabic" w:cs="Simplified Arabic"/>
          <w:rtl/>
        </w:rPr>
        <w:t>بمرور الوقت أم أنها تتبع اتجاهاً تصاعدياً أو تنازلياً مستمراً. وتكمن أهمية ذلك في أنه إذا تصادف أن المتغيرين يتجهان في نفس الاتجاه دون وجود علاقة حقيقية بينهما، فإن نتائج الانحدار ستكون مضللة — حيث ستعكس ارتباطاً مصادفاً بدلاً من ارتباط حقيقي</w:t>
      </w:r>
      <w:r w:rsidRPr="00391E06">
        <w:rPr>
          <w:rFonts w:ascii="Simplified Arabic" w:hAnsi="Simplified Arabic" w:cs="Simplified Arabic"/>
        </w:rPr>
        <w:t>.</w:t>
      </w:r>
    </w:p>
    <w:p w14:paraId="65BD53B1" w14:textId="68C35CC3" w:rsidR="001605DF" w:rsidRDefault="00391E06" w:rsidP="005E615C">
      <w:pPr>
        <w:bidi/>
        <w:ind w:left="-450"/>
        <w:rPr>
          <w:rFonts w:ascii="Simplified Arabic" w:hAnsi="Simplified Arabic" w:cs="Simplified Arabic"/>
        </w:rPr>
      </w:pPr>
      <w:r w:rsidRPr="00391E06">
        <w:rPr>
          <w:rFonts w:ascii="Simplified Arabic" w:hAnsi="Simplified Arabic" w:cs="Simplified Arabic"/>
          <w:rtl/>
        </w:rPr>
        <w:t>وقد أنتج المتغير</w:t>
      </w:r>
      <w:r w:rsidRPr="00391E06">
        <w:rPr>
          <w:rFonts w:ascii="Simplified Arabic" w:hAnsi="Simplified Arabic" w:cs="Simplified Arabic"/>
        </w:rPr>
        <w:t xml:space="preserve"> LOG(SDG+1) </w:t>
      </w:r>
      <w:r w:rsidRPr="00391E06">
        <w:rPr>
          <w:rFonts w:ascii="Simplified Arabic" w:hAnsi="Simplified Arabic" w:cs="Simplified Arabic"/>
          <w:rtl/>
        </w:rPr>
        <w:t>إحصائية</w:t>
      </w:r>
      <w:r w:rsidRPr="00391E06">
        <w:rPr>
          <w:rFonts w:ascii="Simplified Arabic" w:hAnsi="Simplified Arabic" w:cs="Simplified Arabic"/>
        </w:rPr>
        <w:t xml:space="preserve"> (W-bar) </w:t>
      </w:r>
      <w:r w:rsidRPr="00391E06">
        <w:rPr>
          <w:rFonts w:ascii="Simplified Arabic" w:hAnsi="Simplified Arabic" w:cs="Simplified Arabic"/>
          <w:rtl/>
        </w:rPr>
        <w:t>بلغت 0.776 بقيمة احتمالية</w:t>
      </w:r>
      <w:r w:rsidRPr="00391E06">
        <w:rPr>
          <w:rFonts w:ascii="Simplified Arabic" w:hAnsi="Simplified Arabic" w:cs="Simplified Arabic"/>
        </w:rPr>
        <w:t xml:space="preserve"> (</w:t>
      </w:r>
      <w:r w:rsidRPr="00391E06">
        <w:rPr>
          <w:rFonts w:ascii="Simplified Arabic" w:hAnsi="Simplified Arabic" w:cs="Simplified Arabic"/>
          <w:i/>
          <w:iCs/>
        </w:rPr>
        <w:t>p</w:t>
      </w:r>
      <w:r w:rsidRPr="00391E06">
        <w:rPr>
          <w:rFonts w:ascii="Simplified Arabic" w:hAnsi="Simplified Arabic" w:cs="Simplified Arabic"/>
        </w:rPr>
        <w:t xml:space="preserve">-value) </w:t>
      </w:r>
      <w:r w:rsidRPr="00391E06">
        <w:rPr>
          <w:rFonts w:ascii="Simplified Arabic" w:hAnsi="Simplified Arabic" w:cs="Simplified Arabic"/>
          <w:rtl/>
        </w:rPr>
        <w:t>قدرها 0.781، مما يؤكد عدم السكون</w:t>
      </w:r>
      <w:r w:rsidRPr="00391E06">
        <w:rPr>
          <w:rFonts w:ascii="Simplified Arabic" w:hAnsi="Simplified Arabic" w:cs="Simplified Arabic"/>
        </w:rPr>
        <w:t xml:space="preserve"> (Non-stationarity) — </w:t>
      </w:r>
      <w:r w:rsidRPr="00391E06">
        <w:rPr>
          <w:rFonts w:ascii="Simplified Arabic" w:hAnsi="Simplified Arabic" w:cs="Simplified Arabic"/>
          <w:rtl/>
        </w:rPr>
        <w:t>وهذا يعني أن درجات أهداف التنمية المستدامة تتبع اتجاهاً تصاعدياً مستمراً بمرور الوقت. في المقابل، أنتج المتغير</w:t>
      </w:r>
      <w:r w:rsidRPr="00391E06">
        <w:rPr>
          <w:rFonts w:ascii="Simplified Arabic" w:hAnsi="Simplified Arabic" w:cs="Simplified Arabic"/>
        </w:rPr>
        <w:t xml:space="preserve"> LOG(WGI+6) </w:t>
      </w:r>
      <w:r w:rsidRPr="00391E06">
        <w:rPr>
          <w:rFonts w:ascii="Simplified Arabic" w:hAnsi="Simplified Arabic" w:cs="Simplified Arabic"/>
          <w:rtl/>
        </w:rPr>
        <w:t>إحصائية</w:t>
      </w:r>
      <w:r w:rsidRPr="00391E06">
        <w:rPr>
          <w:rFonts w:ascii="Simplified Arabic" w:hAnsi="Simplified Arabic" w:cs="Simplified Arabic"/>
        </w:rPr>
        <w:t xml:space="preserve"> (W-bar) </w:t>
      </w:r>
      <w:r w:rsidRPr="00391E06">
        <w:rPr>
          <w:rFonts w:ascii="Simplified Arabic" w:hAnsi="Simplified Arabic" w:cs="Simplified Arabic"/>
          <w:rtl/>
        </w:rPr>
        <w:t>بلغت (-9.974) بقيمة احتمالية</w:t>
      </w:r>
      <w:r w:rsidRPr="00391E06">
        <w:rPr>
          <w:rFonts w:ascii="Simplified Arabic" w:hAnsi="Simplified Arabic" w:cs="Simplified Arabic"/>
        </w:rPr>
        <w:t xml:space="preserve"> (</w:t>
      </w:r>
      <w:r w:rsidRPr="00391E06">
        <w:rPr>
          <w:rFonts w:ascii="Simplified Arabic" w:hAnsi="Simplified Arabic" w:cs="Simplified Arabic"/>
          <w:i/>
          <w:iCs/>
        </w:rPr>
        <w:t>p</w:t>
      </w:r>
      <w:r w:rsidRPr="00391E06">
        <w:rPr>
          <w:rFonts w:ascii="Simplified Arabic" w:hAnsi="Simplified Arabic" w:cs="Simplified Arabic"/>
        </w:rPr>
        <w:t xml:space="preserve"> &lt; 0.001)</w:t>
      </w:r>
      <w:r w:rsidRPr="00391E06">
        <w:rPr>
          <w:rFonts w:ascii="Simplified Arabic" w:hAnsi="Simplified Arabic" w:cs="Simplified Arabic"/>
          <w:rtl/>
        </w:rPr>
        <w:t>، مما يشير إلى السكون</w:t>
      </w:r>
      <w:r w:rsidR="001605DF">
        <w:rPr>
          <w:rFonts w:ascii="Simplified Arabic" w:hAnsi="Simplified Arabic" w:cs="Simplified Arabic"/>
        </w:rPr>
        <w:t>.</w:t>
      </w:r>
      <w:r w:rsidRPr="00391E06">
        <w:rPr>
          <w:rFonts w:ascii="Simplified Arabic" w:hAnsi="Simplified Arabic" w:cs="Simplified Arabic"/>
        </w:rPr>
        <w:t xml:space="preserve"> (Stationarity)</w:t>
      </w:r>
    </w:p>
    <w:p w14:paraId="0EBC74A9" w14:textId="32E2067C" w:rsidR="00391E06" w:rsidRPr="001605DF" w:rsidRDefault="001605DF" w:rsidP="001605DF">
      <w:pPr>
        <w:bidi/>
        <w:ind w:left="-450"/>
        <w:rPr>
          <w:rFonts w:ascii="Simplified Arabic" w:hAnsi="Simplified Arabic" w:cs="Simplified Arabic"/>
        </w:rPr>
      </w:pPr>
      <w:r w:rsidRPr="001605DF">
        <w:rPr>
          <w:rFonts w:ascii="Simplified Arabic" w:hAnsi="Simplified Arabic" w:cs="Simplified Arabic"/>
          <w:rtl/>
          <w:lang w:bidi="ar-EG"/>
        </w:rPr>
        <w:t xml:space="preserve">وتعتبر هذه النتيجة غير قاطعة، </w:t>
      </w:r>
      <w:r w:rsidRPr="001605DF">
        <w:rPr>
          <w:rFonts w:ascii="Simplified Arabic" w:hAnsi="Simplified Arabic" w:cs="Simplified Arabic"/>
          <w:rtl/>
        </w:rPr>
        <w:t>نظراً لأن البعد الزمني  البالغ</w:t>
      </w:r>
      <w:r w:rsidRPr="001605DF">
        <w:rPr>
          <w:rFonts w:ascii="Simplified Arabic" w:hAnsi="Simplified Arabic" w:cs="Simplified Arabic"/>
        </w:rPr>
        <w:t xml:space="preserve"> </w:t>
      </w:r>
      <w:r w:rsidRPr="001605DF">
        <w:rPr>
          <w:rFonts w:ascii="Simplified Arabic" w:hAnsi="Simplified Arabic" w:cs="Simplified Arabic"/>
          <w:rtl/>
          <w:lang w:bidi="ar-EG"/>
        </w:rPr>
        <w:t xml:space="preserve">خمس فترات  </w:t>
      </w:r>
      <w:r w:rsidRPr="001605DF">
        <w:rPr>
          <w:rFonts w:ascii="Simplified Arabic" w:hAnsi="Simplified Arabic" w:cs="Simplified Arabic"/>
        </w:rPr>
        <w:t>(T = 5)</w:t>
      </w:r>
      <w:r w:rsidRPr="001605DF">
        <w:rPr>
          <w:rFonts w:ascii="Simplified Arabic" w:hAnsi="Simplified Arabic" w:cs="Simplified Arabic"/>
          <w:rtl/>
          <w:lang w:bidi="ar-EG"/>
        </w:rPr>
        <w:t xml:space="preserve"> </w:t>
      </w:r>
      <w:r w:rsidRPr="001605DF">
        <w:rPr>
          <w:rFonts w:ascii="Simplified Arabic" w:hAnsi="Simplified Arabic" w:cs="Simplified Arabic"/>
        </w:rPr>
        <w:t xml:space="preserve"> </w:t>
      </w:r>
      <w:r w:rsidRPr="001605DF">
        <w:rPr>
          <w:rFonts w:ascii="Simplified Arabic" w:hAnsi="Simplified Arabic" w:cs="Simplified Arabic"/>
          <w:rtl/>
        </w:rPr>
        <w:t>في سلسلة الخمس سنوات يقلل من القوة الإحصائية لاختبار</w:t>
      </w:r>
      <w:r w:rsidRPr="001605DF">
        <w:rPr>
          <w:rFonts w:ascii="Simplified Arabic" w:hAnsi="Simplified Arabic" w:cs="Simplified Arabic"/>
        </w:rPr>
        <w:t xml:space="preserve"> (IPS) </w:t>
      </w:r>
      <w:r w:rsidRPr="001605DF">
        <w:rPr>
          <w:rFonts w:ascii="Simplified Arabic" w:hAnsi="Simplified Arabic" w:cs="Simplified Arabic" w:hint="cs"/>
          <w:rtl/>
        </w:rPr>
        <w:t>و</w:t>
      </w:r>
      <w:r w:rsidRPr="001605DF">
        <w:rPr>
          <w:rFonts w:ascii="Simplified Arabic" w:hAnsi="Simplified Arabic" w:cs="Simplified Arabic" w:hint="cs"/>
          <w:rtl/>
          <w:lang w:bidi="ar-EG"/>
        </w:rPr>
        <w:t>نظرا</w:t>
      </w:r>
      <w:r w:rsidRPr="001605DF">
        <w:rPr>
          <w:rFonts w:ascii="Simplified Arabic" w:hAnsi="Simplified Arabic" w:cs="Simplified Arabic"/>
          <w:rtl/>
          <w:lang w:bidi="ar-EG"/>
        </w:rPr>
        <w:t xml:space="preserve"> لعدم التطابق التقني بين المتغيرين </w:t>
      </w:r>
      <w:r w:rsidRPr="001605DF">
        <w:rPr>
          <w:rFonts w:ascii="Simplified Arabic" w:hAnsi="Simplified Arabic" w:cs="Simplified Arabic"/>
        </w:rPr>
        <w:t>(Technical mismatch)</w:t>
      </w:r>
      <w:r w:rsidRPr="001605DF">
        <w:rPr>
          <w:rFonts w:ascii="Simplified Arabic" w:hAnsi="Simplified Arabic" w:cs="Simplified Arabic"/>
          <w:rtl/>
          <w:lang w:bidi="ar-EG"/>
        </w:rPr>
        <w:t xml:space="preserve"> </w:t>
      </w:r>
      <w:r w:rsidRPr="001605DF">
        <w:rPr>
          <w:rFonts w:ascii="Simplified Arabic" w:hAnsi="Simplified Arabic" w:cs="Simplified Arabic"/>
        </w:rPr>
        <w:t xml:space="preserve">  </w:t>
      </w:r>
      <w:r w:rsidRPr="001605DF">
        <w:rPr>
          <w:rFonts w:ascii="Simplified Arabic" w:hAnsi="Simplified Arabic" w:cs="Simplified Arabic"/>
          <w:rtl/>
        </w:rPr>
        <w:t xml:space="preserve">في خصائص </w:t>
      </w:r>
      <w:r w:rsidRPr="001605DF">
        <w:rPr>
          <w:rFonts w:ascii="Simplified Arabic" w:hAnsi="Simplified Arabic" w:cs="Simplified Arabic"/>
          <w:rtl/>
        </w:rPr>
        <w:lastRenderedPageBreak/>
        <w:t>التكامل الخاصة بهما،</w:t>
      </w:r>
      <w:r w:rsidRPr="001605DF">
        <w:rPr>
          <w:rFonts w:ascii="Simplified Arabic" w:hAnsi="Simplified Arabic" w:cs="Simplified Arabic"/>
          <w:rtl/>
          <w:lang w:bidi="ar-EG"/>
        </w:rPr>
        <w:t>وقد ا</w:t>
      </w:r>
      <w:r w:rsidRPr="001605DF">
        <w:rPr>
          <w:rFonts w:ascii="Simplified Arabic" w:hAnsi="Simplified Arabic" w:cs="Simplified Arabic"/>
          <w:rtl/>
        </w:rPr>
        <w:t>ستدعي</w:t>
      </w:r>
      <w:r w:rsidRPr="001605DF">
        <w:rPr>
          <w:rFonts w:ascii="Simplified Arabic" w:hAnsi="Simplified Arabic" w:cs="Simplified Arabic"/>
          <w:rtl/>
          <w:lang w:bidi="ar-EG"/>
        </w:rPr>
        <w:t xml:space="preserve"> ذلك </w:t>
      </w:r>
      <w:r w:rsidRPr="001605DF">
        <w:rPr>
          <w:rFonts w:ascii="Simplified Arabic" w:hAnsi="Simplified Arabic" w:cs="Simplified Arabic"/>
          <w:rtl/>
        </w:rPr>
        <w:t xml:space="preserve"> مزيداً من التحقق من طبيعة العلاقة بينهما</w:t>
      </w:r>
      <w:r w:rsidRPr="001605DF">
        <w:rPr>
          <w:rFonts w:ascii="Simplified Arabic" w:hAnsi="Simplified Arabic" w:cs="Simplified Arabic"/>
          <w:rtl/>
          <w:lang w:bidi="ar-EG"/>
        </w:rPr>
        <w:t xml:space="preserve">، وبناء على ذلك  فقد </w:t>
      </w:r>
      <w:r w:rsidRPr="001605DF">
        <w:rPr>
          <w:rFonts w:ascii="Simplified Arabic" w:hAnsi="Simplified Arabic" w:cs="Simplified Arabic"/>
          <w:rtl/>
        </w:rPr>
        <w:t xml:space="preserve">تم </w:t>
      </w:r>
      <w:r w:rsidRPr="001605DF">
        <w:rPr>
          <w:rFonts w:ascii="Simplified Arabic" w:hAnsi="Simplified Arabic" w:cs="Simplified Arabic"/>
          <w:rtl/>
          <w:lang w:bidi="ar-EG"/>
        </w:rPr>
        <w:t xml:space="preserve"> اجراء </w:t>
      </w:r>
      <w:r w:rsidRPr="001605DF">
        <w:rPr>
          <w:rFonts w:ascii="Simplified Arabic" w:hAnsi="Simplified Arabic" w:cs="Simplified Arabic"/>
          <w:rtl/>
        </w:rPr>
        <w:t>اختبار</w:t>
      </w:r>
      <w:r w:rsidRPr="001605DF">
        <w:rPr>
          <w:rFonts w:ascii="Simplified Arabic" w:hAnsi="Simplified Arabic" w:cs="Simplified Arabic"/>
          <w:rtl/>
          <w:lang w:bidi="ar-EG"/>
        </w:rPr>
        <w:t xml:space="preserve"> </w:t>
      </w:r>
      <w:r w:rsidRPr="001605DF">
        <w:rPr>
          <w:rFonts w:ascii="Simplified Arabic" w:hAnsi="Simplified Arabic" w:cs="Simplified Arabic"/>
          <w:rtl/>
        </w:rPr>
        <w:t xml:space="preserve">كاو </w:t>
      </w:r>
      <w:r w:rsidRPr="001605DF">
        <w:rPr>
          <w:rFonts w:ascii="Simplified Arabic" w:hAnsi="Simplified Arabic" w:cs="Simplified Arabic"/>
        </w:rPr>
        <w:t xml:space="preserve">Kao </w:t>
      </w:r>
      <w:r w:rsidRPr="001605DF">
        <w:rPr>
          <w:rFonts w:ascii="Simplified Arabic" w:hAnsi="Simplified Arabic" w:cs="Simplified Arabic"/>
          <w:rtl/>
          <w:lang w:bidi="ar-EG"/>
        </w:rPr>
        <w:t xml:space="preserve"> </w:t>
      </w:r>
      <w:r w:rsidRPr="001605DF">
        <w:rPr>
          <w:rFonts w:ascii="Simplified Arabic" w:hAnsi="Simplified Arabic" w:cs="Simplified Arabic"/>
          <w:rtl/>
        </w:rPr>
        <w:t xml:space="preserve">للتكامل المشترك </w:t>
      </w:r>
      <w:r w:rsidRPr="001605DF">
        <w:rPr>
          <w:rFonts w:ascii="Simplified Arabic" w:hAnsi="Simplified Arabic" w:cs="Simplified Arabic"/>
          <w:rtl/>
          <w:lang w:bidi="ar-EG"/>
        </w:rPr>
        <w:t xml:space="preserve"> كما يلي </w:t>
      </w:r>
      <w:r w:rsidRPr="001605DF">
        <w:rPr>
          <w:rFonts w:ascii="Simplified Arabic" w:hAnsi="Simplified Arabic" w:cs="Simplified Arabic"/>
          <w:rtl/>
        </w:rPr>
        <w:t> </w:t>
      </w:r>
    </w:p>
    <w:p w14:paraId="51911C28" w14:textId="2D75F9C7" w:rsidR="009D54FD" w:rsidRDefault="00391E06" w:rsidP="00391E06">
      <w:pPr>
        <w:bidi/>
        <w:ind w:left="-450"/>
        <w:rPr>
          <w:rFonts w:ascii="Simplified Arabic" w:hAnsi="Simplified Arabic" w:cs="Simplified Arabic"/>
          <w:b/>
          <w:bCs/>
        </w:rPr>
      </w:pPr>
      <w:r w:rsidRPr="00391E06">
        <w:rPr>
          <w:rFonts w:ascii="Simplified Arabic" w:hAnsi="Simplified Arabic" w:cs="Simplified Arabic" w:hint="cs"/>
          <w:b/>
          <w:bCs/>
          <w:rtl/>
        </w:rPr>
        <w:t xml:space="preserve">4-7-3 </w:t>
      </w:r>
      <w:r w:rsidRPr="00391E06">
        <w:rPr>
          <w:rFonts w:ascii="Simplified Arabic" w:hAnsi="Simplified Arabic" w:cs="Simplified Arabic"/>
          <w:b/>
          <w:bCs/>
          <w:rtl/>
        </w:rPr>
        <w:t>اختبار "كاو" للتكامل المشترك القائم على البواقي</w:t>
      </w:r>
      <w:r w:rsidRPr="00391E06">
        <w:rPr>
          <w:rFonts w:ascii="Simplified Arabic" w:hAnsi="Simplified Arabic" w:cs="Simplified Arabic"/>
          <w:b/>
          <w:bCs/>
        </w:rPr>
        <w:t xml:space="preserve"> </w:t>
      </w:r>
      <w:r w:rsidRPr="00391E06">
        <w:rPr>
          <w:rFonts w:ascii="Simplified Arabic" w:hAnsi="Simplified Arabic" w:cs="Simplified Arabic" w:hint="cs"/>
          <w:b/>
          <w:bCs/>
          <w:rtl/>
        </w:rPr>
        <w:t xml:space="preserve"> </w:t>
      </w:r>
    </w:p>
    <w:p w14:paraId="13A9D078" w14:textId="121BE79B" w:rsidR="00F34889" w:rsidRPr="00876BE2" w:rsidRDefault="00391E06" w:rsidP="00876BE2">
      <w:pPr>
        <w:bidi/>
        <w:ind w:left="-450"/>
        <w:rPr>
          <w:rFonts w:ascii="Simplified Arabic" w:hAnsi="Simplified Arabic" w:cs="Simplified Arabic"/>
          <w:b/>
          <w:bCs/>
        </w:rPr>
      </w:pPr>
      <w:r w:rsidRPr="00391E06">
        <w:rPr>
          <w:rFonts w:ascii="Simplified Arabic" w:hAnsi="Simplified Arabic" w:cs="Simplified Arabic"/>
          <w:b/>
          <w:bCs/>
        </w:rPr>
        <w:t xml:space="preserve"> </w:t>
      </w:r>
      <w:r w:rsidR="009D54FD" w:rsidRPr="009D54FD">
        <w:rPr>
          <w:rFonts w:ascii="Simplified Arabic" w:hAnsi="Simplified Arabic" w:cs="Simplified Arabic"/>
          <w:b/>
          <w:bCs/>
        </w:rPr>
        <w:t>Kao (1999) Residual-Based Cointegration</w:t>
      </w:r>
      <w:r w:rsidR="009D54FD">
        <w:rPr>
          <w:rFonts w:ascii="Simplified Arabic" w:hAnsi="Simplified Arabic" w:cs="Simplified Arabic"/>
          <w:b/>
          <w:bCs/>
        </w:rPr>
        <w:t xml:space="preserve"> </w:t>
      </w:r>
      <w:r w:rsidRPr="00391E06">
        <w:rPr>
          <w:rFonts w:ascii="Simplified Arabic" w:hAnsi="Simplified Arabic" w:cs="Simplified Arabic"/>
          <w:b/>
          <w:bCs/>
        </w:rPr>
        <w:t>Test</w:t>
      </w:r>
    </w:p>
    <w:p w14:paraId="4BA277D7" w14:textId="66953EFA" w:rsidR="00F34889" w:rsidRPr="00F34889" w:rsidRDefault="00F34889" w:rsidP="00F34889">
      <w:pPr>
        <w:bidi/>
        <w:ind w:left="-450"/>
        <w:rPr>
          <w:rFonts w:ascii="Simplified Arabic" w:hAnsi="Simplified Arabic" w:cs="Simplified Arabic"/>
          <w:lang w:bidi="ar-EG"/>
        </w:rPr>
      </w:pPr>
      <w:r>
        <w:rPr>
          <w:rFonts w:ascii="Simplified Arabic" w:hAnsi="Simplified Arabic" w:cs="Simplified Arabic" w:hint="cs"/>
          <w:rtl/>
          <w:lang w:bidi="ar-EG"/>
        </w:rPr>
        <w:t xml:space="preserve">تم اجراء </w:t>
      </w:r>
      <w:r w:rsidRPr="00F34889">
        <w:rPr>
          <w:rFonts w:ascii="Simplified Arabic" w:hAnsi="Simplified Arabic" w:cs="Simplified Arabic"/>
          <w:rtl/>
        </w:rPr>
        <w:t>اختبار كاو</w:t>
      </w:r>
      <w:r w:rsidRPr="00F34889">
        <w:rPr>
          <w:rFonts w:ascii="Simplified Arabic" w:hAnsi="Simplified Arabic" w:cs="Simplified Arabic"/>
          <w:lang w:bidi="ar-EG"/>
        </w:rPr>
        <w:t xml:space="preserve"> (Kao, 1999) </w:t>
      </w:r>
      <w:r w:rsidRPr="00F34889">
        <w:rPr>
          <w:rFonts w:ascii="Simplified Arabic" w:hAnsi="Simplified Arabic" w:cs="Simplified Arabic"/>
          <w:rtl/>
        </w:rPr>
        <w:t>للتكامل المشترك القائم على البواقي للتحقق من أن العلاقة بين جودة الحوكمة وأداء أهداف التنمية المستدامة علاقة حقيقية وليست مجرد ارتباط إحصائي زائف. فحتى عندما يتجه متغيران في مسار معين عبر الزمن، فقد يتحركان معاً إما بسبب علاقة هيكلية حقيقية بينهما، أو لمجرد أن كليهما يرتفع خلال نفس الفترة دون أي رابط حقيقي. ويُميز اختبار كاو بين هذين الاحتمالين</w:t>
      </w:r>
      <w:r w:rsidRPr="00F34889">
        <w:rPr>
          <w:rFonts w:ascii="Simplified Arabic" w:hAnsi="Simplified Arabic" w:cs="Simplified Arabic"/>
          <w:lang w:bidi="ar-EG"/>
        </w:rPr>
        <w:t>.</w:t>
      </w:r>
    </w:p>
    <w:p w14:paraId="32DC3F89" w14:textId="458BBCDC" w:rsidR="00F34889" w:rsidRPr="00F34889" w:rsidRDefault="00F34889" w:rsidP="00F34889">
      <w:pPr>
        <w:bidi/>
        <w:ind w:left="-450"/>
        <w:rPr>
          <w:rFonts w:ascii="Simplified Arabic" w:hAnsi="Simplified Arabic" w:cs="Simplified Arabic"/>
          <w:lang w:bidi="ar-EG"/>
        </w:rPr>
      </w:pPr>
      <w:r w:rsidRPr="00F34889">
        <w:rPr>
          <w:rFonts w:ascii="Simplified Arabic" w:hAnsi="Simplified Arabic" w:cs="Simplified Arabic"/>
          <w:rtl/>
        </w:rPr>
        <w:t>أُجري الاختبار باستخدام لغة البرمجة بايثون على البيانات المقطعية ذات الفاصل الزمني لخمس سنوات والتي تغطي 184 بلداً. وأسفرت النتيجة التجريبية</w:t>
      </w:r>
      <w:r w:rsidRPr="00F34889">
        <w:rPr>
          <w:rFonts w:ascii="Simplified Arabic" w:hAnsi="Simplified Arabic" w:cs="Simplified Arabic"/>
          <w:lang w:bidi="ar-EG"/>
        </w:rPr>
        <w:t xml:space="preserve"> — t=</w:t>
      </w:r>
      <w:r w:rsidRPr="00F34889">
        <w:rPr>
          <w:rFonts w:ascii="Cambria Math" w:hAnsi="Cambria Math" w:cs="Cambria Math"/>
          <w:lang w:bidi="ar-EG"/>
        </w:rPr>
        <w:t>−</w:t>
      </w:r>
      <w:r w:rsidRPr="00F34889">
        <w:rPr>
          <w:rFonts w:ascii="Simplified Arabic" w:hAnsi="Simplified Arabic" w:cs="Simplified Arabic"/>
          <w:lang w:bidi="ar-EG"/>
        </w:rPr>
        <w:t>28.587</w:t>
      </w:r>
      <w:r w:rsidRPr="00F34889">
        <w:rPr>
          <w:rFonts w:ascii="Simplified Arabic" w:hAnsi="Simplified Arabic" w:cs="Simplified Arabic"/>
          <w:rtl/>
        </w:rPr>
        <w:t xml:space="preserve">، </w:t>
      </w:r>
      <w:r w:rsidRPr="00F34889">
        <w:rPr>
          <w:rFonts w:ascii="Simplified Arabic" w:hAnsi="Simplified Arabic" w:cs="Simplified Arabic"/>
          <w:lang w:bidi="ar-EG"/>
        </w:rPr>
        <w:t>p&lt;0.001</w:t>
      </w:r>
      <w:r w:rsidRPr="00F34889">
        <w:rPr>
          <w:rFonts w:ascii="Simplified Arabic" w:hAnsi="Simplified Arabic" w:cs="Simplified Arabic"/>
          <w:rtl/>
        </w:rPr>
        <w:t xml:space="preserve">، متجاوزةً العتبة الحرجة بما يزيد على خمسة عشر ضعفاً </w:t>
      </w:r>
      <w:r>
        <w:rPr>
          <w:rFonts w:ascii="Simplified Arabic" w:hAnsi="Simplified Arabic" w:cs="Simplified Arabic" w:hint="cs"/>
          <w:rtl/>
        </w:rPr>
        <w:t xml:space="preserve">وهو </w:t>
      </w:r>
      <w:r w:rsidRPr="00F34889">
        <w:rPr>
          <w:rFonts w:ascii="Simplified Arabic" w:hAnsi="Simplified Arabic" w:cs="Simplified Arabic"/>
          <w:rtl/>
        </w:rPr>
        <w:t xml:space="preserve">تأكيد </w:t>
      </w:r>
      <w:r>
        <w:rPr>
          <w:rFonts w:ascii="Simplified Arabic" w:hAnsi="Simplified Arabic" w:cs="Simplified Arabic" w:hint="cs"/>
          <w:rtl/>
        </w:rPr>
        <w:t xml:space="preserve">كبير </w:t>
      </w:r>
      <w:r w:rsidRPr="00F34889">
        <w:rPr>
          <w:rFonts w:ascii="Simplified Arabic" w:hAnsi="Simplified Arabic" w:cs="Simplified Arabic"/>
          <w:rtl/>
        </w:rPr>
        <w:t>بأن العلاقة بين الحوكمة وأهداف التنمية المستدامة مبررة اقتصادياً وقياسياً، وأن المتغيرين يتحركان معاً في علاقة توازن حقيقية طويلة الأجل. وتُعالج هذه النتيجة التساؤل الذي أثاره عدم التطابق في نتائج اختبار</w:t>
      </w:r>
      <w:r w:rsidRPr="00F34889">
        <w:rPr>
          <w:rFonts w:ascii="Simplified Arabic" w:hAnsi="Simplified Arabic" w:cs="Simplified Arabic"/>
          <w:lang w:bidi="ar-EG"/>
        </w:rPr>
        <w:t xml:space="preserve"> IPS</w:t>
      </w:r>
      <w:r w:rsidRPr="00F34889">
        <w:rPr>
          <w:rFonts w:ascii="Simplified Arabic" w:hAnsi="Simplified Arabic" w:cs="Simplified Arabic"/>
          <w:rtl/>
        </w:rPr>
        <w:t>، إذ تؤكد أن العلاقة بين المتغيرين حقيقية بصرف النظر عن خصائص التكامل الفردية لكل منهما. وقد تم توثيق كود بايثون والنتائج الكاملة في الملحق</w:t>
      </w:r>
      <w:r w:rsidRPr="00F34889">
        <w:rPr>
          <w:rFonts w:ascii="Simplified Arabic" w:hAnsi="Simplified Arabic" w:cs="Simplified Arabic"/>
          <w:lang w:bidi="ar-EG"/>
        </w:rPr>
        <w:t xml:space="preserve"> (I).</w:t>
      </w:r>
    </w:p>
    <w:p w14:paraId="467E28BC" w14:textId="77777777" w:rsidR="00F34889" w:rsidRPr="00F34889" w:rsidRDefault="00F34889" w:rsidP="00F34889">
      <w:pPr>
        <w:bidi/>
        <w:ind w:left="-450"/>
        <w:rPr>
          <w:rFonts w:ascii="Simplified Arabic" w:hAnsi="Simplified Arabic" w:cs="Simplified Arabic"/>
          <w:lang w:bidi="ar-EG"/>
        </w:rPr>
      </w:pPr>
      <w:r w:rsidRPr="00F34889">
        <w:rPr>
          <w:rFonts w:ascii="Simplified Arabic" w:hAnsi="Simplified Arabic" w:cs="Simplified Arabic"/>
          <w:rtl/>
        </w:rPr>
        <w:t>ويُوصي الباحث مستقبلاً — عندما تتوفر سلاسل زمنية أطول — بإجراء اختبار ويسترلاند</w:t>
      </w:r>
      <w:r w:rsidRPr="00F34889">
        <w:rPr>
          <w:rFonts w:ascii="Simplified Arabic" w:hAnsi="Simplified Arabic" w:cs="Simplified Arabic"/>
          <w:lang w:bidi="ar-EG"/>
        </w:rPr>
        <w:t xml:space="preserve"> (Westerlund, 2007) </w:t>
      </w:r>
      <w:r w:rsidRPr="00F34889">
        <w:rPr>
          <w:rFonts w:ascii="Simplified Arabic" w:hAnsi="Simplified Arabic" w:cs="Simplified Arabic"/>
          <w:rtl/>
        </w:rPr>
        <w:t>الذي يُوفر متجهات تكامل مشترك غير متجانسة ويأخذ في الاعتبار الاعتماد المقطعي، مما يجعله أداةً تأكيدية أكثر قوة ودقة من اختبار كاو في حالة البيانات الطولية الطويلة</w:t>
      </w:r>
      <w:r w:rsidRPr="00F34889">
        <w:rPr>
          <w:rFonts w:ascii="Simplified Arabic" w:hAnsi="Simplified Arabic" w:cs="Simplified Arabic"/>
          <w:lang w:bidi="ar-EG"/>
        </w:rPr>
        <w:t>.</w:t>
      </w:r>
    </w:p>
    <w:p w14:paraId="6579228B" w14:textId="77777777" w:rsidR="00876BE2" w:rsidRPr="00B42225" w:rsidRDefault="00876BE2" w:rsidP="00876BE2">
      <w:pPr>
        <w:bidi/>
        <w:rPr>
          <w:rFonts w:ascii="Simplified Arabic" w:hAnsi="Simplified Arabic" w:cs="Simplified Arabic"/>
          <w:lang w:bidi="ar-EG"/>
        </w:rPr>
      </w:pPr>
    </w:p>
    <w:p w14:paraId="5D7724EB" w14:textId="77777777" w:rsidR="00B42225" w:rsidRPr="00B42225" w:rsidRDefault="00B42225" w:rsidP="00B42225">
      <w:pPr>
        <w:bidi/>
        <w:ind w:left="-450"/>
        <w:rPr>
          <w:rFonts w:ascii="Simplified Arabic" w:hAnsi="Simplified Arabic" w:cs="Simplified Arabic"/>
          <w:rtl/>
          <w:lang w:bidi="ar-EG"/>
        </w:rPr>
      </w:pPr>
      <w:r w:rsidRPr="00B42225">
        <w:rPr>
          <w:rFonts w:ascii="Simplified Arabic" w:hAnsi="Simplified Arabic" w:cs="Simplified Arabic" w:hint="cs"/>
          <w:rtl/>
          <w:lang w:bidi="ar-EG"/>
        </w:rPr>
        <w:t xml:space="preserve">جدول رقم 2 </w:t>
      </w:r>
      <w:r w:rsidRPr="00B42225">
        <w:rPr>
          <w:rFonts w:ascii="Simplified Arabic" w:hAnsi="Simplified Arabic" w:cs="Simplified Arabic"/>
          <w:rtl/>
          <w:lang w:bidi="ar-EG"/>
        </w:rPr>
        <w:t>ملخص</w:t>
      </w:r>
      <w:r w:rsidRPr="00B42225">
        <w:rPr>
          <w:rFonts w:ascii="Simplified Arabic" w:hAnsi="Simplified Arabic" w:cs="Simplified Arabic" w:hint="cs"/>
          <w:rtl/>
          <w:lang w:bidi="ar-EG"/>
        </w:rPr>
        <w:t xml:space="preserve"> </w:t>
      </w:r>
      <w:r w:rsidRPr="00B42225">
        <w:rPr>
          <w:rFonts w:ascii="Simplified Arabic" w:hAnsi="Simplified Arabic" w:cs="Simplified Arabic"/>
          <w:rtl/>
          <w:lang w:bidi="ar-EG"/>
        </w:rPr>
        <w:t xml:space="preserve">لاختبار المواصفات </w:t>
      </w:r>
    </w:p>
    <w:p w14:paraId="223629E2" w14:textId="77777777" w:rsidR="00A47865" w:rsidRPr="00A47865" w:rsidRDefault="00A47865" w:rsidP="009D54FD">
      <w:pPr>
        <w:bidi/>
        <w:rPr>
          <w:rFonts w:ascii="Simplified Arabic" w:hAnsi="Simplified Arabic" w:cs="Simplified Arabic"/>
          <w:rtl/>
          <w:lang w:bidi="ar-EG"/>
        </w:rPr>
      </w:pPr>
    </w:p>
    <w:p w14:paraId="12EF037A" w14:textId="77777777" w:rsidR="00391E06" w:rsidRPr="00391E06" w:rsidRDefault="00391E06" w:rsidP="00C614B9">
      <w:pPr>
        <w:bidi/>
        <w:ind w:left="-540"/>
        <w:rPr>
          <w:rFonts w:ascii="Simplified Arabic" w:hAnsi="Simplified Arabic" w:cs="Simplified Arabic"/>
        </w:rPr>
      </w:pPr>
      <w:r w:rsidRPr="00391E06">
        <w:rPr>
          <w:rFonts w:ascii="Simplified Arabic" w:hAnsi="Simplified Arabic" w:cs="Simplified Arabic"/>
          <w:noProof/>
          <w:rtl/>
        </w:rPr>
        <w:drawing>
          <wp:inline distT="0" distB="0" distL="0" distR="0" wp14:anchorId="08840FB4" wp14:editId="4D5B342C">
            <wp:extent cx="5943600" cy="1090930"/>
            <wp:effectExtent l="0" t="0" r="0" b="0"/>
            <wp:docPr id="991018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090930"/>
                    </a:xfrm>
                    <a:prstGeom prst="rect">
                      <a:avLst/>
                    </a:prstGeom>
                    <a:noFill/>
                    <a:ln>
                      <a:noFill/>
                    </a:ln>
                  </pic:spPr>
                </pic:pic>
              </a:graphicData>
            </a:graphic>
          </wp:inline>
        </w:drawing>
      </w:r>
    </w:p>
    <w:p w14:paraId="7665259A" w14:textId="4A0800E9" w:rsidR="00391E06" w:rsidRPr="00391E06" w:rsidRDefault="00C614B9" w:rsidP="00C614B9">
      <w:pPr>
        <w:bidi/>
        <w:ind w:left="-540"/>
        <w:rPr>
          <w:rFonts w:ascii="Simplified Arabic" w:hAnsi="Simplified Arabic" w:cs="Simplified Arabic"/>
          <w:b/>
          <w:bCs/>
          <w:rtl/>
        </w:rPr>
      </w:pPr>
      <w:r>
        <w:rPr>
          <w:rFonts w:ascii="Simplified Arabic" w:hAnsi="Simplified Arabic" w:cs="Simplified Arabic" w:hint="cs"/>
          <w:b/>
          <w:bCs/>
          <w:rtl/>
        </w:rPr>
        <w:lastRenderedPageBreak/>
        <w:t>8</w:t>
      </w:r>
      <w:r w:rsidR="00391E06" w:rsidRPr="00391E06">
        <w:rPr>
          <w:rFonts w:ascii="Simplified Arabic" w:hAnsi="Simplified Arabic" w:cs="Simplified Arabic"/>
          <w:b/>
          <w:bCs/>
          <w:rtl/>
        </w:rPr>
        <w:t>-3 الامتثال لدليل منظمة التعاون الاقتصادي والتنمية</w:t>
      </w:r>
      <w:r w:rsidR="00391E06" w:rsidRPr="00391E06">
        <w:rPr>
          <w:rFonts w:ascii="Simplified Arabic" w:hAnsi="Simplified Arabic" w:cs="Simplified Arabic"/>
          <w:b/>
          <w:bCs/>
        </w:rPr>
        <w:t xml:space="preserve"> (OECD) </w:t>
      </w:r>
      <w:r w:rsidR="00391E06" w:rsidRPr="00391E06">
        <w:rPr>
          <w:rFonts w:ascii="Simplified Arabic" w:hAnsi="Simplified Arabic" w:cs="Simplified Arabic"/>
          <w:b/>
          <w:bCs/>
          <w:rtl/>
        </w:rPr>
        <w:t>للمؤشرات المركبة</w:t>
      </w:r>
    </w:p>
    <w:p w14:paraId="21606D53" w14:textId="6C062865" w:rsidR="00391E06" w:rsidRDefault="00391E06" w:rsidP="00C614B9">
      <w:pPr>
        <w:bidi/>
        <w:ind w:left="-540"/>
        <w:jc w:val="both"/>
        <w:rPr>
          <w:rFonts w:ascii="Simplified Arabic" w:hAnsi="Simplified Arabic" w:cs="Simplified Arabic"/>
          <w:rtl/>
        </w:rPr>
      </w:pPr>
      <w:r w:rsidRPr="00391E06">
        <w:rPr>
          <w:rFonts w:ascii="Simplified Arabic" w:hAnsi="Simplified Arabic" w:cs="Simplified Arabic"/>
          <w:rtl/>
        </w:rPr>
        <w:t>يتبع بناء مؤشر العائد التنموي المركب للحوكمة</w:t>
      </w:r>
      <w:r w:rsidRPr="00391E06">
        <w:rPr>
          <w:rFonts w:ascii="Simplified Arabic" w:hAnsi="Simplified Arabic" w:cs="Simplified Arabic"/>
        </w:rPr>
        <w:t xml:space="preserve"> (CGDR) </w:t>
      </w:r>
      <w:r w:rsidRPr="00391E06">
        <w:rPr>
          <w:rFonts w:ascii="Simplified Arabic" w:hAnsi="Simplified Arabic" w:cs="Simplified Arabic"/>
          <w:rtl/>
        </w:rPr>
        <w:t xml:space="preserve">إطار العمل المكون من عشر خطوات والمنصوص عليه في </w:t>
      </w:r>
      <w:r w:rsidRPr="00391E06">
        <w:rPr>
          <w:rFonts w:ascii="Simplified Arabic" w:hAnsi="Simplified Arabic" w:cs="Simplified Arabic"/>
          <w:i/>
          <w:iCs/>
          <w:rtl/>
        </w:rPr>
        <w:t>دليل بناء المؤشرات المركبة</w:t>
      </w:r>
      <w:r w:rsidRPr="00391E06">
        <w:rPr>
          <w:rFonts w:ascii="Simplified Arabic" w:hAnsi="Simplified Arabic" w:cs="Simplified Arabic"/>
          <w:rtl/>
        </w:rPr>
        <w:t xml:space="preserve"> </w:t>
      </w:r>
      <w:r w:rsidRPr="00391E06">
        <w:rPr>
          <w:rFonts w:ascii="Simplified Arabic" w:hAnsi="Simplified Arabic" w:cs="Simplified Arabic"/>
        </w:rPr>
        <w:t>(OECD, 2008)</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وقد تم التحقق من الامتثال التام عبر جميع الخطوات العشر وتوثيقه. ويُعرض ملخص لهذا الامتثال في الجدول أدناه، بينما يتوفر جدول الأدلة الكامل في الملحق</w:t>
      </w:r>
      <w:r w:rsidRPr="00391E06">
        <w:rPr>
          <w:rFonts w:ascii="Simplified Arabic" w:hAnsi="Simplified Arabic" w:cs="Simplified Arabic"/>
        </w:rPr>
        <w:t xml:space="preserve"> (A)</w:t>
      </w:r>
    </w:p>
    <w:p w14:paraId="5E0DD101" w14:textId="77777777" w:rsidR="00685A7C" w:rsidRDefault="00685A7C" w:rsidP="00685A7C">
      <w:pPr>
        <w:bidi/>
        <w:jc w:val="both"/>
        <w:rPr>
          <w:rFonts w:ascii="Simplified Arabic" w:hAnsi="Simplified Arabic" w:cs="Simplified Arabic"/>
          <w:rtl/>
        </w:rPr>
      </w:pPr>
    </w:p>
    <w:p w14:paraId="70FC20F1" w14:textId="182F25B2" w:rsidR="00B523CD" w:rsidRDefault="00600C84" w:rsidP="00B523CD">
      <w:pPr>
        <w:bidi/>
        <w:ind w:left="-180"/>
        <w:jc w:val="both"/>
        <w:rPr>
          <w:rFonts w:ascii="Simplified Arabic" w:hAnsi="Simplified Arabic" w:cs="Simplified Arabic"/>
          <w:lang w:bidi="ar-EG"/>
        </w:rPr>
      </w:pPr>
      <w:r w:rsidRPr="00600C84">
        <w:rPr>
          <w:rFonts w:ascii="Simplified Arabic" w:hAnsi="Simplified Arabic" w:cs="Simplified Arabic" w:hint="cs"/>
          <w:rtl/>
          <w:lang w:bidi="ar-EG"/>
        </w:rPr>
        <w:t xml:space="preserve">جدول رقم 3 </w:t>
      </w:r>
      <w:r w:rsidRPr="00600C84">
        <w:rPr>
          <w:rFonts w:ascii="Simplified Arabic" w:hAnsi="Simplified Arabic" w:cs="Simplified Arabic"/>
          <w:rtl/>
        </w:rPr>
        <w:t>ملخص الامتثال</w:t>
      </w:r>
      <w:r w:rsidRPr="00600C84">
        <w:rPr>
          <w:rFonts w:ascii="Simplified Arabic" w:hAnsi="Simplified Arabic" w:cs="Simplified Arabic" w:hint="cs"/>
          <w:rtl/>
        </w:rPr>
        <w:t xml:space="preserve"> </w:t>
      </w:r>
      <w:r w:rsidRPr="00600C84">
        <w:rPr>
          <w:rFonts w:ascii="Simplified Arabic" w:hAnsi="Simplified Arabic" w:cs="Simplified Arabic"/>
          <w:rtl/>
        </w:rPr>
        <w:t>لدليل منظمة التعاون الاقتصادي والتنمية</w:t>
      </w:r>
      <w:r w:rsidRPr="00600C84">
        <w:rPr>
          <w:rFonts w:ascii="Simplified Arabic" w:hAnsi="Simplified Arabic" w:cs="Simplified Arabic"/>
        </w:rPr>
        <w:t xml:space="preserve"> (OECD) </w:t>
      </w:r>
      <w:r w:rsidRPr="00600C84">
        <w:rPr>
          <w:rFonts w:ascii="Simplified Arabic" w:hAnsi="Simplified Arabic" w:cs="Simplified Arabic"/>
          <w:rtl/>
        </w:rPr>
        <w:t>للمؤشرات المركبة</w:t>
      </w:r>
      <w:r w:rsidR="000A72EB">
        <w:rPr>
          <w:rFonts w:ascii="Simplified Arabic" w:hAnsi="Simplified Arabic" w:cs="Simplified Arabic" w:hint="cs"/>
          <w:rtl/>
          <w:lang w:bidi="ar-EG"/>
        </w:rPr>
        <w:t>.</w:t>
      </w:r>
    </w:p>
    <w:p w14:paraId="7CDF29B8" w14:textId="77777777" w:rsidR="00B523CD" w:rsidRDefault="00B523CD" w:rsidP="00B523CD">
      <w:pPr>
        <w:bidi/>
        <w:ind w:left="-180"/>
        <w:jc w:val="both"/>
        <w:rPr>
          <w:rFonts w:ascii="Simplified Arabic" w:hAnsi="Simplified Arabic" w:cs="Simplified Arabic"/>
          <w:rtl/>
          <w:lang w:bidi="ar-EG"/>
        </w:rPr>
      </w:pPr>
    </w:p>
    <w:tbl>
      <w:tblPr>
        <w:tblW w:w="5000" w:type="pct"/>
        <w:tblLook w:val="04A0" w:firstRow="1" w:lastRow="0" w:firstColumn="1" w:lastColumn="0" w:noHBand="0" w:noVBand="1"/>
      </w:tblPr>
      <w:tblGrid>
        <w:gridCol w:w="5054"/>
        <w:gridCol w:w="2743"/>
        <w:gridCol w:w="833"/>
      </w:tblGrid>
      <w:tr w:rsidR="00685A7C" w:rsidRPr="00685A7C" w14:paraId="16F0E3D9" w14:textId="77777777" w:rsidTr="00A24565">
        <w:trPr>
          <w:trHeight w:val="1401"/>
        </w:trPr>
        <w:tc>
          <w:tcPr>
            <w:tcW w:w="2929" w:type="pct"/>
            <w:tcBorders>
              <w:top w:val="single" w:sz="4" w:space="0" w:color="auto"/>
              <w:left w:val="single" w:sz="4" w:space="0" w:color="auto"/>
              <w:bottom w:val="single" w:sz="4" w:space="0" w:color="auto"/>
              <w:right w:val="single" w:sz="4" w:space="0" w:color="auto"/>
            </w:tcBorders>
            <w:vAlign w:val="center"/>
            <w:hideMark/>
          </w:tcPr>
          <w:p w14:paraId="3AF99649" w14:textId="77777777" w:rsidR="00685A7C" w:rsidRPr="00685A7C" w:rsidRDefault="00685A7C" w:rsidP="00685A7C">
            <w:pPr>
              <w:bidi/>
              <w:spacing w:after="0" w:line="240" w:lineRule="auto"/>
              <w:jc w:val="center"/>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t>هذه الدراسة</w:t>
            </w:r>
          </w:p>
        </w:tc>
        <w:tc>
          <w:tcPr>
            <w:tcW w:w="1589" w:type="pct"/>
            <w:tcBorders>
              <w:top w:val="single" w:sz="4" w:space="0" w:color="auto"/>
              <w:left w:val="nil"/>
              <w:bottom w:val="single" w:sz="4" w:space="0" w:color="auto"/>
              <w:right w:val="single" w:sz="4" w:space="0" w:color="auto"/>
            </w:tcBorders>
            <w:vAlign w:val="center"/>
            <w:hideMark/>
          </w:tcPr>
          <w:p w14:paraId="14075014" w14:textId="77777777" w:rsidR="00685A7C" w:rsidRPr="00685A7C" w:rsidRDefault="00685A7C" w:rsidP="00685A7C">
            <w:pPr>
              <w:bidi/>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متطلب (</w:t>
            </w:r>
            <w:r w:rsidRPr="00685A7C">
              <w:rPr>
                <w:rFonts w:ascii="Calibri" w:eastAsia="Times New Roman" w:hAnsi="Calibri" w:cs="Calibri"/>
                <w:b/>
                <w:bCs/>
                <w:color w:val="000000"/>
                <w:kern w:val="0"/>
                <w14:ligatures w14:val="none"/>
              </w:rPr>
              <w:t>OECD</w:t>
            </w:r>
            <w:r w:rsidRPr="00685A7C">
              <w:rPr>
                <w:rFonts w:ascii="Calibri" w:eastAsia="Times New Roman" w:hAnsi="Calibri" w:cs="Calibri"/>
                <w:b/>
                <w:bCs/>
                <w:color w:val="000000"/>
                <w:kern w:val="0"/>
                <w:rtl/>
                <w14:ligatures w14:val="none"/>
              </w:rPr>
              <w:t>)</w:t>
            </w:r>
          </w:p>
        </w:tc>
        <w:tc>
          <w:tcPr>
            <w:tcW w:w="483" w:type="pct"/>
            <w:tcBorders>
              <w:top w:val="single" w:sz="4" w:space="0" w:color="auto"/>
              <w:left w:val="nil"/>
              <w:bottom w:val="single" w:sz="4" w:space="0" w:color="auto"/>
              <w:right w:val="single" w:sz="4" w:space="0" w:color="auto"/>
            </w:tcBorders>
            <w:vAlign w:val="center"/>
            <w:hideMark/>
          </w:tcPr>
          <w:p w14:paraId="7797D5C5" w14:textId="77777777" w:rsidR="00685A7C" w:rsidRPr="00685A7C" w:rsidRDefault="00685A7C" w:rsidP="00685A7C">
            <w:pPr>
              <w:bidi/>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الخطوة</w:t>
            </w:r>
          </w:p>
        </w:tc>
      </w:tr>
      <w:tr w:rsidR="00685A7C" w:rsidRPr="00685A7C" w14:paraId="78792936" w14:textId="77777777" w:rsidTr="00A24565">
        <w:trPr>
          <w:trHeight w:val="1401"/>
        </w:trPr>
        <w:tc>
          <w:tcPr>
            <w:tcW w:w="2929" w:type="pct"/>
            <w:tcBorders>
              <w:top w:val="nil"/>
              <w:left w:val="single" w:sz="4" w:space="0" w:color="auto"/>
              <w:bottom w:val="single" w:sz="4" w:space="0" w:color="auto"/>
              <w:right w:val="single" w:sz="4" w:space="0" w:color="auto"/>
            </w:tcBorders>
            <w:vAlign w:val="center"/>
            <w:hideMark/>
          </w:tcPr>
          <w:p w14:paraId="3261CA48"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تستند علاقة الحوكمة بالتنمية إلى أدبيات (</w:t>
            </w:r>
            <w:r w:rsidRPr="00685A7C">
              <w:rPr>
                <w:rFonts w:ascii="Calibri" w:eastAsia="Times New Roman" w:hAnsi="Calibri" w:cs="Calibri"/>
                <w:b/>
                <w:bCs/>
                <w:color w:val="000000"/>
                <w:kern w:val="0"/>
                <w14:ligatures w14:val="none"/>
              </w:rPr>
              <w:t>North, 1990</w:t>
            </w:r>
            <w:r w:rsidRPr="00685A7C">
              <w:rPr>
                <w:rFonts w:ascii="Calibri" w:eastAsia="Times New Roman" w:hAnsi="Calibri" w:cs="Calibri"/>
                <w:b/>
                <w:bCs/>
                <w:color w:val="000000"/>
                <w:kern w:val="0"/>
                <w:rtl/>
                <w14:ligatures w14:val="none"/>
              </w:rPr>
              <w:t>)، و (</w:t>
            </w:r>
            <w:r w:rsidRPr="00685A7C">
              <w:rPr>
                <w:rFonts w:ascii="Calibri" w:eastAsia="Times New Roman" w:hAnsi="Calibri" w:cs="Calibri"/>
                <w:b/>
                <w:bCs/>
                <w:color w:val="000000"/>
                <w:kern w:val="0"/>
                <w14:ligatures w14:val="none"/>
              </w:rPr>
              <w:t>Kaufmann et al., 2010</w:t>
            </w:r>
            <w:r w:rsidRPr="00685A7C">
              <w:rPr>
                <w:rFonts w:ascii="Calibri" w:eastAsia="Times New Roman" w:hAnsi="Calibri" w:cs="Calibri"/>
                <w:b/>
                <w:bCs/>
                <w:color w:val="000000"/>
                <w:kern w:val="0"/>
                <w:rtl/>
                <w14:ligatures w14:val="none"/>
              </w:rPr>
              <w:t>)، و (</w:t>
            </w:r>
            <w:r w:rsidRPr="00685A7C">
              <w:rPr>
                <w:rFonts w:ascii="Calibri" w:eastAsia="Times New Roman" w:hAnsi="Calibri" w:cs="Calibri"/>
                <w:b/>
                <w:bCs/>
                <w:color w:val="000000"/>
                <w:kern w:val="0"/>
                <w14:ligatures w14:val="none"/>
              </w:rPr>
              <w:t>Acemoglu et al., 2001</w:t>
            </w:r>
            <w:r w:rsidRPr="00685A7C">
              <w:rPr>
                <w:rFonts w:ascii="Calibri" w:eastAsia="Times New Roman" w:hAnsi="Calibri" w:cs="Calibri"/>
                <w:b/>
                <w:bCs/>
                <w:color w:val="000000"/>
                <w:kern w:val="0"/>
                <w:rtl/>
                <w14:ligatures w14:val="none"/>
              </w:rPr>
              <w:t>)، و (</w:t>
            </w:r>
            <w:r w:rsidRPr="00685A7C">
              <w:rPr>
                <w:rFonts w:ascii="Calibri" w:eastAsia="Times New Roman" w:hAnsi="Calibri" w:cs="Calibri"/>
                <w:b/>
                <w:bCs/>
                <w:color w:val="000000"/>
                <w:kern w:val="0"/>
                <w14:ligatures w14:val="none"/>
              </w:rPr>
              <w:t>Rodrik et al., 2004</w:t>
            </w:r>
            <w:r w:rsidRPr="00685A7C">
              <w:rPr>
                <w:rFonts w:ascii="Calibri" w:eastAsia="Times New Roman" w:hAnsi="Calibri" w:cs="Calibri"/>
                <w:b/>
                <w:bCs/>
                <w:color w:val="000000"/>
                <w:kern w:val="0"/>
                <w:rtl/>
                <w14:ligatures w14:val="none"/>
              </w:rPr>
              <w:t>).</w:t>
            </w:r>
          </w:p>
        </w:tc>
        <w:tc>
          <w:tcPr>
            <w:tcW w:w="1589" w:type="pct"/>
            <w:tcBorders>
              <w:top w:val="nil"/>
              <w:left w:val="nil"/>
              <w:bottom w:val="single" w:sz="4" w:space="0" w:color="auto"/>
              <w:right w:val="single" w:sz="4" w:space="0" w:color="auto"/>
            </w:tcBorders>
            <w:vAlign w:val="center"/>
            <w:hideMark/>
          </w:tcPr>
          <w:p w14:paraId="6C9A0CD0"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الإطار النظري (</w:t>
            </w:r>
            <w:r w:rsidRPr="00685A7C">
              <w:rPr>
                <w:rFonts w:ascii="Calibri" w:eastAsia="Times New Roman" w:hAnsi="Calibri" w:cs="Calibri"/>
                <w:b/>
                <w:bCs/>
                <w:color w:val="000000"/>
                <w:kern w:val="0"/>
                <w14:ligatures w14:val="none"/>
              </w:rPr>
              <w:t>Theoretical framework</w:t>
            </w:r>
            <w:r w:rsidRPr="00685A7C">
              <w:rPr>
                <w:rFonts w:ascii="Calibri" w:eastAsia="Times New Roman" w:hAnsi="Calibri" w:cs="Calibri"/>
                <w:b/>
                <w:bCs/>
                <w:color w:val="000000"/>
                <w:kern w:val="0"/>
                <w:rtl/>
                <w14:ligatures w14:val="none"/>
              </w:rPr>
              <w:t>)</w:t>
            </w:r>
          </w:p>
        </w:tc>
        <w:tc>
          <w:tcPr>
            <w:tcW w:w="483" w:type="pct"/>
            <w:tcBorders>
              <w:top w:val="nil"/>
              <w:left w:val="nil"/>
              <w:bottom w:val="single" w:sz="4" w:space="0" w:color="auto"/>
              <w:right w:val="single" w:sz="4" w:space="0" w:color="auto"/>
            </w:tcBorders>
            <w:vAlign w:val="center"/>
            <w:hideMark/>
          </w:tcPr>
          <w:p w14:paraId="6CEA6D8A" w14:textId="77777777" w:rsidR="00685A7C" w:rsidRPr="00685A7C" w:rsidRDefault="00685A7C" w:rsidP="00685A7C">
            <w:pPr>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14:ligatures w14:val="none"/>
              </w:rPr>
              <w:t>1</w:t>
            </w:r>
          </w:p>
        </w:tc>
      </w:tr>
      <w:tr w:rsidR="00685A7C" w:rsidRPr="00685A7C" w14:paraId="75CBADAA" w14:textId="77777777" w:rsidTr="00A24565">
        <w:trPr>
          <w:trHeight w:val="1401"/>
        </w:trPr>
        <w:tc>
          <w:tcPr>
            <w:tcW w:w="2929" w:type="pct"/>
            <w:tcBorders>
              <w:top w:val="nil"/>
              <w:left w:val="single" w:sz="4" w:space="0" w:color="auto"/>
              <w:bottom w:val="single" w:sz="4" w:space="0" w:color="auto"/>
              <w:right w:val="single" w:sz="4" w:space="0" w:color="auto"/>
            </w:tcBorders>
            <w:vAlign w:val="center"/>
            <w:hideMark/>
          </w:tcPr>
          <w:p w14:paraId="5B2EF3FA" w14:textId="77777777" w:rsidR="00685A7C" w:rsidRPr="00685A7C" w:rsidRDefault="00685A7C" w:rsidP="00685A7C">
            <w:pPr>
              <w:bidi/>
              <w:spacing w:after="0" w:line="240" w:lineRule="auto"/>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t>الأبعاد الستة لمؤشرات الحوكمة العالمية (</w:t>
            </w:r>
            <w:r w:rsidRPr="00685A7C">
              <w:rPr>
                <w:rFonts w:ascii="Calibri" w:eastAsia="Times New Roman" w:hAnsi="Calibri" w:cs="Calibri"/>
                <w:b/>
                <w:bCs/>
                <w:color w:val="000000"/>
                <w:kern w:val="0"/>
                <w14:ligatures w14:val="none"/>
              </w:rPr>
              <w:t>WGI</w:t>
            </w:r>
            <w:r w:rsidRPr="00685A7C">
              <w:rPr>
                <w:rFonts w:ascii="Calibri" w:eastAsia="Times New Roman" w:hAnsi="Calibri" w:cs="Calibri"/>
                <w:b/>
                <w:bCs/>
                <w:color w:val="000000"/>
                <w:kern w:val="0"/>
                <w:rtl/>
                <w14:ligatures w14:val="none"/>
              </w:rPr>
              <w:t>) من البنك الدولي، ومؤشر أهداف التنمية المستدامة (</w:t>
            </w:r>
            <w:r w:rsidRPr="00685A7C">
              <w:rPr>
                <w:rFonts w:ascii="Calibri" w:eastAsia="Times New Roman" w:hAnsi="Calibri" w:cs="Calibri"/>
                <w:b/>
                <w:bCs/>
                <w:color w:val="000000"/>
                <w:kern w:val="0"/>
                <w14:ligatures w14:val="none"/>
              </w:rPr>
              <w:t>SDG Index</w:t>
            </w:r>
            <w:r w:rsidRPr="00685A7C">
              <w:rPr>
                <w:rFonts w:ascii="Calibri" w:eastAsia="Times New Roman" w:hAnsi="Calibri" w:cs="Calibri"/>
                <w:b/>
                <w:bCs/>
                <w:color w:val="000000"/>
                <w:kern w:val="0"/>
                <w:rtl/>
                <w14:ligatures w14:val="none"/>
              </w:rPr>
              <w:t>) من شبكة حلول التنمية المستدامة، وثلاثة متغيرات ضابطة من مؤشرات التنمية العالمية (</w:t>
            </w:r>
            <w:r w:rsidRPr="00685A7C">
              <w:rPr>
                <w:rFonts w:ascii="Calibri" w:eastAsia="Times New Roman" w:hAnsi="Calibri" w:cs="Calibri"/>
                <w:b/>
                <w:bCs/>
                <w:color w:val="000000"/>
                <w:kern w:val="0"/>
                <w14:ligatures w14:val="none"/>
              </w:rPr>
              <w:t>WDI</w:t>
            </w:r>
            <w:r w:rsidRPr="00685A7C">
              <w:rPr>
                <w:rFonts w:ascii="Calibri" w:eastAsia="Times New Roman" w:hAnsi="Calibri" w:cs="Calibri"/>
                <w:b/>
                <w:bCs/>
                <w:color w:val="000000"/>
                <w:kern w:val="0"/>
                <w:rtl/>
                <w14:ligatures w14:val="none"/>
              </w:rPr>
              <w:t>) للبنك الدولي.</w:t>
            </w:r>
          </w:p>
        </w:tc>
        <w:tc>
          <w:tcPr>
            <w:tcW w:w="1589" w:type="pct"/>
            <w:tcBorders>
              <w:top w:val="nil"/>
              <w:left w:val="nil"/>
              <w:bottom w:val="single" w:sz="4" w:space="0" w:color="auto"/>
              <w:right w:val="single" w:sz="4" w:space="0" w:color="auto"/>
            </w:tcBorders>
            <w:vAlign w:val="center"/>
            <w:hideMark/>
          </w:tcPr>
          <w:p w14:paraId="3352A54C"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اختيار البيانات (</w:t>
            </w:r>
            <w:r w:rsidRPr="00685A7C">
              <w:rPr>
                <w:rFonts w:ascii="Calibri" w:eastAsia="Times New Roman" w:hAnsi="Calibri" w:cs="Calibri"/>
                <w:b/>
                <w:bCs/>
                <w:color w:val="000000"/>
                <w:kern w:val="0"/>
                <w14:ligatures w14:val="none"/>
              </w:rPr>
              <w:t>Data selection</w:t>
            </w:r>
            <w:r w:rsidRPr="00685A7C">
              <w:rPr>
                <w:rFonts w:ascii="Calibri" w:eastAsia="Times New Roman" w:hAnsi="Calibri" w:cs="Calibri"/>
                <w:b/>
                <w:bCs/>
                <w:color w:val="000000"/>
                <w:kern w:val="0"/>
                <w:rtl/>
                <w14:ligatures w14:val="none"/>
              </w:rPr>
              <w:t>)</w:t>
            </w:r>
          </w:p>
        </w:tc>
        <w:tc>
          <w:tcPr>
            <w:tcW w:w="483" w:type="pct"/>
            <w:tcBorders>
              <w:top w:val="nil"/>
              <w:left w:val="nil"/>
              <w:bottom w:val="single" w:sz="4" w:space="0" w:color="auto"/>
              <w:right w:val="single" w:sz="4" w:space="0" w:color="auto"/>
            </w:tcBorders>
            <w:vAlign w:val="center"/>
            <w:hideMark/>
          </w:tcPr>
          <w:p w14:paraId="049C2888" w14:textId="77777777" w:rsidR="00685A7C" w:rsidRPr="00685A7C" w:rsidRDefault="00685A7C" w:rsidP="00685A7C">
            <w:pPr>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14:ligatures w14:val="none"/>
              </w:rPr>
              <w:t>2</w:t>
            </w:r>
          </w:p>
        </w:tc>
      </w:tr>
      <w:tr w:rsidR="00685A7C" w:rsidRPr="00685A7C" w14:paraId="1E3797A5" w14:textId="77777777" w:rsidTr="00A24565">
        <w:trPr>
          <w:trHeight w:val="1401"/>
        </w:trPr>
        <w:tc>
          <w:tcPr>
            <w:tcW w:w="2929" w:type="pct"/>
            <w:tcBorders>
              <w:top w:val="nil"/>
              <w:left w:val="single" w:sz="4" w:space="0" w:color="auto"/>
              <w:bottom w:val="single" w:sz="4" w:space="0" w:color="auto"/>
              <w:right w:val="single" w:sz="4" w:space="0" w:color="auto"/>
            </w:tcBorders>
            <w:vAlign w:val="center"/>
            <w:hideMark/>
          </w:tcPr>
          <w:p w14:paraId="21D23ECE" w14:textId="77777777" w:rsidR="00685A7C" w:rsidRPr="00685A7C" w:rsidRDefault="00685A7C" w:rsidP="00685A7C">
            <w:pPr>
              <w:bidi/>
              <w:spacing w:after="0" w:line="240" w:lineRule="auto"/>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t>تم استبعاد البلدان ذات البيانات المفقودة أو الجامدة — تم توثيق مسار الاستبعاد في القسم (3-3) والملحق (</w:t>
            </w:r>
            <w:r w:rsidRPr="00685A7C">
              <w:rPr>
                <w:rFonts w:ascii="Calibri" w:eastAsia="Times New Roman" w:hAnsi="Calibri" w:cs="Calibri"/>
                <w:b/>
                <w:bCs/>
                <w:color w:val="000000"/>
                <w:kern w:val="0"/>
                <w14:ligatures w14:val="none"/>
              </w:rPr>
              <w:t>B</w:t>
            </w:r>
            <w:r w:rsidRPr="00685A7C">
              <w:rPr>
                <w:rFonts w:ascii="Calibri" w:eastAsia="Times New Roman" w:hAnsi="Calibri" w:cs="Calibri"/>
                <w:b/>
                <w:bCs/>
                <w:color w:val="000000"/>
                <w:kern w:val="0"/>
                <w:rtl/>
                <w14:ligatures w14:val="none"/>
              </w:rPr>
              <w:t>).</w:t>
            </w:r>
          </w:p>
        </w:tc>
        <w:tc>
          <w:tcPr>
            <w:tcW w:w="1589" w:type="pct"/>
            <w:tcBorders>
              <w:top w:val="nil"/>
              <w:left w:val="nil"/>
              <w:bottom w:val="single" w:sz="4" w:space="0" w:color="auto"/>
              <w:right w:val="single" w:sz="4" w:space="0" w:color="auto"/>
            </w:tcBorders>
            <w:vAlign w:val="center"/>
            <w:hideMark/>
          </w:tcPr>
          <w:p w14:paraId="19C03BFB"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تقدير البيانات المفقودة (</w:t>
            </w:r>
            <w:r w:rsidRPr="00685A7C">
              <w:rPr>
                <w:rFonts w:ascii="Calibri" w:eastAsia="Times New Roman" w:hAnsi="Calibri" w:cs="Calibri"/>
                <w:b/>
                <w:bCs/>
                <w:color w:val="000000"/>
                <w:kern w:val="0"/>
                <w14:ligatures w14:val="none"/>
              </w:rPr>
              <w:t>Imputation of missing data</w:t>
            </w:r>
            <w:r w:rsidRPr="00685A7C">
              <w:rPr>
                <w:rFonts w:ascii="Calibri" w:eastAsia="Times New Roman" w:hAnsi="Calibri" w:cs="Calibri"/>
                <w:b/>
                <w:bCs/>
                <w:color w:val="000000"/>
                <w:kern w:val="0"/>
                <w:rtl/>
                <w14:ligatures w14:val="none"/>
              </w:rPr>
              <w:t>)</w:t>
            </w:r>
          </w:p>
        </w:tc>
        <w:tc>
          <w:tcPr>
            <w:tcW w:w="483" w:type="pct"/>
            <w:tcBorders>
              <w:top w:val="nil"/>
              <w:left w:val="nil"/>
              <w:bottom w:val="single" w:sz="4" w:space="0" w:color="auto"/>
              <w:right w:val="single" w:sz="4" w:space="0" w:color="auto"/>
            </w:tcBorders>
            <w:vAlign w:val="center"/>
            <w:hideMark/>
          </w:tcPr>
          <w:p w14:paraId="7EC9C92C" w14:textId="77777777" w:rsidR="00685A7C" w:rsidRPr="00685A7C" w:rsidRDefault="00685A7C" w:rsidP="00685A7C">
            <w:pPr>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14:ligatures w14:val="none"/>
              </w:rPr>
              <w:t>3</w:t>
            </w:r>
          </w:p>
        </w:tc>
      </w:tr>
      <w:tr w:rsidR="00685A7C" w:rsidRPr="00685A7C" w14:paraId="02C801DD" w14:textId="77777777" w:rsidTr="00A24565">
        <w:trPr>
          <w:trHeight w:val="1401"/>
        </w:trPr>
        <w:tc>
          <w:tcPr>
            <w:tcW w:w="2929" w:type="pct"/>
            <w:tcBorders>
              <w:top w:val="nil"/>
              <w:left w:val="single" w:sz="4" w:space="0" w:color="auto"/>
              <w:bottom w:val="single" w:sz="4" w:space="0" w:color="auto"/>
              <w:right w:val="single" w:sz="4" w:space="0" w:color="auto"/>
            </w:tcBorders>
            <w:vAlign w:val="center"/>
            <w:hideMark/>
          </w:tcPr>
          <w:p w14:paraId="55C155C1" w14:textId="77777777" w:rsidR="00685A7C" w:rsidRPr="00685A7C" w:rsidRDefault="00685A7C" w:rsidP="00685A7C">
            <w:pPr>
              <w:bidi/>
              <w:spacing w:after="0" w:line="240" w:lineRule="auto"/>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t>تم إجراء تحليل المكونات الرئيسية (</w:t>
            </w:r>
            <w:r w:rsidRPr="00685A7C">
              <w:rPr>
                <w:rFonts w:ascii="Calibri" w:eastAsia="Times New Roman" w:hAnsi="Calibri" w:cs="Calibri"/>
                <w:b/>
                <w:bCs/>
                <w:color w:val="000000"/>
                <w:kern w:val="0"/>
                <w14:ligatures w14:val="none"/>
              </w:rPr>
              <w:t>PCA</w:t>
            </w:r>
            <w:r w:rsidRPr="00685A7C">
              <w:rPr>
                <w:rFonts w:ascii="Calibri" w:eastAsia="Times New Roman" w:hAnsi="Calibri" w:cs="Calibri"/>
                <w:b/>
                <w:bCs/>
                <w:color w:val="000000"/>
                <w:kern w:val="0"/>
                <w:rtl/>
                <w14:ligatures w14:val="none"/>
              </w:rPr>
              <w:t>) على أبعاد (</w:t>
            </w:r>
            <w:r w:rsidRPr="00685A7C">
              <w:rPr>
                <w:rFonts w:ascii="Calibri" w:eastAsia="Times New Roman" w:hAnsi="Calibri" w:cs="Calibri"/>
                <w:b/>
                <w:bCs/>
                <w:color w:val="000000"/>
                <w:kern w:val="0"/>
                <w14:ligatures w14:val="none"/>
              </w:rPr>
              <w:t>WGI</w:t>
            </w:r>
            <w:r w:rsidRPr="00685A7C">
              <w:rPr>
                <w:rFonts w:ascii="Calibri" w:eastAsia="Times New Roman" w:hAnsi="Calibri" w:cs="Calibri"/>
                <w:b/>
                <w:bCs/>
                <w:color w:val="000000"/>
                <w:kern w:val="0"/>
                <w:rtl/>
                <w14:ligatures w14:val="none"/>
              </w:rPr>
              <w:t>) الستة — حيث بلغ الجذر الكامن (</w:t>
            </w:r>
            <w:r w:rsidRPr="00685A7C">
              <w:rPr>
                <w:rFonts w:ascii="Calibri" w:eastAsia="Times New Roman" w:hAnsi="Calibri" w:cs="Calibri"/>
                <w:b/>
                <w:bCs/>
                <w:color w:val="000000"/>
                <w:kern w:val="0"/>
                <w14:ligatures w14:val="none"/>
              </w:rPr>
              <w:t>Eigenvalue</w:t>
            </w:r>
            <w:r w:rsidRPr="00685A7C">
              <w:rPr>
                <w:rFonts w:ascii="Calibri" w:eastAsia="Times New Roman" w:hAnsi="Calibri" w:cs="Calibri"/>
                <w:b/>
                <w:bCs/>
                <w:color w:val="000000"/>
                <w:kern w:val="0"/>
                <w:rtl/>
                <w14:ligatures w14:val="none"/>
              </w:rPr>
              <w:t>) للمكون الأول 5.193 مفسراً 86.55% من التباين — مما يُبرر الاعتماد على مكون واحد.</w:t>
            </w:r>
          </w:p>
        </w:tc>
        <w:tc>
          <w:tcPr>
            <w:tcW w:w="1589" w:type="pct"/>
            <w:tcBorders>
              <w:top w:val="nil"/>
              <w:left w:val="nil"/>
              <w:bottom w:val="single" w:sz="4" w:space="0" w:color="auto"/>
              <w:right w:val="single" w:sz="4" w:space="0" w:color="auto"/>
            </w:tcBorders>
            <w:vAlign w:val="center"/>
            <w:hideMark/>
          </w:tcPr>
          <w:p w14:paraId="7503AB85"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التحليل متعدد المتغيرات (</w:t>
            </w:r>
            <w:r w:rsidRPr="00685A7C">
              <w:rPr>
                <w:rFonts w:ascii="Calibri" w:eastAsia="Times New Roman" w:hAnsi="Calibri" w:cs="Calibri"/>
                <w:b/>
                <w:bCs/>
                <w:color w:val="000000"/>
                <w:kern w:val="0"/>
                <w14:ligatures w14:val="none"/>
              </w:rPr>
              <w:t>Multivariate analysis</w:t>
            </w:r>
            <w:r w:rsidRPr="00685A7C">
              <w:rPr>
                <w:rFonts w:ascii="Calibri" w:eastAsia="Times New Roman" w:hAnsi="Calibri" w:cs="Calibri"/>
                <w:b/>
                <w:bCs/>
                <w:color w:val="000000"/>
                <w:kern w:val="0"/>
                <w:rtl/>
                <w14:ligatures w14:val="none"/>
              </w:rPr>
              <w:t>)</w:t>
            </w:r>
          </w:p>
        </w:tc>
        <w:tc>
          <w:tcPr>
            <w:tcW w:w="483" w:type="pct"/>
            <w:tcBorders>
              <w:top w:val="nil"/>
              <w:left w:val="nil"/>
              <w:bottom w:val="single" w:sz="4" w:space="0" w:color="auto"/>
              <w:right w:val="single" w:sz="4" w:space="0" w:color="auto"/>
            </w:tcBorders>
            <w:vAlign w:val="center"/>
            <w:hideMark/>
          </w:tcPr>
          <w:p w14:paraId="28D8086D" w14:textId="77777777" w:rsidR="00685A7C" w:rsidRPr="00685A7C" w:rsidRDefault="00685A7C" w:rsidP="00685A7C">
            <w:pPr>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14:ligatures w14:val="none"/>
              </w:rPr>
              <w:t>4</w:t>
            </w:r>
          </w:p>
        </w:tc>
      </w:tr>
      <w:tr w:rsidR="00685A7C" w:rsidRPr="00685A7C" w14:paraId="1B9DAF2A" w14:textId="77777777" w:rsidTr="00A24565">
        <w:trPr>
          <w:trHeight w:val="1401"/>
        </w:trPr>
        <w:tc>
          <w:tcPr>
            <w:tcW w:w="2929" w:type="pct"/>
            <w:tcBorders>
              <w:top w:val="nil"/>
              <w:left w:val="single" w:sz="4" w:space="0" w:color="auto"/>
              <w:bottom w:val="single" w:sz="4" w:space="0" w:color="auto"/>
              <w:right w:val="single" w:sz="4" w:space="0" w:color="auto"/>
            </w:tcBorders>
            <w:vAlign w:val="center"/>
            <w:hideMark/>
          </w:tcPr>
          <w:p w14:paraId="4DFC1A9B" w14:textId="77777777" w:rsidR="00685A7C" w:rsidRPr="00685A7C" w:rsidRDefault="00685A7C" w:rsidP="00685A7C">
            <w:pPr>
              <w:bidi/>
              <w:spacing w:after="0" w:line="240" w:lineRule="auto"/>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t xml:space="preserve">تم تطبيق ثابت إزاحة </w:t>
            </w:r>
            <w:r w:rsidRPr="00685A7C">
              <w:rPr>
                <w:rFonts w:ascii="Calibri" w:eastAsia="Times New Roman" w:hAnsi="Calibri" w:cs="Calibri"/>
                <w:b/>
                <w:bCs/>
                <w:color w:val="000000"/>
                <w:kern w:val="0"/>
                <w14:ligatures w14:val="none"/>
              </w:rPr>
              <w:t>LOG(WGI+6)</w:t>
            </w:r>
            <w:r w:rsidRPr="00685A7C">
              <w:rPr>
                <w:rFonts w:ascii="Calibri" w:eastAsia="Times New Roman" w:hAnsi="Calibri" w:cs="Calibri"/>
                <w:b/>
                <w:bCs/>
                <w:color w:val="000000"/>
                <w:kern w:val="0"/>
                <w:rtl/>
                <w14:ligatures w14:val="none"/>
              </w:rPr>
              <w:t xml:space="preserve"> لضمان أن تكون جميع القيم موجبة تماماً، يليه استخدام طريقة الحدين الأدنى والأعلى (</w:t>
            </w:r>
            <w:r w:rsidRPr="00685A7C">
              <w:rPr>
                <w:rFonts w:ascii="Calibri" w:eastAsia="Times New Roman" w:hAnsi="Calibri" w:cs="Calibri"/>
                <w:b/>
                <w:bCs/>
                <w:color w:val="000000"/>
                <w:kern w:val="0"/>
                <w14:ligatures w14:val="none"/>
              </w:rPr>
              <w:t>Min-Max</w:t>
            </w:r>
            <w:r w:rsidRPr="00685A7C">
              <w:rPr>
                <w:rFonts w:ascii="Calibri" w:eastAsia="Times New Roman" w:hAnsi="Calibri" w:cs="Calibri"/>
                <w:b/>
                <w:bCs/>
                <w:color w:val="000000"/>
                <w:kern w:val="0"/>
                <w:rtl/>
                <w14:ligatures w14:val="none"/>
              </w:rPr>
              <w:t>) لتوحيد القياس وجعل المؤشرات ضمن نطاق متطابق.</w:t>
            </w:r>
          </w:p>
        </w:tc>
        <w:tc>
          <w:tcPr>
            <w:tcW w:w="1589" w:type="pct"/>
            <w:tcBorders>
              <w:top w:val="nil"/>
              <w:left w:val="nil"/>
              <w:bottom w:val="single" w:sz="4" w:space="0" w:color="auto"/>
              <w:right w:val="single" w:sz="4" w:space="0" w:color="auto"/>
            </w:tcBorders>
            <w:vAlign w:val="center"/>
            <w:hideMark/>
          </w:tcPr>
          <w:p w14:paraId="5B95834D"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توحيد القياس (</w:t>
            </w:r>
            <w:r w:rsidRPr="00685A7C">
              <w:rPr>
                <w:rFonts w:ascii="Calibri" w:eastAsia="Times New Roman" w:hAnsi="Calibri" w:cs="Calibri"/>
                <w:b/>
                <w:bCs/>
                <w:color w:val="000000"/>
                <w:kern w:val="0"/>
                <w14:ligatures w14:val="none"/>
              </w:rPr>
              <w:t>Normalization</w:t>
            </w:r>
            <w:r w:rsidRPr="00685A7C">
              <w:rPr>
                <w:rFonts w:ascii="Calibri" w:eastAsia="Times New Roman" w:hAnsi="Calibri" w:cs="Calibri"/>
                <w:b/>
                <w:bCs/>
                <w:color w:val="000000"/>
                <w:kern w:val="0"/>
                <w:rtl/>
                <w14:ligatures w14:val="none"/>
              </w:rPr>
              <w:t>)</w:t>
            </w:r>
          </w:p>
        </w:tc>
        <w:tc>
          <w:tcPr>
            <w:tcW w:w="483" w:type="pct"/>
            <w:tcBorders>
              <w:top w:val="nil"/>
              <w:left w:val="nil"/>
              <w:bottom w:val="single" w:sz="4" w:space="0" w:color="auto"/>
              <w:right w:val="single" w:sz="4" w:space="0" w:color="auto"/>
            </w:tcBorders>
            <w:vAlign w:val="center"/>
            <w:hideMark/>
          </w:tcPr>
          <w:p w14:paraId="11DB0D66" w14:textId="77777777" w:rsidR="00685A7C" w:rsidRPr="00685A7C" w:rsidRDefault="00685A7C" w:rsidP="00685A7C">
            <w:pPr>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14:ligatures w14:val="none"/>
              </w:rPr>
              <w:t>5</w:t>
            </w:r>
          </w:p>
        </w:tc>
      </w:tr>
      <w:tr w:rsidR="00685A7C" w:rsidRPr="00685A7C" w14:paraId="21B7B871" w14:textId="77777777" w:rsidTr="00A24565">
        <w:trPr>
          <w:trHeight w:val="1401"/>
        </w:trPr>
        <w:tc>
          <w:tcPr>
            <w:tcW w:w="2929" w:type="pct"/>
            <w:tcBorders>
              <w:top w:val="nil"/>
              <w:left w:val="single" w:sz="4" w:space="0" w:color="auto"/>
              <w:bottom w:val="single" w:sz="4" w:space="0" w:color="auto"/>
              <w:right w:val="single" w:sz="4" w:space="0" w:color="auto"/>
            </w:tcBorders>
            <w:vAlign w:val="center"/>
            <w:hideMark/>
          </w:tcPr>
          <w:p w14:paraId="75598862" w14:textId="77777777" w:rsidR="00D16841" w:rsidRDefault="00685A7C" w:rsidP="00685A7C">
            <w:pPr>
              <w:bidi/>
              <w:spacing w:after="0" w:line="240" w:lineRule="auto"/>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lastRenderedPageBreak/>
              <w:t xml:space="preserve">تم تأكيد الأوزان المتساوية المدفوعة بالبيانات عبر متجهات </w:t>
            </w:r>
          </w:p>
          <w:p w14:paraId="0B559F13" w14:textId="1C90AD6A" w:rsidR="00685A7C" w:rsidRPr="00685A7C" w:rsidRDefault="00685A7C" w:rsidP="00D16841">
            <w:pPr>
              <w:bidi/>
              <w:spacing w:after="0" w:line="240" w:lineRule="auto"/>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t>تحليل المكونات الرئيسية (</w:t>
            </w:r>
            <w:r w:rsidRPr="00685A7C">
              <w:rPr>
                <w:rFonts w:ascii="Calibri" w:eastAsia="Times New Roman" w:hAnsi="Calibri" w:cs="Calibri"/>
                <w:b/>
                <w:bCs/>
                <w:color w:val="000000"/>
                <w:kern w:val="0"/>
                <w14:ligatures w14:val="none"/>
              </w:rPr>
              <w:t>PCA eigenvectors</w:t>
            </w:r>
            <w:r w:rsidRPr="00685A7C">
              <w:rPr>
                <w:rFonts w:ascii="Calibri" w:eastAsia="Times New Roman" w:hAnsi="Calibri" w:cs="Calibri"/>
                <w:b/>
                <w:bCs/>
                <w:color w:val="000000"/>
                <w:kern w:val="0"/>
                <w:rtl/>
                <w14:ligatures w14:val="none"/>
              </w:rPr>
              <w:t>) والتي تراوحت بين 0.370 و 0.430 — ولم تُفرض بشكل اعتباطي.</w:t>
            </w:r>
          </w:p>
        </w:tc>
        <w:tc>
          <w:tcPr>
            <w:tcW w:w="1589" w:type="pct"/>
            <w:tcBorders>
              <w:top w:val="nil"/>
              <w:left w:val="nil"/>
              <w:bottom w:val="single" w:sz="4" w:space="0" w:color="auto"/>
              <w:right w:val="single" w:sz="4" w:space="0" w:color="auto"/>
            </w:tcBorders>
            <w:vAlign w:val="center"/>
            <w:hideMark/>
          </w:tcPr>
          <w:p w14:paraId="6EC453F2"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الأوزان والتجميع (</w:t>
            </w:r>
            <w:r w:rsidRPr="00685A7C">
              <w:rPr>
                <w:rFonts w:ascii="Calibri" w:eastAsia="Times New Roman" w:hAnsi="Calibri" w:cs="Calibri"/>
                <w:b/>
                <w:bCs/>
                <w:color w:val="000000"/>
                <w:kern w:val="0"/>
                <w14:ligatures w14:val="none"/>
              </w:rPr>
              <w:t>Weighting and aggregation</w:t>
            </w:r>
            <w:r w:rsidRPr="00685A7C">
              <w:rPr>
                <w:rFonts w:ascii="Calibri" w:eastAsia="Times New Roman" w:hAnsi="Calibri" w:cs="Calibri"/>
                <w:b/>
                <w:bCs/>
                <w:color w:val="000000"/>
                <w:kern w:val="0"/>
                <w:rtl/>
                <w14:ligatures w14:val="none"/>
              </w:rPr>
              <w:t>)</w:t>
            </w:r>
          </w:p>
        </w:tc>
        <w:tc>
          <w:tcPr>
            <w:tcW w:w="483" w:type="pct"/>
            <w:tcBorders>
              <w:top w:val="nil"/>
              <w:left w:val="nil"/>
              <w:bottom w:val="single" w:sz="4" w:space="0" w:color="auto"/>
              <w:right w:val="single" w:sz="4" w:space="0" w:color="auto"/>
            </w:tcBorders>
            <w:vAlign w:val="center"/>
            <w:hideMark/>
          </w:tcPr>
          <w:p w14:paraId="7CD56605" w14:textId="77777777" w:rsidR="00685A7C" w:rsidRPr="00685A7C" w:rsidRDefault="00685A7C" w:rsidP="00685A7C">
            <w:pPr>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14:ligatures w14:val="none"/>
              </w:rPr>
              <w:t>6</w:t>
            </w:r>
          </w:p>
        </w:tc>
      </w:tr>
      <w:tr w:rsidR="00685A7C" w:rsidRPr="00685A7C" w14:paraId="64C189B6" w14:textId="77777777" w:rsidTr="00A24565">
        <w:trPr>
          <w:trHeight w:val="1401"/>
        </w:trPr>
        <w:tc>
          <w:tcPr>
            <w:tcW w:w="2929" w:type="pct"/>
            <w:tcBorders>
              <w:top w:val="nil"/>
              <w:left w:val="single" w:sz="4" w:space="0" w:color="auto"/>
              <w:bottom w:val="single" w:sz="4" w:space="0" w:color="auto"/>
              <w:right w:val="single" w:sz="4" w:space="0" w:color="auto"/>
            </w:tcBorders>
            <w:vAlign w:val="center"/>
            <w:hideMark/>
          </w:tcPr>
          <w:p w14:paraId="202B8CD0" w14:textId="77777777" w:rsidR="00685A7C" w:rsidRPr="00685A7C" w:rsidRDefault="00685A7C" w:rsidP="00685A7C">
            <w:pPr>
              <w:bidi/>
              <w:spacing w:after="0" w:line="240" w:lineRule="auto"/>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t>تم اختبار 19 توصيفاً للنماذج عبر 8 مجموعات تجريبية — وتم توثيق حساسية النتائج لاختيار النموذج في القسم (3-5).</w:t>
            </w:r>
          </w:p>
        </w:tc>
        <w:tc>
          <w:tcPr>
            <w:tcW w:w="1589" w:type="pct"/>
            <w:tcBorders>
              <w:top w:val="nil"/>
              <w:left w:val="nil"/>
              <w:bottom w:val="single" w:sz="4" w:space="0" w:color="auto"/>
              <w:right w:val="single" w:sz="4" w:space="0" w:color="auto"/>
            </w:tcBorders>
            <w:vAlign w:val="center"/>
            <w:hideMark/>
          </w:tcPr>
          <w:p w14:paraId="41C5BF29"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تحليل عدم اليقين والحساسية (</w:t>
            </w:r>
            <w:r w:rsidRPr="00685A7C">
              <w:rPr>
                <w:rFonts w:ascii="Calibri" w:eastAsia="Times New Roman" w:hAnsi="Calibri" w:cs="Calibri"/>
                <w:b/>
                <w:bCs/>
                <w:color w:val="000000"/>
                <w:kern w:val="0"/>
                <w14:ligatures w14:val="none"/>
              </w:rPr>
              <w:t>Uncertainty and sensitivity</w:t>
            </w:r>
            <w:r w:rsidRPr="00685A7C">
              <w:rPr>
                <w:rFonts w:ascii="Calibri" w:eastAsia="Times New Roman" w:hAnsi="Calibri" w:cs="Calibri"/>
                <w:b/>
                <w:bCs/>
                <w:color w:val="000000"/>
                <w:kern w:val="0"/>
                <w:rtl/>
                <w14:ligatures w14:val="none"/>
              </w:rPr>
              <w:t xml:space="preserve"> </w:t>
            </w:r>
            <w:r w:rsidRPr="00685A7C">
              <w:rPr>
                <w:rFonts w:ascii="Calibri" w:eastAsia="Times New Roman" w:hAnsi="Calibri" w:cs="Calibri"/>
                <w:b/>
                <w:bCs/>
                <w:color w:val="000000"/>
                <w:kern w:val="0"/>
                <w14:ligatures w14:val="none"/>
              </w:rPr>
              <w:t>analysis</w:t>
            </w:r>
            <w:r w:rsidRPr="00685A7C">
              <w:rPr>
                <w:rFonts w:ascii="Calibri" w:eastAsia="Times New Roman" w:hAnsi="Calibri" w:cs="Calibri"/>
                <w:b/>
                <w:bCs/>
                <w:color w:val="000000"/>
                <w:kern w:val="0"/>
                <w:rtl/>
                <w14:ligatures w14:val="none"/>
              </w:rPr>
              <w:t>)</w:t>
            </w:r>
          </w:p>
        </w:tc>
        <w:tc>
          <w:tcPr>
            <w:tcW w:w="483" w:type="pct"/>
            <w:tcBorders>
              <w:top w:val="nil"/>
              <w:left w:val="nil"/>
              <w:bottom w:val="single" w:sz="4" w:space="0" w:color="auto"/>
              <w:right w:val="single" w:sz="4" w:space="0" w:color="auto"/>
            </w:tcBorders>
            <w:vAlign w:val="center"/>
            <w:hideMark/>
          </w:tcPr>
          <w:p w14:paraId="5A435931" w14:textId="77777777" w:rsidR="00685A7C" w:rsidRPr="00685A7C" w:rsidRDefault="00685A7C" w:rsidP="00685A7C">
            <w:pPr>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14:ligatures w14:val="none"/>
              </w:rPr>
              <w:t>7</w:t>
            </w:r>
          </w:p>
        </w:tc>
      </w:tr>
      <w:tr w:rsidR="00685A7C" w:rsidRPr="00685A7C" w14:paraId="55C77475" w14:textId="77777777" w:rsidTr="00A24565">
        <w:trPr>
          <w:trHeight w:val="1401"/>
        </w:trPr>
        <w:tc>
          <w:tcPr>
            <w:tcW w:w="2929" w:type="pct"/>
            <w:tcBorders>
              <w:top w:val="nil"/>
              <w:left w:val="single" w:sz="4" w:space="0" w:color="auto"/>
              <w:bottom w:val="single" w:sz="4" w:space="0" w:color="auto"/>
              <w:right w:val="single" w:sz="4" w:space="0" w:color="auto"/>
            </w:tcBorders>
            <w:vAlign w:val="center"/>
            <w:hideMark/>
          </w:tcPr>
          <w:p w14:paraId="6FCCEDF2" w14:textId="77777777" w:rsidR="00685A7C" w:rsidRPr="00685A7C" w:rsidRDefault="00685A7C" w:rsidP="00685A7C">
            <w:pPr>
              <w:bidi/>
              <w:spacing w:after="0" w:line="240" w:lineRule="auto"/>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t>تم التحقق من معاملات المرونة الخاصة بالبلدان (</w:t>
            </w:r>
            <w:r w:rsidRPr="00685A7C">
              <w:rPr>
                <w:rFonts w:ascii="Calibri" w:eastAsia="Times New Roman" w:hAnsi="Calibri" w:cs="Calibri"/>
                <w:b/>
                <w:bCs/>
                <w:color w:val="000000"/>
                <w:kern w:val="0"/>
                <w14:ligatures w14:val="none"/>
              </w:rPr>
              <w:t>βᵢ</w:t>
            </w:r>
            <w:r w:rsidRPr="00685A7C">
              <w:rPr>
                <w:rFonts w:ascii="Calibri" w:eastAsia="Times New Roman" w:hAnsi="Calibri" w:cs="Calibri"/>
                <w:b/>
                <w:bCs/>
                <w:color w:val="000000"/>
                <w:kern w:val="0"/>
                <w:rtl/>
                <w14:ligatures w14:val="none"/>
              </w:rPr>
              <w:t>) بمطابقتها مع المخرجات الخام لبرنامج (</w:t>
            </w:r>
            <w:r w:rsidRPr="00685A7C">
              <w:rPr>
                <w:rFonts w:ascii="Calibri" w:eastAsia="Times New Roman" w:hAnsi="Calibri" w:cs="Calibri"/>
                <w:b/>
                <w:bCs/>
                <w:color w:val="000000"/>
                <w:kern w:val="0"/>
                <w14:ligatures w14:val="none"/>
              </w:rPr>
              <w:t>EViews</w:t>
            </w:r>
            <w:r w:rsidRPr="00685A7C">
              <w:rPr>
                <w:rFonts w:ascii="Calibri" w:eastAsia="Times New Roman" w:hAnsi="Calibri" w:cs="Calibri"/>
                <w:b/>
                <w:bCs/>
                <w:color w:val="000000"/>
                <w:kern w:val="0"/>
                <w:rtl/>
                <w14:ligatures w14:val="none"/>
              </w:rPr>
              <w:t>) لجميع البلدان الـ 180.</w:t>
            </w:r>
          </w:p>
        </w:tc>
        <w:tc>
          <w:tcPr>
            <w:tcW w:w="1589" w:type="pct"/>
            <w:tcBorders>
              <w:top w:val="nil"/>
              <w:left w:val="nil"/>
              <w:bottom w:val="single" w:sz="4" w:space="0" w:color="auto"/>
              <w:right w:val="single" w:sz="4" w:space="0" w:color="auto"/>
            </w:tcBorders>
            <w:vAlign w:val="center"/>
            <w:hideMark/>
          </w:tcPr>
          <w:p w14:paraId="23D14D29"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العودة إلى البيانات (</w:t>
            </w:r>
            <w:r w:rsidRPr="00685A7C">
              <w:rPr>
                <w:rFonts w:ascii="Calibri" w:eastAsia="Times New Roman" w:hAnsi="Calibri" w:cs="Calibri"/>
                <w:b/>
                <w:bCs/>
                <w:color w:val="000000"/>
                <w:kern w:val="0"/>
                <w14:ligatures w14:val="none"/>
              </w:rPr>
              <w:t>Back to the data</w:t>
            </w:r>
            <w:r w:rsidRPr="00685A7C">
              <w:rPr>
                <w:rFonts w:ascii="Calibri" w:eastAsia="Times New Roman" w:hAnsi="Calibri" w:cs="Calibri"/>
                <w:b/>
                <w:bCs/>
                <w:color w:val="000000"/>
                <w:kern w:val="0"/>
                <w:rtl/>
                <w14:ligatures w14:val="none"/>
              </w:rPr>
              <w:t>)</w:t>
            </w:r>
          </w:p>
        </w:tc>
        <w:tc>
          <w:tcPr>
            <w:tcW w:w="483" w:type="pct"/>
            <w:tcBorders>
              <w:top w:val="nil"/>
              <w:left w:val="nil"/>
              <w:bottom w:val="single" w:sz="4" w:space="0" w:color="auto"/>
              <w:right w:val="single" w:sz="4" w:space="0" w:color="auto"/>
            </w:tcBorders>
            <w:vAlign w:val="center"/>
            <w:hideMark/>
          </w:tcPr>
          <w:p w14:paraId="2F89D545" w14:textId="77777777" w:rsidR="00685A7C" w:rsidRPr="00685A7C" w:rsidRDefault="00685A7C" w:rsidP="00685A7C">
            <w:pPr>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14:ligatures w14:val="none"/>
              </w:rPr>
              <w:t>8</w:t>
            </w:r>
          </w:p>
        </w:tc>
      </w:tr>
      <w:tr w:rsidR="00685A7C" w:rsidRPr="00685A7C" w14:paraId="380C2517" w14:textId="77777777" w:rsidTr="00A24565">
        <w:trPr>
          <w:trHeight w:val="1401"/>
        </w:trPr>
        <w:tc>
          <w:tcPr>
            <w:tcW w:w="2929" w:type="pct"/>
            <w:tcBorders>
              <w:top w:val="nil"/>
              <w:left w:val="single" w:sz="4" w:space="0" w:color="auto"/>
              <w:bottom w:val="single" w:sz="4" w:space="0" w:color="auto"/>
              <w:right w:val="single" w:sz="4" w:space="0" w:color="auto"/>
            </w:tcBorders>
            <w:vAlign w:val="center"/>
            <w:hideMark/>
          </w:tcPr>
          <w:p w14:paraId="5FCB95C7" w14:textId="77777777" w:rsidR="00685A7C" w:rsidRPr="00685A7C" w:rsidRDefault="00685A7C" w:rsidP="00685A7C">
            <w:pPr>
              <w:bidi/>
              <w:spacing w:after="0" w:line="240" w:lineRule="auto"/>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t>تم ربط مرونة الحوكمة بنصيب الفرد من الناتج المحلي الإجمالي، والتحضر، والاستثمار الأجنبي المباشر من خلال المتغيرات الضابطة في النموذج المفضل.</w:t>
            </w:r>
          </w:p>
        </w:tc>
        <w:tc>
          <w:tcPr>
            <w:tcW w:w="1589" w:type="pct"/>
            <w:tcBorders>
              <w:top w:val="nil"/>
              <w:left w:val="nil"/>
              <w:bottom w:val="single" w:sz="4" w:space="0" w:color="auto"/>
              <w:right w:val="single" w:sz="4" w:space="0" w:color="auto"/>
            </w:tcBorders>
            <w:vAlign w:val="center"/>
            <w:hideMark/>
          </w:tcPr>
          <w:p w14:paraId="203DD500"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الروابط مع المتغيرات الأخرى (</w:t>
            </w:r>
            <w:r w:rsidRPr="00685A7C">
              <w:rPr>
                <w:rFonts w:ascii="Calibri" w:eastAsia="Times New Roman" w:hAnsi="Calibri" w:cs="Calibri"/>
                <w:b/>
                <w:bCs/>
                <w:color w:val="000000"/>
                <w:kern w:val="0"/>
                <w14:ligatures w14:val="none"/>
              </w:rPr>
              <w:t>Links to other variables</w:t>
            </w:r>
            <w:r w:rsidRPr="00685A7C">
              <w:rPr>
                <w:rFonts w:ascii="Calibri" w:eastAsia="Times New Roman" w:hAnsi="Calibri" w:cs="Calibri"/>
                <w:b/>
                <w:bCs/>
                <w:color w:val="000000"/>
                <w:kern w:val="0"/>
                <w:rtl/>
                <w14:ligatures w14:val="none"/>
              </w:rPr>
              <w:t>)</w:t>
            </w:r>
          </w:p>
        </w:tc>
        <w:tc>
          <w:tcPr>
            <w:tcW w:w="483" w:type="pct"/>
            <w:tcBorders>
              <w:top w:val="nil"/>
              <w:left w:val="nil"/>
              <w:bottom w:val="single" w:sz="4" w:space="0" w:color="auto"/>
              <w:right w:val="single" w:sz="4" w:space="0" w:color="auto"/>
            </w:tcBorders>
            <w:vAlign w:val="center"/>
            <w:hideMark/>
          </w:tcPr>
          <w:p w14:paraId="7F213571" w14:textId="77777777" w:rsidR="00685A7C" w:rsidRPr="00685A7C" w:rsidRDefault="00685A7C" w:rsidP="00685A7C">
            <w:pPr>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14:ligatures w14:val="none"/>
              </w:rPr>
              <w:t>9</w:t>
            </w:r>
          </w:p>
        </w:tc>
      </w:tr>
      <w:tr w:rsidR="00685A7C" w:rsidRPr="00685A7C" w14:paraId="354D2144" w14:textId="77777777" w:rsidTr="00A24565">
        <w:trPr>
          <w:trHeight w:val="1401"/>
        </w:trPr>
        <w:tc>
          <w:tcPr>
            <w:tcW w:w="2929" w:type="pct"/>
            <w:tcBorders>
              <w:top w:val="nil"/>
              <w:left w:val="single" w:sz="4" w:space="0" w:color="auto"/>
              <w:bottom w:val="single" w:sz="4" w:space="0" w:color="auto"/>
              <w:right w:val="single" w:sz="4" w:space="0" w:color="auto"/>
            </w:tcBorders>
            <w:vAlign w:val="center"/>
            <w:hideMark/>
          </w:tcPr>
          <w:p w14:paraId="44F7B2B4" w14:textId="77777777" w:rsidR="00685A7C" w:rsidRPr="00685A7C" w:rsidRDefault="00685A7C" w:rsidP="00685A7C">
            <w:pPr>
              <w:bidi/>
              <w:spacing w:after="0" w:line="240" w:lineRule="auto"/>
              <w:rPr>
                <w:rFonts w:ascii="Calibri" w:eastAsia="Times New Roman" w:hAnsi="Calibri" w:cs="Calibri"/>
                <w:b/>
                <w:bCs/>
                <w:color w:val="000000"/>
                <w:kern w:val="0"/>
                <w14:ligatures w14:val="none"/>
              </w:rPr>
            </w:pPr>
            <w:r w:rsidRPr="00685A7C">
              <w:rPr>
                <w:rFonts w:ascii="Calibri" w:eastAsia="Times New Roman" w:hAnsi="Calibri" w:cs="Calibri"/>
                <w:b/>
                <w:bCs/>
                <w:color w:val="000000"/>
                <w:kern w:val="0"/>
                <w:rtl/>
                <w14:ligatures w14:val="none"/>
              </w:rPr>
              <w:t>تم إنتاج لوحة معلومات تفاعلية (</w:t>
            </w:r>
            <w:r w:rsidRPr="00685A7C">
              <w:rPr>
                <w:rFonts w:ascii="Calibri" w:eastAsia="Times New Roman" w:hAnsi="Calibri" w:cs="Calibri"/>
                <w:b/>
                <w:bCs/>
                <w:color w:val="000000"/>
                <w:kern w:val="0"/>
                <w14:ligatures w14:val="none"/>
              </w:rPr>
              <w:t>HTML dashboard</w:t>
            </w:r>
            <w:r w:rsidRPr="00685A7C">
              <w:rPr>
                <w:rFonts w:ascii="Calibri" w:eastAsia="Times New Roman" w:hAnsi="Calibri" w:cs="Calibri"/>
                <w:b/>
                <w:bCs/>
                <w:color w:val="000000"/>
                <w:kern w:val="0"/>
                <w:rtl/>
                <w14:ligatures w14:val="none"/>
              </w:rPr>
              <w:t>) تعرض تصنيفات البلدان، ودرجات مؤشر (</w:t>
            </w:r>
            <w:r w:rsidRPr="00685A7C">
              <w:rPr>
                <w:rFonts w:ascii="Calibri" w:eastAsia="Times New Roman" w:hAnsi="Calibri" w:cs="Calibri"/>
                <w:b/>
                <w:bCs/>
                <w:color w:val="000000"/>
                <w:kern w:val="0"/>
                <w14:ligatures w14:val="none"/>
              </w:rPr>
              <w:t>CGDR</w:t>
            </w:r>
            <w:r w:rsidRPr="00685A7C">
              <w:rPr>
                <w:rFonts w:ascii="Calibri" w:eastAsia="Times New Roman" w:hAnsi="Calibri" w:cs="Calibri"/>
                <w:b/>
                <w:bCs/>
                <w:color w:val="000000"/>
                <w:kern w:val="0"/>
                <w:rtl/>
                <w14:ligatures w14:val="none"/>
              </w:rPr>
              <w:t>)، وتوزيع مرونات الحوكمة.</w:t>
            </w:r>
          </w:p>
        </w:tc>
        <w:tc>
          <w:tcPr>
            <w:tcW w:w="1589" w:type="pct"/>
            <w:tcBorders>
              <w:top w:val="nil"/>
              <w:left w:val="nil"/>
              <w:bottom w:val="single" w:sz="4" w:space="0" w:color="auto"/>
              <w:right w:val="single" w:sz="4" w:space="0" w:color="auto"/>
            </w:tcBorders>
            <w:vAlign w:val="center"/>
            <w:hideMark/>
          </w:tcPr>
          <w:p w14:paraId="6D8F8AF0" w14:textId="77777777" w:rsidR="00685A7C" w:rsidRPr="00685A7C" w:rsidRDefault="00685A7C" w:rsidP="00685A7C">
            <w:pPr>
              <w:bidi/>
              <w:spacing w:after="0" w:line="240" w:lineRule="auto"/>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rtl/>
                <w14:ligatures w14:val="none"/>
              </w:rPr>
              <w:t>التصوير المرئي (</w:t>
            </w:r>
            <w:r w:rsidRPr="00685A7C">
              <w:rPr>
                <w:rFonts w:ascii="Calibri" w:eastAsia="Times New Roman" w:hAnsi="Calibri" w:cs="Calibri"/>
                <w:b/>
                <w:bCs/>
                <w:color w:val="000000"/>
                <w:kern w:val="0"/>
                <w14:ligatures w14:val="none"/>
              </w:rPr>
              <w:t>Visualization</w:t>
            </w:r>
            <w:r w:rsidRPr="00685A7C">
              <w:rPr>
                <w:rFonts w:ascii="Calibri" w:eastAsia="Times New Roman" w:hAnsi="Calibri" w:cs="Calibri"/>
                <w:b/>
                <w:bCs/>
                <w:color w:val="000000"/>
                <w:kern w:val="0"/>
                <w:rtl/>
                <w14:ligatures w14:val="none"/>
              </w:rPr>
              <w:t>)</w:t>
            </w:r>
          </w:p>
        </w:tc>
        <w:tc>
          <w:tcPr>
            <w:tcW w:w="483" w:type="pct"/>
            <w:tcBorders>
              <w:top w:val="nil"/>
              <w:left w:val="nil"/>
              <w:bottom w:val="single" w:sz="4" w:space="0" w:color="auto"/>
              <w:right w:val="single" w:sz="4" w:space="0" w:color="auto"/>
            </w:tcBorders>
            <w:vAlign w:val="center"/>
            <w:hideMark/>
          </w:tcPr>
          <w:p w14:paraId="36D21A71" w14:textId="77777777" w:rsidR="00685A7C" w:rsidRPr="00685A7C" w:rsidRDefault="00685A7C" w:rsidP="00685A7C">
            <w:pPr>
              <w:spacing w:after="0" w:line="240" w:lineRule="auto"/>
              <w:jc w:val="center"/>
              <w:rPr>
                <w:rFonts w:ascii="Calibri" w:eastAsia="Times New Roman" w:hAnsi="Calibri" w:cs="Calibri"/>
                <w:b/>
                <w:bCs/>
                <w:color w:val="000000"/>
                <w:kern w:val="0"/>
                <w:rtl/>
                <w14:ligatures w14:val="none"/>
              </w:rPr>
            </w:pPr>
            <w:r w:rsidRPr="00685A7C">
              <w:rPr>
                <w:rFonts w:ascii="Calibri" w:eastAsia="Times New Roman" w:hAnsi="Calibri" w:cs="Calibri"/>
                <w:b/>
                <w:bCs/>
                <w:color w:val="000000"/>
                <w:kern w:val="0"/>
                <w14:ligatures w14:val="none"/>
              </w:rPr>
              <w:t>10</w:t>
            </w:r>
          </w:p>
        </w:tc>
      </w:tr>
    </w:tbl>
    <w:p w14:paraId="1A76CC7C" w14:textId="77777777" w:rsidR="000A72EB" w:rsidRDefault="000A72EB" w:rsidP="00DC436D">
      <w:pPr>
        <w:bidi/>
        <w:ind w:left="-180"/>
        <w:jc w:val="both"/>
        <w:rPr>
          <w:rFonts w:ascii="Simplified Arabic" w:hAnsi="Simplified Arabic" w:cs="Simplified Arabic"/>
          <w:rtl/>
          <w:lang w:bidi="ar-EG"/>
        </w:rPr>
      </w:pPr>
    </w:p>
    <w:p w14:paraId="62ECDC4E" w14:textId="77777777" w:rsidR="00391E06" w:rsidRDefault="00391E06" w:rsidP="00DC436D">
      <w:pPr>
        <w:bidi/>
        <w:ind w:left="-180"/>
        <w:rPr>
          <w:rFonts w:ascii="Simplified Arabic" w:hAnsi="Simplified Arabic" w:cs="Simplified Arabic"/>
        </w:rPr>
      </w:pPr>
    </w:p>
    <w:p w14:paraId="38A1707B" w14:textId="77777777" w:rsidR="00B523CD" w:rsidRDefault="00B523CD" w:rsidP="00B523CD">
      <w:pPr>
        <w:bidi/>
        <w:ind w:left="-180"/>
        <w:rPr>
          <w:rFonts w:ascii="Simplified Arabic" w:hAnsi="Simplified Arabic" w:cs="Simplified Arabic"/>
        </w:rPr>
      </w:pPr>
    </w:p>
    <w:p w14:paraId="50851F84" w14:textId="77777777" w:rsidR="00B523CD" w:rsidRDefault="00B523CD" w:rsidP="00B523CD">
      <w:pPr>
        <w:bidi/>
        <w:ind w:left="-180"/>
        <w:rPr>
          <w:rFonts w:ascii="Simplified Arabic" w:hAnsi="Simplified Arabic" w:cs="Simplified Arabic"/>
        </w:rPr>
      </w:pPr>
    </w:p>
    <w:p w14:paraId="6F11F464" w14:textId="77777777" w:rsidR="00B523CD" w:rsidRDefault="00B523CD" w:rsidP="00B523CD">
      <w:pPr>
        <w:bidi/>
        <w:ind w:left="-180"/>
        <w:rPr>
          <w:rFonts w:ascii="Simplified Arabic" w:hAnsi="Simplified Arabic" w:cs="Simplified Arabic"/>
        </w:rPr>
      </w:pPr>
    </w:p>
    <w:p w14:paraId="1AD4170E" w14:textId="77777777" w:rsidR="00B523CD" w:rsidRDefault="00B523CD" w:rsidP="00B523CD">
      <w:pPr>
        <w:bidi/>
        <w:ind w:left="-180"/>
        <w:rPr>
          <w:rFonts w:ascii="Simplified Arabic" w:hAnsi="Simplified Arabic" w:cs="Simplified Arabic"/>
        </w:rPr>
      </w:pPr>
    </w:p>
    <w:p w14:paraId="70E9A9DE" w14:textId="77777777" w:rsidR="00B523CD" w:rsidRDefault="00B523CD" w:rsidP="00B523CD">
      <w:pPr>
        <w:bidi/>
        <w:ind w:left="-180"/>
        <w:rPr>
          <w:rFonts w:ascii="Simplified Arabic" w:hAnsi="Simplified Arabic" w:cs="Simplified Arabic"/>
        </w:rPr>
      </w:pPr>
    </w:p>
    <w:p w14:paraId="19C4BC91" w14:textId="77777777" w:rsidR="00B523CD" w:rsidRDefault="00B523CD" w:rsidP="00B523CD">
      <w:pPr>
        <w:bidi/>
        <w:ind w:left="-180"/>
        <w:rPr>
          <w:rFonts w:ascii="Simplified Arabic" w:hAnsi="Simplified Arabic" w:cs="Simplified Arabic"/>
        </w:rPr>
      </w:pPr>
    </w:p>
    <w:p w14:paraId="32800D94" w14:textId="77777777" w:rsidR="00B523CD" w:rsidRPr="00391E06" w:rsidRDefault="00B523CD" w:rsidP="00D16841">
      <w:pPr>
        <w:bidi/>
        <w:rPr>
          <w:rFonts w:ascii="Simplified Arabic" w:hAnsi="Simplified Arabic" w:cs="Simplified Arabic"/>
        </w:rPr>
      </w:pPr>
    </w:p>
    <w:p w14:paraId="33CC7ABF" w14:textId="77777777" w:rsidR="00391E06" w:rsidRPr="00391E06" w:rsidRDefault="00391E06" w:rsidP="00DC436D">
      <w:pPr>
        <w:bidi/>
        <w:ind w:left="-180"/>
        <w:jc w:val="both"/>
        <w:rPr>
          <w:rFonts w:ascii="Simplified Arabic" w:hAnsi="Simplified Arabic" w:cs="Simplified Arabic"/>
          <w:sz w:val="28"/>
          <w:szCs w:val="28"/>
          <w:rtl/>
        </w:rPr>
      </w:pPr>
      <w:r w:rsidRPr="00391E06">
        <w:rPr>
          <w:rFonts w:ascii="Simplified Arabic" w:hAnsi="Simplified Arabic" w:cs="Simplified Arabic" w:hint="cs"/>
          <w:b/>
          <w:bCs/>
          <w:sz w:val="28"/>
          <w:szCs w:val="28"/>
          <w:rtl/>
        </w:rPr>
        <w:lastRenderedPageBreak/>
        <w:t xml:space="preserve"> القسم الرابع - </w:t>
      </w:r>
      <w:r w:rsidRPr="00391E06">
        <w:rPr>
          <w:rFonts w:ascii="Simplified Arabic" w:hAnsi="Simplified Arabic" w:cs="Simplified Arabic"/>
          <w:b/>
          <w:bCs/>
          <w:sz w:val="28"/>
          <w:szCs w:val="28"/>
          <w:rtl/>
        </w:rPr>
        <w:t>النتائج والمناقشة التحليلية</w:t>
      </w:r>
    </w:p>
    <w:p w14:paraId="468DC621"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sz w:val="28"/>
          <w:szCs w:val="28"/>
          <w:rtl/>
        </w:rPr>
        <w:t>1</w:t>
      </w:r>
      <w:r w:rsidRPr="00391E06">
        <w:rPr>
          <w:rFonts w:ascii="Simplified Arabic" w:hAnsi="Simplified Arabic" w:cs="Simplified Arabic"/>
          <w:b/>
          <w:bCs/>
          <w:rtl/>
        </w:rPr>
        <w:t>-4 مقدمة</w:t>
      </w:r>
    </w:p>
    <w:p w14:paraId="47F6CA89"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hint="cs"/>
          <w:b/>
          <w:bCs/>
          <w:rtl/>
        </w:rPr>
        <w:t>2-4</w:t>
      </w:r>
      <w:r w:rsidRPr="00391E06">
        <w:rPr>
          <w:rFonts w:ascii="Simplified Arabic" w:hAnsi="Simplified Arabic" w:cs="Simplified Arabic"/>
          <w:b/>
          <w:bCs/>
          <w:rtl/>
        </w:rPr>
        <w:t>صلاحية النموذج والملاءمة الإحصائية</w:t>
      </w:r>
    </w:p>
    <w:p w14:paraId="61C4CED9"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b/>
          <w:bCs/>
          <w:rtl/>
        </w:rPr>
        <w:t>3-4 النتائج الإجمالية</w:t>
      </w:r>
    </w:p>
    <w:p w14:paraId="564035F2"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b/>
          <w:bCs/>
          <w:rtl/>
        </w:rPr>
        <w:t>4-4 توزيع مرونة الحوكمة على مستوى الدولة</w:t>
      </w:r>
    </w:p>
    <w:p w14:paraId="786259F4"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b/>
          <w:bCs/>
          <w:rtl/>
        </w:rPr>
        <w:t>5-4 الدول ذات المرونة الإيجابية المعنوية (إحصائياً)</w:t>
      </w:r>
    </w:p>
    <w:p w14:paraId="7021EC0F"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b/>
          <w:bCs/>
          <w:rtl/>
        </w:rPr>
        <w:t>6-4 الدول ذات المرونة السلبية المعنوية (إحصائياً)</w:t>
      </w:r>
    </w:p>
    <w:p w14:paraId="6069F68E"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b/>
          <w:bCs/>
          <w:rtl/>
        </w:rPr>
        <w:t>7-4 الدول ذات المعنوية عند مستوى 10% فقط</w:t>
      </w:r>
    </w:p>
    <w:p w14:paraId="5C249035"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b/>
          <w:bCs/>
          <w:rtl/>
        </w:rPr>
        <w:t>8-4 الدول غير المعنوية (إحصائياً)</w:t>
      </w:r>
    </w:p>
    <w:p w14:paraId="01BD2D4E"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b/>
          <w:bCs/>
          <w:rtl/>
        </w:rPr>
        <w:t>9-4 مؤشر العائد التنموي للحوكمة المركب</w:t>
      </w:r>
      <w:r w:rsidRPr="00391E06">
        <w:rPr>
          <w:rFonts w:ascii="Simplified Arabic" w:hAnsi="Simplified Arabic" w:cs="Simplified Arabic"/>
          <w:b/>
          <w:bCs/>
        </w:rPr>
        <w:t xml:space="preserve">  (CGDR) </w:t>
      </w:r>
      <w:r w:rsidRPr="00391E06">
        <w:rPr>
          <w:rFonts w:ascii="Simplified Arabic" w:hAnsi="Simplified Arabic" w:cs="Simplified Arabic"/>
          <w:b/>
          <w:bCs/>
          <w:rtl/>
        </w:rPr>
        <w:t xml:space="preserve"> </w:t>
      </w:r>
    </w:p>
    <w:p w14:paraId="517FB9F7"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b/>
          <w:bCs/>
          <w:rtl/>
          <w:lang w:bidi="ar-EG"/>
        </w:rPr>
        <w:t xml:space="preserve">10-4 </w:t>
      </w:r>
      <w:r w:rsidRPr="00391E06">
        <w:rPr>
          <w:rFonts w:ascii="Simplified Arabic" w:hAnsi="Simplified Arabic" w:cs="Simplified Arabic"/>
          <w:b/>
          <w:bCs/>
          <w:rtl/>
        </w:rPr>
        <w:t>محددات الدراسة</w:t>
      </w:r>
    </w:p>
    <w:p w14:paraId="2C0E0E27" w14:textId="77777777" w:rsidR="00391E06" w:rsidRPr="00391E06" w:rsidRDefault="00391E06" w:rsidP="00DC436D">
      <w:pPr>
        <w:bidi/>
        <w:ind w:left="-180"/>
        <w:jc w:val="both"/>
        <w:rPr>
          <w:rFonts w:ascii="Simplified Arabic" w:hAnsi="Simplified Arabic" w:cs="Simplified Arabic"/>
          <w:b/>
          <w:bCs/>
          <w:rtl/>
        </w:rPr>
      </w:pPr>
    </w:p>
    <w:p w14:paraId="3241BB58" w14:textId="77777777" w:rsidR="00391E06" w:rsidRPr="00391E06" w:rsidRDefault="00391E06" w:rsidP="00DC436D">
      <w:pPr>
        <w:bidi/>
        <w:ind w:left="-180"/>
        <w:jc w:val="both"/>
        <w:rPr>
          <w:rFonts w:ascii="Simplified Arabic" w:hAnsi="Simplified Arabic" w:cs="Simplified Arabic"/>
          <w:b/>
          <w:bCs/>
        </w:rPr>
      </w:pPr>
    </w:p>
    <w:p w14:paraId="1EBCFC42" w14:textId="77777777" w:rsidR="00391E06" w:rsidRPr="00391E06" w:rsidRDefault="00391E06" w:rsidP="00DC436D">
      <w:pPr>
        <w:bidi/>
        <w:ind w:left="-180"/>
        <w:jc w:val="both"/>
        <w:rPr>
          <w:rFonts w:ascii="Simplified Arabic" w:hAnsi="Simplified Arabic" w:cs="Simplified Arabic"/>
          <w:b/>
          <w:bCs/>
        </w:rPr>
      </w:pPr>
    </w:p>
    <w:p w14:paraId="532628EC" w14:textId="77777777" w:rsidR="00391E06" w:rsidRPr="00391E06" w:rsidRDefault="00391E06" w:rsidP="00DC436D">
      <w:pPr>
        <w:bidi/>
        <w:ind w:left="-180"/>
        <w:jc w:val="both"/>
        <w:rPr>
          <w:rFonts w:ascii="Simplified Arabic" w:hAnsi="Simplified Arabic" w:cs="Simplified Arabic"/>
          <w:b/>
          <w:bCs/>
        </w:rPr>
      </w:pPr>
    </w:p>
    <w:p w14:paraId="79FCC15E" w14:textId="77777777" w:rsidR="00391E06" w:rsidRPr="00391E06" w:rsidRDefault="00391E06" w:rsidP="00DC436D">
      <w:pPr>
        <w:bidi/>
        <w:ind w:left="-180"/>
        <w:jc w:val="both"/>
        <w:rPr>
          <w:rFonts w:ascii="Simplified Arabic" w:hAnsi="Simplified Arabic" w:cs="Simplified Arabic"/>
          <w:b/>
          <w:bCs/>
        </w:rPr>
      </w:pPr>
    </w:p>
    <w:p w14:paraId="709338F8" w14:textId="77777777" w:rsidR="00391E06" w:rsidRPr="00391E06" w:rsidRDefault="00391E06" w:rsidP="00DC436D">
      <w:pPr>
        <w:bidi/>
        <w:ind w:left="-180"/>
        <w:jc w:val="both"/>
        <w:rPr>
          <w:rFonts w:ascii="Simplified Arabic" w:hAnsi="Simplified Arabic" w:cs="Simplified Arabic"/>
          <w:b/>
          <w:bCs/>
        </w:rPr>
      </w:pPr>
    </w:p>
    <w:p w14:paraId="5AFD6BD1" w14:textId="77777777" w:rsidR="00391E06" w:rsidRPr="00391E06" w:rsidRDefault="00391E06" w:rsidP="00DC436D">
      <w:pPr>
        <w:bidi/>
        <w:ind w:left="-180"/>
        <w:jc w:val="both"/>
        <w:rPr>
          <w:rFonts w:ascii="Simplified Arabic" w:hAnsi="Simplified Arabic" w:cs="Simplified Arabic"/>
          <w:b/>
          <w:bCs/>
        </w:rPr>
      </w:pPr>
    </w:p>
    <w:p w14:paraId="471E1627" w14:textId="77777777" w:rsidR="00391E06" w:rsidRPr="00391E06" w:rsidRDefault="00391E06" w:rsidP="00DC436D">
      <w:pPr>
        <w:bidi/>
        <w:ind w:left="-180"/>
        <w:jc w:val="both"/>
        <w:rPr>
          <w:rFonts w:ascii="Simplified Arabic" w:hAnsi="Simplified Arabic" w:cs="Simplified Arabic"/>
          <w:sz w:val="28"/>
          <w:szCs w:val="28"/>
          <w:rtl/>
        </w:rPr>
      </w:pPr>
    </w:p>
    <w:p w14:paraId="6844BF37" w14:textId="77777777" w:rsidR="00391E06" w:rsidRPr="00391E06" w:rsidRDefault="00391E06" w:rsidP="00DC436D">
      <w:pPr>
        <w:bidi/>
        <w:ind w:left="-180"/>
        <w:jc w:val="both"/>
        <w:rPr>
          <w:rFonts w:ascii="Simplified Arabic" w:hAnsi="Simplified Arabic" w:cs="Simplified Arabic"/>
          <w:sz w:val="28"/>
          <w:szCs w:val="28"/>
        </w:rPr>
      </w:pPr>
    </w:p>
    <w:p w14:paraId="30689426" w14:textId="77777777" w:rsidR="00391E06" w:rsidRPr="00391E06" w:rsidRDefault="00391E06" w:rsidP="00DC436D">
      <w:pPr>
        <w:bidi/>
        <w:ind w:left="-180"/>
        <w:jc w:val="both"/>
        <w:rPr>
          <w:rFonts w:ascii="Simplified Arabic" w:hAnsi="Simplified Arabic" w:cs="Simplified Arabic"/>
          <w:b/>
          <w:bCs/>
          <w:sz w:val="28"/>
          <w:szCs w:val="28"/>
        </w:rPr>
      </w:pPr>
      <w:r w:rsidRPr="00391E06">
        <w:rPr>
          <w:rFonts w:ascii="Simplified Arabic" w:hAnsi="Simplified Arabic" w:cs="Simplified Arabic" w:hint="cs"/>
          <w:b/>
          <w:bCs/>
          <w:sz w:val="28"/>
          <w:szCs w:val="28"/>
          <w:rtl/>
        </w:rPr>
        <w:lastRenderedPageBreak/>
        <w:t xml:space="preserve">4- </w:t>
      </w:r>
      <w:r w:rsidRPr="00391E06">
        <w:rPr>
          <w:rFonts w:ascii="Simplified Arabic" w:hAnsi="Simplified Arabic" w:cs="Simplified Arabic"/>
          <w:b/>
          <w:bCs/>
          <w:sz w:val="28"/>
          <w:szCs w:val="28"/>
          <w:rtl/>
        </w:rPr>
        <w:t>النتائج والمناقشة التحليلية</w:t>
      </w:r>
    </w:p>
    <w:p w14:paraId="37083040" w14:textId="77777777" w:rsidR="00391E06" w:rsidRDefault="00391E06" w:rsidP="00DC436D">
      <w:pPr>
        <w:bidi/>
        <w:ind w:left="-180"/>
        <w:jc w:val="both"/>
        <w:rPr>
          <w:rFonts w:ascii="Simplified Arabic" w:hAnsi="Simplified Arabic" w:cs="Simplified Arabic"/>
          <w:b/>
          <w:bCs/>
        </w:rPr>
      </w:pPr>
      <w:r w:rsidRPr="00391E06">
        <w:rPr>
          <w:rFonts w:ascii="Simplified Arabic" w:hAnsi="Simplified Arabic" w:cs="Simplified Arabic"/>
          <w:b/>
          <w:bCs/>
          <w:rtl/>
        </w:rPr>
        <w:t>1-4 مقدمة</w:t>
      </w:r>
    </w:p>
    <w:p w14:paraId="72515AF5" w14:textId="0D7BDBE2" w:rsidR="00391E06" w:rsidRPr="00391E06" w:rsidRDefault="00391E06" w:rsidP="00294681">
      <w:pPr>
        <w:bidi/>
        <w:ind w:left="-180"/>
        <w:jc w:val="both"/>
        <w:rPr>
          <w:rFonts w:ascii="Simplified Arabic" w:hAnsi="Simplified Arabic" w:cs="Simplified Arabic"/>
          <w:rtl/>
        </w:rPr>
      </w:pPr>
      <w:r w:rsidRPr="00391E06">
        <w:rPr>
          <w:rFonts w:ascii="Simplified Arabic" w:hAnsi="Simplified Arabic" w:cs="Simplified Arabic"/>
          <w:rtl/>
        </w:rPr>
        <w:t>ي</w:t>
      </w:r>
      <w:r w:rsidR="00D97E54">
        <w:rPr>
          <w:rFonts w:ascii="Simplified Arabic" w:hAnsi="Simplified Arabic" w:cs="Simplified Arabic" w:hint="cs"/>
          <w:rtl/>
          <w:lang w:bidi="ar-EG"/>
        </w:rPr>
        <w:t>ست</w:t>
      </w:r>
      <w:r w:rsidRPr="00391E06">
        <w:rPr>
          <w:rFonts w:ascii="Simplified Arabic" w:hAnsi="Simplified Arabic" w:cs="Simplified Arabic"/>
          <w:rtl/>
        </w:rPr>
        <w:t>عرض هذا الفصل النتائج التجريبية للنموذج المختار</w:t>
      </w:r>
      <w:r w:rsidRPr="00391E06">
        <w:rPr>
          <w:rFonts w:ascii="Simplified Arabic" w:hAnsi="Simplified Arabic" w:cs="Simplified Arabic"/>
        </w:rPr>
        <w:t xml:space="preserve"> (M17) —</w:t>
      </w:r>
      <w:r w:rsidRPr="00391E06">
        <w:rPr>
          <w:rFonts w:ascii="Simplified Arabic" w:hAnsi="Simplified Arabic" w:cs="Simplified Arabic" w:hint="cs"/>
          <w:rtl/>
        </w:rPr>
        <w:t xml:space="preserve"> بمواصفة </w:t>
      </w:r>
      <w:r w:rsidRPr="00391E06">
        <w:rPr>
          <w:rFonts w:ascii="Simplified Arabic" w:hAnsi="Simplified Arabic" w:cs="Simplified Arabic"/>
          <w:rtl/>
        </w:rPr>
        <w:t>الآثار الثابتة غير المتجانسة ذو الفاصل الزمني لخمس سنوات</w:t>
      </w:r>
      <w:r w:rsidRPr="00391E06">
        <w:rPr>
          <w:rFonts w:ascii="Simplified Arabic" w:hAnsi="Simplified Arabic" w:cs="Simplified Arabic" w:hint="cs"/>
          <w:rtl/>
        </w:rPr>
        <w:t xml:space="preserve"> </w:t>
      </w:r>
      <w:r w:rsidRPr="00391E06">
        <w:rPr>
          <w:rFonts w:ascii="Simplified Arabic" w:hAnsi="Simplified Arabic" w:cs="Simplified Arabic"/>
        </w:rPr>
        <w:t xml:space="preserve"> (Heterogeneous Fixed Effects)</w:t>
      </w:r>
      <w:r w:rsidRPr="00391E06">
        <w:rPr>
          <w:rFonts w:ascii="Simplified Arabic" w:hAnsi="Simplified Arabic" w:cs="Simplified Arabic"/>
          <w:rtl/>
        </w:rPr>
        <w:t>، والذي تم تقديره عبر 180 بلداً خلال الفترة من 2000 إلى 2024. ويغطي الفصل ثلاثة مستويات من التحليل.</w:t>
      </w:r>
    </w:p>
    <w:p w14:paraId="361B5EA4" w14:textId="77777777" w:rsidR="00391E06" w:rsidRPr="00391E06" w:rsidRDefault="00391E06" w:rsidP="00294681">
      <w:pPr>
        <w:bidi/>
        <w:ind w:left="-180"/>
        <w:jc w:val="both"/>
        <w:rPr>
          <w:rFonts w:ascii="Simplified Arabic" w:hAnsi="Simplified Arabic" w:cs="Simplified Arabic"/>
          <w:rtl/>
        </w:rPr>
      </w:pPr>
      <w:r w:rsidRPr="00391E06">
        <w:rPr>
          <w:rFonts w:ascii="Simplified Arabic" w:hAnsi="Simplified Arabic" w:cs="Simplified Arabic"/>
          <w:rtl/>
        </w:rPr>
        <w:t xml:space="preserve"> أولاً</w:t>
      </w:r>
      <w:r w:rsidRPr="00391E06">
        <w:rPr>
          <w:rFonts w:ascii="Simplified Arabic" w:hAnsi="Simplified Arabic" w:cs="Simplified Arabic" w:hint="cs"/>
          <w:rtl/>
        </w:rPr>
        <w:t xml:space="preserve"> </w:t>
      </w:r>
      <w:r w:rsidRPr="00391E06">
        <w:rPr>
          <w:rFonts w:ascii="Simplified Arabic" w:hAnsi="Simplified Arabic" w:cs="Simplified Arabic"/>
          <w:rtl/>
        </w:rPr>
        <w:t xml:space="preserve"> التشخيصات الكلية للنموذج</w:t>
      </w:r>
      <w:r w:rsidRPr="00391E06">
        <w:rPr>
          <w:rFonts w:ascii="Simplified Arabic" w:hAnsi="Simplified Arabic" w:cs="Simplified Arabic"/>
        </w:rPr>
        <w:t xml:space="preserve"> (Overall model diagnostics) </w:t>
      </w:r>
      <w:r w:rsidRPr="00391E06">
        <w:rPr>
          <w:rFonts w:ascii="Simplified Arabic" w:hAnsi="Simplified Arabic" w:cs="Simplified Arabic"/>
          <w:rtl/>
        </w:rPr>
        <w:t>لتأكيد الصحة الإحصائية للتوصيف المفضل</w:t>
      </w:r>
    </w:p>
    <w:p w14:paraId="530A9A4F" w14:textId="77777777" w:rsidR="00391E06" w:rsidRPr="00391E06" w:rsidRDefault="00391E06" w:rsidP="00294681">
      <w:pPr>
        <w:bidi/>
        <w:ind w:left="-180"/>
        <w:jc w:val="both"/>
        <w:rPr>
          <w:rFonts w:ascii="Simplified Arabic" w:hAnsi="Simplified Arabic" w:cs="Simplified Arabic"/>
          <w:rtl/>
        </w:rPr>
      </w:pPr>
      <w:r w:rsidRPr="00391E06">
        <w:rPr>
          <w:rFonts w:ascii="Simplified Arabic" w:hAnsi="Simplified Arabic" w:cs="Simplified Arabic"/>
          <w:rtl/>
        </w:rPr>
        <w:t>ثانياً عرض وتفسير النتائج التجميعية</w:t>
      </w:r>
      <w:r w:rsidRPr="00391E06">
        <w:rPr>
          <w:rFonts w:ascii="Simplified Arabic" w:hAnsi="Simplified Arabic" w:cs="Simplified Arabic"/>
        </w:rPr>
        <w:t xml:space="preserve"> (Aggregate results) </w:t>
      </w:r>
      <w:r w:rsidRPr="00391E06">
        <w:rPr>
          <w:rFonts w:ascii="Simplified Arabic" w:hAnsi="Simplified Arabic" w:cs="Simplified Arabic"/>
          <w:rtl/>
        </w:rPr>
        <w:t>لمعاملات المتغيرات الضابطة المشتركة.</w:t>
      </w:r>
    </w:p>
    <w:p w14:paraId="58CEB5A5" w14:textId="77777777" w:rsidR="00391E06" w:rsidRPr="00391E06" w:rsidRDefault="00391E06" w:rsidP="00294681">
      <w:pPr>
        <w:bidi/>
        <w:ind w:left="-180"/>
        <w:jc w:val="both"/>
        <w:rPr>
          <w:rFonts w:ascii="Simplified Arabic" w:hAnsi="Simplified Arabic" w:cs="Simplified Arabic"/>
        </w:rPr>
      </w:pPr>
      <w:r w:rsidRPr="00391E06">
        <w:rPr>
          <w:rFonts w:ascii="Simplified Arabic" w:hAnsi="Simplified Arabic" w:cs="Simplified Arabic"/>
          <w:rtl/>
        </w:rPr>
        <w:t xml:space="preserve"> ثالثاً</w:t>
      </w:r>
      <w:r w:rsidRPr="00391E06">
        <w:rPr>
          <w:rFonts w:ascii="Simplified Arabic" w:hAnsi="Simplified Arabic" w:cs="Simplified Arabic" w:hint="cs"/>
          <w:rtl/>
        </w:rPr>
        <w:t xml:space="preserve"> </w:t>
      </w:r>
      <w:r w:rsidRPr="00391E06">
        <w:rPr>
          <w:rFonts w:ascii="Simplified Arabic" w:hAnsi="Simplified Arabic" w:cs="Simplified Arabic"/>
          <w:rtl/>
        </w:rPr>
        <w:t xml:space="preserve"> والأهم من ذلك، يتم تحليل معاملات مرونة الحوكمة الخاصة بالبلدان</w:t>
      </w:r>
      <w:r w:rsidRPr="00391E06">
        <w:rPr>
          <w:rFonts w:ascii="Simplified Arabic" w:hAnsi="Simplified Arabic" w:cs="Simplified Arabic"/>
        </w:rPr>
        <w:t xml:space="preserve"> (</w:t>
      </w:r>
      <w:r w:rsidRPr="00391E06">
        <w:rPr>
          <w:rFonts w:ascii="Cambria" w:hAnsi="Cambria" w:cs="Cambria"/>
        </w:rPr>
        <w:t>β</w:t>
      </w:r>
      <w:r w:rsidRPr="00391E06">
        <w:rPr>
          <w:rFonts w:ascii="Times New Roman" w:hAnsi="Times New Roman" w:cs="Times New Roman"/>
        </w:rPr>
        <w:t>ᵢ</w:t>
      </w:r>
      <w:r w:rsidRPr="00391E06">
        <w:rPr>
          <w:rFonts w:ascii="Simplified Arabic" w:hAnsi="Simplified Arabic" w:cs="Simplified Arabic"/>
        </w:rPr>
        <w:t xml:space="preserve">) </w:t>
      </w:r>
      <w:r w:rsidRPr="00391E06">
        <w:rPr>
          <w:rFonts w:ascii="Simplified Arabic" w:hAnsi="Simplified Arabic" w:cs="Simplified Arabic"/>
          <w:rtl/>
        </w:rPr>
        <w:t>عبر جميع البلدان الـ 180، مما يكشف عن الطبيعة غير المتجانسة والمحددة بالسياق</w:t>
      </w:r>
      <w:r w:rsidRPr="00391E06">
        <w:rPr>
          <w:rFonts w:ascii="Simplified Arabic" w:hAnsi="Simplified Arabic" w:cs="Simplified Arabic"/>
        </w:rPr>
        <w:t xml:space="preserve"> (Context-specific nature) </w:t>
      </w:r>
      <w:r w:rsidRPr="00391E06">
        <w:rPr>
          <w:rFonts w:ascii="Simplified Arabic" w:hAnsi="Simplified Arabic" w:cs="Simplified Arabic"/>
          <w:rtl/>
        </w:rPr>
        <w:t>للعلاقة بين الحوكمة وأهداف التنمية المستدامة</w:t>
      </w:r>
      <w:r w:rsidRPr="00391E06">
        <w:rPr>
          <w:rFonts w:ascii="Simplified Arabic" w:hAnsi="Simplified Arabic" w:cs="Simplified Arabic"/>
        </w:rPr>
        <w:t>.</w:t>
      </w:r>
    </w:p>
    <w:p w14:paraId="0D1B58D4" w14:textId="77777777" w:rsidR="00391E06" w:rsidRPr="00391E06" w:rsidRDefault="00391E06" w:rsidP="00294681">
      <w:pPr>
        <w:bidi/>
        <w:ind w:left="-180"/>
        <w:jc w:val="both"/>
        <w:rPr>
          <w:rFonts w:ascii="Simplified Arabic" w:hAnsi="Simplified Arabic" w:cs="Simplified Arabic"/>
          <w:rtl/>
        </w:rPr>
      </w:pPr>
      <w:r w:rsidRPr="00391E06">
        <w:rPr>
          <w:rFonts w:ascii="Simplified Arabic" w:hAnsi="Simplified Arabic" w:cs="Simplified Arabic"/>
          <w:rtl/>
        </w:rPr>
        <w:t>إن النتيجة الأساسية لهذه الدراسة هي أن تأثيرات الحوكمة على مخرجات التنمية المستدامة غير متجانسة بشكل أساسي؛ حيث تختلف في الحجم، والاتجاه، والدلالة الإحصائية عبر البلدان. ولا يمكن لميل حوكمة تجميعي واحد</w:t>
      </w:r>
    </w:p>
    <w:p w14:paraId="6D2B8758" w14:textId="77777777" w:rsidR="00391E06" w:rsidRPr="00391E06" w:rsidRDefault="00391E06" w:rsidP="00294681">
      <w:pPr>
        <w:bidi/>
        <w:ind w:left="-180"/>
        <w:jc w:val="both"/>
        <w:rPr>
          <w:rFonts w:ascii="Simplified Arabic" w:hAnsi="Simplified Arabic" w:cs="Simplified Arabic"/>
          <w:rtl/>
        </w:rPr>
      </w:pPr>
      <w:r w:rsidRPr="00391E06">
        <w:rPr>
          <w:rFonts w:ascii="Simplified Arabic" w:hAnsi="Simplified Arabic" w:cs="Simplified Arabic" w:hint="cs"/>
          <w:rtl/>
        </w:rPr>
        <w:t xml:space="preserve"> </w:t>
      </w:r>
      <w:r w:rsidRPr="00391E06">
        <w:rPr>
          <w:rFonts w:ascii="Simplified Arabic" w:hAnsi="Simplified Arabic" w:cs="Simplified Arabic"/>
        </w:rPr>
        <w:t>Single pooled governance slope</w:t>
      </w:r>
      <w:r w:rsidRPr="00391E06">
        <w:rPr>
          <w:rFonts w:ascii="Simplified Arabic" w:hAnsi="Simplified Arabic" w:cs="Simplified Arabic" w:hint="cs"/>
          <w:rtl/>
        </w:rPr>
        <w:t xml:space="preserve"> </w:t>
      </w:r>
      <w:r w:rsidRPr="00391E06">
        <w:rPr>
          <w:rFonts w:ascii="Simplified Arabic" w:hAnsi="Simplified Arabic" w:cs="Simplified Arabic"/>
          <w:rtl/>
        </w:rPr>
        <w:t>أن يمثل هذا التنوع، وهو ما تم تأكيده رسمياً بواسطة اختبار "بيساران-ياماغاتا" لتجانس الميول الموثق في القسم</w:t>
      </w:r>
      <w:r w:rsidRPr="00391E06">
        <w:rPr>
          <w:rFonts w:ascii="Simplified Arabic" w:hAnsi="Simplified Arabic" w:cs="Simplified Arabic" w:hint="cs"/>
          <w:rtl/>
        </w:rPr>
        <w:t xml:space="preserve"> 7-3 </w:t>
      </w:r>
      <w:r w:rsidRPr="00391E06">
        <w:rPr>
          <w:rFonts w:ascii="Simplified Arabic" w:hAnsi="Simplified Arabic" w:cs="Simplified Arabic"/>
          <w:rtl/>
        </w:rPr>
        <w:t xml:space="preserve">. </w:t>
      </w:r>
    </w:p>
    <w:p w14:paraId="39F41C00" w14:textId="77777777" w:rsidR="00391E06" w:rsidRPr="00391E06" w:rsidRDefault="00391E06" w:rsidP="00294681">
      <w:pPr>
        <w:bidi/>
        <w:ind w:left="-180"/>
        <w:jc w:val="both"/>
        <w:rPr>
          <w:rFonts w:ascii="Simplified Arabic" w:hAnsi="Simplified Arabic" w:cs="Simplified Arabic"/>
        </w:rPr>
      </w:pPr>
      <w:r w:rsidRPr="00391E06">
        <w:rPr>
          <w:rFonts w:ascii="Simplified Arabic" w:hAnsi="Simplified Arabic" w:cs="Simplified Arabic"/>
          <w:rtl/>
        </w:rPr>
        <w:t>وينتج النموذج المختار 180 معامل مرونة حوكمة فردي خاص بكل بلد، حيث يقيس كل منها النسبة المئوية للتغير في أداء أهداف التنمية المستدامة المرتبط بتحسن قدره 1% في جودة الحوكمة، وذلك بعد ضبط مستوى الدخل، والتحضر، والاستثمار الأجنبي المباشر</w:t>
      </w:r>
      <w:r w:rsidRPr="00391E06">
        <w:rPr>
          <w:rFonts w:ascii="Simplified Arabic" w:hAnsi="Simplified Arabic" w:cs="Simplified Arabic"/>
          <w:b/>
          <w:bCs/>
        </w:rPr>
        <w:t>.</w:t>
      </w:r>
    </w:p>
    <w:p w14:paraId="64E30E87" w14:textId="77777777" w:rsidR="00391E06" w:rsidRPr="00391E06" w:rsidRDefault="00391E06" w:rsidP="00294681">
      <w:pPr>
        <w:bidi/>
        <w:ind w:left="-180"/>
        <w:jc w:val="both"/>
        <w:rPr>
          <w:rFonts w:ascii="Simplified Arabic" w:hAnsi="Simplified Arabic" w:cs="Simplified Arabic"/>
          <w:b/>
          <w:bCs/>
          <w:rtl/>
        </w:rPr>
      </w:pPr>
      <w:r w:rsidRPr="00391E06">
        <w:rPr>
          <w:rFonts w:ascii="Simplified Arabic" w:hAnsi="Simplified Arabic" w:cs="Simplified Arabic"/>
          <w:b/>
          <w:bCs/>
          <w:rtl/>
        </w:rPr>
        <w:t>2-4</w:t>
      </w:r>
      <w:r w:rsidRPr="00391E06">
        <w:rPr>
          <w:rFonts w:ascii="Simplified Arabic" w:hAnsi="Simplified Arabic" w:cs="Simplified Arabic" w:hint="cs"/>
          <w:b/>
          <w:bCs/>
          <w:rtl/>
        </w:rPr>
        <w:t xml:space="preserve"> </w:t>
      </w:r>
      <w:r w:rsidRPr="00391E06">
        <w:rPr>
          <w:rFonts w:ascii="Simplified Arabic" w:hAnsi="Simplified Arabic" w:cs="Simplified Arabic"/>
          <w:b/>
          <w:bCs/>
          <w:rtl/>
        </w:rPr>
        <w:t>صلاحية النموذج والملاءمة الإحصائية</w:t>
      </w:r>
    </w:p>
    <w:p w14:paraId="75B14BC6" w14:textId="77777777" w:rsidR="00391E06" w:rsidRPr="00391E06" w:rsidRDefault="00391E06" w:rsidP="00294681">
      <w:pPr>
        <w:bidi/>
        <w:ind w:left="-180"/>
        <w:jc w:val="both"/>
        <w:rPr>
          <w:rFonts w:ascii="Simplified Arabic" w:hAnsi="Simplified Arabic" w:cs="Simplified Arabic"/>
        </w:rPr>
      </w:pPr>
      <w:r w:rsidRPr="00391E06">
        <w:rPr>
          <w:rFonts w:ascii="Simplified Arabic" w:hAnsi="Simplified Arabic" w:cs="Simplified Arabic"/>
          <w:rtl/>
        </w:rPr>
        <w:t>قبل البدء في تفسير النتائج على مستوى الدول، يتم فيما يلي استعراض الإحصائيات التشخيصية الكلية للنموذج المفضل</w:t>
      </w:r>
      <w:r w:rsidRPr="00391E06">
        <w:rPr>
          <w:rFonts w:ascii="Simplified Arabic" w:hAnsi="Simplified Arabic" w:cs="Simplified Arabic"/>
        </w:rPr>
        <w:t xml:space="preserve">  (M17)</w:t>
      </w:r>
      <w:r w:rsidRPr="00391E06">
        <w:rPr>
          <w:rFonts w:ascii="Simplified Arabic" w:hAnsi="Simplified Arabic" w:cs="Simplified Arabic" w:hint="cs"/>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لتأكيد صحته الإحصائية</w:t>
      </w:r>
      <w:r w:rsidRPr="00391E06">
        <w:rPr>
          <w:rFonts w:ascii="Simplified Arabic" w:hAnsi="Simplified Arabic" w:cs="Simplified Arabic"/>
        </w:rPr>
        <w:t>.</w:t>
      </w:r>
    </w:p>
    <w:p w14:paraId="2DB4D900" w14:textId="77777777" w:rsidR="00391E06" w:rsidRPr="00391E06" w:rsidRDefault="00391E06" w:rsidP="00294681">
      <w:pPr>
        <w:bidi/>
        <w:ind w:left="-180"/>
        <w:jc w:val="both"/>
        <w:rPr>
          <w:rFonts w:ascii="Simplified Arabic" w:hAnsi="Simplified Arabic" w:cs="Simplified Arabic"/>
        </w:rPr>
      </w:pPr>
      <w:r w:rsidRPr="00391E06">
        <w:rPr>
          <w:rFonts w:ascii="Simplified Arabic" w:hAnsi="Simplified Arabic" w:cs="Simplified Arabic"/>
          <w:rtl/>
        </w:rPr>
        <w:t>يحقق النموذج معامل تحديد</w:t>
      </w:r>
      <w:r w:rsidRPr="00391E06">
        <w:rPr>
          <w:rFonts w:ascii="Simplified Arabic" w:hAnsi="Simplified Arabic" w:cs="Simplified Arabic"/>
        </w:rPr>
        <w:t xml:space="preserve"> (R-squared) </w:t>
      </w:r>
      <w:r w:rsidRPr="00391E06">
        <w:rPr>
          <w:rFonts w:ascii="Simplified Arabic" w:hAnsi="Simplified Arabic" w:cs="Simplified Arabic"/>
          <w:rtl/>
        </w:rPr>
        <w:t>قدره 0.9878 ومعامل تحديد معدل</w:t>
      </w:r>
      <w:r w:rsidRPr="00391E06">
        <w:rPr>
          <w:rFonts w:ascii="Simplified Arabic" w:hAnsi="Simplified Arabic" w:cs="Simplified Arabic"/>
        </w:rPr>
        <w:t xml:space="preserve"> (Adjusted R-squared) </w:t>
      </w:r>
      <w:r w:rsidRPr="00391E06">
        <w:rPr>
          <w:rFonts w:ascii="Simplified Arabic" w:hAnsi="Simplified Arabic" w:cs="Simplified Arabic"/>
          <w:rtl/>
        </w:rPr>
        <w:t>قدره 0.9795. وهذا يعني أن النموذج يُفسر 98.78% من إجمالي التباين في المتغير التابع</w:t>
      </w:r>
      <w:r w:rsidRPr="00391E06">
        <w:rPr>
          <w:rFonts w:ascii="Simplified Arabic" w:hAnsi="Simplified Arabic" w:cs="Simplified Arabic"/>
        </w:rPr>
        <w:t xml:space="preserve"> LOG(SDG+1) </w:t>
      </w:r>
      <w:r w:rsidRPr="00391E06">
        <w:rPr>
          <w:rFonts w:ascii="Simplified Arabic" w:hAnsi="Simplified Arabic" w:cs="Simplified Arabic"/>
          <w:rtl/>
        </w:rPr>
        <w:t>عبر 180 دولة وخمس فترات زمنية. كما يبلغ الخطأ المعياري للانحدار</w:t>
      </w:r>
      <w:r w:rsidRPr="00391E06">
        <w:rPr>
          <w:rFonts w:ascii="Simplified Arabic" w:hAnsi="Simplified Arabic" w:cs="Simplified Arabic"/>
        </w:rPr>
        <w:t xml:space="preserve"> (Standard Error) </w:t>
      </w:r>
      <w:r w:rsidRPr="00391E06">
        <w:rPr>
          <w:rFonts w:ascii="Simplified Arabic" w:hAnsi="Simplified Arabic" w:cs="Simplified Arabic"/>
          <w:rtl/>
        </w:rPr>
        <w:t>قيمة 0.0246، مما يعكس جودة توفيق عالية جداً</w:t>
      </w:r>
      <w:r w:rsidRPr="00391E06">
        <w:rPr>
          <w:rFonts w:ascii="Simplified Arabic" w:hAnsi="Simplified Arabic" w:cs="Simplified Arabic"/>
        </w:rPr>
        <w:t xml:space="preserve">Tight Fit </w:t>
      </w:r>
      <w:r w:rsidRPr="00391E06">
        <w:rPr>
          <w:rFonts w:ascii="Simplified Arabic" w:hAnsi="Simplified Arabic" w:cs="Simplified Arabic" w:hint="cs"/>
          <w:rtl/>
        </w:rPr>
        <w:t xml:space="preserve"> </w:t>
      </w:r>
      <w:r w:rsidRPr="00391E06">
        <w:rPr>
          <w:rFonts w:ascii="Simplified Arabic" w:hAnsi="Simplified Arabic" w:cs="Simplified Arabic"/>
          <w:rtl/>
        </w:rPr>
        <w:t>حول القيم المتوقعة</w:t>
      </w:r>
      <w:r w:rsidRPr="00391E06">
        <w:rPr>
          <w:rFonts w:ascii="Simplified Arabic" w:hAnsi="Simplified Arabic" w:cs="Simplified Arabic"/>
        </w:rPr>
        <w:t>.</w:t>
      </w:r>
    </w:p>
    <w:p w14:paraId="0DF5A866" w14:textId="10981A37" w:rsidR="00391E06" w:rsidRPr="00391E06" w:rsidRDefault="00391E06" w:rsidP="00294681">
      <w:pPr>
        <w:bidi/>
        <w:ind w:left="-180"/>
        <w:jc w:val="both"/>
        <w:rPr>
          <w:rFonts w:ascii="Simplified Arabic" w:hAnsi="Simplified Arabic" w:cs="Simplified Arabic"/>
        </w:rPr>
      </w:pPr>
      <w:r w:rsidRPr="00391E06">
        <w:rPr>
          <w:rFonts w:ascii="Simplified Arabic" w:hAnsi="Simplified Arabic" w:cs="Simplified Arabic"/>
          <w:rtl/>
        </w:rPr>
        <w:lastRenderedPageBreak/>
        <w:t>وتقع إحصائية "ديربين-واتسون</w:t>
      </w:r>
      <w:r w:rsidRPr="00391E06">
        <w:rPr>
          <w:rFonts w:ascii="Simplified Arabic" w:hAnsi="Simplified Arabic" w:cs="Simplified Arabic"/>
        </w:rPr>
        <w:t xml:space="preserve">" (Durbin-Watson) </w:t>
      </w:r>
      <w:r w:rsidRPr="00391E06">
        <w:rPr>
          <w:rFonts w:ascii="Simplified Arabic" w:hAnsi="Simplified Arabic" w:cs="Simplified Arabic"/>
          <w:rtl/>
        </w:rPr>
        <w:t>البالغة 1.460 ضمن النطاق المقبول، مما يؤكد أن مشكلة الارتباط الذاتي المتسلسل الحاد التي اتسمت بها النماذج السنوية قد تمت معالجتها بنجاح</w:t>
      </w:r>
      <w:r w:rsidRPr="00391E06">
        <w:rPr>
          <w:rFonts w:ascii="Simplified Arabic" w:hAnsi="Simplified Arabic" w:cs="Simplified Arabic" w:hint="cs"/>
          <w:rtl/>
        </w:rPr>
        <w:t xml:space="preserve"> و</w:t>
      </w:r>
      <w:r w:rsidRPr="00391E06">
        <w:rPr>
          <w:rFonts w:ascii="Simplified Arabic" w:hAnsi="Simplified Arabic" w:cs="Simplified Arabic"/>
          <w:rtl/>
        </w:rPr>
        <w:t>علاوة على ذلك، تؤكد اختبارات ال</w:t>
      </w:r>
      <w:r w:rsidRPr="00391E06">
        <w:rPr>
          <w:rFonts w:ascii="Simplified Arabic" w:hAnsi="Simplified Arabic" w:cs="Simplified Arabic" w:hint="cs"/>
          <w:rtl/>
        </w:rPr>
        <w:t xml:space="preserve">مواصفات </w:t>
      </w:r>
      <w:r w:rsidRPr="00391E06">
        <w:rPr>
          <w:rFonts w:ascii="Simplified Arabic" w:hAnsi="Simplified Arabic" w:cs="Simplified Arabic"/>
          <w:rtl/>
        </w:rPr>
        <w:t>الثلاثة السالف ذكرها مجتمعةً صحة هيكل النموذج</w:t>
      </w:r>
      <w:r w:rsidRPr="00391E06">
        <w:rPr>
          <w:rFonts w:ascii="Simplified Arabic" w:hAnsi="Simplified Arabic" w:cs="Simplified Arabic"/>
        </w:rPr>
        <w:t>.</w:t>
      </w:r>
      <w:r w:rsidRPr="00391E06">
        <w:rPr>
          <w:rFonts w:ascii="Simplified Arabic" w:hAnsi="Simplified Arabic" w:cs="Simplified Arabic"/>
        </w:rPr>
        <w:br/>
      </w:r>
      <w:r w:rsidR="00600C84" w:rsidRPr="00600C84">
        <w:rPr>
          <w:rFonts w:ascii="Simplified Arabic" w:hAnsi="Simplified Arabic" w:cs="Simplified Arabic" w:hint="cs"/>
          <w:rtl/>
          <w:lang w:bidi="ar-EG"/>
        </w:rPr>
        <w:t xml:space="preserve">جدول رقم </w:t>
      </w:r>
      <w:r w:rsidR="00600C84">
        <w:rPr>
          <w:rFonts w:ascii="Simplified Arabic" w:hAnsi="Simplified Arabic" w:cs="Simplified Arabic" w:hint="cs"/>
          <w:rtl/>
          <w:lang w:bidi="ar-EG"/>
        </w:rPr>
        <w:t xml:space="preserve">4 </w:t>
      </w:r>
      <w:r w:rsidRPr="00391E06">
        <w:rPr>
          <w:rFonts w:ascii="Simplified Arabic" w:hAnsi="Simplified Arabic" w:cs="Simplified Arabic"/>
          <w:rtl/>
        </w:rPr>
        <w:t>الإحصائيات التشخيصية الكاملة للنموذج</w:t>
      </w:r>
    </w:p>
    <w:p w14:paraId="244A0AE7" w14:textId="77777777" w:rsidR="00391E06" w:rsidRPr="00391E06" w:rsidRDefault="00391E06" w:rsidP="00DC436D">
      <w:pPr>
        <w:bidi/>
        <w:ind w:left="-180"/>
        <w:jc w:val="both"/>
        <w:rPr>
          <w:rFonts w:ascii="Simplified Arabic" w:hAnsi="Simplified Arabic" w:cs="Simplified Arabic"/>
          <w:b/>
          <w:bCs/>
          <w:sz w:val="28"/>
          <w:szCs w:val="28"/>
        </w:rPr>
      </w:pPr>
      <w:r w:rsidRPr="00391E06">
        <w:rPr>
          <w:noProof/>
          <w:rtl/>
        </w:rPr>
        <w:drawing>
          <wp:inline distT="0" distB="0" distL="0" distR="0" wp14:anchorId="339D31E3" wp14:editId="308FA1F0">
            <wp:extent cx="5943600" cy="2469515"/>
            <wp:effectExtent l="0" t="0" r="0" b="6985"/>
            <wp:docPr id="7616159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469515"/>
                    </a:xfrm>
                    <a:prstGeom prst="rect">
                      <a:avLst/>
                    </a:prstGeom>
                    <a:noFill/>
                    <a:ln>
                      <a:noFill/>
                    </a:ln>
                  </pic:spPr>
                </pic:pic>
              </a:graphicData>
            </a:graphic>
          </wp:inline>
        </w:drawing>
      </w:r>
    </w:p>
    <w:p w14:paraId="58EA51FD" w14:textId="77777777" w:rsidR="00391E06" w:rsidRPr="00391E06" w:rsidRDefault="00391E06" w:rsidP="00DC436D">
      <w:pPr>
        <w:bidi/>
        <w:ind w:left="-180"/>
        <w:jc w:val="both"/>
        <w:rPr>
          <w:rFonts w:ascii="Simplified Arabic" w:hAnsi="Simplified Arabic" w:cs="Simplified Arabic"/>
        </w:rPr>
      </w:pPr>
    </w:p>
    <w:p w14:paraId="305845CE"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hint="cs"/>
          <w:rtl/>
          <w:lang w:bidi="ar-EG"/>
        </w:rPr>
        <w:t>3</w:t>
      </w:r>
      <w:r w:rsidRPr="00391E06">
        <w:rPr>
          <w:rFonts w:ascii="Simplified Arabic" w:hAnsi="Simplified Arabic" w:cs="Simplified Arabic"/>
          <w:rtl/>
        </w:rPr>
        <w:t>-</w:t>
      </w:r>
      <w:r w:rsidRPr="00391E06">
        <w:rPr>
          <w:rFonts w:ascii="Simplified Arabic" w:hAnsi="Simplified Arabic" w:cs="Simplified Arabic"/>
          <w:b/>
          <w:bCs/>
          <w:rtl/>
        </w:rPr>
        <w:t>4</w:t>
      </w:r>
      <w:r w:rsidRPr="00391E06">
        <w:rPr>
          <w:rFonts w:ascii="Simplified Arabic" w:hAnsi="Simplified Arabic" w:cs="Simplified Arabic" w:hint="cs"/>
          <w:b/>
          <w:bCs/>
          <w:rtl/>
        </w:rPr>
        <w:t xml:space="preserve"> </w:t>
      </w:r>
      <w:r w:rsidRPr="00391E06">
        <w:rPr>
          <w:rFonts w:ascii="Simplified Arabic" w:hAnsi="Simplified Arabic" w:cs="Simplified Arabic"/>
          <w:b/>
          <w:bCs/>
          <w:rtl/>
        </w:rPr>
        <w:t>النتائج الإجمالية —المتغيرات الضابطة</w:t>
      </w:r>
    </w:p>
    <w:p w14:paraId="457AC315" w14:textId="77777777" w:rsidR="00391E06" w:rsidRPr="00391E06" w:rsidRDefault="00391E06" w:rsidP="00DC436D">
      <w:pPr>
        <w:bidi/>
        <w:ind w:left="-180"/>
        <w:rPr>
          <w:rFonts w:ascii="Simplified Arabic" w:hAnsi="Simplified Arabic" w:cs="Simplified Arabic"/>
        </w:rPr>
      </w:pPr>
      <w:r w:rsidRPr="00391E06">
        <w:rPr>
          <w:rFonts w:ascii="Simplified Arabic" w:hAnsi="Simplified Arabic" w:cs="Simplified Arabic"/>
          <w:b/>
          <w:bCs/>
          <w:rtl/>
        </w:rPr>
        <w:t xml:space="preserve"> </w:t>
      </w:r>
      <w:r w:rsidRPr="00391E06">
        <w:rPr>
          <w:rFonts w:ascii="Simplified Arabic" w:hAnsi="Simplified Arabic" w:cs="Simplified Arabic"/>
          <w:rtl/>
        </w:rPr>
        <w:t>على الرغم من أن معاملات مرونة الحوكمة الخاصة بكل دولة</w:t>
      </w:r>
      <w:r w:rsidRPr="00391E06">
        <w:rPr>
          <w:rFonts w:ascii="Simplified Arabic" w:hAnsi="Simplified Arabic" w:cs="Simplified Arabic"/>
        </w:rPr>
        <w:t xml:space="preserve"> (</w:t>
      </w:r>
      <w:r w:rsidRPr="00391E06">
        <w:rPr>
          <w:rFonts w:ascii="Cambria" w:hAnsi="Cambria" w:cs="Cambria"/>
        </w:rPr>
        <w:t>β</w:t>
      </w:r>
      <w:r w:rsidRPr="00391E06">
        <w:rPr>
          <w:rFonts w:ascii="Times New Roman" w:hAnsi="Times New Roman" w:cs="Times New Roman"/>
        </w:rPr>
        <w:t>ᵢ</w:t>
      </w:r>
      <w:r w:rsidRPr="00391E06">
        <w:rPr>
          <w:rFonts w:ascii="Simplified Arabic" w:hAnsi="Simplified Arabic" w:cs="Simplified Arabic"/>
        </w:rPr>
        <w:t xml:space="preserve">) </w:t>
      </w:r>
      <w:r w:rsidRPr="00391E06">
        <w:rPr>
          <w:rFonts w:ascii="Simplified Arabic" w:hAnsi="Simplified Arabic" w:cs="Simplified Arabic"/>
          <w:rtl/>
        </w:rPr>
        <w:t xml:space="preserve">تمثل المُخرج الأساسي لهذه الدراسة، إلا أن النموذج المفضل ينتج أيضاً </w:t>
      </w:r>
      <w:r w:rsidRPr="00391E06">
        <w:rPr>
          <w:rFonts w:ascii="Simplified Arabic" w:hAnsi="Simplified Arabic" w:cs="Simplified Arabic" w:hint="cs"/>
          <w:rtl/>
        </w:rPr>
        <w:t>ثلاث</w:t>
      </w:r>
      <w:r w:rsidRPr="00391E06">
        <w:rPr>
          <w:rFonts w:ascii="Simplified Arabic" w:hAnsi="Simplified Arabic" w:cs="Simplified Arabic"/>
          <w:rtl/>
        </w:rPr>
        <w:t xml:space="preserve"> معاملات مشتركة لمتغيرات الضبط، وهي: نصيب الفرد من الناتج المحلي الإجمالي، والتحضر، والاستثمار الأجنبي المباشر، والتي تنطبق بشكل موحد على جميع الدول الـ 180. ويتم عرض وتفسير هذه النتائج التجميعية في هذا القسم</w:t>
      </w:r>
      <w:r w:rsidRPr="00391E06">
        <w:rPr>
          <w:rFonts w:ascii="Simplified Arabic" w:hAnsi="Simplified Arabic" w:cs="Simplified Arabic"/>
        </w:rPr>
        <w:t>.</w:t>
      </w:r>
    </w:p>
    <w:p w14:paraId="119ACEE7" w14:textId="77777777" w:rsidR="00391E06" w:rsidRPr="00391E06" w:rsidRDefault="00391E06" w:rsidP="00DC436D">
      <w:pPr>
        <w:bidi/>
        <w:ind w:left="-180"/>
        <w:rPr>
          <w:rFonts w:ascii="Simplified Arabic" w:hAnsi="Simplified Arabic" w:cs="Simplified Arabic"/>
          <w:b/>
          <w:bCs/>
          <w:rtl/>
        </w:rPr>
      </w:pPr>
      <w:r w:rsidRPr="00391E06">
        <w:rPr>
          <w:rFonts w:ascii="Simplified Arabic" w:hAnsi="Simplified Arabic" w:cs="Simplified Arabic"/>
          <w:b/>
          <w:bCs/>
          <w:rtl/>
        </w:rPr>
        <w:t>نصيب الفرد من الناتج المحلي الإجمالي</w:t>
      </w:r>
      <w:r w:rsidRPr="00391E06">
        <w:rPr>
          <w:rFonts w:ascii="Simplified Arabic" w:hAnsi="Simplified Arabic" w:cs="Simplified Arabic"/>
          <w:b/>
          <w:bCs/>
        </w:rPr>
        <w:t xml:space="preserve"> </w:t>
      </w:r>
      <w:r w:rsidRPr="00391E06">
        <w:rPr>
          <w:rFonts w:ascii="Simplified Arabic" w:hAnsi="Simplified Arabic" w:cs="Simplified Arabic" w:hint="cs"/>
          <w:b/>
          <w:bCs/>
          <w:rtl/>
        </w:rPr>
        <w:t xml:space="preserve"> </w:t>
      </w:r>
      <w:r w:rsidRPr="00391E06">
        <w:rPr>
          <w:rFonts w:ascii="Simplified Arabic" w:hAnsi="Simplified Arabic" w:cs="Simplified Arabic"/>
          <w:b/>
          <w:bCs/>
        </w:rPr>
        <w:t>(GDP per capita)</w:t>
      </w:r>
      <w:r w:rsidRPr="00391E06">
        <w:rPr>
          <w:rFonts w:ascii="Simplified Arabic" w:hAnsi="Simplified Arabic" w:cs="Simplified Arabic" w:hint="cs"/>
          <w:b/>
          <w:bCs/>
          <w:rtl/>
        </w:rPr>
        <w:t xml:space="preserve">  </w:t>
      </w:r>
    </w:p>
    <w:p w14:paraId="7B003853" w14:textId="77777777" w:rsidR="00391E06" w:rsidRPr="00391E06" w:rsidRDefault="00391E06" w:rsidP="00DC436D">
      <w:pPr>
        <w:bidi/>
        <w:ind w:left="-180"/>
        <w:jc w:val="both"/>
        <w:rPr>
          <w:rFonts w:ascii="Simplified Arabic" w:hAnsi="Simplified Arabic" w:cs="Simplified Arabic"/>
          <w:b/>
          <w:bCs/>
        </w:rPr>
      </w:pPr>
      <w:r w:rsidRPr="00391E06">
        <w:rPr>
          <w:rFonts w:ascii="Simplified Arabic" w:hAnsi="Simplified Arabic" w:cs="Simplified Arabic"/>
        </w:rPr>
        <w:t xml:space="preserve"> </w:t>
      </w:r>
      <w:r w:rsidRPr="00391E06">
        <w:rPr>
          <w:rFonts w:ascii="Simplified Arabic" w:hAnsi="Simplified Arabic" w:cs="Simplified Arabic"/>
          <w:rtl/>
        </w:rPr>
        <w:t>أنتج هذا المتغير معاملاً قدره 0.0904 بقيمة احتمالية</w:t>
      </w:r>
      <w:r w:rsidRPr="00391E06">
        <w:rPr>
          <w:rFonts w:ascii="Simplified Arabic" w:hAnsi="Simplified Arabic" w:cs="Simplified Arabic"/>
        </w:rPr>
        <w:t xml:space="preserve"> (</w:t>
      </w:r>
      <w:r w:rsidRPr="00391E06">
        <w:rPr>
          <w:rFonts w:ascii="Simplified Arabic" w:hAnsi="Simplified Arabic" w:cs="Simplified Arabic"/>
          <w:i/>
          <w:iCs/>
        </w:rPr>
        <w:t>p</w:t>
      </w:r>
      <w:r w:rsidRPr="00391E06">
        <w:rPr>
          <w:rFonts w:ascii="Simplified Arabic" w:hAnsi="Simplified Arabic" w:cs="Simplified Arabic"/>
        </w:rPr>
        <w:t xml:space="preserve"> &lt; 0.001)</w:t>
      </w:r>
      <w:r w:rsidRPr="00391E06">
        <w:rPr>
          <w:rFonts w:ascii="Simplified Arabic" w:hAnsi="Simplified Arabic" w:cs="Simplified Arabic"/>
          <w:rtl/>
        </w:rPr>
        <w:t>، مما يشير إلى أن زيادة بنسبة 1% في نصيب الفرد من الناتج المحلي الإجمالي ترتبط بزيادة قدرها 0.0904% في أداء أهداف التنمية المستدامة، وذلك بعد عزل تأثير جودة الحوكمة، والتحضر، والاستثمار الأجنبي المباشر. وتعد هذه النتيجة معنوية للغاية وتتماشى مع أدبيات اقتصاديات التنمية؛ حيث توجه الدول الأكثر ثراءً موارد أكبر للخدمات العامة، والبنية التحتية، والصحة، والتعليم، وكلها تساهم بشكل مباشر في تحقيق أهداف التنمية المستدامة. وبما أن النموذج يعتمد صيغة (لوغاريتم-لوغاريتم)، فإن هذا المعامل يمثل تقديراً مباشراً للمرونة</w:t>
      </w:r>
      <w:r w:rsidRPr="00391E06">
        <w:rPr>
          <w:rFonts w:ascii="Simplified Arabic" w:hAnsi="Simplified Arabic" w:cs="Simplified Arabic"/>
          <w:b/>
          <w:bCs/>
        </w:rPr>
        <w:t>.</w:t>
      </w:r>
    </w:p>
    <w:p w14:paraId="527DC223"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b/>
          <w:bCs/>
          <w:rtl/>
        </w:rPr>
        <w:lastRenderedPageBreak/>
        <w:t>التحضر</w:t>
      </w:r>
      <w:r w:rsidRPr="00391E06">
        <w:rPr>
          <w:rFonts w:ascii="Simplified Arabic" w:hAnsi="Simplified Arabic" w:cs="Simplified Arabic"/>
          <w:b/>
          <w:bCs/>
        </w:rPr>
        <w:t xml:space="preserve"> </w:t>
      </w:r>
      <w:r w:rsidRPr="00391E06">
        <w:rPr>
          <w:rFonts w:ascii="Simplified Arabic" w:hAnsi="Simplified Arabic" w:cs="Simplified Arabic" w:hint="cs"/>
          <w:b/>
          <w:bCs/>
          <w:rtl/>
        </w:rPr>
        <w:t xml:space="preserve"> </w:t>
      </w:r>
      <w:r w:rsidRPr="00391E06">
        <w:rPr>
          <w:rFonts w:ascii="Simplified Arabic" w:hAnsi="Simplified Arabic" w:cs="Simplified Arabic"/>
          <w:b/>
          <w:bCs/>
        </w:rPr>
        <w:t>(Urbanization)</w:t>
      </w:r>
    </w:p>
    <w:p w14:paraId="3D8D8777" w14:textId="77777777" w:rsidR="00391E06" w:rsidRPr="00391E06" w:rsidRDefault="00391E06" w:rsidP="00DC436D">
      <w:pPr>
        <w:bidi/>
        <w:ind w:left="-180"/>
        <w:jc w:val="both"/>
        <w:rPr>
          <w:rFonts w:ascii="Simplified Arabic" w:hAnsi="Simplified Arabic" w:cs="Simplified Arabic"/>
          <w:b/>
          <w:bCs/>
        </w:rPr>
      </w:pPr>
      <w:r w:rsidRPr="00391E06">
        <w:rPr>
          <w:rFonts w:ascii="Simplified Arabic" w:hAnsi="Simplified Arabic" w:cs="Simplified Arabic"/>
        </w:rPr>
        <w:t xml:space="preserve"> </w:t>
      </w:r>
      <w:r w:rsidRPr="00391E06">
        <w:rPr>
          <w:rFonts w:ascii="Simplified Arabic" w:hAnsi="Simplified Arabic" w:cs="Simplified Arabic"/>
          <w:rtl/>
        </w:rPr>
        <w:t>أنتج هذا المتغير معاملاً قدره 0.0066 بقيمة احتمالية</w:t>
      </w:r>
      <w:r w:rsidRPr="00391E06">
        <w:rPr>
          <w:rFonts w:ascii="Simplified Arabic" w:hAnsi="Simplified Arabic" w:cs="Simplified Arabic"/>
        </w:rPr>
        <w:t xml:space="preserve"> (</w:t>
      </w:r>
      <w:r w:rsidRPr="00391E06">
        <w:rPr>
          <w:rFonts w:ascii="Simplified Arabic" w:hAnsi="Simplified Arabic" w:cs="Simplified Arabic"/>
          <w:i/>
          <w:iCs/>
        </w:rPr>
        <w:t>p</w:t>
      </w:r>
      <w:r w:rsidRPr="00391E06">
        <w:rPr>
          <w:rFonts w:ascii="Simplified Arabic" w:hAnsi="Simplified Arabic" w:cs="Simplified Arabic"/>
        </w:rPr>
        <w:t xml:space="preserve"> &lt; 0.001)</w:t>
      </w:r>
      <w:r w:rsidRPr="00391E06">
        <w:rPr>
          <w:rFonts w:ascii="Simplified Arabic" w:hAnsi="Simplified Arabic" w:cs="Simplified Arabic"/>
          <w:rtl/>
        </w:rPr>
        <w:t xml:space="preserve">، مما يشير إلى أن زيادة بمقدار نقطة مئوية واحدة في معدل التحضر ترتبط بزيادة قدرها </w:t>
      </w:r>
      <w:r w:rsidRPr="00391E06">
        <w:rPr>
          <w:rFonts w:ascii="Simplified Arabic" w:hAnsi="Simplified Arabic" w:cs="Simplified Arabic"/>
        </w:rPr>
        <w:t xml:space="preserve">0.66% </w:t>
      </w:r>
      <w:r w:rsidRPr="00391E06">
        <w:rPr>
          <w:rFonts w:ascii="Simplified Arabic" w:hAnsi="Simplified Arabic" w:cs="Simplified Arabic"/>
          <w:rtl/>
        </w:rPr>
        <w:t>في أداء أهداف التنمية المستدامة. وتعكس هذه النتيجة الإيجابية والمعنوية تركز الخدمات العامة والرعاية الصحية والتعليم والفرص الاقتصادية في المناطق الحضرية، مما يؤدي عادةً إلى تحسين مخرجات التنمية القابلة للقياس. وبما أن متغير التحضر تم قياسه بمستواه الأصلي وليس بالصيغة اللوغاريتمية، فإن هذا المعامل يُفسر على أنه شبه مرونة</w:t>
      </w:r>
      <w:r w:rsidRPr="00391E06">
        <w:rPr>
          <w:rFonts w:ascii="Simplified Arabic" w:hAnsi="Simplified Arabic" w:cs="Simplified Arabic"/>
        </w:rPr>
        <w:t xml:space="preserve"> (Semi-elasticity</w:t>
      </w:r>
      <w:r w:rsidRPr="00391E06">
        <w:rPr>
          <w:rFonts w:ascii="Simplified Arabic" w:hAnsi="Simplified Arabic" w:cs="Simplified Arabic"/>
          <w:b/>
          <w:bCs/>
        </w:rPr>
        <w:t>).</w:t>
      </w:r>
    </w:p>
    <w:p w14:paraId="7992B665" w14:textId="77777777" w:rsidR="00391E06" w:rsidRPr="00391E06" w:rsidRDefault="00391E06" w:rsidP="00DC436D">
      <w:pPr>
        <w:bidi/>
        <w:ind w:left="-180"/>
        <w:jc w:val="both"/>
        <w:rPr>
          <w:rFonts w:ascii="Simplified Arabic" w:hAnsi="Simplified Arabic" w:cs="Simplified Arabic"/>
          <w:b/>
          <w:bCs/>
          <w:rtl/>
        </w:rPr>
      </w:pPr>
      <w:r w:rsidRPr="00391E06">
        <w:rPr>
          <w:rFonts w:ascii="Simplified Arabic" w:hAnsi="Simplified Arabic" w:cs="Simplified Arabic"/>
          <w:b/>
          <w:bCs/>
          <w:rtl/>
        </w:rPr>
        <w:t>الاستثمار الأجنبي المباشر</w:t>
      </w:r>
      <w:r w:rsidRPr="00391E06">
        <w:rPr>
          <w:rFonts w:ascii="Simplified Arabic" w:hAnsi="Simplified Arabic" w:cs="Simplified Arabic"/>
          <w:b/>
          <w:bCs/>
        </w:rPr>
        <w:t xml:space="preserve"> </w:t>
      </w:r>
      <w:r w:rsidRPr="00391E06">
        <w:rPr>
          <w:rFonts w:ascii="Simplified Arabic" w:hAnsi="Simplified Arabic" w:cs="Simplified Arabic" w:hint="cs"/>
          <w:b/>
          <w:bCs/>
          <w:rtl/>
        </w:rPr>
        <w:t xml:space="preserve"> </w:t>
      </w:r>
      <w:r w:rsidRPr="00391E06">
        <w:rPr>
          <w:rFonts w:ascii="Simplified Arabic" w:hAnsi="Simplified Arabic" w:cs="Simplified Arabic"/>
          <w:b/>
          <w:bCs/>
        </w:rPr>
        <w:t>(FDI)</w:t>
      </w:r>
    </w:p>
    <w:p w14:paraId="0C6C3C8D" w14:textId="77777777" w:rsidR="00391E06" w:rsidRPr="00391E06" w:rsidRDefault="00391E06" w:rsidP="00DC436D">
      <w:pPr>
        <w:bidi/>
        <w:ind w:left="-180"/>
        <w:jc w:val="both"/>
        <w:rPr>
          <w:rFonts w:ascii="Simplified Arabic" w:hAnsi="Simplified Arabic" w:cs="Simplified Arabic"/>
        </w:rPr>
      </w:pPr>
      <w:r w:rsidRPr="00391E06">
        <w:rPr>
          <w:rFonts w:ascii="Simplified Arabic" w:hAnsi="Simplified Arabic" w:cs="Simplified Arabic"/>
          <w:b/>
          <w:bCs/>
        </w:rPr>
        <w:t xml:space="preserve"> </w:t>
      </w:r>
      <w:r w:rsidRPr="00391E06">
        <w:rPr>
          <w:rFonts w:ascii="Simplified Arabic" w:hAnsi="Simplified Arabic" w:cs="Simplified Arabic"/>
          <w:rtl/>
        </w:rPr>
        <w:t>أنتج هذا المتغير معاملاً قدره 0.000184 بقيمة احتمالية</w:t>
      </w:r>
      <w:r w:rsidRPr="00391E06">
        <w:rPr>
          <w:rFonts w:ascii="Simplified Arabic" w:hAnsi="Simplified Arabic" w:cs="Simplified Arabic"/>
        </w:rPr>
        <w:t xml:space="preserve"> (</w:t>
      </w:r>
      <w:r w:rsidRPr="00391E06">
        <w:rPr>
          <w:rFonts w:ascii="Simplified Arabic" w:hAnsi="Simplified Arabic" w:cs="Simplified Arabic"/>
          <w:i/>
          <w:iCs/>
        </w:rPr>
        <w:t>p</w:t>
      </w:r>
      <w:r w:rsidRPr="00391E06">
        <w:rPr>
          <w:rFonts w:ascii="Simplified Arabic" w:hAnsi="Simplified Arabic" w:cs="Simplified Arabic"/>
        </w:rPr>
        <w:t xml:space="preserve"> = 0.383)</w:t>
      </w:r>
      <w:r w:rsidRPr="00391E06">
        <w:rPr>
          <w:rFonts w:ascii="Simplified Arabic" w:hAnsi="Simplified Arabic" w:cs="Simplified Arabic"/>
          <w:rtl/>
        </w:rPr>
        <w:t>، وهي قيمة غير معنوية إحصائياً. وهذا يعني أن صافي تدفقات الاستثمار الأجنبي المباشر كنسبة مئوية من الناتج المحلي الإجمالي لا ينتج عنها تأثير ملموس على أداء أهداف التنمية المستدامة بعد عزل تأثير جودة الحوكمة، ومستوى الدخل، والتحضر. وتتوافق هذه النتيجة مع الدراسات السابقة التي تجد أن تأثيرات الاستثمار الأجنبي المباشر على مخرجات التنمية تعتمد بشكل كبير على جودة الحوكمة والقدرة الاستيعابية للدولة، ولا تكون إيجابية بشكل مطلق</w:t>
      </w:r>
      <w:r w:rsidRPr="00391E06">
        <w:rPr>
          <w:rFonts w:ascii="Simplified Arabic" w:hAnsi="Simplified Arabic" w:cs="Simplified Arabic"/>
        </w:rPr>
        <w:t>.</w:t>
      </w:r>
    </w:p>
    <w:p w14:paraId="2F5BAA71" w14:textId="25F7056E" w:rsidR="00391E06" w:rsidRPr="00391E06" w:rsidRDefault="00600C84" w:rsidP="00DC436D">
      <w:pPr>
        <w:bidi/>
        <w:ind w:left="-180"/>
        <w:jc w:val="both"/>
        <w:rPr>
          <w:rFonts w:ascii="Simplified Arabic" w:hAnsi="Simplified Arabic" w:cs="Simplified Arabic"/>
          <w:b/>
          <w:bCs/>
        </w:rPr>
      </w:pPr>
      <w:r w:rsidRPr="00600C84">
        <w:rPr>
          <w:rFonts w:ascii="Simplified Arabic" w:hAnsi="Simplified Arabic" w:cs="Simplified Arabic" w:hint="cs"/>
          <w:rtl/>
          <w:lang w:bidi="ar-EG"/>
        </w:rPr>
        <w:t xml:space="preserve">جدول رقم </w:t>
      </w:r>
      <w:r>
        <w:rPr>
          <w:rFonts w:ascii="Simplified Arabic" w:hAnsi="Simplified Arabic" w:cs="Simplified Arabic" w:hint="cs"/>
          <w:rtl/>
          <w:lang w:bidi="ar-EG"/>
        </w:rPr>
        <w:t xml:space="preserve">5 </w:t>
      </w:r>
      <w:r w:rsidR="00391E06" w:rsidRPr="00600C84">
        <w:rPr>
          <w:rFonts w:ascii="Simplified Arabic" w:hAnsi="Simplified Arabic" w:cs="Simplified Arabic"/>
          <w:rtl/>
        </w:rPr>
        <w:t>ملخص نتائج متغيرات الضبط الإجمالية</w:t>
      </w:r>
    </w:p>
    <w:p w14:paraId="6AA673E2" w14:textId="77777777" w:rsidR="00391E06" w:rsidRPr="00391E06" w:rsidRDefault="00391E06" w:rsidP="00DC436D">
      <w:pPr>
        <w:bidi/>
        <w:ind w:left="-180"/>
        <w:jc w:val="both"/>
        <w:rPr>
          <w:rFonts w:ascii="Simplified Arabic" w:hAnsi="Simplified Arabic" w:cs="Simplified Arabic"/>
          <w:b/>
          <w:bCs/>
        </w:rPr>
      </w:pPr>
      <w:r w:rsidRPr="00391E06">
        <w:rPr>
          <w:rFonts w:ascii="Simplified Arabic" w:hAnsi="Simplified Arabic" w:cs="Simplified Arabic"/>
          <w:b/>
          <w:bCs/>
          <w:noProof/>
        </w:rPr>
        <w:drawing>
          <wp:inline distT="0" distB="0" distL="0" distR="0" wp14:anchorId="1144512D" wp14:editId="04EAEEC9">
            <wp:extent cx="5944235" cy="1146175"/>
            <wp:effectExtent l="0" t="0" r="0" b="0"/>
            <wp:docPr id="3557118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1146175"/>
                    </a:xfrm>
                    <a:prstGeom prst="rect">
                      <a:avLst/>
                    </a:prstGeom>
                    <a:noFill/>
                  </pic:spPr>
                </pic:pic>
              </a:graphicData>
            </a:graphic>
          </wp:inline>
        </w:drawing>
      </w:r>
    </w:p>
    <w:p w14:paraId="0EB8A635" w14:textId="77777777" w:rsidR="00391E06" w:rsidRPr="00391E06" w:rsidRDefault="00391E06" w:rsidP="00DC436D">
      <w:pPr>
        <w:bidi/>
        <w:ind w:left="-180"/>
        <w:jc w:val="both"/>
        <w:rPr>
          <w:rFonts w:ascii="Simplified Arabic" w:hAnsi="Simplified Arabic" w:cs="Simplified Arabic"/>
          <w:b/>
          <w:bCs/>
        </w:rPr>
      </w:pPr>
    </w:p>
    <w:p w14:paraId="5CCCF174" w14:textId="77777777" w:rsidR="00391E06" w:rsidRDefault="00391E06" w:rsidP="00DC436D">
      <w:pPr>
        <w:bidi/>
        <w:ind w:left="-180"/>
        <w:jc w:val="both"/>
        <w:rPr>
          <w:rFonts w:ascii="Simplified Arabic" w:hAnsi="Simplified Arabic" w:cs="Simplified Arabic"/>
          <w:b/>
          <w:bCs/>
          <w:i/>
          <w:iCs/>
        </w:rPr>
      </w:pPr>
      <w:r w:rsidRPr="00391E06">
        <w:rPr>
          <w:rFonts w:ascii="Simplified Arabic" w:hAnsi="Simplified Arabic" w:cs="Simplified Arabic"/>
          <w:rtl/>
        </w:rPr>
        <w:t>ملاحظة</w:t>
      </w:r>
      <w:r w:rsidRPr="00391E06">
        <w:rPr>
          <w:rFonts w:ascii="Simplified Arabic" w:hAnsi="Simplified Arabic" w:cs="Simplified Arabic"/>
        </w:rPr>
        <w:t xml:space="preserve">: *** </w:t>
      </w:r>
      <w:r w:rsidRPr="00391E06">
        <w:rPr>
          <w:rFonts w:ascii="Simplified Arabic" w:hAnsi="Simplified Arabic" w:cs="Simplified Arabic"/>
          <w:i/>
          <w:iCs/>
          <w:rtl/>
        </w:rPr>
        <w:t>تشير إلى الدلالة الإحصائية عند مستوى 1%؛</w:t>
      </w:r>
      <w:r w:rsidRPr="00391E06">
        <w:rPr>
          <w:rFonts w:ascii="Simplified Arabic" w:hAnsi="Simplified Arabic" w:cs="Simplified Arabic"/>
          <w:i/>
          <w:iCs/>
        </w:rPr>
        <w:t xml:space="preserve"> ns </w:t>
      </w:r>
      <w:r w:rsidRPr="00391E06">
        <w:rPr>
          <w:rFonts w:ascii="Simplified Arabic" w:hAnsi="Simplified Arabic" w:cs="Simplified Arabic"/>
          <w:i/>
          <w:iCs/>
          <w:rtl/>
        </w:rPr>
        <w:t>تشير إلى عدم وجود دلالة إحصائية</w:t>
      </w:r>
      <w:r w:rsidRPr="00391E06">
        <w:rPr>
          <w:rFonts w:ascii="Simplified Arabic" w:hAnsi="Simplified Arabic" w:cs="Simplified Arabic"/>
          <w:b/>
          <w:bCs/>
          <w:i/>
          <w:iCs/>
        </w:rPr>
        <w:t>.</w:t>
      </w:r>
    </w:p>
    <w:p w14:paraId="5D92F0DF" w14:textId="77777777" w:rsidR="00D83A86" w:rsidRDefault="00D83A86" w:rsidP="00DC436D">
      <w:pPr>
        <w:bidi/>
        <w:ind w:left="-180"/>
        <w:jc w:val="both"/>
        <w:rPr>
          <w:rFonts w:ascii="Simplified Arabic" w:hAnsi="Simplified Arabic" w:cs="Simplified Arabic"/>
          <w:b/>
          <w:bCs/>
          <w:rtl/>
          <w:lang w:bidi="ar-EG"/>
        </w:rPr>
      </w:pPr>
      <w:r>
        <w:rPr>
          <w:rFonts w:ascii="Simplified Arabic" w:hAnsi="Simplified Arabic" w:cs="Simplified Arabic" w:hint="cs"/>
          <w:b/>
          <w:bCs/>
          <w:rtl/>
        </w:rPr>
        <w:t xml:space="preserve">4-4 </w:t>
      </w:r>
      <w:r w:rsidRPr="00D83A86">
        <w:rPr>
          <w:rFonts w:ascii="Simplified Arabic" w:hAnsi="Simplified Arabic" w:cs="Simplified Arabic"/>
          <w:b/>
          <w:bCs/>
          <w:rtl/>
        </w:rPr>
        <w:t>توزيع مرونة الحوكمة على مستوى</w:t>
      </w:r>
      <w:r>
        <w:rPr>
          <w:rFonts w:ascii="Simplified Arabic" w:hAnsi="Simplified Arabic" w:cs="Simplified Arabic" w:hint="cs"/>
          <w:b/>
          <w:bCs/>
          <w:rtl/>
        </w:rPr>
        <w:t xml:space="preserve"> </w:t>
      </w:r>
      <w:r>
        <w:rPr>
          <w:rFonts w:ascii="Simplified Arabic" w:hAnsi="Simplified Arabic" w:cs="Simplified Arabic" w:hint="cs"/>
          <w:b/>
          <w:bCs/>
          <w:rtl/>
          <w:lang w:bidi="ar-EG"/>
        </w:rPr>
        <w:t>الدول</w:t>
      </w:r>
    </w:p>
    <w:p w14:paraId="0D6449AB" w14:textId="2E5A69A0" w:rsidR="00D83A86" w:rsidRPr="00D83A86" w:rsidRDefault="00D83A86" w:rsidP="00DC436D">
      <w:pPr>
        <w:bidi/>
        <w:ind w:left="-180"/>
        <w:jc w:val="both"/>
        <w:rPr>
          <w:rFonts w:ascii="Simplified Arabic" w:hAnsi="Simplified Arabic" w:cs="Simplified Arabic"/>
        </w:rPr>
      </w:pPr>
      <w:r>
        <w:rPr>
          <w:rFonts w:ascii="Simplified Arabic" w:hAnsi="Simplified Arabic" w:cs="Simplified Arabic" w:hint="cs"/>
          <w:b/>
          <w:bCs/>
          <w:rtl/>
          <w:lang w:bidi="ar-EG"/>
        </w:rPr>
        <w:t xml:space="preserve"> </w:t>
      </w:r>
      <w:r w:rsidRPr="00D83A86">
        <w:rPr>
          <w:rFonts w:ascii="Simplified Arabic" w:hAnsi="Simplified Arabic" w:cs="Simplified Arabic"/>
          <w:b/>
          <w:bCs/>
          <w:rtl/>
        </w:rPr>
        <w:t xml:space="preserve"> </w:t>
      </w:r>
      <w:r w:rsidRPr="00D83A86">
        <w:rPr>
          <w:rFonts w:ascii="Simplified Arabic" w:hAnsi="Simplified Arabic" w:cs="Simplified Arabic"/>
          <w:rtl/>
        </w:rPr>
        <w:t>تتراوح معاملات مرونة الحوكمة الخاصة بالدول</w:t>
      </w:r>
      <w:r w:rsidRPr="00D83A86">
        <w:rPr>
          <w:rFonts w:ascii="Simplified Arabic" w:hAnsi="Simplified Arabic" w:cs="Simplified Arabic"/>
        </w:rPr>
        <w:t xml:space="preserve"> (</w:t>
      </w:r>
      <w:r w:rsidRPr="00D83A86">
        <w:rPr>
          <w:rFonts w:ascii="Cambria" w:hAnsi="Cambria" w:cs="Cambria"/>
        </w:rPr>
        <w:t>β</w:t>
      </w:r>
      <w:r w:rsidRPr="00D83A86">
        <w:rPr>
          <w:rFonts w:ascii="Times New Roman" w:hAnsi="Times New Roman" w:cs="Times New Roman"/>
        </w:rPr>
        <w:t>ᵢ</w:t>
      </w:r>
      <w:r w:rsidRPr="00D83A86">
        <w:rPr>
          <w:rFonts w:ascii="Simplified Arabic" w:hAnsi="Simplified Arabic" w:cs="Simplified Arabic"/>
        </w:rPr>
        <w:t xml:space="preserve">) </w:t>
      </w:r>
      <w:r w:rsidRPr="00D83A86">
        <w:rPr>
          <w:rFonts w:ascii="Simplified Arabic" w:hAnsi="Simplified Arabic" w:cs="Simplified Arabic"/>
          <w:rtl/>
        </w:rPr>
        <w:t>من -2.580 (كوستاريكا) إلى +1.524 (هولندا)، مما يعكس التباين الأساسي</w:t>
      </w:r>
      <w:r w:rsidRPr="00D83A86">
        <w:rPr>
          <w:rFonts w:ascii="Simplified Arabic" w:hAnsi="Simplified Arabic" w:cs="Simplified Arabic"/>
        </w:rPr>
        <w:t xml:space="preserve"> (Fundamental heterogeneity) </w:t>
      </w:r>
      <w:r w:rsidRPr="00D83A86">
        <w:rPr>
          <w:rFonts w:ascii="Simplified Arabic" w:hAnsi="Simplified Arabic" w:cs="Simplified Arabic"/>
          <w:rtl/>
        </w:rPr>
        <w:t>في العلاقة بين الحوكمة وأهداف التنمية المستدامة عبر عينة الدراسة المكونة من 180 بلداً. ويؤكد هذا النطاق الواسع أن تحسينات الحوكمة تُنتج عوائد تنموية مختلفة بشكل جذري اعتماداً على السياق المؤسسي لكل بلد، ومستوى الدخل، والخصائص الهيكلية، ومسار الإصلاح</w:t>
      </w:r>
      <w:r w:rsidRPr="00D83A86">
        <w:rPr>
          <w:rFonts w:ascii="Simplified Arabic" w:hAnsi="Simplified Arabic" w:cs="Simplified Arabic"/>
        </w:rPr>
        <w:t>.</w:t>
      </w:r>
    </w:p>
    <w:p w14:paraId="5B6AD61F" w14:textId="5FF08495" w:rsidR="00D83A86" w:rsidRDefault="00600C84" w:rsidP="00DC436D">
      <w:pPr>
        <w:bidi/>
        <w:ind w:left="-180"/>
        <w:jc w:val="both"/>
        <w:rPr>
          <w:rFonts w:ascii="Simplified Arabic" w:hAnsi="Simplified Arabic" w:cs="Simplified Arabic"/>
          <w:b/>
          <w:bCs/>
          <w:rtl/>
        </w:rPr>
      </w:pPr>
      <w:r w:rsidRPr="00600C84">
        <w:rPr>
          <w:rFonts w:ascii="Simplified Arabic" w:hAnsi="Simplified Arabic" w:cs="Simplified Arabic" w:hint="cs"/>
          <w:rtl/>
          <w:lang w:bidi="ar-EG"/>
        </w:rPr>
        <w:lastRenderedPageBreak/>
        <w:t xml:space="preserve">جدول رقم </w:t>
      </w:r>
      <w:r>
        <w:rPr>
          <w:rFonts w:ascii="Simplified Arabic" w:hAnsi="Simplified Arabic" w:cs="Simplified Arabic" w:hint="cs"/>
          <w:rtl/>
          <w:lang w:bidi="ar-EG"/>
        </w:rPr>
        <w:t xml:space="preserve">6 </w:t>
      </w:r>
      <w:r w:rsidR="00D83A86" w:rsidRPr="00600C84">
        <w:rPr>
          <w:rFonts w:ascii="Simplified Arabic" w:hAnsi="Simplified Arabic" w:cs="Simplified Arabic"/>
          <w:rtl/>
        </w:rPr>
        <w:t>توزيع مرونة الحوكمة عبر مستويات الدلالة الإحصائية</w:t>
      </w:r>
    </w:p>
    <w:p w14:paraId="5D9CB59D" w14:textId="573611B2" w:rsidR="00D83A86" w:rsidRPr="00D83A86" w:rsidRDefault="00D83A86" w:rsidP="00DC436D">
      <w:pPr>
        <w:bidi/>
        <w:ind w:left="-180"/>
        <w:jc w:val="both"/>
        <w:rPr>
          <w:rFonts w:ascii="Simplified Arabic" w:hAnsi="Simplified Arabic" w:cs="Simplified Arabic"/>
          <w:b/>
          <w:bCs/>
        </w:rPr>
      </w:pPr>
      <w:r w:rsidRPr="00D83A86">
        <w:rPr>
          <w:noProof/>
          <w:rtl/>
        </w:rPr>
        <w:drawing>
          <wp:inline distT="0" distB="0" distL="0" distR="0" wp14:anchorId="69A60279" wp14:editId="7BD130C3">
            <wp:extent cx="5486400" cy="1896745"/>
            <wp:effectExtent l="0" t="0" r="0" b="8255"/>
            <wp:docPr id="180464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1896745"/>
                    </a:xfrm>
                    <a:prstGeom prst="rect">
                      <a:avLst/>
                    </a:prstGeom>
                    <a:noFill/>
                    <a:ln>
                      <a:noFill/>
                    </a:ln>
                  </pic:spPr>
                </pic:pic>
              </a:graphicData>
            </a:graphic>
          </wp:inline>
        </w:drawing>
      </w:r>
    </w:p>
    <w:p w14:paraId="5EB4EB9C" w14:textId="77777777" w:rsidR="00D83A86" w:rsidRPr="00D83A86" w:rsidRDefault="00D83A86" w:rsidP="00294681">
      <w:pPr>
        <w:bidi/>
        <w:ind w:left="-180"/>
        <w:jc w:val="both"/>
        <w:rPr>
          <w:rFonts w:ascii="Simplified Arabic" w:hAnsi="Simplified Arabic" w:cs="Simplified Arabic"/>
        </w:rPr>
      </w:pPr>
      <w:r w:rsidRPr="00D83A86">
        <w:rPr>
          <w:rFonts w:ascii="Simplified Arabic" w:hAnsi="Simplified Arabic" w:cs="Simplified Arabic"/>
          <w:rtl/>
        </w:rPr>
        <w:t>ويكشف النمط العام للنتائج عن ثلاث خلاصات رئيسية</w:t>
      </w:r>
      <w:r w:rsidRPr="00D83A86">
        <w:rPr>
          <w:rFonts w:ascii="Simplified Arabic" w:hAnsi="Simplified Arabic" w:cs="Simplified Arabic"/>
        </w:rPr>
        <w:t xml:space="preserve">. </w:t>
      </w:r>
      <w:r w:rsidRPr="00D83A86">
        <w:rPr>
          <w:rFonts w:ascii="Simplified Arabic" w:hAnsi="Simplified Arabic" w:cs="Simplified Arabic"/>
          <w:rtl/>
        </w:rPr>
        <w:t>أولاً</w:t>
      </w:r>
      <w:r w:rsidRPr="00D83A86">
        <w:rPr>
          <w:rFonts w:ascii="Simplified Arabic" w:hAnsi="Simplified Arabic" w:cs="Simplified Arabic"/>
        </w:rPr>
        <w:t xml:space="preserve">: </w:t>
      </w:r>
      <w:r w:rsidRPr="00D83A86">
        <w:rPr>
          <w:rFonts w:ascii="Simplified Arabic" w:hAnsi="Simplified Arabic" w:cs="Simplified Arabic"/>
          <w:rtl/>
        </w:rPr>
        <w:t>لا تُعد تأثيرات الحوكمة إيجابية بشكل مطلق؛ حيث تظهر أعداد متساوية تقريباً من الدول مرونة إيجابية معنوية وأخرى سلبية معنوية. وهذا يؤكد أن اتجاه العلاقة بين الحوكمة وأهداف التنمية المستدامة هو أمر خاص بكل دولة</w:t>
      </w:r>
      <w:r w:rsidRPr="00D83A86">
        <w:rPr>
          <w:rFonts w:ascii="Simplified Arabic" w:hAnsi="Simplified Arabic" w:cs="Simplified Arabic"/>
        </w:rPr>
        <w:t xml:space="preserve"> (Country-specific) </w:t>
      </w:r>
      <w:r w:rsidRPr="00D83A86">
        <w:rPr>
          <w:rFonts w:ascii="Simplified Arabic" w:hAnsi="Simplified Arabic" w:cs="Simplified Arabic"/>
          <w:rtl/>
        </w:rPr>
        <w:t>وليس ظاهرة عالمية شاملة</w:t>
      </w:r>
      <w:r w:rsidRPr="00D83A86">
        <w:rPr>
          <w:rFonts w:ascii="Simplified Arabic" w:hAnsi="Simplified Arabic" w:cs="Simplified Arabic"/>
        </w:rPr>
        <w:t xml:space="preserve">. </w:t>
      </w:r>
      <w:r w:rsidRPr="00D83A86">
        <w:rPr>
          <w:rFonts w:ascii="Simplified Arabic" w:hAnsi="Simplified Arabic" w:cs="Simplified Arabic"/>
          <w:rtl/>
        </w:rPr>
        <w:t>ثانياً</w:t>
      </w:r>
      <w:r w:rsidRPr="00D83A86">
        <w:rPr>
          <w:rFonts w:ascii="Simplified Arabic" w:hAnsi="Simplified Arabic" w:cs="Simplified Arabic"/>
        </w:rPr>
        <w:t xml:space="preserve">: </w:t>
      </w:r>
      <w:r w:rsidRPr="00D83A86">
        <w:rPr>
          <w:rFonts w:ascii="Simplified Arabic" w:hAnsi="Simplified Arabic" w:cs="Simplified Arabic"/>
          <w:rtl/>
        </w:rPr>
        <w:t>تُظهر غالبية الدول (بنسبة 69.4%) غياباً لأي دلالة إحصائية ملموسة للحوكمة ضمن إطار بيانات الفترات الخمسية. ولا يعني هذا أن الحوكمة غير مهمة في هذه الدول، بل يشير إلى عدم إمكانية عزل تأثيرها عن العوامل الأخرى ضمن القيود الفنية للنموذج المستخدم</w:t>
      </w:r>
      <w:r w:rsidRPr="00D83A86">
        <w:rPr>
          <w:rFonts w:ascii="Simplified Arabic" w:hAnsi="Simplified Arabic" w:cs="Simplified Arabic"/>
        </w:rPr>
        <w:t xml:space="preserve">. </w:t>
      </w:r>
      <w:r w:rsidRPr="00D83A86">
        <w:rPr>
          <w:rFonts w:ascii="Simplified Arabic" w:hAnsi="Simplified Arabic" w:cs="Simplified Arabic"/>
          <w:rtl/>
        </w:rPr>
        <w:t>ثالثاً</w:t>
      </w:r>
      <w:r w:rsidRPr="00D83A86">
        <w:rPr>
          <w:rFonts w:ascii="Simplified Arabic" w:hAnsi="Simplified Arabic" w:cs="Simplified Arabic"/>
        </w:rPr>
        <w:t xml:space="preserve">: </w:t>
      </w:r>
      <w:r w:rsidRPr="00D83A86">
        <w:rPr>
          <w:rFonts w:ascii="Simplified Arabic" w:hAnsi="Simplified Arabic" w:cs="Simplified Arabic"/>
          <w:rtl/>
        </w:rPr>
        <w:t>يشير تمركز النتائج المعنوية في الاقتصادات ذات الدخل المنخفض والاقتصادات الانتقالية — حيث تظل جودة الحوكمة هي القيد الأساسي الذي يعيق تقدم التنمية — إلى أن إصلاحات الحوكمة تُحقق أكبر العوائد الملموسة تحديداً في الدول التي تعاني من ضعف في القدرات المؤسسية</w:t>
      </w:r>
      <w:r w:rsidRPr="00D83A86">
        <w:rPr>
          <w:rFonts w:ascii="Simplified Arabic" w:hAnsi="Simplified Arabic" w:cs="Simplified Arabic"/>
        </w:rPr>
        <w:t>.</w:t>
      </w:r>
    </w:p>
    <w:p w14:paraId="3AFC4E34" w14:textId="61BB6464" w:rsidR="00D83A86" w:rsidRPr="00FE5446" w:rsidRDefault="00D83A86" w:rsidP="00294681">
      <w:pPr>
        <w:bidi/>
        <w:ind w:left="-180"/>
        <w:jc w:val="both"/>
        <w:rPr>
          <w:rFonts w:ascii="Simplified Arabic" w:hAnsi="Simplified Arabic" w:cs="Simplified Arabic"/>
        </w:rPr>
      </w:pPr>
      <w:r w:rsidRPr="00D83A86">
        <w:rPr>
          <w:rFonts w:ascii="Simplified Arabic" w:hAnsi="Simplified Arabic" w:cs="Simplified Arabic"/>
          <w:rtl/>
        </w:rPr>
        <w:t>يتم عرض التوزيع الكامل للنتائج على مستوى البلدان مرئياً في لوحة معلومات المؤشر</w:t>
      </w:r>
      <w:r w:rsidRPr="00D83A86">
        <w:rPr>
          <w:rFonts w:ascii="Simplified Arabic" w:hAnsi="Simplified Arabic" w:cs="Simplified Arabic"/>
        </w:rPr>
        <w:t xml:space="preserve"> (CGDR dashboard) </w:t>
      </w:r>
      <w:r w:rsidRPr="00D83A86">
        <w:rPr>
          <w:rFonts w:ascii="Simplified Arabic" w:hAnsi="Simplified Arabic" w:cs="Simplified Arabic"/>
          <w:rtl/>
        </w:rPr>
        <w:t>التفاعلية المقدمة في الملحق</w:t>
      </w:r>
      <w:r w:rsidRPr="00D83A86">
        <w:rPr>
          <w:rFonts w:ascii="Simplified Arabic" w:hAnsi="Simplified Arabic" w:cs="Simplified Arabic"/>
        </w:rPr>
        <w:t xml:space="preserve"> (J)</w:t>
      </w:r>
      <w:r w:rsidRPr="00D83A86">
        <w:rPr>
          <w:rFonts w:ascii="Simplified Arabic" w:hAnsi="Simplified Arabic" w:cs="Simplified Arabic"/>
          <w:rtl/>
        </w:rPr>
        <w:t>، كما تم توثيق التصنيفات الكاملة للبلدان في الملحق</w:t>
      </w:r>
      <w:r w:rsidRPr="00D83A86">
        <w:rPr>
          <w:rFonts w:ascii="Simplified Arabic" w:hAnsi="Simplified Arabic" w:cs="Simplified Arabic"/>
        </w:rPr>
        <w:t xml:space="preserve"> (G).</w:t>
      </w:r>
    </w:p>
    <w:p w14:paraId="567B068B" w14:textId="78E96273" w:rsidR="000A1E6B" w:rsidRDefault="00FE5446" w:rsidP="00294681">
      <w:pPr>
        <w:bidi/>
        <w:ind w:left="-180"/>
        <w:jc w:val="both"/>
        <w:rPr>
          <w:rFonts w:ascii="Simplified Arabic" w:hAnsi="Simplified Arabic" w:cs="Simplified Arabic"/>
          <w:b/>
          <w:bCs/>
          <w:rtl/>
          <w:lang w:bidi="ar-EG"/>
        </w:rPr>
      </w:pPr>
      <w:r>
        <w:rPr>
          <w:rFonts w:ascii="Simplified Arabic" w:hAnsi="Simplified Arabic" w:cs="Simplified Arabic" w:hint="cs"/>
          <w:b/>
          <w:bCs/>
          <w:rtl/>
          <w:lang w:bidi="ar-EG"/>
        </w:rPr>
        <w:t xml:space="preserve">5-4 </w:t>
      </w:r>
      <w:r w:rsidR="000A1E6B">
        <w:rPr>
          <w:rFonts w:ascii="Simplified Arabic" w:hAnsi="Simplified Arabic" w:cs="Simplified Arabic" w:hint="cs"/>
          <w:b/>
          <w:bCs/>
          <w:rtl/>
          <w:lang w:bidi="ar-EG"/>
        </w:rPr>
        <w:t xml:space="preserve"> </w:t>
      </w:r>
      <w:r w:rsidR="000A1E6B" w:rsidRPr="00EF4176">
        <w:rPr>
          <w:rFonts w:ascii="Simplified Arabic" w:hAnsi="Simplified Arabic" w:cs="Simplified Arabic"/>
          <w:b/>
          <w:bCs/>
          <w:rtl/>
        </w:rPr>
        <w:t>الدول ذات مرونة الحوكمة الإيجابية والمعنوية</w:t>
      </w:r>
      <w:r w:rsidR="000A1E6B" w:rsidRPr="00EF4176">
        <w:rPr>
          <w:rFonts w:ascii="Simplified Arabic" w:hAnsi="Simplified Arabic" w:cs="Simplified Arabic"/>
          <w:b/>
          <w:bCs/>
          <w:lang w:bidi="ar-EG"/>
        </w:rPr>
        <w:t xml:space="preserve"> </w:t>
      </w:r>
      <w:r w:rsidR="00600C84">
        <w:rPr>
          <w:rFonts w:ascii="Simplified Arabic" w:hAnsi="Simplified Arabic" w:cs="Simplified Arabic" w:hint="cs"/>
          <w:b/>
          <w:bCs/>
          <w:rtl/>
          <w:lang w:bidi="ar-EG"/>
        </w:rPr>
        <w:t xml:space="preserve"> </w:t>
      </w:r>
      <w:r w:rsidR="000A1E6B" w:rsidRPr="00EF4176">
        <w:rPr>
          <w:rFonts w:ascii="Simplified Arabic" w:hAnsi="Simplified Arabic" w:cs="Simplified Arabic"/>
          <w:b/>
          <w:bCs/>
          <w:lang w:bidi="ar-EG"/>
        </w:rPr>
        <w:t>(</w:t>
      </w:r>
      <w:r w:rsidR="000A1E6B" w:rsidRPr="00EF4176">
        <w:rPr>
          <w:rFonts w:ascii="Simplified Arabic" w:hAnsi="Simplified Arabic" w:cs="Simplified Arabic"/>
          <w:b/>
          <w:bCs/>
          <w:i/>
          <w:iCs/>
          <w:lang w:bidi="ar-EG"/>
        </w:rPr>
        <w:t>p</w:t>
      </w:r>
      <w:r w:rsidR="000A1E6B" w:rsidRPr="00EF4176">
        <w:rPr>
          <w:rFonts w:ascii="Simplified Arabic" w:hAnsi="Simplified Arabic" w:cs="Simplified Arabic"/>
          <w:b/>
          <w:bCs/>
          <w:lang w:bidi="ar-EG"/>
        </w:rPr>
        <w:t xml:space="preserve"> </w:t>
      </w:r>
      <w:r w:rsidR="000A1E6B" w:rsidRPr="00EF4176">
        <w:rPr>
          <w:rFonts w:ascii="Cambria Math" w:hAnsi="Cambria Math" w:cs="Cambria Math"/>
          <w:b/>
          <w:bCs/>
          <w:lang w:bidi="ar-EG"/>
        </w:rPr>
        <w:t>≤</w:t>
      </w:r>
      <w:r w:rsidR="000A1E6B" w:rsidRPr="00EF4176">
        <w:rPr>
          <w:rFonts w:ascii="Simplified Arabic" w:hAnsi="Simplified Arabic" w:cs="Simplified Arabic"/>
          <w:b/>
          <w:bCs/>
          <w:lang w:bidi="ar-EG"/>
        </w:rPr>
        <w:t xml:space="preserve"> 0.05)</w:t>
      </w:r>
    </w:p>
    <w:p w14:paraId="6284CB11" w14:textId="77777777" w:rsidR="00600C84" w:rsidRDefault="000A1E6B" w:rsidP="00294681">
      <w:pPr>
        <w:bidi/>
        <w:ind w:left="-180"/>
        <w:jc w:val="both"/>
        <w:rPr>
          <w:rFonts w:ascii="Simplified Arabic" w:hAnsi="Simplified Arabic" w:cs="Simplified Arabic"/>
          <w:rtl/>
          <w:lang w:bidi="ar-EG"/>
        </w:rPr>
      </w:pPr>
      <w:r w:rsidRPr="00EF4176">
        <w:rPr>
          <w:rFonts w:ascii="Simplified Arabic" w:hAnsi="Simplified Arabic" w:cs="Simplified Arabic"/>
          <w:lang w:bidi="ar-EG"/>
        </w:rPr>
        <w:t xml:space="preserve"> </w:t>
      </w:r>
      <w:r w:rsidRPr="00EF4176">
        <w:rPr>
          <w:rFonts w:ascii="Simplified Arabic" w:hAnsi="Simplified Arabic" w:cs="Simplified Arabic"/>
          <w:rtl/>
        </w:rPr>
        <w:t xml:space="preserve">تُظهر إحدى وعشرون دولة مرونة حوكمة إيجابية ذات دلالة إحصائية عند مستوى معنوية 5%. وفي هذه الدول، ارتبطت تحسينات الحوكمة بمكاسب ملموسة ومؤكدة إحصائياً في أهداف التنمية المستدامة خلال فترة الدراسة الممتدة من عام 2000 إلى 2024، وذلك بعد عزل تأثير كل من: مستوى الدخل، والتحضر، والاستثمار الأجنبي المباشر. ويتم عرض النتائج في الجدول أدناه، مرتبة حسب </w:t>
      </w:r>
      <w:r>
        <w:rPr>
          <w:rFonts w:ascii="Simplified Arabic" w:hAnsi="Simplified Arabic" w:cs="Simplified Arabic" w:hint="cs"/>
          <w:rtl/>
        </w:rPr>
        <w:t>م</w:t>
      </w:r>
      <w:r w:rsidR="001765D1">
        <w:rPr>
          <w:rFonts w:ascii="Simplified Arabic" w:hAnsi="Simplified Arabic" w:cs="Simplified Arabic" w:hint="cs"/>
          <w:rtl/>
        </w:rPr>
        <w:t xml:space="preserve">قدار </w:t>
      </w:r>
      <w:r>
        <w:rPr>
          <w:rFonts w:ascii="Simplified Arabic" w:hAnsi="Simplified Arabic" w:cs="Simplified Arabic" w:hint="cs"/>
          <w:rtl/>
        </w:rPr>
        <w:t xml:space="preserve"> </w:t>
      </w:r>
      <w:r w:rsidRPr="00EF4176">
        <w:rPr>
          <w:rFonts w:ascii="Simplified Arabic" w:hAnsi="Simplified Arabic" w:cs="Simplified Arabic"/>
          <w:rtl/>
        </w:rPr>
        <w:t>المرونة</w:t>
      </w:r>
      <w:r w:rsidRPr="00EF4176">
        <w:rPr>
          <w:rFonts w:ascii="Simplified Arabic" w:hAnsi="Simplified Arabic" w:cs="Simplified Arabic"/>
          <w:lang w:bidi="ar-EG"/>
        </w:rPr>
        <w:t>.</w:t>
      </w:r>
    </w:p>
    <w:p w14:paraId="0A9D48B7" w14:textId="77777777" w:rsidR="000A72EB" w:rsidRDefault="000A72EB" w:rsidP="00294681">
      <w:pPr>
        <w:bidi/>
        <w:ind w:left="-180"/>
        <w:jc w:val="both"/>
        <w:rPr>
          <w:rFonts w:ascii="Simplified Arabic" w:hAnsi="Simplified Arabic" w:cs="Simplified Arabic"/>
          <w:lang w:bidi="ar-EG"/>
        </w:rPr>
      </w:pPr>
    </w:p>
    <w:p w14:paraId="73EBDE61" w14:textId="77777777" w:rsidR="00ED3207" w:rsidRDefault="00ED3207" w:rsidP="00294681">
      <w:pPr>
        <w:bidi/>
        <w:ind w:left="-180"/>
        <w:jc w:val="both"/>
        <w:rPr>
          <w:rFonts w:ascii="Simplified Arabic" w:hAnsi="Simplified Arabic" w:cs="Simplified Arabic"/>
          <w:rtl/>
          <w:lang w:bidi="ar-EG"/>
        </w:rPr>
      </w:pPr>
    </w:p>
    <w:p w14:paraId="6EF37115" w14:textId="4E78B795" w:rsidR="00391E06" w:rsidRPr="00306159" w:rsidRDefault="00600C84" w:rsidP="00306159">
      <w:pPr>
        <w:bidi/>
        <w:ind w:left="-180"/>
        <w:jc w:val="both"/>
        <w:rPr>
          <w:rFonts w:ascii="Simplified Arabic" w:hAnsi="Simplified Arabic" w:cs="Simplified Arabic"/>
          <w:b/>
          <w:bCs/>
          <w:lang w:bidi="ar-EG"/>
        </w:rPr>
      </w:pPr>
      <w:r w:rsidRPr="00600C84">
        <w:rPr>
          <w:rFonts w:ascii="Simplified Arabic" w:hAnsi="Simplified Arabic" w:cs="Simplified Arabic" w:hint="cs"/>
          <w:rtl/>
          <w:lang w:bidi="ar-EG"/>
        </w:rPr>
        <w:lastRenderedPageBreak/>
        <w:t xml:space="preserve"> جدول رقم</w:t>
      </w:r>
      <w:r>
        <w:rPr>
          <w:rFonts w:ascii="Simplified Arabic" w:hAnsi="Simplified Arabic" w:cs="Simplified Arabic" w:hint="cs"/>
          <w:rtl/>
          <w:lang w:bidi="ar-EG"/>
        </w:rPr>
        <w:t xml:space="preserve"> 7</w:t>
      </w:r>
      <w:r w:rsidRPr="00600C84">
        <w:rPr>
          <w:rFonts w:ascii="Simplified Arabic" w:hAnsi="Simplified Arabic" w:cs="Simplified Arabic" w:hint="cs"/>
          <w:rtl/>
          <w:lang w:bidi="ar-EG"/>
        </w:rPr>
        <w:t xml:space="preserve"> </w:t>
      </w:r>
      <w:r w:rsidRPr="00600C84">
        <w:rPr>
          <w:rFonts w:ascii="Simplified Arabic" w:hAnsi="Simplified Arabic" w:cs="Simplified Arabic"/>
          <w:rtl/>
        </w:rPr>
        <w:t>الدول ذات مرونة الحوكمة الإيجابية والمعنوية</w:t>
      </w:r>
      <w:r w:rsidRPr="00600C84">
        <w:rPr>
          <w:rFonts w:ascii="Simplified Arabic" w:hAnsi="Simplified Arabic" w:cs="Simplified Arabic"/>
          <w:lang w:bidi="ar-EG"/>
        </w:rPr>
        <w:t xml:space="preserve"> </w:t>
      </w:r>
      <w:r w:rsidRPr="00600C84">
        <w:rPr>
          <w:rFonts w:ascii="Simplified Arabic" w:hAnsi="Simplified Arabic" w:cs="Simplified Arabic" w:hint="cs"/>
          <w:rtl/>
          <w:lang w:bidi="ar-EG"/>
        </w:rPr>
        <w:t xml:space="preserve"> </w:t>
      </w:r>
      <w:r w:rsidRPr="00600C84">
        <w:rPr>
          <w:rFonts w:ascii="Simplified Arabic" w:hAnsi="Simplified Arabic" w:cs="Simplified Arabic"/>
          <w:lang w:bidi="ar-EG"/>
        </w:rPr>
        <w:t>(</w:t>
      </w:r>
      <w:r w:rsidRPr="00600C84">
        <w:rPr>
          <w:rFonts w:ascii="Simplified Arabic" w:hAnsi="Simplified Arabic" w:cs="Simplified Arabic"/>
          <w:i/>
          <w:iCs/>
          <w:lang w:bidi="ar-EG"/>
        </w:rPr>
        <w:t>p</w:t>
      </w:r>
      <w:r w:rsidRPr="00600C84">
        <w:rPr>
          <w:rFonts w:ascii="Simplified Arabic" w:hAnsi="Simplified Arabic" w:cs="Simplified Arabic"/>
          <w:lang w:bidi="ar-EG"/>
        </w:rPr>
        <w:t xml:space="preserve"> </w:t>
      </w:r>
      <w:r w:rsidRPr="00600C84">
        <w:rPr>
          <w:rFonts w:ascii="Cambria Math" w:hAnsi="Cambria Math" w:cs="Cambria Math"/>
          <w:lang w:bidi="ar-EG"/>
        </w:rPr>
        <w:t>≤</w:t>
      </w:r>
      <w:r w:rsidRPr="00600C84">
        <w:rPr>
          <w:rFonts w:ascii="Simplified Arabic" w:hAnsi="Simplified Arabic" w:cs="Simplified Arabic"/>
          <w:lang w:bidi="ar-EG"/>
        </w:rPr>
        <w:t xml:space="preserve"> 0.05)</w:t>
      </w:r>
    </w:p>
    <w:p w14:paraId="7C554455" w14:textId="366C5A54" w:rsidR="00391E06" w:rsidRPr="00391E06" w:rsidRDefault="002D4F77" w:rsidP="00DC436D">
      <w:pPr>
        <w:bidi/>
        <w:ind w:left="-180"/>
        <w:jc w:val="both"/>
        <w:rPr>
          <w:rFonts w:ascii="Simplified Arabic" w:hAnsi="Simplified Arabic" w:cs="Simplified Arabic"/>
          <w:sz w:val="28"/>
          <w:szCs w:val="28"/>
        </w:rPr>
      </w:pPr>
      <w:r w:rsidRPr="002D4F77">
        <w:rPr>
          <w:noProof/>
          <w:rtl/>
        </w:rPr>
        <w:drawing>
          <wp:inline distT="0" distB="0" distL="0" distR="0" wp14:anchorId="7480B293" wp14:editId="7F6EDCDB">
            <wp:extent cx="5486400" cy="5216525"/>
            <wp:effectExtent l="0" t="0" r="0" b="3175"/>
            <wp:docPr id="15598392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5216525"/>
                    </a:xfrm>
                    <a:prstGeom prst="rect">
                      <a:avLst/>
                    </a:prstGeom>
                    <a:noFill/>
                    <a:ln>
                      <a:noFill/>
                    </a:ln>
                  </pic:spPr>
                </pic:pic>
              </a:graphicData>
            </a:graphic>
          </wp:inline>
        </w:drawing>
      </w:r>
    </w:p>
    <w:p w14:paraId="7C48F556" w14:textId="77777777" w:rsidR="00FE5446" w:rsidRPr="00FE5446" w:rsidRDefault="00FE5446" w:rsidP="00DC436D">
      <w:pPr>
        <w:bidi/>
        <w:ind w:left="-180"/>
        <w:jc w:val="both"/>
        <w:rPr>
          <w:rFonts w:ascii="Simplified Arabic" w:hAnsi="Simplified Arabic" w:cs="Simplified Arabic"/>
          <w:b/>
          <w:bCs/>
          <w:sz w:val="28"/>
          <w:szCs w:val="28"/>
        </w:rPr>
      </w:pPr>
      <w:r w:rsidRPr="00FE5446">
        <w:rPr>
          <w:rFonts w:ascii="Simplified Arabic" w:hAnsi="Simplified Arabic" w:cs="Simplified Arabic"/>
          <w:b/>
          <w:bCs/>
          <w:sz w:val="28"/>
          <w:szCs w:val="28"/>
          <w:rtl/>
        </w:rPr>
        <w:t>التفسير التحليلي للنتائج</w:t>
      </w:r>
    </w:p>
    <w:p w14:paraId="15F8DED4" w14:textId="77777777" w:rsidR="00FE5446" w:rsidRPr="00600C84" w:rsidRDefault="00FE5446" w:rsidP="00DC436D">
      <w:pPr>
        <w:bidi/>
        <w:ind w:left="-180"/>
        <w:jc w:val="both"/>
        <w:rPr>
          <w:rFonts w:ascii="Simplified Arabic" w:hAnsi="Simplified Arabic" w:cs="Simplified Arabic"/>
        </w:rPr>
      </w:pPr>
      <w:r w:rsidRPr="00FE5446">
        <w:rPr>
          <w:rFonts w:ascii="Simplified Arabic" w:hAnsi="Simplified Arabic" w:cs="Simplified Arabic"/>
          <w:sz w:val="28"/>
          <w:szCs w:val="28"/>
          <w:rtl/>
        </w:rPr>
        <w:t xml:space="preserve"> </w:t>
      </w:r>
      <w:r w:rsidRPr="00600C84">
        <w:rPr>
          <w:rFonts w:ascii="Simplified Arabic" w:hAnsi="Simplified Arabic" w:cs="Simplified Arabic"/>
          <w:rtl/>
        </w:rPr>
        <w:t>تكشف النتائج عن نمط واضح يتسق مع الأسس النظرية، حيث إن الغالبية العظمى من الدول التي أظهرت مرونة إيجابية ومعنوية هي اقتصادات منخفضة الدخل أو متوسطة الدخل من الفئة الدنيا (15 دولة من أصل 21). وفي هذه السياقات، تظل جودة الحوكمة هي "القيد الأساسي</w:t>
      </w:r>
      <w:r w:rsidRPr="00600C84">
        <w:rPr>
          <w:rFonts w:ascii="Simplified Arabic" w:hAnsi="Simplified Arabic" w:cs="Simplified Arabic"/>
        </w:rPr>
        <w:t xml:space="preserve">" (Binding constraint) </w:t>
      </w:r>
      <w:r w:rsidRPr="00600C84">
        <w:rPr>
          <w:rFonts w:ascii="Simplified Arabic" w:hAnsi="Simplified Arabic" w:cs="Simplified Arabic"/>
          <w:rtl/>
        </w:rPr>
        <w:t>الذي يعيق غيابها التقدم التنموي، مما يعني أن التحسينات الحدية في فعالية الحكومة، وسيادة القانون، والسيطرة على الفساد، أو الجودة التنظيمية تترجم مباشرة إلى مكاسب ملموسة في أهداف التنمية المستدامة ضمن أفق زمني مدته خمس سنوات</w:t>
      </w:r>
      <w:r w:rsidRPr="00600C84">
        <w:rPr>
          <w:rFonts w:ascii="Simplified Arabic" w:hAnsi="Simplified Arabic" w:cs="Simplified Arabic"/>
        </w:rPr>
        <w:t>.</w:t>
      </w:r>
    </w:p>
    <w:p w14:paraId="078924CA" w14:textId="77777777" w:rsidR="00FE5446" w:rsidRPr="00600C84" w:rsidRDefault="00FE5446" w:rsidP="00DC436D">
      <w:pPr>
        <w:bidi/>
        <w:ind w:left="-180"/>
        <w:jc w:val="both"/>
        <w:rPr>
          <w:rFonts w:ascii="Simplified Arabic" w:hAnsi="Simplified Arabic" w:cs="Simplified Arabic"/>
        </w:rPr>
      </w:pPr>
      <w:r w:rsidRPr="00600C84">
        <w:rPr>
          <w:rFonts w:ascii="Simplified Arabic" w:hAnsi="Simplified Arabic" w:cs="Simplified Arabic"/>
          <w:rtl/>
        </w:rPr>
        <w:lastRenderedPageBreak/>
        <w:t>أما وجود دول ذات دخل مرتفع ودخل متوسط مرتفع ضمن هذه القائمة — مثل الإمارات العربية المتحدة، والمملكة العربية السعودية، وبروناي، وتركيا، والإكوادور، وتايلاند — فيعكس سياقات من الإصلاحات المؤسسية النشطة والمستدامة خلال فترة الدراسة. وبما أن النموذج يعزل تأثير نصيب الفرد من الناتج المحلي الإجمالي والتحضر، فإن المرونة الإيجابية في هذه الدول تمثل "عوائد الحوكمة" التي تتجاوز ما يمكن أن يتنبأ به مستوى الدخل والتحضر وحدهما</w:t>
      </w:r>
      <w:r w:rsidRPr="00600C84">
        <w:rPr>
          <w:rFonts w:ascii="Simplified Arabic" w:hAnsi="Simplified Arabic" w:cs="Simplified Arabic"/>
        </w:rPr>
        <w:t>.</w:t>
      </w:r>
    </w:p>
    <w:p w14:paraId="33550E95" w14:textId="77777777" w:rsidR="00FE5446" w:rsidRPr="00600C84" w:rsidRDefault="00FE5446" w:rsidP="00DC436D">
      <w:pPr>
        <w:bidi/>
        <w:ind w:left="-180"/>
        <w:jc w:val="both"/>
        <w:rPr>
          <w:rFonts w:ascii="Simplified Arabic" w:hAnsi="Simplified Arabic" w:cs="Simplified Arabic"/>
        </w:rPr>
      </w:pPr>
      <w:r w:rsidRPr="00600C84">
        <w:rPr>
          <w:rFonts w:ascii="Simplified Arabic" w:hAnsi="Simplified Arabic" w:cs="Simplified Arabic"/>
          <w:rtl/>
        </w:rPr>
        <w:t>وفي حالة دولة الإمارات العربية المتحدة — التي احتلت المرتبة الأولى بمعامل مرونة</w:t>
      </w:r>
      <w:r w:rsidRPr="00600C84">
        <w:rPr>
          <w:rFonts w:ascii="Simplified Arabic" w:hAnsi="Simplified Arabic" w:cs="Simplified Arabic"/>
        </w:rPr>
        <w:t xml:space="preserve"> (</w:t>
      </w:r>
      <w:r w:rsidRPr="00600C84">
        <w:rPr>
          <w:rFonts w:ascii="Cambria" w:hAnsi="Cambria" w:cs="Cambria"/>
        </w:rPr>
        <w:t>β</w:t>
      </w:r>
      <w:r w:rsidRPr="00600C84">
        <w:rPr>
          <w:rFonts w:ascii="Times New Roman" w:hAnsi="Times New Roman" w:cs="Times New Roman"/>
        </w:rPr>
        <w:t>ᵢ</w:t>
      </w:r>
      <w:r w:rsidRPr="00600C84">
        <w:rPr>
          <w:rFonts w:ascii="Simplified Arabic" w:hAnsi="Simplified Arabic" w:cs="Simplified Arabic"/>
        </w:rPr>
        <w:t xml:space="preserve"> = +1.216) — </w:t>
      </w:r>
      <w:r w:rsidRPr="00600C84">
        <w:rPr>
          <w:rFonts w:ascii="Simplified Arabic" w:hAnsi="Simplified Arabic" w:cs="Simplified Arabic"/>
          <w:rtl/>
        </w:rPr>
        <w:t>فإن هذا التفوق يعكس برنامج الإصلاح المؤسسي الشامل والمستدام الذي نُفذ خلال الفترة من 2000 إلى 2024، والذي شمل تعزيز فعالية الحكومة، والجودة التنظيمية، وأطر مكافحة الفساد، مما أنتج عوائد في أهداف التنمية المستدامة تجاوزت التوقعات المرتبطة بمستوى دخل الدولة المرتفع أصلاً</w:t>
      </w:r>
      <w:r w:rsidRPr="00600C84">
        <w:rPr>
          <w:rFonts w:ascii="Simplified Arabic" w:hAnsi="Simplified Arabic" w:cs="Simplified Arabic"/>
        </w:rPr>
        <w:t>.</w:t>
      </w:r>
    </w:p>
    <w:p w14:paraId="6E2B66D0" w14:textId="6445B847" w:rsidR="00391E06" w:rsidRPr="00600C84" w:rsidRDefault="00FE5446" w:rsidP="00DC436D">
      <w:pPr>
        <w:bidi/>
        <w:ind w:left="-180"/>
        <w:jc w:val="both"/>
        <w:rPr>
          <w:rFonts w:ascii="Simplified Arabic" w:hAnsi="Simplified Arabic" w:cs="Simplified Arabic"/>
          <w:rtl/>
        </w:rPr>
      </w:pPr>
      <w:r w:rsidRPr="00600C84">
        <w:rPr>
          <w:rFonts w:ascii="Simplified Arabic" w:hAnsi="Simplified Arabic" w:cs="Simplified Arabic"/>
          <w:rtl/>
        </w:rPr>
        <w:t>من ناحية أخرى، تمثل كل من رواندا</w:t>
      </w:r>
      <w:r w:rsidRPr="00600C84">
        <w:rPr>
          <w:rFonts w:ascii="Simplified Arabic" w:hAnsi="Simplified Arabic" w:cs="Simplified Arabic"/>
        </w:rPr>
        <w:t xml:space="preserve"> (</w:t>
      </w:r>
      <w:r w:rsidRPr="00600C84">
        <w:rPr>
          <w:rFonts w:ascii="Cambria" w:hAnsi="Cambria" w:cs="Cambria"/>
        </w:rPr>
        <w:t>β</w:t>
      </w:r>
      <w:r w:rsidRPr="00600C84">
        <w:rPr>
          <w:rFonts w:ascii="Times New Roman" w:hAnsi="Times New Roman" w:cs="Times New Roman"/>
        </w:rPr>
        <w:t>ᵢ</w:t>
      </w:r>
      <w:r w:rsidRPr="00600C84">
        <w:rPr>
          <w:rFonts w:ascii="Simplified Arabic" w:hAnsi="Simplified Arabic" w:cs="Simplified Arabic"/>
        </w:rPr>
        <w:t xml:space="preserve"> = +0.146) </w:t>
      </w:r>
      <w:r w:rsidRPr="00600C84">
        <w:rPr>
          <w:rFonts w:ascii="Simplified Arabic" w:hAnsi="Simplified Arabic" w:cs="Simplified Arabic"/>
          <w:rtl/>
        </w:rPr>
        <w:t>وسيراليون</w:t>
      </w:r>
      <w:r w:rsidRPr="00600C84">
        <w:rPr>
          <w:rFonts w:ascii="Simplified Arabic" w:hAnsi="Simplified Arabic" w:cs="Simplified Arabic"/>
        </w:rPr>
        <w:t xml:space="preserve"> (</w:t>
      </w:r>
      <w:r w:rsidRPr="00600C84">
        <w:rPr>
          <w:rFonts w:ascii="Cambria" w:hAnsi="Cambria" w:cs="Cambria"/>
        </w:rPr>
        <w:t>β</w:t>
      </w:r>
      <w:r w:rsidRPr="00600C84">
        <w:rPr>
          <w:rFonts w:ascii="Times New Roman" w:hAnsi="Times New Roman" w:cs="Times New Roman"/>
        </w:rPr>
        <w:t>ᵢ</w:t>
      </w:r>
      <w:r w:rsidRPr="00600C84">
        <w:rPr>
          <w:rFonts w:ascii="Simplified Arabic" w:hAnsi="Simplified Arabic" w:cs="Simplified Arabic"/>
        </w:rPr>
        <w:t xml:space="preserve"> = +0.285) </w:t>
      </w:r>
      <w:r w:rsidRPr="00600C84">
        <w:rPr>
          <w:rFonts w:ascii="Simplified Arabic" w:hAnsi="Simplified Arabic" w:cs="Simplified Arabic"/>
          <w:rtl/>
        </w:rPr>
        <w:t>حالات "تعافي الحوكمة في مرحلة ما بعد النزاع"، حيث أدت إعادة البناء المؤسسي المستدام إلى عوائد تنموية واضحة وملموسة. أما حالة سوريا</w:t>
      </w:r>
      <w:r w:rsidRPr="00600C84">
        <w:rPr>
          <w:rFonts w:ascii="Simplified Arabic" w:hAnsi="Simplified Arabic" w:cs="Simplified Arabic"/>
        </w:rPr>
        <w:t xml:space="preserve"> (</w:t>
      </w:r>
      <w:r w:rsidRPr="00600C84">
        <w:rPr>
          <w:rFonts w:ascii="Cambria" w:hAnsi="Cambria" w:cs="Cambria"/>
        </w:rPr>
        <w:t>β</w:t>
      </w:r>
      <w:r w:rsidRPr="00600C84">
        <w:rPr>
          <w:rFonts w:ascii="Times New Roman" w:hAnsi="Times New Roman" w:cs="Times New Roman"/>
        </w:rPr>
        <w:t>ᵢ</w:t>
      </w:r>
      <w:r w:rsidRPr="00600C84">
        <w:rPr>
          <w:rFonts w:ascii="Simplified Arabic" w:hAnsi="Simplified Arabic" w:cs="Simplified Arabic"/>
        </w:rPr>
        <w:t xml:space="preserve"> = +0.134) </w:t>
      </w:r>
      <w:r w:rsidRPr="00600C84">
        <w:rPr>
          <w:rFonts w:ascii="Simplified Arabic" w:hAnsi="Simplified Arabic" w:cs="Simplified Arabic"/>
          <w:rtl/>
        </w:rPr>
        <w:t>فهي حالة استثنائية، إذ يعكس المعامل الإيجابي فترة ما قبل النزاع المشمولة في الدراسة، عندما كانت تحسينات الحوكمة مرتبطة بمكاسب في أهداف التنمية المستدامة، وذلك قبل حدوث الانقطاع الهيكلي</w:t>
      </w:r>
      <w:r w:rsidRPr="00600C84">
        <w:rPr>
          <w:rFonts w:ascii="Simplified Arabic" w:hAnsi="Simplified Arabic" w:cs="Simplified Arabic"/>
        </w:rPr>
        <w:t xml:space="preserve"> Structural Break  </w:t>
      </w:r>
      <w:r w:rsidRPr="00600C84">
        <w:rPr>
          <w:rFonts w:ascii="Simplified Arabic" w:hAnsi="Simplified Arabic" w:cs="Simplified Arabic" w:hint="cs"/>
          <w:rtl/>
          <w:lang w:bidi="ar-EG"/>
        </w:rPr>
        <w:t>ا</w:t>
      </w:r>
      <w:r w:rsidRPr="00600C84">
        <w:rPr>
          <w:rFonts w:ascii="Simplified Arabic" w:hAnsi="Simplified Arabic" w:cs="Simplified Arabic"/>
          <w:rtl/>
        </w:rPr>
        <w:t>لناتج عن الحرب</w:t>
      </w:r>
      <w:r w:rsidRPr="00600C84">
        <w:rPr>
          <w:rFonts w:ascii="Simplified Arabic" w:hAnsi="Simplified Arabic" w:cs="Simplified Arabic"/>
        </w:rPr>
        <w:t>.</w:t>
      </w:r>
    </w:p>
    <w:p w14:paraId="6F2DAB51" w14:textId="77777777" w:rsidR="00391E06" w:rsidRPr="00DA1012" w:rsidRDefault="00391E06" w:rsidP="00DC436D">
      <w:pPr>
        <w:bidi/>
        <w:ind w:left="-180"/>
        <w:jc w:val="both"/>
        <w:rPr>
          <w:rFonts w:ascii="Simplified Arabic" w:hAnsi="Simplified Arabic" w:cs="Simplified Arabic"/>
          <w:b/>
          <w:bCs/>
          <w:rtl/>
        </w:rPr>
      </w:pPr>
      <w:r w:rsidRPr="00DA1012">
        <w:rPr>
          <w:rFonts w:ascii="Simplified Arabic" w:hAnsi="Simplified Arabic" w:cs="Simplified Arabic"/>
          <w:b/>
          <w:bCs/>
          <w:rtl/>
        </w:rPr>
        <w:t>6-4 الدول ذات مرونة الحوكمة السلبية والمعنوية (</w:t>
      </w:r>
      <w:r w:rsidRPr="00DA1012">
        <w:rPr>
          <w:rFonts w:ascii="Simplified Arabic" w:hAnsi="Simplified Arabic" w:cs="Simplified Arabic"/>
          <w:b/>
          <w:bCs/>
        </w:rPr>
        <w:t xml:space="preserve">p </w:t>
      </w:r>
      <w:r w:rsidRPr="00DA1012">
        <w:rPr>
          <w:rFonts w:ascii="Cambria Math" w:hAnsi="Cambria Math" w:cs="Cambria Math"/>
          <w:b/>
          <w:bCs/>
        </w:rPr>
        <w:t>≤</w:t>
      </w:r>
      <w:r w:rsidRPr="00DA1012">
        <w:rPr>
          <w:rFonts w:ascii="Simplified Arabic" w:hAnsi="Simplified Arabic" w:cs="Simplified Arabic"/>
          <w:b/>
          <w:bCs/>
        </w:rPr>
        <w:t xml:space="preserve"> 0.05</w:t>
      </w:r>
      <w:r w:rsidRPr="00DA1012">
        <w:rPr>
          <w:rFonts w:ascii="Simplified Arabic" w:hAnsi="Simplified Arabic" w:cs="Simplified Arabic"/>
          <w:b/>
          <w:bCs/>
          <w:rtl/>
        </w:rPr>
        <w:t>)</w:t>
      </w:r>
    </w:p>
    <w:p w14:paraId="2DCF8AF3" w14:textId="5059530D" w:rsidR="00BE66E1" w:rsidRPr="00600C84" w:rsidRDefault="00BE66E1" w:rsidP="00DC436D">
      <w:pPr>
        <w:bidi/>
        <w:ind w:left="-180"/>
        <w:jc w:val="both"/>
        <w:rPr>
          <w:rFonts w:ascii="Simplified Arabic" w:hAnsi="Simplified Arabic" w:cs="Simplified Arabic"/>
        </w:rPr>
      </w:pPr>
      <w:r w:rsidRPr="00600C84">
        <w:rPr>
          <w:rFonts w:ascii="Simplified Arabic" w:hAnsi="Simplified Arabic" w:cs="Simplified Arabic"/>
          <w:rtl/>
        </w:rPr>
        <w:t>تُظهر اثنتان وعشرون دولة مرونة حوكمة سلبية ذات دلالة إحصائية عند مستوى معنوية 5%. وقبل البدء في تفسير هذه النتائج، من الضروري توضيح ما يعنيه المعامل السلبي وما لا يعنيه؛ إذ إن وجود معامل</w:t>
      </w:r>
      <w:r w:rsidRPr="00600C84">
        <w:rPr>
          <w:rFonts w:ascii="Simplified Arabic" w:hAnsi="Simplified Arabic" w:cs="Simplified Arabic"/>
        </w:rPr>
        <w:t xml:space="preserve"> (</w:t>
      </w:r>
      <w:r w:rsidRPr="00600C84">
        <w:rPr>
          <w:rFonts w:ascii="Cambria" w:hAnsi="Cambria" w:cs="Cambria"/>
        </w:rPr>
        <w:t>β</w:t>
      </w:r>
      <w:r w:rsidRPr="00600C84">
        <w:rPr>
          <w:rFonts w:ascii="Times New Roman" w:hAnsi="Times New Roman" w:cs="Times New Roman"/>
        </w:rPr>
        <w:t>ᵢ</w:t>
      </w:r>
      <w:r w:rsidRPr="00600C84">
        <w:rPr>
          <w:rFonts w:ascii="Simplified Arabic" w:hAnsi="Simplified Arabic" w:cs="Simplified Arabic"/>
        </w:rPr>
        <w:t xml:space="preserve">) </w:t>
      </w:r>
      <w:r w:rsidRPr="00600C84">
        <w:rPr>
          <w:rFonts w:ascii="Simplified Arabic" w:hAnsi="Simplified Arabic" w:cs="Simplified Arabic"/>
          <w:rtl/>
        </w:rPr>
        <w:t>سالب لا يعني أن الحوكمة ألحقت ضرراً بالتنمية في هذه الدول، بل يعني أنه خلال فترة الدراسة الممتدة من 2000 إلى 2024، لم تكن التغيرات في جودة الحوكمة متوافقة مع تحسينات موازية في أداء أهداف التنمية المستدامة</w:t>
      </w:r>
      <w:r w:rsidRPr="00600C84">
        <w:rPr>
          <w:rFonts w:ascii="Simplified Arabic" w:hAnsi="Simplified Arabic" w:cs="Simplified Arabic"/>
        </w:rPr>
        <w:t>.</w:t>
      </w:r>
    </w:p>
    <w:p w14:paraId="0E12569C" w14:textId="64A97C1F" w:rsidR="00BE66E1" w:rsidRPr="00600C84" w:rsidRDefault="00BE66E1" w:rsidP="00D3143B">
      <w:pPr>
        <w:bidi/>
        <w:ind w:left="-180"/>
        <w:jc w:val="both"/>
        <w:rPr>
          <w:rFonts w:ascii="Simplified Arabic" w:hAnsi="Simplified Arabic" w:cs="Simplified Arabic"/>
          <w:rtl/>
        </w:rPr>
      </w:pPr>
      <w:r w:rsidRPr="00600C84">
        <w:rPr>
          <w:rFonts w:ascii="Simplified Arabic" w:hAnsi="Simplified Arabic" w:cs="Simplified Arabic"/>
          <w:rtl/>
        </w:rPr>
        <w:t>بمعنى آخر، تحركت العلاقة بين الحوكمة وأهداف التنمية المستدامة في اتجاه غير متوقع بعد عزل تأثير كل من: مستوى الدخل، والتحضر، والاستثمار الأجنبي المباشر. ومن وجهة نظر الباحث، هناك ثلاث آليات هيكلية يمكن أن تُفسر هذا النمط، سيتم مناقشتها بالتفصيل بعد عرض الجدول التالي</w:t>
      </w:r>
      <w:r w:rsidRPr="00600C84">
        <w:rPr>
          <w:rFonts w:ascii="Simplified Arabic" w:hAnsi="Simplified Arabic" w:cs="Simplified Arabic"/>
        </w:rPr>
        <w:t>.</w:t>
      </w:r>
    </w:p>
    <w:p w14:paraId="07A8CEC8" w14:textId="77777777" w:rsidR="00E142FA" w:rsidRDefault="00E142FA" w:rsidP="00DC436D">
      <w:pPr>
        <w:bidi/>
        <w:ind w:left="-180"/>
        <w:jc w:val="both"/>
        <w:rPr>
          <w:rFonts w:ascii="Simplified Arabic" w:hAnsi="Simplified Arabic" w:cs="Simplified Arabic"/>
          <w:rtl/>
        </w:rPr>
      </w:pPr>
    </w:p>
    <w:p w14:paraId="38B5E12B" w14:textId="77777777" w:rsidR="00D3143B" w:rsidRDefault="00D3143B" w:rsidP="00D3143B">
      <w:pPr>
        <w:bidi/>
        <w:ind w:left="-180"/>
        <w:jc w:val="both"/>
        <w:rPr>
          <w:rFonts w:ascii="Simplified Arabic" w:hAnsi="Simplified Arabic" w:cs="Simplified Arabic"/>
        </w:rPr>
      </w:pPr>
    </w:p>
    <w:p w14:paraId="27CAE0B8" w14:textId="77777777" w:rsidR="00E142FA" w:rsidRDefault="00E142FA" w:rsidP="00DC436D">
      <w:pPr>
        <w:bidi/>
        <w:ind w:left="-180"/>
        <w:jc w:val="both"/>
        <w:rPr>
          <w:rFonts w:ascii="Simplified Arabic" w:hAnsi="Simplified Arabic" w:cs="Simplified Arabic"/>
          <w:lang w:bidi="ar-EG"/>
        </w:rPr>
      </w:pPr>
    </w:p>
    <w:p w14:paraId="51F3A629" w14:textId="77777777" w:rsidR="00ED3207" w:rsidRDefault="00ED3207" w:rsidP="00ED3207">
      <w:pPr>
        <w:bidi/>
        <w:ind w:left="-180"/>
        <w:jc w:val="both"/>
        <w:rPr>
          <w:rFonts w:ascii="Simplified Arabic" w:hAnsi="Simplified Arabic" w:cs="Simplified Arabic"/>
          <w:lang w:bidi="ar-EG"/>
        </w:rPr>
      </w:pPr>
    </w:p>
    <w:p w14:paraId="22A23BA7" w14:textId="72119696" w:rsidR="00600C84" w:rsidRPr="00600C84" w:rsidRDefault="00600C84" w:rsidP="00DC436D">
      <w:pPr>
        <w:bidi/>
        <w:ind w:left="-180"/>
        <w:jc w:val="both"/>
        <w:rPr>
          <w:rFonts w:ascii="Simplified Arabic" w:hAnsi="Simplified Arabic" w:cs="Simplified Arabic"/>
        </w:rPr>
      </w:pPr>
      <w:r w:rsidRPr="00600C84">
        <w:rPr>
          <w:rFonts w:ascii="Simplified Arabic" w:hAnsi="Simplified Arabic" w:cs="Simplified Arabic" w:hint="cs"/>
          <w:rtl/>
          <w:lang w:bidi="ar-EG"/>
        </w:rPr>
        <w:lastRenderedPageBreak/>
        <w:t xml:space="preserve">جدول رقم 8 </w:t>
      </w:r>
      <w:r w:rsidRPr="00600C84">
        <w:rPr>
          <w:rFonts w:ascii="Simplified Arabic" w:hAnsi="Simplified Arabic" w:cs="Simplified Arabic"/>
          <w:rtl/>
        </w:rPr>
        <w:t>الدول ذات مرونة الحوكمة السلبية والمعنوية (</w:t>
      </w:r>
      <w:r w:rsidRPr="00600C84">
        <w:rPr>
          <w:rFonts w:ascii="Simplified Arabic" w:hAnsi="Simplified Arabic" w:cs="Simplified Arabic"/>
        </w:rPr>
        <w:t xml:space="preserve">p </w:t>
      </w:r>
      <w:r w:rsidRPr="00600C84">
        <w:rPr>
          <w:rFonts w:ascii="Cambria Math" w:hAnsi="Cambria Math" w:cs="Cambria Math"/>
        </w:rPr>
        <w:t>≤</w:t>
      </w:r>
      <w:r w:rsidRPr="00600C84">
        <w:rPr>
          <w:rFonts w:ascii="Simplified Arabic" w:hAnsi="Simplified Arabic" w:cs="Simplified Arabic"/>
        </w:rPr>
        <w:t xml:space="preserve"> 0.05</w:t>
      </w:r>
      <w:r w:rsidRPr="00600C84">
        <w:rPr>
          <w:rFonts w:ascii="Simplified Arabic" w:hAnsi="Simplified Arabic" w:cs="Simplified Arabic"/>
          <w:rtl/>
        </w:rPr>
        <w:t>)</w:t>
      </w:r>
    </w:p>
    <w:p w14:paraId="684ECF0E" w14:textId="5AF9005F" w:rsidR="00391E06" w:rsidRPr="00BE66E1" w:rsidRDefault="00FA53B8" w:rsidP="00DC436D">
      <w:pPr>
        <w:bidi/>
        <w:ind w:left="-180"/>
        <w:jc w:val="both"/>
        <w:rPr>
          <w:rFonts w:ascii="Simplified Arabic" w:hAnsi="Simplified Arabic" w:cs="Simplified Arabic"/>
          <w:sz w:val="28"/>
          <w:szCs w:val="28"/>
          <w:rtl/>
        </w:rPr>
      </w:pPr>
      <w:r w:rsidRPr="00FA53B8">
        <w:rPr>
          <w:noProof/>
          <w:rtl/>
        </w:rPr>
        <w:drawing>
          <wp:inline distT="0" distB="0" distL="0" distR="0" wp14:anchorId="3EB3D691" wp14:editId="47BDD727">
            <wp:extent cx="5486400" cy="5594350"/>
            <wp:effectExtent l="0" t="0" r="0" b="6350"/>
            <wp:docPr id="693426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5594350"/>
                    </a:xfrm>
                    <a:prstGeom prst="rect">
                      <a:avLst/>
                    </a:prstGeom>
                    <a:noFill/>
                    <a:ln>
                      <a:noFill/>
                    </a:ln>
                  </pic:spPr>
                </pic:pic>
              </a:graphicData>
            </a:graphic>
          </wp:inline>
        </w:drawing>
      </w:r>
    </w:p>
    <w:p w14:paraId="326A4C24" w14:textId="197F03D3" w:rsidR="00391E06" w:rsidRPr="00391E06" w:rsidRDefault="00391E06" w:rsidP="00DC436D">
      <w:pPr>
        <w:bidi/>
        <w:ind w:left="-180"/>
        <w:jc w:val="both"/>
        <w:rPr>
          <w:rFonts w:ascii="Simplified Arabic" w:hAnsi="Simplified Arabic" w:cs="Simplified Arabic"/>
          <w:sz w:val="28"/>
          <w:szCs w:val="28"/>
        </w:rPr>
      </w:pPr>
    </w:p>
    <w:p w14:paraId="32F7C4D0" w14:textId="77777777" w:rsidR="00391E06" w:rsidRDefault="00391E06" w:rsidP="00DC436D">
      <w:pPr>
        <w:bidi/>
        <w:ind w:left="-180"/>
        <w:jc w:val="both"/>
        <w:rPr>
          <w:rFonts w:ascii="Simplified Arabic" w:hAnsi="Simplified Arabic" w:cs="Simplified Arabic"/>
          <w:b/>
          <w:bCs/>
        </w:rPr>
      </w:pPr>
    </w:p>
    <w:p w14:paraId="1C99BD7E" w14:textId="77777777" w:rsidR="00E142FA" w:rsidRDefault="00E142FA" w:rsidP="00DC436D">
      <w:pPr>
        <w:bidi/>
        <w:ind w:left="-180"/>
        <w:jc w:val="both"/>
        <w:rPr>
          <w:rFonts w:ascii="Simplified Arabic" w:hAnsi="Simplified Arabic" w:cs="Simplified Arabic"/>
          <w:b/>
          <w:bCs/>
        </w:rPr>
      </w:pPr>
    </w:p>
    <w:p w14:paraId="20981025" w14:textId="77777777" w:rsidR="00E142FA" w:rsidRDefault="00E142FA" w:rsidP="00DC436D">
      <w:pPr>
        <w:bidi/>
        <w:ind w:left="-180"/>
        <w:jc w:val="both"/>
        <w:rPr>
          <w:rFonts w:ascii="Simplified Arabic" w:hAnsi="Simplified Arabic" w:cs="Simplified Arabic"/>
          <w:b/>
          <w:bCs/>
        </w:rPr>
      </w:pPr>
    </w:p>
    <w:p w14:paraId="73A6031B" w14:textId="77777777" w:rsidR="00E142FA" w:rsidRPr="00391E06" w:rsidRDefault="00E142FA" w:rsidP="00DC436D">
      <w:pPr>
        <w:bidi/>
        <w:ind w:left="-180"/>
        <w:jc w:val="both"/>
        <w:rPr>
          <w:rFonts w:ascii="Simplified Arabic" w:hAnsi="Simplified Arabic" w:cs="Simplified Arabic"/>
          <w:b/>
          <w:bCs/>
          <w:rtl/>
        </w:rPr>
      </w:pPr>
    </w:p>
    <w:p w14:paraId="25A6E25F" w14:textId="33221508" w:rsidR="003D5110" w:rsidRPr="003D5110" w:rsidRDefault="003D5110" w:rsidP="00DC436D">
      <w:pPr>
        <w:bidi/>
        <w:ind w:left="-180"/>
        <w:jc w:val="both"/>
        <w:rPr>
          <w:rFonts w:ascii="Simplified Arabic" w:hAnsi="Simplified Arabic" w:cs="Simplified Arabic"/>
          <w:b/>
          <w:bCs/>
        </w:rPr>
      </w:pPr>
      <w:r>
        <w:rPr>
          <w:rFonts w:ascii="Simplified Arabic" w:hAnsi="Simplified Arabic" w:cs="Simplified Arabic" w:hint="cs"/>
          <w:b/>
          <w:bCs/>
          <w:rtl/>
        </w:rPr>
        <w:lastRenderedPageBreak/>
        <w:t>ا</w:t>
      </w:r>
      <w:r w:rsidRPr="003D5110">
        <w:rPr>
          <w:rFonts w:ascii="Simplified Arabic" w:hAnsi="Simplified Arabic" w:cs="Simplified Arabic"/>
          <w:b/>
          <w:bCs/>
          <w:rtl/>
        </w:rPr>
        <w:t xml:space="preserve">لتفسيرات الثلاثة المحتملة لنمط المرونة السلبية المعنوية </w:t>
      </w:r>
    </w:p>
    <w:p w14:paraId="0E47172E" w14:textId="77777777" w:rsidR="003D5110" w:rsidRPr="003D5110" w:rsidRDefault="003D5110" w:rsidP="00DC436D">
      <w:pPr>
        <w:bidi/>
        <w:ind w:left="-180"/>
        <w:jc w:val="both"/>
        <w:rPr>
          <w:rFonts w:ascii="Simplified Arabic" w:hAnsi="Simplified Arabic" w:cs="Simplified Arabic"/>
        </w:rPr>
      </w:pPr>
      <w:r w:rsidRPr="003D5110">
        <w:rPr>
          <w:rFonts w:ascii="Simplified Arabic" w:hAnsi="Simplified Arabic" w:cs="Simplified Arabic"/>
          <w:rtl/>
        </w:rPr>
        <w:t xml:space="preserve">هناك ثلاثة تفسيرات محتملة قد توضح نمط المرونة السلبية المعنوية عبر هذه الدول </w:t>
      </w:r>
      <w:r w:rsidRPr="003D5110">
        <w:rPr>
          <w:rFonts w:ascii="Simplified Arabic" w:hAnsi="Simplified Arabic" w:cs="Simplified Arabic" w:hint="cs"/>
          <w:rtl/>
          <w:lang w:bidi="ar-EG"/>
        </w:rPr>
        <w:t xml:space="preserve">الاثنين والعشرين </w:t>
      </w:r>
      <w:r w:rsidRPr="003D5110">
        <w:rPr>
          <w:rFonts w:ascii="Simplified Arabic" w:hAnsi="Simplified Arabic" w:cs="Simplified Arabic"/>
          <w:rtl/>
        </w:rPr>
        <w:t xml:space="preserve"> </w:t>
      </w:r>
    </w:p>
    <w:p w14:paraId="5850E9D2" w14:textId="77777777" w:rsidR="003D5110" w:rsidRPr="003D5110" w:rsidRDefault="003D5110" w:rsidP="00DC436D">
      <w:pPr>
        <w:bidi/>
        <w:ind w:left="-180"/>
        <w:jc w:val="both"/>
        <w:rPr>
          <w:rFonts w:ascii="Simplified Arabic" w:hAnsi="Simplified Arabic" w:cs="Simplified Arabic"/>
        </w:rPr>
      </w:pPr>
      <w:r w:rsidRPr="003D5110">
        <w:rPr>
          <w:rFonts w:ascii="Simplified Arabic" w:hAnsi="Simplified Arabic" w:cs="Simplified Arabic"/>
          <w:rtl/>
        </w:rPr>
        <w:t>التفسير الأول — الاعتماد على الموارد</w:t>
      </w:r>
      <w:r w:rsidRPr="003D5110">
        <w:rPr>
          <w:rFonts w:ascii="Simplified Arabic" w:hAnsi="Simplified Arabic" w:cs="Simplified Arabic"/>
        </w:rPr>
        <w:t xml:space="preserve"> (Resource Dependency): </w:t>
      </w:r>
      <w:r w:rsidRPr="003D5110">
        <w:rPr>
          <w:rFonts w:ascii="Simplified Arabic" w:hAnsi="Simplified Arabic" w:cs="Simplified Arabic"/>
          <w:rtl/>
        </w:rPr>
        <w:t>تعتمد بعض الدول التي أظهرت مرونة سلبية بشكل كبير على عوائد الموارد الطبيعية — مثل النفط والماس — كمحرك أساسي لمخرجات التنمية فيها. وفي هذه الدول، يرتفع أداء أهداف التنمية المستدامة</w:t>
      </w:r>
      <w:r w:rsidRPr="003D5110">
        <w:rPr>
          <w:rFonts w:ascii="Simplified Arabic" w:hAnsi="Simplified Arabic" w:cs="Simplified Arabic"/>
        </w:rPr>
        <w:t xml:space="preserve"> (SDGs) </w:t>
      </w:r>
      <w:r w:rsidRPr="003D5110">
        <w:rPr>
          <w:rFonts w:ascii="Simplified Arabic" w:hAnsi="Simplified Arabic" w:cs="Simplified Arabic"/>
          <w:rtl/>
        </w:rPr>
        <w:t>وينخفض تبعاً لتقلبات الأسعار العالمية للموارد الطبيعية بدلاً من الارتباط بالتغير في جودة الحوكمة</w:t>
      </w:r>
      <w:r w:rsidRPr="003D5110">
        <w:rPr>
          <w:rFonts w:ascii="Simplified Arabic" w:hAnsi="Simplified Arabic" w:cs="Simplified Arabic"/>
        </w:rPr>
        <w:t>.</w:t>
      </w:r>
    </w:p>
    <w:p w14:paraId="3326FA47" w14:textId="77777777" w:rsidR="003D5110" w:rsidRPr="003D5110" w:rsidRDefault="003D5110" w:rsidP="00DC436D">
      <w:pPr>
        <w:bidi/>
        <w:ind w:left="-180"/>
        <w:jc w:val="both"/>
        <w:rPr>
          <w:rFonts w:ascii="Simplified Arabic" w:hAnsi="Simplified Arabic" w:cs="Simplified Arabic"/>
        </w:rPr>
      </w:pPr>
      <w:r w:rsidRPr="003D5110">
        <w:rPr>
          <w:rFonts w:ascii="Simplified Arabic" w:hAnsi="Simplified Arabic" w:cs="Simplified Arabic"/>
          <w:rtl/>
        </w:rPr>
        <w:t>فعندما تكون أسعار السلع الأساسية مرتفعة، تزداد إيرادات الدولة، مما يؤدي إلى تحسن الخدمات العامة، وبالتبعية ترتفع مؤشرات التنمية المستدامة بمعزل عن أي تقدم يُذكر في جودة الحوكمة. ويحدث العكس تماماً عند انخفاض الأسعار. ونتيجة لذلك، تتحرك جودة الحوكمة وأداء التنمية المستدامة بشكل مستقل عن بعضهما البعض؛ إذ تتبع الحوكمة مسار الإصلاح المؤسسي، بينما تتبع أهداف التنمية دورات أسعار الموارد الطبيعية. هذا التباين يدفع النموذج الإحصائي لرصد انفصال</w:t>
      </w:r>
      <w:r w:rsidRPr="003D5110">
        <w:rPr>
          <w:rFonts w:ascii="Simplified Arabic" w:hAnsi="Simplified Arabic" w:cs="Simplified Arabic"/>
        </w:rPr>
        <w:t xml:space="preserve"> (Disconnect) </w:t>
      </w:r>
      <w:r w:rsidRPr="003D5110">
        <w:rPr>
          <w:rFonts w:ascii="Simplified Arabic" w:hAnsi="Simplified Arabic" w:cs="Simplified Arabic"/>
          <w:rtl/>
        </w:rPr>
        <w:t>بين المتغيرين، ويقوم بتسجيله إحصائياً كعلاقة سلبية. وتندرج كل من غينيا الاستوائية، والكويت، وبوتسوانا، وجزر البهاما ضمن هذه الفئة</w:t>
      </w:r>
      <w:r w:rsidRPr="003D5110">
        <w:rPr>
          <w:rFonts w:ascii="Simplified Arabic" w:hAnsi="Simplified Arabic" w:cs="Simplified Arabic"/>
        </w:rPr>
        <w:t>.</w:t>
      </w:r>
    </w:p>
    <w:p w14:paraId="7E8451E4" w14:textId="3D8D9B9D" w:rsidR="003D5110" w:rsidRPr="003D5110" w:rsidRDefault="003D5110" w:rsidP="00DC436D">
      <w:pPr>
        <w:bidi/>
        <w:ind w:left="-180"/>
        <w:jc w:val="both"/>
        <w:rPr>
          <w:rFonts w:ascii="Simplified Arabic" w:hAnsi="Simplified Arabic" w:cs="Simplified Arabic"/>
          <w:rtl/>
        </w:rPr>
      </w:pPr>
      <w:r w:rsidRPr="003D5110">
        <w:rPr>
          <w:rFonts w:ascii="Simplified Arabic" w:hAnsi="Simplified Arabic" w:cs="Simplified Arabic"/>
          <w:rtl/>
        </w:rPr>
        <w:t>ومن الجدير بالذكر أن إدراج نصيب الفرد من الناتج المحلي الإجمالي كمتغير ضابط</w:t>
      </w:r>
      <w:r w:rsidRPr="003D5110">
        <w:rPr>
          <w:rFonts w:ascii="Simplified Arabic" w:hAnsi="Simplified Arabic" w:cs="Simplified Arabic"/>
        </w:rPr>
        <w:t xml:space="preserve"> (Control Variable) </w:t>
      </w:r>
      <w:r w:rsidRPr="003D5110">
        <w:rPr>
          <w:rFonts w:ascii="Simplified Arabic" w:hAnsi="Simplified Arabic" w:cs="Simplified Arabic"/>
          <w:rtl/>
        </w:rPr>
        <w:t>يقلل من هذا الأثر ولكنه لا يلغيه تماماً؛ لأن صدمات الأسعار تؤثر على مخرجات التنمية عبر قنوات اقتصادية واجتماعية تتجاوز الدخل وحده. لذا، قد يكون من المفيد للأبحاث المستقبلية إدراج "ريع الموارد الطبيعية</w:t>
      </w:r>
      <w:r w:rsidRPr="003D5110">
        <w:rPr>
          <w:rFonts w:ascii="Simplified Arabic" w:hAnsi="Simplified Arabic" w:cs="Simplified Arabic"/>
        </w:rPr>
        <w:t xml:space="preserve">" (Natural resource rents) </w:t>
      </w:r>
      <w:r w:rsidRPr="003D5110">
        <w:rPr>
          <w:rFonts w:ascii="Simplified Arabic" w:hAnsi="Simplified Arabic" w:cs="Simplified Arabic"/>
          <w:rtl/>
        </w:rPr>
        <w:t>أو عائداتها كمتغير ضابط مستقل للتحكم في هذا الأثر بشكل أدق</w:t>
      </w:r>
      <w:r w:rsidRPr="003D5110">
        <w:rPr>
          <w:rFonts w:ascii="Simplified Arabic" w:hAnsi="Simplified Arabic" w:cs="Simplified Arabic"/>
        </w:rPr>
        <w:t>.</w:t>
      </w:r>
    </w:p>
    <w:p w14:paraId="7E6F2D3B" w14:textId="2FB5BF78" w:rsidR="008E03D5" w:rsidRPr="008E03D5" w:rsidRDefault="008E03D5" w:rsidP="00DC436D">
      <w:pPr>
        <w:bidi/>
        <w:ind w:left="-180"/>
        <w:jc w:val="both"/>
        <w:rPr>
          <w:rFonts w:ascii="Simplified Arabic" w:hAnsi="Simplified Arabic" w:cs="Simplified Arabic"/>
          <w:b/>
          <w:bCs/>
          <w:rtl/>
        </w:rPr>
      </w:pPr>
      <w:r w:rsidRPr="008E03D5">
        <w:rPr>
          <w:rFonts w:ascii="Simplified Arabic" w:hAnsi="Simplified Arabic" w:cs="Simplified Arabic"/>
          <w:b/>
          <w:bCs/>
          <w:rtl/>
        </w:rPr>
        <w:t>التفسير الثاني — تكاليف المرحلة الانتقالية للإصلاح</w:t>
      </w:r>
      <w:r w:rsidRPr="008E03D5">
        <w:rPr>
          <w:rFonts w:ascii="Simplified Arabic" w:hAnsi="Simplified Arabic" w:cs="Simplified Arabic"/>
          <w:b/>
          <w:bCs/>
        </w:rPr>
        <w:t xml:space="preserve"> </w:t>
      </w:r>
      <w:r>
        <w:rPr>
          <w:rFonts w:ascii="Simplified Arabic" w:hAnsi="Simplified Arabic" w:cs="Simplified Arabic" w:hint="cs"/>
          <w:b/>
          <w:bCs/>
          <w:rtl/>
        </w:rPr>
        <w:t xml:space="preserve"> </w:t>
      </w:r>
      <w:r w:rsidRPr="008E03D5">
        <w:rPr>
          <w:rFonts w:ascii="Simplified Arabic" w:hAnsi="Simplified Arabic" w:cs="Simplified Arabic"/>
          <w:b/>
          <w:bCs/>
        </w:rPr>
        <w:t>(Reform Transitional Costs)</w:t>
      </w:r>
    </w:p>
    <w:p w14:paraId="0A27276C" w14:textId="77777777" w:rsidR="008E03D5" w:rsidRPr="00294681" w:rsidRDefault="008E03D5" w:rsidP="00294681">
      <w:pPr>
        <w:bidi/>
        <w:ind w:left="-180"/>
        <w:jc w:val="both"/>
        <w:rPr>
          <w:rFonts w:ascii="Simplified Arabic" w:hAnsi="Simplified Arabic" w:cs="Simplified Arabic"/>
        </w:rPr>
      </w:pPr>
      <w:r w:rsidRPr="00294681">
        <w:rPr>
          <w:rFonts w:ascii="Simplified Arabic" w:hAnsi="Simplified Arabic" w:cs="Simplified Arabic"/>
        </w:rPr>
        <w:t xml:space="preserve"> </w:t>
      </w:r>
      <w:r w:rsidRPr="00294681">
        <w:rPr>
          <w:rFonts w:ascii="Simplified Arabic" w:hAnsi="Simplified Arabic" w:cs="Simplified Arabic"/>
          <w:rtl/>
        </w:rPr>
        <w:t>لا تعود إصلاحات الحوكمة دوماً بمخرجات تنموية فورية؛ بل في بعض الدول، تؤدي التغييرات المؤسسية الكبرى — مثل إعادة هيكلة المؤسسات العامة، أو مكافحة الفساد، أو الانتقال إلى أنظمة سياسية جديدة — إلى حدوث اضطراب قصير الأمد قبل الوصول إلى مرحلة تحقيق مكاسب طويلة الأمد</w:t>
      </w:r>
      <w:r w:rsidRPr="00294681">
        <w:rPr>
          <w:rFonts w:ascii="Simplified Arabic" w:hAnsi="Simplified Arabic" w:cs="Simplified Arabic"/>
        </w:rPr>
        <w:t>.</w:t>
      </w:r>
    </w:p>
    <w:p w14:paraId="1B201ECC" w14:textId="77777777" w:rsidR="008E03D5" w:rsidRPr="00294681" w:rsidRDefault="008E03D5" w:rsidP="00294681">
      <w:pPr>
        <w:bidi/>
        <w:ind w:left="-180"/>
        <w:jc w:val="both"/>
        <w:rPr>
          <w:rFonts w:ascii="Simplified Arabic" w:hAnsi="Simplified Arabic" w:cs="Simplified Arabic"/>
        </w:rPr>
      </w:pPr>
      <w:r w:rsidRPr="00294681">
        <w:rPr>
          <w:rFonts w:ascii="Simplified Arabic" w:hAnsi="Simplified Arabic" w:cs="Simplified Arabic"/>
          <w:rtl/>
        </w:rPr>
        <w:t>وخلال هذه الفترة الانتقالية، قد ترتبك الخدمات العامة مؤقتاً، وتزداد حالة عدم اليقين الاقتصادي، كما قد تتعطل برامج التنمية القائمة. فإذا وقع هذا الاضطراب ضمن النطاق الزمني للدراسة، فسوف يسجل النموذج علاقة سلبية بين تغير الحوكمة وأداء أهداف التنمية المستدامة، ليس لأن الإصلاح كان ضاراً في حد ذاته، بل لأن النموذج يقيس التكاليف قصيرة الأمد قبل أن تتبلور الفوائد طويلة الأمد بشكل كامل</w:t>
      </w:r>
      <w:r w:rsidRPr="00294681">
        <w:rPr>
          <w:rFonts w:ascii="Simplified Arabic" w:hAnsi="Simplified Arabic" w:cs="Simplified Arabic"/>
        </w:rPr>
        <w:t>.</w:t>
      </w:r>
    </w:p>
    <w:p w14:paraId="3A4A334E" w14:textId="77777777" w:rsidR="008E03D5" w:rsidRDefault="008E03D5" w:rsidP="00DC436D">
      <w:pPr>
        <w:bidi/>
        <w:ind w:left="-180"/>
        <w:jc w:val="both"/>
        <w:rPr>
          <w:rFonts w:ascii="Simplified Arabic" w:hAnsi="Simplified Arabic" w:cs="Simplified Arabic"/>
          <w:rtl/>
        </w:rPr>
      </w:pPr>
      <w:r w:rsidRPr="008E03D5">
        <w:rPr>
          <w:rFonts w:ascii="Simplified Arabic" w:hAnsi="Simplified Arabic" w:cs="Simplified Arabic"/>
          <w:rtl/>
        </w:rPr>
        <w:lastRenderedPageBreak/>
        <w:t>لقد شهدت كل من جنوب أفريقيا، وألبانيا، وجورجيا، وبوليفيا، والمكسيك تحولات مؤسسية كبرى من هذا النوع خلال الفترة من 2000 إلى 2024. ويقوم النموذج المستخدم في هذا البحث برصد تلك التغيرات المرحلية؛ وفي بعض الحالات، يقع هذا الرصد تحديداً خلال "مرحلة التعديل المؤلمة" بدلاً من وقوعه خلال مرحلة التعافي</w:t>
      </w:r>
      <w:r w:rsidRPr="008E03D5">
        <w:rPr>
          <w:rFonts w:ascii="Simplified Arabic" w:hAnsi="Simplified Arabic" w:cs="Simplified Arabic"/>
        </w:rPr>
        <w:t>.</w:t>
      </w:r>
    </w:p>
    <w:p w14:paraId="24E62ECF" w14:textId="77777777" w:rsidR="00C621D8" w:rsidRPr="00C621D8" w:rsidRDefault="00C621D8" w:rsidP="00DC436D">
      <w:pPr>
        <w:bidi/>
        <w:ind w:left="-180"/>
        <w:jc w:val="both"/>
        <w:rPr>
          <w:rFonts w:ascii="Simplified Arabic" w:hAnsi="Simplified Arabic" w:cs="Simplified Arabic"/>
          <w:b/>
          <w:bCs/>
          <w:rtl/>
        </w:rPr>
      </w:pPr>
      <w:r w:rsidRPr="00C621D8">
        <w:rPr>
          <w:rFonts w:ascii="Simplified Arabic" w:hAnsi="Simplified Arabic" w:cs="Simplified Arabic"/>
          <w:b/>
          <w:bCs/>
          <w:rtl/>
        </w:rPr>
        <w:t>التفسير الثالث — تدهور الحوكمة مع ثبات مؤقت في نتائج أهداف التنمية المستدامة</w:t>
      </w:r>
      <w:r w:rsidRPr="00C621D8">
        <w:rPr>
          <w:rFonts w:ascii="Simplified Arabic" w:hAnsi="Simplified Arabic" w:cs="Simplified Arabic"/>
          <w:b/>
          <w:bCs/>
        </w:rPr>
        <w:t xml:space="preserve"> </w:t>
      </w:r>
    </w:p>
    <w:p w14:paraId="02B3053D" w14:textId="20079CF2" w:rsidR="00C621D8" w:rsidRPr="00C621D8" w:rsidRDefault="00C621D8" w:rsidP="00DC436D">
      <w:pPr>
        <w:bidi/>
        <w:ind w:left="-180"/>
        <w:jc w:val="both"/>
        <w:rPr>
          <w:rFonts w:ascii="Simplified Arabic" w:hAnsi="Simplified Arabic" w:cs="Simplified Arabic"/>
          <w:b/>
          <w:bCs/>
          <w:rtl/>
        </w:rPr>
      </w:pPr>
      <w:r w:rsidRPr="00C621D8">
        <w:rPr>
          <w:rFonts w:ascii="Simplified Arabic" w:hAnsi="Simplified Arabic" w:cs="Simplified Arabic"/>
          <w:b/>
          <w:bCs/>
        </w:rPr>
        <w:t>(Governance Deterioration with Resilient SDG Scores)</w:t>
      </w:r>
    </w:p>
    <w:p w14:paraId="28DC9934" w14:textId="77777777" w:rsidR="00C621D8" w:rsidRPr="00C621D8" w:rsidRDefault="00C621D8" w:rsidP="00DC436D">
      <w:pPr>
        <w:bidi/>
        <w:ind w:left="-180"/>
        <w:jc w:val="both"/>
        <w:rPr>
          <w:rFonts w:ascii="Simplified Arabic" w:hAnsi="Simplified Arabic" w:cs="Simplified Arabic"/>
        </w:rPr>
      </w:pPr>
      <w:r w:rsidRPr="00C621D8">
        <w:rPr>
          <w:rFonts w:ascii="Simplified Arabic" w:hAnsi="Simplified Arabic" w:cs="Simplified Arabic"/>
        </w:rPr>
        <w:t xml:space="preserve"> </w:t>
      </w:r>
      <w:r w:rsidRPr="00C621D8">
        <w:rPr>
          <w:rFonts w:ascii="Simplified Arabic" w:hAnsi="Simplified Arabic" w:cs="Simplified Arabic"/>
          <w:rtl/>
        </w:rPr>
        <w:t>في بعض الدول، انخفضت جودة الحوكمة بشكل ملحوظ خلال فترة الدراسة نتيجة للنزاعات، أو عدم الاستقرار السياسي، أو الانهيار المؤسسي. ومع ذلك، لم تنخفض درجات أهداف التنمية المستدامة</w:t>
      </w:r>
      <w:r w:rsidRPr="00C621D8">
        <w:rPr>
          <w:rFonts w:ascii="Simplified Arabic" w:hAnsi="Simplified Arabic" w:cs="Simplified Arabic"/>
        </w:rPr>
        <w:t xml:space="preserve"> (SDGs) </w:t>
      </w:r>
      <w:r w:rsidRPr="00C621D8">
        <w:rPr>
          <w:rFonts w:ascii="Simplified Arabic" w:hAnsi="Simplified Arabic" w:cs="Simplified Arabic"/>
          <w:rtl/>
        </w:rPr>
        <w:t>بنفس المعدل؛ لأن مخرجات الصحة والتعليم، بمجرد استقرارها، تميل إلى الصمود والاستمرار لسنوات حتى في ظل ضعف المؤسسات</w:t>
      </w:r>
      <w:r w:rsidRPr="00C621D8">
        <w:rPr>
          <w:rFonts w:ascii="Simplified Arabic" w:hAnsi="Simplified Arabic" w:cs="Simplified Arabic"/>
        </w:rPr>
        <w:t>.</w:t>
      </w:r>
    </w:p>
    <w:p w14:paraId="31EE2188" w14:textId="77777777" w:rsidR="00C621D8" w:rsidRPr="00C621D8" w:rsidRDefault="00C621D8" w:rsidP="00DC436D">
      <w:pPr>
        <w:bidi/>
        <w:ind w:left="-180"/>
        <w:jc w:val="both"/>
        <w:rPr>
          <w:rFonts w:ascii="Simplified Arabic" w:hAnsi="Simplified Arabic" w:cs="Simplified Arabic"/>
        </w:rPr>
      </w:pPr>
      <w:r w:rsidRPr="00C621D8">
        <w:rPr>
          <w:rFonts w:ascii="Simplified Arabic" w:hAnsi="Simplified Arabic" w:cs="Simplified Arabic"/>
          <w:rtl/>
        </w:rPr>
        <w:t>فالمدارس تظل مفتوحة، وبرامج التطعيم تستمر في العمل، ومباني الإسكان الاجتماعي لا تنهار بين عشية وضحاها. والنتيجة هي حدوث "انفصال إحصائي</w:t>
      </w:r>
      <w:r w:rsidRPr="00C621D8">
        <w:rPr>
          <w:rFonts w:ascii="Simplified Arabic" w:hAnsi="Simplified Arabic" w:cs="Simplified Arabic"/>
        </w:rPr>
        <w:t xml:space="preserve">" </w:t>
      </w:r>
      <w:r w:rsidRPr="00C621D8">
        <w:rPr>
          <w:rFonts w:ascii="Simplified Arabic" w:hAnsi="Simplified Arabic" w:cs="Simplified Arabic" w:hint="cs"/>
          <w:rtl/>
        </w:rPr>
        <w:t xml:space="preserve"> </w:t>
      </w:r>
      <w:r w:rsidRPr="00C621D8">
        <w:rPr>
          <w:rFonts w:ascii="Simplified Arabic" w:hAnsi="Simplified Arabic" w:cs="Simplified Arabic"/>
        </w:rPr>
        <w:t>(Statistical disconnect)</w:t>
      </w:r>
      <w:r w:rsidRPr="00C621D8">
        <w:rPr>
          <w:rFonts w:ascii="Simplified Arabic" w:hAnsi="Simplified Arabic" w:cs="Simplified Arabic"/>
          <w:rtl/>
        </w:rPr>
        <w:t>؛ حيث تتدهور الحوكمة بينما يظل مستوى التنمية المستدامة ثابتاً نسبياً، وهو ما يسجله النموذج كعلاقة سلبية. ولا يعني هذا أن تدهور الحوكمة قد أدى إلى تحسين التنمية، بل يعني أن الضرر الذي يلحق بمخرجات التنمية نتيجة انهيار الحوكمة يستغرق وقتاً أطول للظهور. وقد شهدت كل من فنزويلا، وليبيا، والسودان، والصومال، وموزمبيق هذا النمط بوضوح خلال الفترة من 2000 إلى 2024</w:t>
      </w:r>
      <w:r w:rsidRPr="00C621D8">
        <w:rPr>
          <w:rFonts w:ascii="Simplified Arabic" w:hAnsi="Simplified Arabic" w:cs="Simplified Arabic"/>
        </w:rPr>
        <w:t>.</w:t>
      </w:r>
    </w:p>
    <w:p w14:paraId="3887DE26" w14:textId="6AABB490" w:rsidR="00A82D3C" w:rsidRPr="00C621D8" w:rsidRDefault="00C621D8" w:rsidP="00DC436D">
      <w:pPr>
        <w:bidi/>
        <w:ind w:left="-180"/>
        <w:jc w:val="both"/>
        <w:rPr>
          <w:rFonts w:ascii="Simplified Arabic" w:hAnsi="Simplified Arabic" w:cs="Simplified Arabic"/>
          <w:lang w:bidi="ar-EG"/>
        </w:rPr>
      </w:pPr>
      <w:r w:rsidRPr="00C621D8">
        <w:rPr>
          <w:rFonts w:ascii="Simplified Arabic" w:hAnsi="Simplified Arabic" w:cs="Simplified Arabic"/>
          <w:rtl/>
        </w:rPr>
        <w:t>وبناءً على المناقشة أعلاه، يؤكد الباحث أن إدراج متغيرات الضبط يمكن أن يقلل من قوة الأثر المُقدر أو حتى يؤدي إلى عكس إشارته. ويحدث هذا عندما يستحوذ المتغير الضابط على جزء من التباين الذي كان يُعزى سابقاً للمتغير الرئيسي، مما يكشف أن العلاقة السلبية الظاهرة قد تكون مدفوعة بتأثيرات مشوشة</w:t>
      </w:r>
      <w:r w:rsidRPr="00C621D8">
        <w:rPr>
          <w:rFonts w:ascii="Simplified Arabic" w:hAnsi="Simplified Arabic" w:cs="Simplified Arabic"/>
        </w:rPr>
        <w:t xml:space="preserve"> (Confounding influences) </w:t>
      </w:r>
      <w:r w:rsidRPr="00C621D8">
        <w:rPr>
          <w:rFonts w:ascii="Simplified Arabic" w:hAnsi="Simplified Arabic" w:cs="Simplified Arabic"/>
          <w:rtl/>
        </w:rPr>
        <w:t>وليست ناتجة عن رابط سببي حقيقي. وبناءً على ما سبق، يجب قراءة الميول السلبية في ضوء افتراضات النموذج المستخدم، وينبغي على البحوث المستقبلية استقصاء أي من متغيرات الضبط هي التي تدفع بهذا الانعكاس، والعمل على فصل آثار الحوكمة الحقيقية عن الشوائب الإحصائية</w:t>
      </w:r>
      <w:r w:rsidRPr="00C621D8">
        <w:rPr>
          <w:rFonts w:ascii="Simplified Arabic" w:hAnsi="Simplified Arabic" w:cs="Simplified Arabic"/>
        </w:rPr>
        <w:t xml:space="preserve"> </w:t>
      </w:r>
      <w:r w:rsidRPr="00C621D8">
        <w:rPr>
          <w:rFonts w:ascii="Simplified Arabic" w:hAnsi="Simplified Arabic" w:cs="Simplified Arabic" w:hint="cs"/>
          <w:rtl/>
        </w:rPr>
        <w:t xml:space="preserve"> </w:t>
      </w:r>
      <w:r w:rsidRPr="00C621D8">
        <w:rPr>
          <w:rFonts w:ascii="Simplified Arabic" w:hAnsi="Simplified Arabic" w:cs="Simplified Arabic"/>
        </w:rPr>
        <w:t>(Statistical artifacts)</w:t>
      </w:r>
      <w:r w:rsidRPr="00C621D8">
        <w:rPr>
          <w:rFonts w:ascii="Simplified Arabic" w:hAnsi="Simplified Arabic" w:cs="Simplified Arabic" w:hint="cs"/>
          <w:rtl/>
          <w:lang w:bidi="ar-EG"/>
        </w:rPr>
        <w:t>.</w:t>
      </w:r>
    </w:p>
    <w:p w14:paraId="2BBE02EA" w14:textId="0042C04C" w:rsidR="00A82D3C" w:rsidRPr="00A82D3C" w:rsidRDefault="00A82D3C" w:rsidP="00DC436D">
      <w:pPr>
        <w:bidi/>
        <w:ind w:left="-180"/>
        <w:jc w:val="both"/>
        <w:rPr>
          <w:rFonts w:ascii="Simplified Arabic" w:hAnsi="Simplified Arabic" w:cs="Simplified Arabic"/>
          <w:rtl/>
        </w:rPr>
      </w:pPr>
      <w:r>
        <w:rPr>
          <w:rFonts w:ascii="Simplified Arabic" w:hAnsi="Simplified Arabic" w:cs="Simplified Arabic" w:hint="cs"/>
          <w:b/>
          <w:bCs/>
          <w:rtl/>
        </w:rPr>
        <w:t xml:space="preserve">7-4 </w:t>
      </w:r>
      <w:r w:rsidRPr="00A82D3C">
        <w:rPr>
          <w:rFonts w:ascii="Simplified Arabic" w:hAnsi="Simplified Arabic" w:cs="Simplified Arabic"/>
          <w:b/>
          <w:bCs/>
          <w:rtl/>
        </w:rPr>
        <w:t>الدول ذات الدلالة الإحصائية عند مستوى 10% فقط</w:t>
      </w:r>
      <w:r w:rsidRPr="00A82D3C">
        <w:rPr>
          <w:rFonts w:ascii="Simplified Arabic" w:hAnsi="Simplified Arabic" w:cs="Simplified Arabic"/>
          <w:rtl/>
        </w:rPr>
        <w:t xml:space="preserve"> </w:t>
      </w:r>
    </w:p>
    <w:p w14:paraId="3382A0BA" w14:textId="77777777" w:rsidR="00A82D3C" w:rsidRDefault="00A82D3C" w:rsidP="00DC436D">
      <w:pPr>
        <w:bidi/>
        <w:ind w:left="-180"/>
        <w:jc w:val="both"/>
        <w:rPr>
          <w:rFonts w:ascii="Simplified Arabic" w:hAnsi="Simplified Arabic" w:cs="Simplified Arabic"/>
          <w:rtl/>
        </w:rPr>
      </w:pPr>
      <w:r w:rsidRPr="00A82D3C">
        <w:rPr>
          <w:rFonts w:ascii="Simplified Arabic" w:hAnsi="Simplified Arabic" w:cs="Simplified Arabic"/>
          <w:rtl/>
        </w:rPr>
        <w:t>تُظهر اثنتا عشرة دولة مرونة في الحوكمة</w:t>
      </w:r>
      <w:r w:rsidRPr="00A82D3C">
        <w:rPr>
          <w:rFonts w:ascii="Simplified Arabic" w:hAnsi="Simplified Arabic" w:cs="Simplified Arabic"/>
        </w:rPr>
        <w:t xml:space="preserve"> (Governance elasticity) </w:t>
      </w:r>
      <w:r w:rsidRPr="00A82D3C">
        <w:rPr>
          <w:rFonts w:ascii="Simplified Arabic" w:hAnsi="Simplified Arabic" w:cs="Simplified Arabic"/>
          <w:rtl/>
        </w:rPr>
        <w:t xml:space="preserve">ذات دلالة إحصائية عند مستوى 10%، ولكنها لا تصل إلى مستوى الدلالة عند 5%. وتُعد هذه النتائج </w:t>
      </w:r>
      <w:r w:rsidRPr="00A82D3C">
        <w:rPr>
          <w:rFonts w:ascii="Simplified Arabic" w:hAnsi="Simplified Arabic" w:cs="Simplified Arabic" w:hint="cs"/>
          <w:rtl/>
        </w:rPr>
        <w:t xml:space="preserve"> استرشادية </w:t>
      </w:r>
      <w:r w:rsidRPr="00A82D3C">
        <w:rPr>
          <w:rFonts w:ascii="Simplified Arabic" w:hAnsi="Simplified Arabic" w:cs="Simplified Arabic"/>
          <w:rtl/>
        </w:rPr>
        <w:t xml:space="preserve">وليست </w:t>
      </w:r>
      <w:r w:rsidRPr="00A82D3C">
        <w:rPr>
          <w:rFonts w:ascii="Simplified Arabic" w:hAnsi="Simplified Arabic" w:cs="Simplified Arabic" w:hint="cs"/>
          <w:rtl/>
        </w:rPr>
        <w:t>باتة</w:t>
      </w:r>
      <w:r w:rsidRPr="00A82D3C">
        <w:rPr>
          <w:rFonts w:ascii="Simplified Arabic" w:hAnsi="Simplified Arabic" w:cs="Simplified Arabic"/>
          <w:rtl/>
        </w:rPr>
        <w:t>؛ فهي توحي بوجود علاقة بين الحوكمة وأهداف التنمية المستدامة، إلا أن الأدلة الإحصائية ليست قوية بما يكفي لتأكيد هذه العلاقة بنفس درجة اليقين الموجودة في نتائج الفئتين الأولى والثانية. وقد يعود هذا الانخفاض في مستوى الثقة إلى وجود تأثيرات حوكمة أضعف فعلياً في هذه الدول، أو محدودية التباين داخل الدولة الواحدة</w:t>
      </w:r>
      <w:r w:rsidRPr="00A82D3C">
        <w:rPr>
          <w:rFonts w:ascii="Simplified Arabic" w:hAnsi="Simplified Arabic" w:cs="Simplified Arabic"/>
        </w:rPr>
        <w:t xml:space="preserve"> (Within-country variation) </w:t>
      </w:r>
      <w:r w:rsidRPr="00A82D3C">
        <w:rPr>
          <w:rFonts w:ascii="Simplified Arabic" w:hAnsi="Simplified Arabic" w:cs="Simplified Arabic"/>
          <w:rtl/>
        </w:rPr>
        <w:t xml:space="preserve">في المتغير المستقل (أي جودة </w:t>
      </w:r>
      <w:r w:rsidRPr="00A82D3C">
        <w:rPr>
          <w:rFonts w:ascii="Simplified Arabic" w:hAnsi="Simplified Arabic" w:cs="Simplified Arabic"/>
          <w:rtl/>
        </w:rPr>
        <w:lastRenderedPageBreak/>
        <w:t>الحوكمة) خلال فترة الدراسة، كما يمكن أن يرجع ذلك إلى المحدودية في القوة الإحصائية</w:t>
      </w:r>
      <w:r w:rsidRPr="00A82D3C">
        <w:rPr>
          <w:rFonts w:ascii="Simplified Arabic" w:hAnsi="Simplified Arabic" w:cs="Simplified Arabic"/>
        </w:rPr>
        <w:t xml:space="preserve"> (Statistical power) </w:t>
      </w:r>
      <w:r w:rsidRPr="00A82D3C">
        <w:rPr>
          <w:rFonts w:ascii="Simplified Arabic" w:hAnsi="Simplified Arabic" w:cs="Simplified Arabic"/>
          <w:rtl/>
        </w:rPr>
        <w:t>لنموذج البيانات الطولية</w:t>
      </w:r>
      <w:r w:rsidRPr="00A82D3C">
        <w:rPr>
          <w:rFonts w:ascii="Simplified Arabic" w:hAnsi="Simplified Arabic" w:cs="Simplified Arabic"/>
        </w:rPr>
        <w:t xml:space="preserve"> (Panel data) </w:t>
      </w:r>
      <w:r w:rsidRPr="00A82D3C">
        <w:rPr>
          <w:rFonts w:ascii="Simplified Arabic" w:hAnsi="Simplified Arabic" w:cs="Simplified Arabic"/>
          <w:rtl/>
        </w:rPr>
        <w:t>الذي يغطي خمس فترات زمنية فقط</w:t>
      </w:r>
      <w:r w:rsidRPr="00A82D3C">
        <w:rPr>
          <w:rFonts w:ascii="Simplified Arabic" w:hAnsi="Simplified Arabic" w:cs="Simplified Arabic"/>
        </w:rPr>
        <w:t>.</w:t>
      </w:r>
    </w:p>
    <w:p w14:paraId="44E9F0F9" w14:textId="2044622C" w:rsidR="00600C84" w:rsidRPr="00A82D3C" w:rsidRDefault="00700BB2" w:rsidP="00DC436D">
      <w:pPr>
        <w:bidi/>
        <w:ind w:left="-180"/>
        <w:jc w:val="both"/>
        <w:rPr>
          <w:rFonts w:ascii="Simplified Arabic" w:hAnsi="Simplified Arabic" w:cs="Simplified Arabic"/>
        </w:rPr>
      </w:pPr>
      <w:r>
        <w:rPr>
          <w:rFonts w:ascii="Simplified Arabic" w:hAnsi="Simplified Arabic" w:cs="Simplified Arabic" w:hint="cs"/>
          <w:rtl/>
        </w:rPr>
        <w:t xml:space="preserve">جدول رقم 9 </w:t>
      </w:r>
      <w:r w:rsidRPr="00700BB2">
        <w:rPr>
          <w:rFonts w:ascii="Simplified Arabic" w:hAnsi="Simplified Arabic" w:cs="Simplified Arabic"/>
          <w:rtl/>
        </w:rPr>
        <w:t>الدول ذات الدلالة الإحصائية عند مستوى 10% فقط</w:t>
      </w:r>
    </w:p>
    <w:p w14:paraId="3D22B8E7" w14:textId="606BE90F" w:rsidR="00A82D3C" w:rsidRPr="00A82D3C" w:rsidRDefault="00874FA1" w:rsidP="00DC436D">
      <w:pPr>
        <w:bidi/>
        <w:ind w:left="-180"/>
        <w:jc w:val="both"/>
        <w:rPr>
          <w:rFonts w:ascii="Simplified Arabic" w:hAnsi="Simplified Arabic" w:cs="Simplified Arabic"/>
        </w:rPr>
      </w:pPr>
      <w:r w:rsidRPr="00874FA1">
        <w:rPr>
          <w:noProof/>
          <w:rtl/>
        </w:rPr>
        <w:drawing>
          <wp:inline distT="0" distB="0" distL="0" distR="0" wp14:anchorId="56F26DF3" wp14:editId="74EE72E5">
            <wp:extent cx="5486400" cy="3836670"/>
            <wp:effectExtent l="0" t="0" r="0" b="0"/>
            <wp:docPr id="16860981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3836670"/>
                    </a:xfrm>
                    <a:prstGeom prst="rect">
                      <a:avLst/>
                    </a:prstGeom>
                    <a:noFill/>
                    <a:ln>
                      <a:noFill/>
                    </a:ln>
                  </pic:spPr>
                </pic:pic>
              </a:graphicData>
            </a:graphic>
          </wp:inline>
        </w:drawing>
      </w:r>
    </w:p>
    <w:p w14:paraId="0644BE0F" w14:textId="77777777" w:rsidR="00A82D3C" w:rsidRDefault="00A82D3C" w:rsidP="00DC436D">
      <w:pPr>
        <w:bidi/>
        <w:ind w:left="-180"/>
        <w:jc w:val="both"/>
        <w:rPr>
          <w:rFonts w:ascii="Simplified Arabic" w:hAnsi="Simplified Arabic" w:cs="Simplified Arabic"/>
          <w:b/>
          <w:bCs/>
          <w:rtl/>
          <w:lang w:bidi="ar-EG"/>
        </w:rPr>
      </w:pPr>
      <w:r w:rsidRPr="00A82D3C">
        <w:rPr>
          <w:rFonts w:ascii="Simplified Arabic" w:hAnsi="Simplified Arabic" w:cs="Simplified Arabic"/>
          <w:b/>
          <w:bCs/>
          <w:rtl/>
        </w:rPr>
        <w:t>التفسير التحليلي لنتائج مستوى المعنوية</w:t>
      </w:r>
      <w:r w:rsidRPr="00A82D3C">
        <w:rPr>
          <w:rFonts w:ascii="Simplified Arabic" w:hAnsi="Simplified Arabic" w:cs="Simplified Arabic"/>
          <w:b/>
          <w:bCs/>
          <w:lang w:bidi="ar-EG"/>
        </w:rPr>
        <w:t xml:space="preserve"> (10%)</w:t>
      </w:r>
    </w:p>
    <w:p w14:paraId="05B17332" w14:textId="513C02D0" w:rsidR="00A82D3C" w:rsidRPr="00A82D3C" w:rsidRDefault="00A82D3C" w:rsidP="00DC436D">
      <w:pPr>
        <w:bidi/>
        <w:ind w:left="-180"/>
        <w:jc w:val="both"/>
        <w:rPr>
          <w:rFonts w:ascii="Simplified Arabic" w:hAnsi="Simplified Arabic" w:cs="Simplified Arabic"/>
          <w:lang w:bidi="ar-EG"/>
        </w:rPr>
      </w:pPr>
      <w:r w:rsidRPr="00A82D3C">
        <w:rPr>
          <w:rFonts w:ascii="Simplified Arabic" w:hAnsi="Simplified Arabic" w:cs="Simplified Arabic"/>
          <w:b/>
          <w:bCs/>
          <w:lang w:bidi="ar-EG"/>
        </w:rPr>
        <w:t xml:space="preserve"> </w:t>
      </w:r>
      <w:r w:rsidRPr="00A82D3C">
        <w:rPr>
          <w:rFonts w:ascii="Simplified Arabic" w:hAnsi="Simplified Arabic" w:cs="Simplified Arabic"/>
          <w:rtl/>
        </w:rPr>
        <w:t>تحتل هولندا المرتبة الأولى في إجمالي مؤشر</w:t>
      </w:r>
      <w:r w:rsidRPr="00A82D3C">
        <w:rPr>
          <w:rFonts w:ascii="Simplified Arabic" w:hAnsi="Simplified Arabic" w:cs="Simplified Arabic"/>
          <w:lang w:bidi="ar-EG"/>
        </w:rPr>
        <w:t xml:space="preserve"> (CGDR) </w:t>
      </w:r>
      <w:r w:rsidRPr="00A82D3C">
        <w:rPr>
          <w:rFonts w:ascii="Simplified Arabic" w:hAnsi="Simplified Arabic" w:cs="Simplified Arabic"/>
          <w:rtl/>
        </w:rPr>
        <w:t>بمعامل مرونة قدره</w:t>
      </w:r>
      <w:r w:rsidRPr="00A82D3C">
        <w:rPr>
          <w:rFonts w:ascii="Simplified Arabic" w:hAnsi="Simplified Arabic" w:cs="Simplified Arabic"/>
          <w:lang w:bidi="ar-EG"/>
        </w:rPr>
        <w:t xml:space="preserve"> (</w:t>
      </w:r>
      <w:r w:rsidRPr="00A82D3C">
        <w:rPr>
          <w:rFonts w:ascii="Cambria" w:hAnsi="Cambria" w:cs="Cambria"/>
          <w:lang w:bidi="ar-EG"/>
        </w:rPr>
        <w:t>β</w:t>
      </w:r>
      <w:r w:rsidRPr="00A82D3C">
        <w:rPr>
          <w:rFonts w:ascii="Times New Roman" w:hAnsi="Times New Roman" w:cs="Times New Roman"/>
          <w:lang w:bidi="ar-EG"/>
        </w:rPr>
        <w:t>ᵢ</w:t>
      </w:r>
      <w:r w:rsidRPr="00A82D3C">
        <w:rPr>
          <w:rFonts w:ascii="Simplified Arabic" w:hAnsi="Simplified Arabic" w:cs="Simplified Arabic"/>
          <w:lang w:bidi="ar-EG"/>
        </w:rPr>
        <w:t xml:space="preserve"> = +1.524)</w:t>
      </w:r>
      <w:r w:rsidRPr="00A82D3C">
        <w:rPr>
          <w:rFonts w:ascii="Simplified Arabic" w:hAnsi="Simplified Arabic" w:cs="Simplified Arabic"/>
          <w:rtl/>
        </w:rPr>
        <w:t>، على الرغم من كون هذه القيمة معنوية عند مستوى 10% فقط. ويعكس الخطأ المعياري الواسع البالغ 0.885 حالة من "عدم اليقين في التقدير</w:t>
      </w:r>
      <w:r w:rsidRPr="00A82D3C">
        <w:rPr>
          <w:rFonts w:ascii="Simplified Arabic" w:hAnsi="Simplified Arabic" w:cs="Simplified Arabic"/>
          <w:lang w:bidi="ar-EG"/>
        </w:rPr>
        <w:t xml:space="preserve">" (Estimation uncertainty) </w:t>
      </w:r>
      <w:r w:rsidRPr="00A82D3C">
        <w:rPr>
          <w:rFonts w:ascii="Simplified Arabic" w:hAnsi="Simplified Arabic" w:cs="Simplified Arabic"/>
          <w:rtl/>
        </w:rPr>
        <w:t>وليس ضعفاً في الأثر نفسه؛ فبسبب خضوع هولندا لتغيرات طفيفة جداً سنوياً في جودة الحوكمة خلال فترة الدراسة، استطاع النموذج رصد وجود علاقة إيجابية، لكنه لم يتمكن من تحديد حجمها الدقيق بدقة عالية. ومن الناحية الإحصائية، يمكن أن يقع المعامل الحقيقي في أي مكان بين +0.639 و +2.409 تقريباً. هذا الأمر يشبه محاولة قياس سرعة سيارة تتحرك ببطء شديد؛ حيث يكون الاتجاه واضحاً، لكن المقدار الدقيق غير مؤكد</w:t>
      </w:r>
      <w:r w:rsidRPr="00A82D3C">
        <w:rPr>
          <w:rFonts w:ascii="Simplified Arabic" w:hAnsi="Simplified Arabic" w:cs="Simplified Arabic"/>
          <w:lang w:bidi="ar-EG"/>
        </w:rPr>
        <w:t>.</w:t>
      </w:r>
    </w:p>
    <w:p w14:paraId="039CF0B4" w14:textId="77777777" w:rsidR="00A82D3C" w:rsidRPr="00A82D3C" w:rsidRDefault="00A82D3C" w:rsidP="00DC436D">
      <w:pPr>
        <w:bidi/>
        <w:ind w:left="-180"/>
        <w:jc w:val="both"/>
        <w:rPr>
          <w:rFonts w:ascii="Simplified Arabic" w:hAnsi="Simplified Arabic" w:cs="Simplified Arabic"/>
          <w:lang w:bidi="ar-EG"/>
        </w:rPr>
      </w:pPr>
      <w:r w:rsidRPr="00A82D3C">
        <w:rPr>
          <w:rFonts w:ascii="Simplified Arabic" w:hAnsi="Simplified Arabic" w:cs="Simplified Arabic"/>
          <w:rtl/>
        </w:rPr>
        <w:t xml:space="preserve">من ناحية أخرى، تمثل منغوليا ومولدوفا اقتصادات انتقالية حيث يبدو أن تحسينات الحوكمة خلال عملية التحول الديمقراطي قد حققت عوائد إيجابية في أهداف التنمية المستدامة، وإن كانت هذه النتائج مبدئية من الناحية الإحصائية. </w:t>
      </w:r>
      <w:r w:rsidRPr="00A82D3C">
        <w:rPr>
          <w:rFonts w:ascii="Simplified Arabic" w:hAnsi="Simplified Arabic" w:cs="Simplified Arabic"/>
          <w:rtl/>
        </w:rPr>
        <w:lastRenderedPageBreak/>
        <w:t>أما إيطاليا واليونان، فتظهران نمطاً يتسق مع آلية "تكاليف المرحلة الانتقالية" التي نوقشت في القسم 4.6؛ إذ شهدت كلتا الدولتين ضغوطاً مؤسسية وتدهوراً في الحوكمة خلال فترة أزمة منطقة اليورو التي وقعت ضمن النطاق الزمني للدراسة</w:t>
      </w:r>
      <w:r w:rsidRPr="00A82D3C">
        <w:rPr>
          <w:rFonts w:ascii="Simplified Arabic" w:hAnsi="Simplified Arabic" w:cs="Simplified Arabic"/>
          <w:lang w:bidi="ar-EG"/>
        </w:rPr>
        <w:t>.</w:t>
      </w:r>
    </w:p>
    <w:p w14:paraId="2E0CE3D8" w14:textId="77777777" w:rsidR="00A82D3C" w:rsidRDefault="00A82D3C" w:rsidP="00DC436D">
      <w:pPr>
        <w:bidi/>
        <w:ind w:left="-180"/>
        <w:jc w:val="both"/>
        <w:rPr>
          <w:rFonts w:ascii="Simplified Arabic" w:hAnsi="Simplified Arabic" w:cs="Simplified Arabic"/>
          <w:rtl/>
        </w:rPr>
      </w:pPr>
      <w:r w:rsidRPr="00A82D3C">
        <w:rPr>
          <w:rFonts w:ascii="Simplified Arabic" w:hAnsi="Simplified Arabic" w:cs="Simplified Arabic"/>
          <w:rtl/>
        </w:rPr>
        <w:t>ومن الجدير بالذكر أنه يجب تفسير نتائج هذه الفئة بحذر. فقد أُدرجت في البحث من أجل الشمولية والشفافية، ولكن لا ينبغي التعامل معها بنفس مستوى الثقة الممنوح للنتائج المعنوية عند مستوى 5% والواردة في القسمين</w:t>
      </w:r>
    </w:p>
    <w:p w14:paraId="0DAB2820" w14:textId="0C70800D" w:rsidR="00E817F8" w:rsidRPr="00E817F8" w:rsidRDefault="00A82D3C" w:rsidP="00DC436D">
      <w:pPr>
        <w:bidi/>
        <w:ind w:left="-180"/>
        <w:jc w:val="both"/>
        <w:rPr>
          <w:rFonts w:ascii="Simplified Arabic" w:hAnsi="Simplified Arabic" w:cs="Simplified Arabic"/>
        </w:rPr>
      </w:pPr>
      <w:r w:rsidRPr="00A82D3C">
        <w:rPr>
          <w:rFonts w:ascii="Simplified Arabic" w:hAnsi="Simplified Arabic" w:cs="Simplified Arabic" w:hint="cs"/>
          <w:rtl/>
        </w:rPr>
        <w:t>5-4 و6-4</w:t>
      </w:r>
      <w:r w:rsidRPr="00A82D3C">
        <w:rPr>
          <w:rFonts w:ascii="Simplified Arabic" w:hAnsi="Simplified Arabic" w:cs="Simplified Arabic"/>
          <w:lang w:bidi="ar-EG"/>
        </w:rPr>
        <w:t>.</w:t>
      </w:r>
    </w:p>
    <w:p w14:paraId="7A2F0E97" w14:textId="183F20AA" w:rsidR="00E817F8" w:rsidRPr="00E817F8" w:rsidRDefault="00E817F8" w:rsidP="00DC436D">
      <w:pPr>
        <w:bidi/>
        <w:ind w:left="-180"/>
        <w:jc w:val="both"/>
        <w:rPr>
          <w:rFonts w:ascii="Simplified Arabic" w:hAnsi="Simplified Arabic" w:cs="Simplified Arabic"/>
          <w:b/>
          <w:bCs/>
          <w:lang w:bidi="ar-EG"/>
        </w:rPr>
      </w:pPr>
      <w:r>
        <w:rPr>
          <w:rFonts w:ascii="Simplified Arabic" w:hAnsi="Simplified Arabic" w:cs="Simplified Arabic" w:hint="cs"/>
          <w:b/>
          <w:bCs/>
          <w:rtl/>
          <w:lang w:bidi="ar-EG"/>
        </w:rPr>
        <w:t xml:space="preserve">8-4 </w:t>
      </w:r>
      <w:r w:rsidRPr="00E817F8">
        <w:rPr>
          <w:rFonts w:ascii="Simplified Arabic" w:hAnsi="Simplified Arabic" w:cs="Simplified Arabic"/>
          <w:b/>
          <w:bCs/>
          <w:rtl/>
        </w:rPr>
        <w:t>الدول غير المعنوية إحصائياً</w:t>
      </w:r>
      <w:r w:rsidRPr="00E817F8">
        <w:rPr>
          <w:rFonts w:ascii="Simplified Arabic" w:hAnsi="Simplified Arabic" w:cs="Simplified Arabic"/>
          <w:b/>
          <w:bCs/>
          <w:lang w:bidi="ar-EG"/>
        </w:rPr>
        <w:t xml:space="preserve"> </w:t>
      </w:r>
      <w:r w:rsidR="00131AA6">
        <w:rPr>
          <w:rFonts w:ascii="Simplified Arabic" w:hAnsi="Simplified Arabic" w:cs="Simplified Arabic" w:hint="cs"/>
          <w:b/>
          <w:bCs/>
          <w:rtl/>
          <w:lang w:bidi="ar-EG"/>
        </w:rPr>
        <w:t xml:space="preserve"> </w:t>
      </w:r>
      <w:r w:rsidRPr="00E817F8">
        <w:rPr>
          <w:rFonts w:ascii="Simplified Arabic" w:hAnsi="Simplified Arabic" w:cs="Simplified Arabic"/>
          <w:b/>
          <w:bCs/>
          <w:lang w:bidi="ar-EG"/>
        </w:rPr>
        <w:t>(Insignificant Countries)</w:t>
      </w:r>
    </w:p>
    <w:p w14:paraId="7A4FB52E" w14:textId="77777777" w:rsidR="00E817F8" w:rsidRPr="00E817F8" w:rsidRDefault="00E817F8" w:rsidP="00DC436D">
      <w:pPr>
        <w:bidi/>
        <w:ind w:left="-180"/>
        <w:jc w:val="both"/>
        <w:rPr>
          <w:rFonts w:ascii="Simplified Arabic" w:hAnsi="Simplified Arabic" w:cs="Simplified Arabic"/>
          <w:lang w:bidi="ar-EG"/>
        </w:rPr>
      </w:pPr>
      <w:r w:rsidRPr="00E817F8">
        <w:rPr>
          <w:rFonts w:ascii="Simplified Arabic" w:hAnsi="Simplified Arabic" w:cs="Simplified Arabic"/>
          <w:lang w:bidi="ar-EG"/>
        </w:rPr>
        <w:t xml:space="preserve"> </w:t>
      </w:r>
      <w:r w:rsidRPr="00E817F8">
        <w:rPr>
          <w:rFonts w:ascii="Simplified Arabic" w:hAnsi="Simplified Arabic" w:cs="Simplified Arabic"/>
          <w:rtl/>
        </w:rPr>
        <w:t xml:space="preserve">تُظهر الدول المتبقية البالغ عددها 125 دولة — والتي تمثل 69.4% من إجمالي العينة — غياباً </w:t>
      </w:r>
      <w:r w:rsidRPr="00E817F8">
        <w:rPr>
          <w:rFonts w:ascii="Simplified Arabic" w:hAnsi="Simplified Arabic" w:cs="Simplified Arabic" w:hint="cs"/>
          <w:rtl/>
        </w:rPr>
        <w:t>ل</w:t>
      </w:r>
      <w:r w:rsidRPr="00E817F8">
        <w:rPr>
          <w:rFonts w:ascii="Simplified Arabic" w:hAnsi="Simplified Arabic" w:cs="Simplified Arabic"/>
          <w:rtl/>
        </w:rPr>
        <w:t xml:space="preserve">علاقة </w:t>
      </w:r>
      <w:r w:rsidRPr="00E817F8">
        <w:rPr>
          <w:rFonts w:ascii="Simplified Arabic" w:hAnsi="Simplified Arabic" w:cs="Simplified Arabic" w:hint="cs"/>
          <w:rtl/>
        </w:rPr>
        <w:t xml:space="preserve"> ملموسة </w:t>
      </w:r>
      <w:r w:rsidRPr="00E817F8">
        <w:rPr>
          <w:rFonts w:ascii="Simplified Arabic" w:hAnsi="Simplified Arabic" w:cs="Simplified Arabic"/>
          <w:rtl/>
        </w:rPr>
        <w:t>يمكن رصدها إحصائياً بين الحوكمة وأهداف التنمية المستدامة عند مستوى معنوية 10%. وتُعد هذه المجموعة هي الفئة الأكبر في العينة، مما يستدعي تفسيراً دقيقاً لتجنب الوقوع في الفهم الخاطئ للنتائج</w:t>
      </w:r>
      <w:r w:rsidRPr="00E817F8">
        <w:rPr>
          <w:rFonts w:ascii="Simplified Arabic" w:hAnsi="Simplified Arabic" w:cs="Simplified Arabic"/>
          <w:lang w:bidi="ar-EG"/>
        </w:rPr>
        <w:t>.</w:t>
      </w:r>
    </w:p>
    <w:p w14:paraId="5EE6AF81" w14:textId="77777777" w:rsidR="00E817F8" w:rsidRPr="00E817F8" w:rsidRDefault="00E817F8" w:rsidP="00DC436D">
      <w:pPr>
        <w:bidi/>
        <w:ind w:left="-180"/>
        <w:jc w:val="both"/>
        <w:rPr>
          <w:rFonts w:ascii="Simplified Arabic" w:hAnsi="Simplified Arabic" w:cs="Simplified Arabic"/>
          <w:rtl/>
        </w:rPr>
      </w:pPr>
      <w:r w:rsidRPr="00E817F8">
        <w:rPr>
          <w:rFonts w:ascii="Simplified Arabic" w:hAnsi="Simplified Arabic" w:cs="Simplified Arabic"/>
          <w:b/>
          <w:bCs/>
          <w:rtl/>
        </w:rPr>
        <w:t>ما تعنيه "عدم المعنوية الإحصائية" وما لا تعنيه</w:t>
      </w:r>
      <w:r w:rsidRPr="00E817F8">
        <w:rPr>
          <w:rFonts w:ascii="Simplified Arabic" w:hAnsi="Simplified Arabic" w:cs="Simplified Arabic"/>
          <w:rtl/>
        </w:rPr>
        <w:t xml:space="preserve"> </w:t>
      </w:r>
    </w:p>
    <w:p w14:paraId="52E7C333" w14:textId="5A77371C" w:rsidR="00E817F8" w:rsidRPr="00E817F8" w:rsidRDefault="00E817F8" w:rsidP="00DC436D">
      <w:pPr>
        <w:bidi/>
        <w:ind w:left="-180"/>
        <w:jc w:val="both"/>
        <w:rPr>
          <w:rFonts w:ascii="Simplified Arabic" w:hAnsi="Simplified Arabic" w:cs="Simplified Arabic"/>
          <w:rtl/>
          <w:lang w:bidi="ar-EG"/>
        </w:rPr>
      </w:pPr>
      <w:r w:rsidRPr="00E817F8">
        <w:rPr>
          <w:rFonts w:ascii="Simplified Arabic" w:hAnsi="Simplified Arabic" w:cs="Simplified Arabic"/>
          <w:rtl/>
        </w:rPr>
        <w:t>من الضروري التأكيد على أن وجود معامل غير معنوي إحصائياً لا يعني أن الحوكمة "غير ذات صلة" بالتنمية في هذه الدول. بل يعني أنه في ظل قيود هذه الدراسة (المتمثلة في 180 دولة، وخمس فترات زمنية، واستخدام متغير حوكمة مركب واحد)، لم يتمكن النموذج المستخدم من عزل أثر إحصائي واضح وموثوق للحوكمة يتجاوز</w:t>
      </w:r>
      <w:r w:rsidRPr="00E817F8">
        <w:rPr>
          <w:rFonts w:ascii="Simplified Arabic" w:hAnsi="Simplified Arabic" w:cs="Simplified Arabic" w:hint="cs"/>
          <w:rtl/>
        </w:rPr>
        <w:t xml:space="preserve"> </w:t>
      </w:r>
      <w:r w:rsidRPr="00E817F8">
        <w:rPr>
          <w:rFonts w:ascii="Simplified Arabic" w:hAnsi="Simplified Arabic" w:cs="Simplified Arabic"/>
          <w:rtl/>
        </w:rPr>
        <w:t xml:space="preserve">الضجيج </w:t>
      </w:r>
      <w:r w:rsidRPr="00E817F8">
        <w:rPr>
          <w:rFonts w:ascii="Simplified Arabic" w:hAnsi="Simplified Arabic" w:cs="Simplified Arabic"/>
          <w:lang w:bidi="ar-EG"/>
        </w:rPr>
        <w:t>(Background noise)</w:t>
      </w:r>
      <w:r>
        <w:rPr>
          <w:rFonts w:ascii="Simplified Arabic" w:hAnsi="Simplified Arabic" w:cs="Simplified Arabic" w:hint="cs"/>
          <w:rtl/>
          <w:lang w:bidi="ar-EG"/>
        </w:rPr>
        <w:t xml:space="preserve"> </w:t>
      </w:r>
      <w:r w:rsidRPr="00E817F8">
        <w:rPr>
          <w:rFonts w:ascii="Simplified Arabic" w:hAnsi="Simplified Arabic" w:cs="Simplified Arabic"/>
          <w:rtl/>
        </w:rPr>
        <w:t>الناتج عن العوامل الأخرى</w:t>
      </w:r>
      <w:r w:rsidRPr="00E817F8">
        <w:rPr>
          <w:rFonts w:ascii="Simplified Arabic" w:hAnsi="Simplified Arabic" w:cs="Simplified Arabic"/>
          <w:lang w:bidi="ar-EG"/>
        </w:rPr>
        <w:t>.</w:t>
      </w:r>
    </w:p>
    <w:p w14:paraId="2E99CD04" w14:textId="77777777" w:rsidR="00E817F8" w:rsidRPr="00E817F8" w:rsidRDefault="00E817F8" w:rsidP="00DC436D">
      <w:pPr>
        <w:bidi/>
        <w:ind w:left="-180"/>
        <w:jc w:val="both"/>
        <w:rPr>
          <w:rFonts w:ascii="Simplified Arabic" w:hAnsi="Simplified Arabic" w:cs="Simplified Arabic"/>
          <w:lang w:bidi="ar-EG"/>
        </w:rPr>
      </w:pPr>
      <w:r w:rsidRPr="00E817F8">
        <w:rPr>
          <w:rFonts w:ascii="Simplified Arabic" w:hAnsi="Simplified Arabic" w:cs="Simplified Arabic"/>
          <w:rtl/>
        </w:rPr>
        <w:t>ويعتقد الباحث أن هناك أربعة تفسيرات محتملة قد توضح سبب وقوع الدولة ضمن هذه المجموعة غير المعنوية</w:t>
      </w:r>
      <w:r w:rsidRPr="00E817F8">
        <w:rPr>
          <w:rFonts w:ascii="Simplified Arabic" w:hAnsi="Simplified Arabic" w:cs="Simplified Arabic"/>
          <w:lang w:bidi="ar-EG"/>
        </w:rPr>
        <w:t>:</w:t>
      </w:r>
    </w:p>
    <w:p w14:paraId="5D5AE82B" w14:textId="77777777" w:rsidR="00E817F8" w:rsidRPr="00E817F8" w:rsidRDefault="00E817F8" w:rsidP="00DC436D">
      <w:pPr>
        <w:bidi/>
        <w:ind w:left="-180"/>
        <w:jc w:val="both"/>
        <w:rPr>
          <w:rFonts w:ascii="Simplified Arabic" w:hAnsi="Simplified Arabic" w:cs="Simplified Arabic"/>
          <w:rtl/>
        </w:rPr>
      </w:pPr>
      <w:r w:rsidRPr="00E817F8">
        <w:rPr>
          <w:rFonts w:ascii="Simplified Arabic" w:hAnsi="Simplified Arabic" w:cs="Simplified Arabic"/>
          <w:b/>
          <w:bCs/>
          <w:rtl/>
        </w:rPr>
        <w:t>التفسير الأول — ضآلة التباين الداخلي في الحوكمة</w:t>
      </w:r>
      <w:r w:rsidRPr="00E817F8">
        <w:rPr>
          <w:rFonts w:ascii="Simplified Arabic" w:hAnsi="Simplified Arabic" w:cs="Simplified Arabic"/>
          <w:b/>
          <w:bCs/>
          <w:lang w:bidi="ar-EG"/>
        </w:rPr>
        <w:t xml:space="preserve"> (Small Within-Country Variation)</w:t>
      </w:r>
      <w:r w:rsidRPr="00E817F8">
        <w:rPr>
          <w:rFonts w:ascii="Simplified Arabic" w:hAnsi="Simplified Arabic" w:cs="Simplified Arabic"/>
          <w:lang w:bidi="ar-EG"/>
        </w:rPr>
        <w:t xml:space="preserve"> </w:t>
      </w:r>
    </w:p>
    <w:p w14:paraId="0389B209" w14:textId="3C3A0DC4" w:rsidR="00E817F8" w:rsidRPr="00E817F8" w:rsidRDefault="00E817F8" w:rsidP="00294681">
      <w:pPr>
        <w:bidi/>
        <w:ind w:left="-180"/>
        <w:jc w:val="both"/>
        <w:rPr>
          <w:rFonts w:ascii="Simplified Arabic" w:hAnsi="Simplified Arabic" w:cs="Simplified Arabic"/>
          <w:lang w:bidi="ar-EG"/>
        </w:rPr>
      </w:pPr>
      <w:r w:rsidRPr="00E817F8">
        <w:rPr>
          <w:rFonts w:ascii="Simplified Arabic" w:hAnsi="Simplified Arabic" w:cs="Simplified Arabic"/>
          <w:rtl/>
        </w:rPr>
        <w:t>إذا لم تشهد جودة الحوكمة في دولة ما سوى تغيرات طفيفة جداً خلال الفترة من 2000 إلى 2024، فلن يكون هناك تباين كافٍ يُمكن النموذج من رصد أثر ملموس. ومن الملاحظ أن العديد من دول منظمة التعاون الاقتصادي والتنمية</w:t>
      </w:r>
      <w:r w:rsidRPr="00E817F8">
        <w:rPr>
          <w:rFonts w:ascii="Simplified Arabic" w:hAnsi="Simplified Arabic" w:cs="Simplified Arabic"/>
          <w:lang w:bidi="ar-EG"/>
        </w:rPr>
        <w:t xml:space="preserve"> (OECD)</w:t>
      </w:r>
      <w:r w:rsidR="00F044E3">
        <w:rPr>
          <w:rFonts w:ascii="Simplified Arabic" w:hAnsi="Simplified Arabic" w:cs="Simplified Arabic" w:hint="cs"/>
          <w:rtl/>
          <w:lang w:bidi="ar-EG"/>
        </w:rPr>
        <w:t xml:space="preserve"> </w:t>
      </w:r>
      <w:r w:rsidRPr="00E817F8">
        <w:rPr>
          <w:rFonts w:ascii="Simplified Arabic" w:hAnsi="Simplified Arabic" w:cs="Simplified Arabic"/>
          <w:lang w:bidi="ar-EG"/>
        </w:rPr>
        <w:t xml:space="preserve"> </w:t>
      </w:r>
      <w:r w:rsidRPr="00E817F8">
        <w:rPr>
          <w:rFonts w:ascii="Simplified Arabic" w:hAnsi="Simplified Arabic" w:cs="Simplified Arabic"/>
          <w:rtl/>
        </w:rPr>
        <w:t>ذات الدخل المرتفع تندرج ضمن هذه الفئة؛ حيث تظل درجات الحوكمة لديها مرتفعة باستمرار مع وجود تقلبات طفيفة، مما يجعل من الصعب إحصائياً قياس مستوى المرونة بدقة عالية</w:t>
      </w:r>
      <w:r w:rsidRPr="00E817F8">
        <w:rPr>
          <w:rFonts w:ascii="Simplified Arabic" w:hAnsi="Simplified Arabic" w:cs="Simplified Arabic"/>
          <w:lang w:bidi="ar-EG"/>
        </w:rPr>
        <w:t>.</w:t>
      </w:r>
    </w:p>
    <w:p w14:paraId="547FB2C6" w14:textId="77777777" w:rsidR="00E817F8" w:rsidRPr="00E817F8" w:rsidRDefault="00E817F8" w:rsidP="00DC436D">
      <w:pPr>
        <w:bidi/>
        <w:ind w:left="-180"/>
        <w:jc w:val="both"/>
        <w:rPr>
          <w:rFonts w:ascii="Simplified Arabic" w:hAnsi="Simplified Arabic" w:cs="Simplified Arabic"/>
          <w:rtl/>
        </w:rPr>
      </w:pPr>
      <w:r w:rsidRPr="00E817F8">
        <w:rPr>
          <w:rFonts w:ascii="Simplified Arabic" w:hAnsi="Simplified Arabic" w:cs="Simplified Arabic"/>
          <w:b/>
          <w:bCs/>
          <w:rtl/>
        </w:rPr>
        <w:t>التفسير الثاني — تضاد أو تلاشي أبعاد الحوكمة</w:t>
      </w:r>
      <w:r w:rsidRPr="00E817F8">
        <w:rPr>
          <w:rFonts w:ascii="Simplified Arabic" w:hAnsi="Simplified Arabic" w:cs="Simplified Arabic"/>
          <w:b/>
          <w:bCs/>
          <w:lang w:bidi="ar-EG"/>
        </w:rPr>
        <w:t xml:space="preserve"> (Offsetting Governance Dimensions)</w:t>
      </w:r>
      <w:r w:rsidRPr="00E817F8">
        <w:rPr>
          <w:rFonts w:ascii="Simplified Arabic" w:hAnsi="Simplified Arabic" w:cs="Simplified Arabic"/>
          <w:lang w:bidi="ar-EG"/>
        </w:rPr>
        <w:t xml:space="preserve"> </w:t>
      </w:r>
    </w:p>
    <w:p w14:paraId="41FA35EA" w14:textId="77777777" w:rsidR="00E817F8" w:rsidRPr="00E817F8" w:rsidRDefault="00E817F8" w:rsidP="00DC436D">
      <w:pPr>
        <w:bidi/>
        <w:ind w:left="-180"/>
        <w:jc w:val="both"/>
        <w:rPr>
          <w:rFonts w:ascii="Simplified Arabic" w:hAnsi="Simplified Arabic" w:cs="Simplified Arabic"/>
          <w:lang w:bidi="ar-EG"/>
        </w:rPr>
      </w:pPr>
      <w:r w:rsidRPr="00E817F8">
        <w:rPr>
          <w:rFonts w:ascii="Simplified Arabic" w:hAnsi="Simplified Arabic" w:cs="Simplified Arabic"/>
          <w:rtl/>
        </w:rPr>
        <w:t>يجمع مؤشر الحوكمة العالمي</w:t>
      </w:r>
      <w:r w:rsidRPr="00E817F8">
        <w:rPr>
          <w:rFonts w:ascii="Simplified Arabic" w:hAnsi="Simplified Arabic" w:cs="Simplified Arabic"/>
          <w:lang w:bidi="ar-EG"/>
        </w:rPr>
        <w:t xml:space="preserve"> (WGI) </w:t>
      </w:r>
      <w:r w:rsidRPr="00E817F8">
        <w:rPr>
          <w:rFonts w:ascii="Simplified Arabic" w:hAnsi="Simplified Arabic" w:cs="Simplified Arabic"/>
          <w:rtl/>
        </w:rPr>
        <w:t xml:space="preserve">ستة أبعاد مختلفة للحوكمة في مؤشر واحد مركب. فإذا شهدت بعض هذه الأبعاد تحسناً بينما تدهورت أبعاد أخرى خلال فترة الدراسة، فإن هذه التغيرات المتضاربة تلغي بعضها البعض في النتيجة </w:t>
      </w:r>
      <w:r w:rsidRPr="00E817F8">
        <w:rPr>
          <w:rFonts w:ascii="Simplified Arabic" w:hAnsi="Simplified Arabic" w:cs="Simplified Arabic"/>
          <w:rtl/>
        </w:rPr>
        <w:lastRenderedPageBreak/>
        <w:t>الإجمالية للمؤشر. ونتيجة لذلك، لا يتبقى أي "صافي تغير" في الحوكمة ليرصده النموذج، على الرغم من احتمال وجود تأثيرات حقيقية لكل بعد من هذه الأبعاد منفرداً على أرض الواقع</w:t>
      </w:r>
      <w:r w:rsidRPr="00E817F8">
        <w:rPr>
          <w:rFonts w:ascii="Simplified Arabic" w:hAnsi="Simplified Arabic" w:cs="Simplified Arabic"/>
          <w:lang w:bidi="ar-EG"/>
        </w:rPr>
        <w:t>.</w:t>
      </w:r>
    </w:p>
    <w:p w14:paraId="21D2A812" w14:textId="3C8EB3E5" w:rsidR="001F4512" w:rsidRPr="001F4512" w:rsidRDefault="001F4512" w:rsidP="00DC436D">
      <w:pPr>
        <w:bidi/>
        <w:ind w:left="-180"/>
        <w:jc w:val="both"/>
        <w:rPr>
          <w:rFonts w:ascii="Simplified Arabic" w:hAnsi="Simplified Arabic" w:cs="Simplified Arabic"/>
          <w:b/>
          <w:bCs/>
          <w:rtl/>
        </w:rPr>
      </w:pPr>
      <w:r w:rsidRPr="001F4512">
        <w:rPr>
          <w:rFonts w:ascii="Simplified Arabic" w:hAnsi="Simplified Arabic" w:cs="Simplified Arabic"/>
          <w:b/>
          <w:bCs/>
          <w:rtl/>
        </w:rPr>
        <w:t>التفسير الثالث — فترات تباطؤ التأثير الطويلة</w:t>
      </w:r>
      <w:r w:rsidRPr="001F4512">
        <w:rPr>
          <w:rFonts w:ascii="Simplified Arabic" w:hAnsi="Simplified Arabic" w:cs="Simplified Arabic"/>
          <w:b/>
          <w:bCs/>
          <w:lang w:bidi="ar-EG"/>
        </w:rPr>
        <w:t xml:space="preserve"> </w:t>
      </w:r>
      <w:r w:rsidR="00F044E3">
        <w:rPr>
          <w:rFonts w:ascii="Simplified Arabic" w:hAnsi="Simplified Arabic" w:cs="Simplified Arabic" w:hint="cs"/>
          <w:b/>
          <w:bCs/>
          <w:rtl/>
          <w:lang w:bidi="ar-EG"/>
        </w:rPr>
        <w:t xml:space="preserve"> </w:t>
      </w:r>
      <w:r w:rsidRPr="001F4512">
        <w:rPr>
          <w:rFonts w:ascii="Simplified Arabic" w:hAnsi="Simplified Arabic" w:cs="Simplified Arabic"/>
          <w:b/>
          <w:bCs/>
          <w:lang w:bidi="ar-EG"/>
        </w:rPr>
        <w:t>(Long Transmission Lags)</w:t>
      </w:r>
    </w:p>
    <w:p w14:paraId="29868F5C" w14:textId="1392DA1B" w:rsidR="001F4512" w:rsidRPr="001F4512" w:rsidRDefault="001F4512" w:rsidP="00DC436D">
      <w:pPr>
        <w:bidi/>
        <w:ind w:left="-180"/>
        <w:jc w:val="both"/>
        <w:rPr>
          <w:rFonts w:ascii="Simplified Arabic" w:hAnsi="Simplified Arabic" w:cs="Simplified Arabic"/>
          <w:lang w:bidi="ar-EG"/>
        </w:rPr>
      </w:pPr>
      <w:r w:rsidRPr="001F4512">
        <w:rPr>
          <w:rFonts w:ascii="Simplified Arabic" w:hAnsi="Simplified Arabic" w:cs="Simplified Arabic"/>
          <w:lang w:bidi="ar-EG"/>
        </w:rPr>
        <w:t xml:space="preserve"> </w:t>
      </w:r>
      <w:r w:rsidRPr="001F4512">
        <w:rPr>
          <w:rFonts w:ascii="Simplified Arabic" w:hAnsi="Simplified Arabic" w:cs="Simplified Arabic"/>
          <w:rtl/>
        </w:rPr>
        <w:t>قد تستغرق إصلاحات الحوكمة وقتاً أطول من خمس سنوات لإنتاج عوائد ملموسة في أهداف التنمية المستدامة</w:t>
      </w:r>
      <w:r w:rsidRPr="001F4512">
        <w:rPr>
          <w:rFonts w:ascii="Simplified Arabic" w:hAnsi="Simplified Arabic" w:cs="Simplified Arabic"/>
          <w:lang w:bidi="ar-EG"/>
        </w:rPr>
        <w:t xml:space="preserve"> (SDGs)</w:t>
      </w:r>
      <w:r w:rsidR="00F852AA">
        <w:rPr>
          <w:rFonts w:ascii="Simplified Arabic" w:hAnsi="Simplified Arabic" w:cs="Simplified Arabic" w:hint="cs"/>
          <w:rtl/>
          <w:lang w:bidi="ar-EG"/>
        </w:rPr>
        <w:t xml:space="preserve"> </w:t>
      </w:r>
      <w:r w:rsidRPr="001F4512">
        <w:rPr>
          <w:rFonts w:ascii="Simplified Arabic" w:hAnsi="Simplified Arabic" w:cs="Simplified Arabic"/>
          <w:lang w:bidi="ar-EG"/>
        </w:rPr>
        <w:t xml:space="preserve"> </w:t>
      </w:r>
      <w:r w:rsidRPr="001F4512">
        <w:rPr>
          <w:rFonts w:ascii="Simplified Arabic" w:hAnsi="Simplified Arabic" w:cs="Simplified Arabic"/>
          <w:rtl/>
        </w:rPr>
        <w:t>في بعض السياقات المؤسسية. ويُعد إطار بيانات الفترات الخمسية</w:t>
      </w:r>
      <w:r w:rsidRPr="001F4512">
        <w:rPr>
          <w:rFonts w:ascii="Simplified Arabic" w:hAnsi="Simplified Arabic" w:cs="Simplified Arabic"/>
          <w:lang w:bidi="ar-EG"/>
        </w:rPr>
        <w:t xml:space="preserve"> (Five-year panel framework) </w:t>
      </w:r>
      <w:r w:rsidRPr="001F4512">
        <w:rPr>
          <w:rFonts w:ascii="Simplified Arabic" w:hAnsi="Simplified Arabic" w:cs="Simplified Arabic"/>
          <w:rtl/>
        </w:rPr>
        <w:t>هو الحد الأدنى من مستوى التجميع الذي نجح في معالجة مشكلة الارتباط الذاتي</w:t>
      </w:r>
      <w:r w:rsidRPr="001F4512">
        <w:rPr>
          <w:rFonts w:ascii="Simplified Arabic" w:hAnsi="Simplified Arabic" w:cs="Simplified Arabic"/>
          <w:lang w:bidi="ar-EG"/>
        </w:rPr>
        <w:t xml:space="preserve"> </w:t>
      </w:r>
      <w:r w:rsidRPr="001F4512">
        <w:rPr>
          <w:rFonts w:ascii="Simplified Arabic" w:hAnsi="Simplified Arabic" w:cs="Simplified Arabic" w:hint="cs"/>
          <w:rtl/>
        </w:rPr>
        <w:t xml:space="preserve"> </w:t>
      </w:r>
      <w:r w:rsidRPr="001F4512">
        <w:rPr>
          <w:rFonts w:ascii="Simplified Arabic" w:hAnsi="Simplified Arabic" w:cs="Simplified Arabic"/>
          <w:lang w:bidi="ar-EG"/>
        </w:rPr>
        <w:t>(Autocorrelation)</w:t>
      </w:r>
      <w:r w:rsidRPr="001F4512">
        <w:rPr>
          <w:rFonts w:ascii="Simplified Arabic" w:hAnsi="Simplified Arabic" w:cs="Simplified Arabic"/>
          <w:rtl/>
        </w:rPr>
        <w:t>؛ ومع ذلك، قد يظل هذا الإطار قصيراً لرصد الآثار المؤسسية بطيئة التبلور في سياقات دول معينة</w:t>
      </w:r>
      <w:r w:rsidRPr="001F4512">
        <w:rPr>
          <w:rFonts w:ascii="Simplified Arabic" w:hAnsi="Simplified Arabic" w:cs="Simplified Arabic"/>
          <w:lang w:bidi="ar-EG"/>
        </w:rPr>
        <w:t>.</w:t>
      </w:r>
    </w:p>
    <w:p w14:paraId="2A368794" w14:textId="16A84F33" w:rsidR="001F4512" w:rsidRPr="001F4512" w:rsidRDefault="001F4512" w:rsidP="00DC436D">
      <w:pPr>
        <w:bidi/>
        <w:ind w:left="-180"/>
        <w:jc w:val="both"/>
        <w:rPr>
          <w:rFonts w:ascii="Simplified Arabic" w:hAnsi="Simplified Arabic" w:cs="Simplified Arabic"/>
          <w:b/>
          <w:bCs/>
          <w:rtl/>
        </w:rPr>
      </w:pPr>
      <w:r w:rsidRPr="001F4512">
        <w:rPr>
          <w:rFonts w:ascii="Simplified Arabic" w:hAnsi="Simplified Arabic" w:cs="Simplified Arabic"/>
          <w:b/>
          <w:bCs/>
          <w:rtl/>
        </w:rPr>
        <w:t>التفسير الرابع — محدودية القوة الإحصائية</w:t>
      </w:r>
      <w:r w:rsidRPr="001F4512">
        <w:rPr>
          <w:rFonts w:ascii="Simplified Arabic" w:hAnsi="Simplified Arabic" w:cs="Simplified Arabic"/>
          <w:b/>
          <w:bCs/>
          <w:lang w:bidi="ar-EG"/>
        </w:rPr>
        <w:t xml:space="preserve"> </w:t>
      </w:r>
      <w:r w:rsidR="00F852AA">
        <w:rPr>
          <w:rFonts w:ascii="Simplified Arabic" w:hAnsi="Simplified Arabic" w:cs="Simplified Arabic" w:hint="cs"/>
          <w:b/>
          <w:bCs/>
          <w:rtl/>
          <w:lang w:bidi="ar-EG"/>
        </w:rPr>
        <w:t xml:space="preserve"> </w:t>
      </w:r>
      <w:r w:rsidRPr="001F4512">
        <w:rPr>
          <w:rFonts w:ascii="Simplified Arabic" w:hAnsi="Simplified Arabic" w:cs="Simplified Arabic"/>
          <w:b/>
          <w:bCs/>
          <w:lang w:bidi="ar-EG"/>
        </w:rPr>
        <w:t>(Limited Statistical Power)</w:t>
      </w:r>
    </w:p>
    <w:p w14:paraId="08FBF35D" w14:textId="77777777" w:rsidR="001F4512" w:rsidRPr="001F4512" w:rsidRDefault="001F4512" w:rsidP="00DC436D">
      <w:pPr>
        <w:bidi/>
        <w:ind w:left="-180"/>
        <w:jc w:val="both"/>
        <w:rPr>
          <w:rFonts w:ascii="Simplified Arabic" w:hAnsi="Simplified Arabic" w:cs="Simplified Arabic"/>
          <w:lang w:bidi="ar-EG"/>
        </w:rPr>
      </w:pPr>
      <w:r w:rsidRPr="001F4512">
        <w:rPr>
          <w:rFonts w:ascii="Simplified Arabic" w:hAnsi="Simplified Arabic" w:cs="Simplified Arabic"/>
          <w:lang w:bidi="ar-EG"/>
        </w:rPr>
        <w:t xml:space="preserve"> </w:t>
      </w:r>
      <w:r w:rsidRPr="001F4512">
        <w:rPr>
          <w:rFonts w:ascii="Simplified Arabic" w:hAnsi="Simplified Arabic" w:cs="Simplified Arabic"/>
          <w:rtl/>
        </w:rPr>
        <w:t>نظراً لوجود خمس فترات زمنية فقط لكل دولة، فإن درجات الحرية</w:t>
      </w:r>
      <w:r w:rsidRPr="001F4512">
        <w:rPr>
          <w:rFonts w:ascii="Simplified Arabic" w:hAnsi="Simplified Arabic" w:cs="Simplified Arabic"/>
          <w:lang w:bidi="ar-EG"/>
        </w:rPr>
        <w:t xml:space="preserve"> (Degrees of freedom) </w:t>
      </w:r>
      <w:r w:rsidRPr="001F4512">
        <w:rPr>
          <w:rFonts w:ascii="Simplified Arabic" w:hAnsi="Simplified Arabic" w:cs="Simplified Arabic"/>
          <w:rtl/>
        </w:rPr>
        <w:t>المتاحة للتقدير داخل كل دولة تظل محدودة. وقد يؤدي ذلك إلى تقليص القوة الإحصائية للاختبار، إذ من المفترض نظرياً أن يؤدي النموذج أداءً أفضل مع وجود فترات زمنية أطول وأكثر اتساقاً</w:t>
      </w:r>
      <w:r w:rsidRPr="001F4512">
        <w:rPr>
          <w:rFonts w:ascii="Simplified Arabic" w:hAnsi="Simplified Arabic" w:cs="Simplified Arabic"/>
          <w:lang w:bidi="ar-EG"/>
        </w:rPr>
        <w:t>.</w:t>
      </w:r>
    </w:p>
    <w:p w14:paraId="44B3EBE9" w14:textId="77777777" w:rsidR="001F4512" w:rsidRPr="001F4512" w:rsidRDefault="001F4512" w:rsidP="00DC436D">
      <w:pPr>
        <w:bidi/>
        <w:ind w:left="-180"/>
        <w:jc w:val="both"/>
        <w:rPr>
          <w:rFonts w:ascii="Simplified Arabic" w:hAnsi="Simplified Arabic" w:cs="Simplified Arabic"/>
          <w:lang w:bidi="ar-EG"/>
        </w:rPr>
      </w:pPr>
      <w:r w:rsidRPr="001F4512">
        <w:rPr>
          <w:rFonts w:ascii="Simplified Arabic" w:hAnsi="Simplified Arabic" w:cs="Simplified Arabic"/>
          <w:rtl/>
        </w:rPr>
        <w:t>ومن الجدير بالذكر أن الـ 125 دولة غير المعنوية تمثل مجموعة متباينة</w:t>
      </w:r>
      <w:r w:rsidRPr="001F4512">
        <w:rPr>
          <w:rFonts w:ascii="Simplified Arabic" w:hAnsi="Simplified Arabic" w:cs="Simplified Arabic"/>
          <w:lang w:bidi="ar-EG"/>
        </w:rPr>
        <w:t xml:space="preserve"> (Heterogeneous group) </w:t>
      </w:r>
      <w:r w:rsidRPr="001F4512">
        <w:rPr>
          <w:rFonts w:ascii="Simplified Arabic" w:hAnsi="Simplified Arabic" w:cs="Simplified Arabic"/>
          <w:rtl/>
        </w:rPr>
        <w:t>تتراوح ما بين ديمقراطيات مستقرة ذات دخل مرتفع، حيث تتسم جودة الحوكمة فيها بارتفاع ثابت وموحد، وبين دول هشة يتسم فيها كل من الحوكمة ومخرجات التنمية بالتقلب الشديد وتدفعها عوامل تقع خارج نطاق هذا النموذج</w:t>
      </w:r>
      <w:r w:rsidRPr="001F4512">
        <w:rPr>
          <w:rFonts w:ascii="Simplified Arabic" w:hAnsi="Simplified Arabic" w:cs="Simplified Arabic"/>
          <w:lang w:bidi="ar-EG"/>
        </w:rPr>
        <w:t>.</w:t>
      </w:r>
    </w:p>
    <w:p w14:paraId="456E1B2B" w14:textId="77777777" w:rsidR="001F4512" w:rsidRPr="001F4512" w:rsidRDefault="001F4512" w:rsidP="00DC436D">
      <w:pPr>
        <w:bidi/>
        <w:ind w:left="-180"/>
        <w:jc w:val="both"/>
        <w:rPr>
          <w:rFonts w:ascii="Simplified Arabic" w:hAnsi="Simplified Arabic" w:cs="Simplified Arabic"/>
          <w:lang w:bidi="ar-EG"/>
        </w:rPr>
      </w:pPr>
      <w:r w:rsidRPr="001F4512">
        <w:rPr>
          <w:rFonts w:ascii="Simplified Arabic" w:hAnsi="Simplified Arabic" w:cs="Simplified Arabic"/>
          <w:rtl/>
        </w:rPr>
        <w:t>ويرى الباحث أنه لا ينبغي أن يكون التوجه هو استبعاد الدول غير المعنوية من التحليل؛ بل على العكس، فإن على البحوث المستقبلية زيادة التقصي حول هذه الدول، وتحديد الأسباب الكامنة وراء عدم المعنوية، وتصميم خطط عمل تساهم في تنقية "الضجيج الإحصائي" وتحقيق تقدم يمكن إثباته تجريبياً. إن هذه الجهود حاسمة لتطوير مقاييس للحوكمة تميز بين الإصلاحات الحقيقية والمحاكاة الشكلية</w:t>
      </w:r>
      <w:r w:rsidRPr="001F4512">
        <w:rPr>
          <w:rFonts w:ascii="Simplified Arabic" w:hAnsi="Simplified Arabic" w:cs="Simplified Arabic"/>
          <w:lang w:bidi="ar-EG"/>
        </w:rPr>
        <w:t xml:space="preserve"> </w:t>
      </w:r>
      <w:r w:rsidRPr="001F4512">
        <w:rPr>
          <w:rFonts w:ascii="Simplified Arabic" w:hAnsi="Simplified Arabic" w:cs="Simplified Arabic" w:hint="cs"/>
          <w:rtl/>
        </w:rPr>
        <w:t xml:space="preserve"> </w:t>
      </w:r>
      <w:r w:rsidRPr="001F4512">
        <w:rPr>
          <w:rFonts w:ascii="Simplified Arabic" w:hAnsi="Simplified Arabic" w:cs="Simplified Arabic"/>
          <w:lang w:bidi="ar-EG"/>
        </w:rPr>
        <w:t>(Isomorphic mimicry)</w:t>
      </w:r>
      <w:r w:rsidRPr="001F4512">
        <w:rPr>
          <w:rFonts w:ascii="Simplified Arabic" w:hAnsi="Simplified Arabic" w:cs="Simplified Arabic"/>
          <w:rtl/>
        </w:rPr>
        <w:t>، لضمان مشاركة جميع الدول — بما في ذلك تلك غير المعنوية حالياً — بشكل فعال في تحقيق أهداف التنمية المستدامة</w:t>
      </w:r>
      <w:r w:rsidRPr="001F4512">
        <w:rPr>
          <w:rFonts w:ascii="Simplified Arabic" w:hAnsi="Simplified Arabic" w:cs="Simplified Arabic"/>
          <w:lang w:bidi="ar-EG"/>
        </w:rPr>
        <w:t xml:space="preserve"> (SDGs).</w:t>
      </w:r>
    </w:p>
    <w:p w14:paraId="3E467581" w14:textId="429065FD" w:rsidR="00D6520E" w:rsidRPr="00D6520E" w:rsidRDefault="001F4512" w:rsidP="00DC436D">
      <w:pPr>
        <w:bidi/>
        <w:ind w:left="-180"/>
        <w:jc w:val="both"/>
        <w:rPr>
          <w:rFonts w:ascii="Simplified Arabic" w:hAnsi="Simplified Arabic" w:cs="Simplified Arabic"/>
          <w:lang w:bidi="ar-EG"/>
        </w:rPr>
      </w:pPr>
      <w:r w:rsidRPr="001F4512">
        <w:rPr>
          <w:rFonts w:ascii="Simplified Arabic" w:hAnsi="Simplified Arabic" w:cs="Simplified Arabic"/>
          <w:rtl/>
        </w:rPr>
        <w:t>وتتوفر القائمة الكاملة لجميع الدول البالغ عددها 180 دولة، متضمنة معاملات المرونة</w:t>
      </w:r>
      <w:r w:rsidRPr="001F4512">
        <w:rPr>
          <w:rFonts w:ascii="Simplified Arabic" w:hAnsi="Simplified Arabic" w:cs="Simplified Arabic"/>
          <w:lang w:bidi="ar-EG"/>
        </w:rPr>
        <w:t xml:space="preserve"> (</w:t>
      </w:r>
      <w:r w:rsidRPr="001F4512">
        <w:rPr>
          <w:rFonts w:ascii="Cambria" w:hAnsi="Cambria" w:cs="Cambria"/>
          <w:lang w:bidi="ar-EG"/>
        </w:rPr>
        <w:t>β</w:t>
      </w:r>
      <w:r w:rsidRPr="001F4512">
        <w:rPr>
          <w:rFonts w:ascii="Times New Roman" w:hAnsi="Times New Roman" w:cs="Times New Roman"/>
          <w:lang w:bidi="ar-EG"/>
        </w:rPr>
        <w:t>ᵢ</w:t>
      </w:r>
      <w:r w:rsidRPr="001F4512">
        <w:rPr>
          <w:rFonts w:ascii="Simplified Arabic" w:hAnsi="Simplified Arabic" w:cs="Simplified Arabic"/>
          <w:lang w:bidi="ar-EG"/>
        </w:rPr>
        <w:t xml:space="preserve">) </w:t>
      </w:r>
      <w:r w:rsidRPr="001F4512">
        <w:rPr>
          <w:rFonts w:ascii="Simplified Arabic" w:hAnsi="Simplified Arabic" w:cs="Simplified Arabic"/>
          <w:rtl/>
        </w:rPr>
        <w:t>الخاصة بها، والأخطاء المعيارية، والقيم الاحتمالية</w:t>
      </w:r>
      <w:r w:rsidRPr="001F4512">
        <w:rPr>
          <w:rFonts w:ascii="Simplified Arabic" w:hAnsi="Simplified Arabic" w:cs="Simplified Arabic"/>
          <w:lang w:bidi="ar-EG"/>
        </w:rPr>
        <w:t xml:space="preserve"> (</w:t>
      </w:r>
      <w:r w:rsidRPr="001F4512">
        <w:rPr>
          <w:rFonts w:ascii="Simplified Arabic" w:hAnsi="Simplified Arabic" w:cs="Simplified Arabic"/>
          <w:i/>
          <w:iCs/>
          <w:lang w:bidi="ar-EG"/>
        </w:rPr>
        <w:t>p</w:t>
      </w:r>
      <w:r w:rsidRPr="001F4512">
        <w:rPr>
          <w:rFonts w:ascii="Simplified Arabic" w:hAnsi="Simplified Arabic" w:cs="Simplified Arabic"/>
          <w:lang w:bidi="ar-EG"/>
        </w:rPr>
        <w:t>-values)</w:t>
      </w:r>
      <w:r w:rsidRPr="001F4512">
        <w:rPr>
          <w:rFonts w:ascii="Simplified Arabic" w:hAnsi="Simplified Arabic" w:cs="Simplified Arabic"/>
          <w:rtl/>
        </w:rPr>
        <w:t>، ودرجات مؤشر</w:t>
      </w:r>
      <w:r w:rsidRPr="001F4512">
        <w:rPr>
          <w:rFonts w:ascii="Simplified Arabic" w:hAnsi="Simplified Arabic" w:cs="Simplified Arabic"/>
          <w:lang w:bidi="ar-EG"/>
        </w:rPr>
        <w:t xml:space="preserve"> (CGDR) </w:t>
      </w:r>
      <w:r w:rsidRPr="001F4512">
        <w:rPr>
          <w:rFonts w:ascii="Simplified Arabic" w:hAnsi="Simplified Arabic" w:cs="Simplified Arabic"/>
          <w:rtl/>
        </w:rPr>
        <w:t>في الملحق</w:t>
      </w:r>
      <w:r w:rsidRPr="001F4512">
        <w:rPr>
          <w:rFonts w:ascii="Simplified Arabic" w:hAnsi="Simplified Arabic" w:cs="Simplified Arabic"/>
          <w:lang w:bidi="ar-EG"/>
        </w:rPr>
        <w:t xml:space="preserve"> </w:t>
      </w:r>
      <w:r>
        <w:rPr>
          <w:rFonts w:ascii="Simplified Arabic" w:hAnsi="Simplified Arabic" w:cs="Simplified Arabic"/>
          <w:lang w:bidi="ar-EG"/>
        </w:rPr>
        <w:t>.</w:t>
      </w:r>
      <w:r w:rsidRPr="001F4512">
        <w:rPr>
          <w:rFonts w:ascii="Simplified Arabic" w:hAnsi="Simplified Arabic" w:cs="Simplified Arabic"/>
          <w:lang w:bidi="ar-EG"/>
        </w:rPr>
        <w:t>(G)</w:t>
      </w:r>
    </w:p>
    <w:p w14:paraId="5181A117" w14:textId="48D4D6D3" w:rsidR="00D6520E" w:rsidRPr="00D6520E" w:rsidRDefault="00D6520E" w:rsidP="00DC436D">
      <w:pPr>
        <w:bidi/>
        <w:ind w:left="-180"/>
        <w:jc w:val="both"/>
        <w:rPr>
          <w:rFonts w:ascii="Simplified Arabic" w:hAnsi="Simplified Arabic" w:cs="Simplified Arabic"/>
          <w:b/>
          <w:bCs/>
          <w:rtl/>
          <w:lang w:bidi="ar-EG"/>
        </w:rPr>
      </w:pPr>
      <w:r w:rsidRPr="00D6520E">
        <w:rPr>
          <w:rFonts w:ascii="Simplified Arabic" w:hAnsi="Simplified Arabic" w:cs="Simplified Arabic" w:hint="cs"/>
          <w:b/>
          <w:bCs/>
          <w:rtl/>
          <w:lang w:bidi="ar-EG"/>
        </w:rPr>
        <w:t xml:space="preserve">9-4 </w:t>
      </w:r>
      <w:r w:rsidRPr="00D6520E">
        <w:rPr>
          <w:rFonts w:ascii="Simplified Arabic" w:hAnsi="Simplified Arabic" w:cs="Simplified Arabic"/>
          <w:b/>
          <w:bCs/>
          <w:rtl/>
        </w:rPr>
        <w:t>مؤشر العائد التنموي على الحوكمة المركب</w:t>
      </w:r>
      <w:r w:rsidRPr="00D6520E">
        <w:rPr>
          <w:rFonts w:ascii="Simplified Arabic" w:hAnsi="Simplified Arabic" w:cs="Simplified Arabic"/>
          <w:b/>
          <w:bCs/>
          <w:lang w:bidi="ar-EG"/>
        </w:rPr>
        <w:t xml:space="preserve"> </w:t>
      </w:r>
      <w:r w:rsidR="00131AA6">
        <w:rPr>
          <w:rFonts w:ascii="Simplified Arabic" w:hAnsi="Simplified Arabic" w:cs="Simplified Arabic" w:hint="cs"/>
          <w:b/>
          <w:bCs/>
          <w:rtl/>
          <w:lang w:bidi="ar-EG"/>
        </w:rPr>
        <w:t xml:space="preserve"> </w:t>
      </w:r>
      <w:r w:rsidRPr="00D6520E">
        <w:rPr>
          <w:rFonts w:ascii="Simplified Arabic" w:hAnsi="Simplified Arabic" w:cs="Simplified Arabic"/>
          <w:b/>
          <w:bCs/>
          <w:lang w:bidi="ar-EG"/>
        </w:rPr>
        <w:t>(CGDR)</w:t>
      </w:r>
    </w:p>
    <w:p w14:paraId="3016ADFB" w14:textId="4D8CFC3F" w:rsidR="00D6520E" w:rsidRPr="00D6520E" w:rsidRDefault="00D6520E" w:rsidP="00DC436D">
      <w:pPr>
        <w:bidi/>
        <w:ind w:left="-180"/>
        <w:jc w:val="both"/>
        <w:rPr>
          <w:rFonts w:ascii="Simplified Arabic" w:hAnsi="Simplified Arabic" w:cs="Simplified Arabic"/>
          <w:lang w:bidi="ar-EG"/>
        </w:rPr>
      </w:pPr>
      <w:r w:rsidRPr="00D6520E">
        <w:rPr>
          <w:rFonts w:ascii="Simplified Arabic" w:hAnsi="Simplified Arabic" w:cs="Simplified Arabic"/>
          <w:rtl/>
        </w:rPr>
        <w:t>يُعد مؤشر العائد التنموي على الحوكمة المركب</w:t>
      </w:r>
      <w:r w:rsidRPr="00D6520E">
        <w:rPr>
          <w:rFonts w:ascii="Simplified Arabic" w:hAnsi="Simplified Arabic" w:cs="Simplified Arabic"/>
          <w:lang w:bidi="ar-EG"/>
        </w:rPr>
        <w:t xml:space="preserve"> (CGDR) </w:t>
      </w:r>
      <w:r w:rsidRPr="00D6520E">
        <w:rPr>
          <w:rFonts w:ascii="Simplified Arabic" w:hAnsi="Simplified Arabic" w:cs="Simplified Arabic"/>
          <w:rtl/>
        </w:rPr>
        <w:t>المساهمة الأساسية التي يحاول أن يقدمها هذا البحث لأدبيات الحوكمة والتنمية. ويقوم هذا المؤشر بترجمة معاملات مرونة الحوكمة الخاصة بـ 180 دولة</w:t>
      </w:r>
      <w:r w:rsidRPr="00D6520E">
        <w:rPr>
          <w:rFonts w:ascii="Simplified Arabic" w:hAnsi="Simplified Arabic" w:cs="Simplified Arabic"/>
          <w:lang w:bidi="ar-EG"/>
        </w:rPr>
        <w:t xml:space="preserve"> (</w:t>
      </w:r>
      <w:r w:rsidRPr="00D6520E">
        <w:rPr>
          <w:rFonts w:ascii="Cambria" w:hAnsi="Cambria" w:cs="Cambria"/>
          <w:lang w:bidi="ar-EG"/>
        </w:rPr>
        <w:t>β</w:t>
      </w:r>
      <w:r w:rsidRPr="00D6520E">
        <w:rPr>
          <w:rFonts w:ascii="Simplified Arabic" w:hAnsi="Simplified Arabic" w:cs="Simplified Arabic"/>
          <w:lang w:bidi="ar-EG"/>
        </w:rPr>
        <w:t>_i)</w:t>
      </w:r>
      <w:r w:rsidRPr="00D6520E">
        <w:rPr>
          <w:rFonts w:ascii="Simplified Arabic" w:hAnsi="Simplified Arabic" w:cs="Simplified Arabic"/>
          <w:rtl/>
        </w:rPr>
        <w:t xml:space="preserve">، والتي تم تقديرها بناءً </w:t>
      </w:r>
      <w:r w:rsidRPr="00D6520E">
        <w:rPr>
          <w:rFonts w:ascii="Simplified Arabic" w:hAnsi="Simplified Arabic" w:cs="Simplified Arabic"/>
          <w:rtl/>
        </w:rPr>
        <w:lastRenderedPageBreak/>
        <w:t>على النموذج المفضل</w:t>
      </w:r>
      <w:r w:rsidRPr="00D6520E">
        <w:rPr>
          <w:rFonts w:ascii="Simplified Arabic" w:hAnsi="Simplified Arabic" w:cs="Simplified Arabic"/>
          <w:lang w:bidi="ar-EG"/>
        </w:rPr>
        <w:t xml:space="preserve"> (M17)</w:t>
      </w:r>
      <w:r w:rsidRPr="00D6520E">
        <w:rPr>
          <w:rFonts w:ascii="Simplified Arabic" w:hAnsi="Simplified Arabic" w:cs="Simplified Arabic"/>
          <w:rtl/>
        </w:rPr>
        <w:t>، إلى مؤشر ترتيب معياري</w:t>
      </w:r>
      <w:r w:rsidRPr="00D6520E">
        <w:rPr>
          <w:rFonts w:ascii="Simplified Arabic" w:hAnsi="Simplified Arabic" w:cs="Simplified Arabic"/>
          <w:lang w:bidi="ar-EG"/>
        </w:rPr>
        <w:t xml:space="preserve"> (Standardized ranking index) </w:t>
      </w:r>
      <w:r w:rsidRPr="00D6520E">
        <w:rPr>
          <w:rFonts w:ascii="Simplified Arabic" w:hAnsi="Simplified Arabic" w:cs="Simplified Arabic"/>
          <w:rtl/>
        </w:rPr>
        <w:t>يتيح إجراء مقارنة دولية مباشرة لعوائد أهداف التنمية المستدامة المرتبطة بالحوكمة</w:t>
      </w:r>
      <w:r w:rsidRPr="00D6520E">
        <w:rPr>
          <w:rFonts w:ascii="Simplified Arabic" w:hAnsi="Simplified Arabic" w:cs="Simplified Arabic"/>
          <w:lang w:bidi="ar-EG"/>
        </w:rPr>
        <w:t>.</w:t>
      </w:r>
    </w:p>
    <w:p w14:paraId="711D4109" w14:textId="1D3EAC9C" w:rsidR="00D6520E" w:rsidRPr="00D6520E" w:rsidRDefault="00D6520E" w:rsidP="00DC436D">
      <w:pPr>
        <w:bidi/>
        <w:ind w:left="-180"/>
        <w:jc w:val="both"/>
        <w:rPr>
          <w:rFonts w:ascii="Simplified Arabic" w:hAnsi="Simplified Arabic" w:cs="Simplified Arabic"/>
          <w:lang w:bidi="ar-EG"/>
        </w:rPr>
      </w:pPr>
      <w:r w:rsidRPr="00D6520E">
        <w:rPr>
          <w:rFonts w:ascii="Simplified Arabic" w:hAnsi="Simplified Arabic" w:cs="Simplified Arabic"/>
          <w:rtl/>
        </w:rPr>
        <w:t>ويقيس كل معامل</w:t>
      </w:r>
      <w:r w:rsidRPr="00D6520E">
        <w:rPr>
          <w:rFonts w:ascii="Simplified Arabic" w:hAnsi="Simplified Arabic" w:cs="Simplified Arabic"/>
          <w:lang w:bidi="ar-EG"/>
        </w:rPr>
        <w:t xml:space="preserve"> (</w:t>
      </w:r>
      <w:r w:rsidRPr="00D6520E">
        <w:rPr>
          <w:rFonts w:ascii="Cambria" w:hAnsi="Cambria" w:cs="Cambria"/>
          <w:lang w:bidi="ar-EG"/>
        </w:rPr>
        <w:t>β</w:t>
      </w:r>
      <w:r w:rsidRPr="00D6520E">
        <w:rPr>
          <w:rFonts w:ascii="Simplified Arabic" w:hAnsi="Simplified Arabic" w:cs="Simplified Arabic"/>
          <w:lang w:bidi="ar-EG"/>
        </w:rPr>
        <w:t xml:space="preserve">_i) </w:t>
      </w:r>
      <w:r w:rsidRPr="00D6520E">
        <w:rPr>
          <w:rFonts w:ascii="Simplified Arabic" w:hAnsi="Simplified Arabic" w:cs="Simplified Arabic"/>
          <w:rtl/>
        </w:rPr>
        <w:t>التغير المئوي في أداء أهداف التنمية المستدامة المرتبط بتحسن جودة الحوكمة بنسبة 1% في دولة معينة، وذلك بعد عزل تأثير كل من: مستوى الدخل، والتحضر، والاستثمار الأجنبي المباشر</w:t>
      </w:r>
      <w:r w:rsidRPr="00D6520E">
        <w:rPr>
          <w:rFonts w:ascii="Simplified Arabic" w:hAnsi="Simplified Arabic" w:cs="Simplified Arabic"/>
          <w:lang w:bidi="ar-EG"/>
        </w:rPr>
        <w:t>.</w:t>
      </w:r>
    </w:p>
    <w:p w14:paraId="0A54E1B8" w14:textId="34BFB2BD" w:rsidR="00D6520E" w:rsidRPr="00D6520E" w:rsidRDefault="00D6520E" w:rsidP="00DC436D">
      <w:pPr>
        <w:bidi/>
        <w:ind w:left="-180"/>
        <w:jc w:val="both"/>
        <w:rPr>
          <w:rFonts w:ascii="Simplified Arabic" w:hAnsi="Simplified Arabic" w:cs="Simplified Arabic"/>
          <w:lang w:bidi="ar-EG"/>
        </w:rPr>
      </w:pPr>
      <w:r w:rsidRPr="00D6520E">
        <w:rPr>
          <w:rFonts w:ascii="Simplified Arabic" w:hAnsi="Simplified Arabic" w:cs="Simplified Arabic"/>
          <w:rtl/>
        </w:rPr>
        <w:t>وقد تم بناء مؤشر</w:t>
      </w:r>
      <w:r w:rsidRPr="00D6520E">
        <w:rPr>
          <w:rFonts w:ascii="Simplified Arabic" w:hAnsi="Simplified Arabic" w:cs="Simplified Arabic"/>
          <w:lang w:bidi="ar-EG"/>
        </w:rPr>
        <w:t xml:space="preserve"> (CGDR) </w:t>
      </w:r>
      <w:r w:rsidRPr="00D6520E">
        <w:rPr>
          <w:rFonts w:ascii="Simplified Arabic" w:hAnsi="Simplified Arabic" w:cs="Simplified Arabic"/>
          <w:rtl/>
        </w:rPr>
        <w:t>عبر خطوتين</w:t>
      </w:r>
      <w:r w:rsidRPr="00D6520E">
        <w:rPr>
          <w:rFonts w:ascii="Simplified Arabic" w:hAnsi="Simplified Arabic" w:cs="Simplified Arabic"/>
          <w:lang w:bidi="ar-EG"/>
        </w:rPr>
        <w:t xml:space="preserve">. </w:t>
      </w:r>
      <w:r w:rsidRPr="00D6520E">
        <w:rPr>
          <w:rFonts w:ascii="Simplified Arabic" w:hAnsi="Simplified Arabic" w:cs="Simplified Arabic"/>
          <w:rtl/>
        </w:rPr>
        <w:t>أولاً</w:t>
      </w:r>
      <w:r w:rsidRPr="00D6520E">
        <w:rPr>
          <w:rFonts w:ascii="Simplified Arabic" w:hAnsi="Simplified Arabic" w:cs="Simplified Arabic"/>
          <w:lang w:bidi="ar-EG"/>
        </w:rPr>
        <w:t xml:space="preserve">: </w:t>
      </w:r>
      <w:r w:rsidRPr="00D6520E">
        <w:rPr>
          <w:rFonts w:ascii="Simplified Arabic" w:hAnsi="Simplified Arabic" w:cs="Simplified Arabic"/>
          <w:rtl/>
        </w:rPr>
        <w:t>تم توحيد قياس المعاملات</w:t>
      </w:r>
      <w:r w:rsidRPr="00D6520E">
        <w:rPr>
          <w:rFonts w:ascii="Simplified Arabic" w:hAnsi="Simplified Arabic" w:cs="Simplified Arabic"/>
          <w:lang w:bidi="ar-EG"/>
        </w:rPr>
        <w:t xml:space="preserve"> (</w:t>
      </w:r>
      <w:r w:rsidRPr="00D6520E">
        <w:rPr>
          <w:rFonts w:ascii="Cambria" w:hAnsi="Cambria" w:cs="Cambria"/>
          <w:lang w:bidi="ar-EG"/>
        </w:rPr>
        <w:t>β</w:t>
      </w:r>
      <w:r w:rsidRPr="00D6520E">
        <w:rPr>
          <w:rFonts w:ascii="Simplified Arabic" w:hAnsi="Simplified Arabic" w:cs="Simplified Arabic"/>
          <w:lang w:bidi="ar-EG"/>
        </w:rPr>
        <w:t xml:space="preserve">_i) </w:t>
      </w:r>
      <w:r w:rsidRPr="00D6520E">
        <w:rPr>
          <w:rFonts w:ascii="Simplified Arabic" w:hAnsi="Simplified Arabic" w:cs="Simplified Arabic"/>
          <w:rtl/>
        </w:rPr>
        <w:t xml:space="preserve">الخام لتتحول إلى مقياس يتراوح بين </w:t>
      </w:r>
      <w:r w:rsidRPr="00D6520E">
        <w:rPr>
          <w:rFonts w:ascii="Simplified Arabic" w:hAnsi="Simplified Arabic" w:cs="Simplified Arabic" w:hint="cs"/>
          <w:rtl/>
        </w:rPr>
        <w:t>صفر</w:t>
      </w:r>
      <w:r w:rsidRPr="00D6520E">
        <w:rPr>
          <w:rFonts w:ascii="Simplified Arabic" w:hAnsi="Simplified Arabic" w:cs="Simplified Arabic"/>
          <w:rtl/>
        </w:rPr>
        <w:t xml:space="preserve"> </w:t>
      </w:r>
      <w:r w:rsidRPr="00D6520E">
        <w:rPr>
          <w:rFonts w:ascii="Simplified Arabic" w:hAnsi="Simplified Arabic" w:cs="Simplified Arabic" w:hint="cs"/>
          <w:rtl/>
        </w:rPr>
        <w:t>و100</w:t>
      </w:r>
      <w:r w:rsidRPr="00D6520E">
        <w:rPr>
          <w:rFonts w:ascii="Simplified Arabic" w:hAnsi="Simplified Arabic" w:cs="Simplified Arabic"/>
          <w:rtl/>
        </w:rPr>
        <w:t>، وذلك باستخدام أسلوب التطبيع الأدنى-الأقصى</w:t>
      </w:r>
      <w:r w:rsidRPr="00D6520E">
        <w:rPr>
          <w:rFonts w:ascii="Simplified Arabic" w:hAnsi="Simplified Arabic" w:cs="Simplified Arabic"/>
          <w:lang w:bidi="ar-EG"/>
        </w:rPr>
        <w:t xml:space="preserve"> (Min-Max Normalization) </w:t>
      </w:r>
      <w:r w:rsidRPr="00D6520E">
        <w:rPr>
          <w:rFonts w:ascii="Simplified Arabic" w:hAnsi="Simplified Arabic" w:cs="Simplified Arabic"/>
          <w:rtl/>
        </w:rPr>
        <w:t>وفقاً للمعادلة التالية</w:t>
      </w:r>
      <w:r w:rsidRPr="00D6520E">
        <w:rPr>
          <w:rFonts w:ascii="Simplified Arabic" w:hAnsi="Simplified Arabic" w:cs="Simplified Arabic"/>
          <w:lang w:bidi="ar-EG"/>
        </w:rPr>
        <w:t>:</w:t>
      </w:r>
    </w:p>
    <w:p w14:paraId="75641599" w14:textId="77777777" w:rsidR="00D6520E" w:rsidRPr="00D6520E" w:rsidRDefault="00D6520E" w:rsidP="00DC436D">
      <w:pPr>
        <w:bidi/>
        <w:ind w:left="-180"/>
        <w:jc w:val="both"/>
        <w:rPr>
          <w:rFonts w:ascii="Simplified Arabic" w:hAnsi="Simplified Arabic" w:cs="Simplified Arabic"/>
          <w:lang w:bidi="ar-EG"/>
        </w:rPr>
      </w:pPr>
      <w:r w:rsidRPr="00D6520E">
        <w:rPr>
          <w:rFonts w:ascii="Simplified Arabic" w:hAnsi="Simplified Arabic" w:cs="Simplified Arabic"/>
          <w:noProof/>
        </w:rPr>
        <w:drawing>
          <wp:inline distT="0" distB="0" distL="0" distR="0" wp14:anchorId="53EFAF8C" wp14:editId="2D2E8213">
            <wp:extent cx="2536190" cy="628015"/>
            <wp:effectExtent l="0" t="0" r="0" b="635"/>
            <wp:docPr id="685512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36190" cy="628015"/>
                    </a:xfrm>
                    <a:prstGeom prst="rect">
                      <a:avLst/>
                    </a:prstGeom>
                    <a:noFill/>
                  </pic:spPr>
                </pic:pic>
              </a:graphicData>
            </a:graphic>
          </wp:inline>
        </w:drawing>
      </w:r>
    </w:p>
    <w:p w14:paraId="1B9D92E8" w14:textId="77777777" w:rsidR="00D6520E" w:rsidRPr="00D6520E" w:rsidRDefault="00D6520E" w:rsidP="00DC436D">
      <w:pPr>
        <w:bidi/>
        <w:ind w:left="-180"/>
        <w:jc w:val="both"/>
        <w:rPr>
          <w:rFonts w:ascii="Simplified Arabic" w:hAnsi="Simplified Arabic" w:cs="Simplified Arabic"/>
          <w:lang w:bidi="ar-EG"/>
        </w:rPr>
      </w:pPr>
      <w:r w:rsidRPr="00D6520E">
        <w:rPr>
          <w:rFonts w:ascii="Simplified Arabic" w:hAnsi="Simplified Arabic" w:cs="Simplified Arabic"/>
          <w:rtl/>
        </w:rPr>
        <w:t>حيث إن</w:t>
      </w:r>
      <w:r w:rsidRPr="00D6520E">
        <w:rPr>
          <w:rFonts w:ascii="Simplified Arabic" w:hAnsi="Simplified Arabic" w:cs="Simplified Arabic"/>
          <w:lang w:bidi="ar-EG"/>
        </w:rPr>
        <w:t>:</w:t>
      </w:r>
    </w:p>
    <w:p w14:paraId="07199FBB" w14:textId="77777777" w:rsidR="00D6520E" w:rsidRPr="00D6520E" w:rsidRDefault="00D6520E" w:rsidP="00DC436D">
      <w:pPr>
        <w:bidi/>
        <w:ind w:left="-180"/>
        <w:jc w:val="both"/>
        <w:rPr>
          <w:rFonts w:ascii="Simplified Arabic" w:hAnsi="Simplified Arabic" w:cs="Simplified Arabic"/>
          <w:lang w:bidi="ar-EG"/>
        </w:rPr>
      </w:pPr>
      <w:r w:rsidRPr="00D6520E">
        <w:rPr>
          <w:rFonts w:ascii="Simplified Arabic" w:hAnsi="Simplified Arabic" w:cs="Simplified Arabic"/>
          <w:lang w:bidi="ar-EG"/>
        </w:rPr>
        <w:t xml:space="preserve"> </w:t>
      </w:r>
      <w:r w:rsidRPr="00D6520E">
        <w:rPr>
          <w:rFonts w:ascii="Cambria" w:hAnsi="Cambria" w:cs="Cambria"/>
          <w:lang w:bidi="ar-EG"/>
        </w:rPr>
        <w:t>β</w:t>
      </w:r>
      <w:r w:rsidRPr="00D6520E">
        <w:rPr>
          <w:rFonts w:ascii="Simplified Arabic" w:hAnsi="Simplified Arabic" w:cs="Simplified Arabic"/>
          <w:lang w:bidi="ar-EG"/>
        </w:rPr>
        <w:t xml:space="preserve">_min = </w:t>
      </w:r>
      <w:r w:rsidRPr="00D6520E">
        <w:rPr>
          <w:rFonts w:ascii="Cambria Math" w:hAnsi="Cambria Math" w:cs="Cambria Math"/>
          <w:lang w:bidi="ar-EG"/>
        </w:rPr>
        <w:t>−</w:t>
      </w:r>
      <w:r w:rsidRPr="00D6520E">
        <w:rPr>
          <w:rFonts w:ascii="Simplified Arabic" w:hAnsi="Simplified Arabic" w:cs="Simplified Arabic"/>
          <w:lang w:bidi="ar-EG"/>
        </w:rPr>
        <w:t xml:space="preserve">2.580 </w:t>
      </w:r>
      <w:r w:rsidRPr="00D6520E">
        <w:rPr>
          <w:rFonts w:ascii="Simplified Arabic" w:hAnsi="Simplified Arabic" w:cs="Simplified Arabic" w:hint="cs"/>
          <w:rtl/>
        </w:rPr>
        <w:t>(</w:t>
      </w:r>
      <w:r w:rsidRPr="00D6520E">
        <w:rPr>
          <w:rFonts w:ascii="Simplified Arabic" w:hAnsi="Simplified Arabic" w:cs="Simplified Arabic"/>
          <w:rtl/>
        </w:rPr>
        <w:t>كوستاريكا</w:t>
      </w:r>
      <w:r w:rsidRPr="00D6520E">
        <w:rPr>
          <w:rFonts w:ascii="Simplified Arabic" w:hAnsi="Simplified Arabic" w:cs="Simplified Arabic" w:hint="cs"/>
          <w:rtl/>
        </w:rPr>
        <w:t>)</w:t>
      </w:r>
    </w:p>
    <w:p w14:paraId="7D118D6A" w14:textId="77777777" w:rsidR="00D6520E" w:rsidRPr="00D6520E" w:rsidRDefault="00D6520E" w:rsidP="00DC436D">
      <w:pPr>
        <w:bidi/>
        <w:ind w:left="-180"/>
        <w:jc w:val="both"/>
        <w:rPr>
          <w:rFonts w:ascii="Simplified Arabic" w:hAnsi="Simplified Arabic" w:cs="Simplified Arabic"/>
          <w:lang w:bidi="ar-EG"/>
        </w:rPr>
      </w:pPr>
      <w:r w:rsidRPr="00D6520E">
        <w:rPr>
          <w:rFonts w:ascii="Cambria" w:hAnsi="Cambria" w:cs="Cambria"/>
          <w:lang w:bidi="ar-EG"/>
        </w:rPr>
        <w:t>β</w:t>
      </w:r>
      <w:r w:rsidRPr="00D6520E">
        <w:rPr>
          <w:rFonts w:ascii="Simplified Arabic" w:hAnsi="Simplified Arabic" w:cs="Simplified Arabic"/>
          <w:lang w:bidi="ar-EG"/>
        </w:rPr>
        <w:t xml:space="preserve">_max = +1.524 </w:t>
      </w:r>
      <w:r w:rsidRPr="00D6520E">
        <w:rPr>
          <w:rFonts w:ascii="Simplified Arabic" w:hAnsi="Simplified Arabic" w:cs="Simplified Arabic" w:hint="cs"/>
          <w:rtl/>
        </w:rPr>
        <w:t xml:space="preserve"> (</w:t>
      </w:r>
      <w:r w:rsidRPr="00D6520E">
        <w:rPr>
          <w:rFonts w:ascii="Simplified Arabic" w:hAnsi="Simplified Arabic" w:cs="Simplified Arabic"/>
          <w:rtl/>
        </w:rPr>
        <w:t>هولندا</w:t>
      </w:r>
      <w:r w:rsidRPr="00D6520E">
        <w:rPr>
          <w:rFonts w:ascii="Simplified Arabic" w:hAnsi="Simplified Arabic" w:cs="Simplified Arabic" w:hint="cs"/>
          <w:rtl/>
        </w:rPr>
        <w:t>)</w:t>
      </w:r>
      <w:r w:rsidRPr="00D6520E">
        <w:rPr>
          <w:rFonts w:ascii="Simplified Arabic" w:hAnsi="Simplified Arabic" w:cs="Simplified Arabic"/>
          <w:lang w:bidi="ar-EG"/>
        </w:rPr>
        <w:t xml:space="preserve"> </w:t>
      </w:r>
    </w:p>
    <w:p w14:paraId="192FA593" w14:textId="267A0B3F" w:rsidR="00D6520E" w:rsidRPr="00D6520E" w:rsidRDefault="00D6520E" w:rsidP="00DC436D">
      <w:pPr>
        <w:bidi/>
        <w:ind w:left="-180"/>
        <w:jc w:val="both"/>
        <w:rPr>
          <w:rFonts w:ascii="Simplified Arabic" w:hAnsi="Simplified Arabic" w:cs="Simplified Arabic"/>
          <w:lang w:bidi="ar-EG"/>
        </w:rPr>
      </w:pPr>
      <w:r w:rsidRPr="00D6520E">
        <w:rPr>
          <w:rFonts w:ascii="Simplified Arabic" w:hAnsi="Simplified Arabic" w:cs="Simplified Arabic"/>
          <w:rtl/>
        </w:rPr>
        <w:t>وتشير درجة</w:t>
      </w:r>
      <w:r w:rsidRPr="00D6520E">
        <w:rPr>
          <w:rFonts w:ascii="Simplified Arabic" w:hAnsi="Simplified Arabic" w:cs="Simplified Arabic"/>
          <w:lang w:bidi="ar-EG"/>
        </w:rPr>
        <w:t xml:space="preserve"> (CGDR) </w:t>
      </w:r>
      <w:r w:rsidRPr="00D6520E">
        <w:rPr>
          <w:rFonts w:ascii="Simplified Arabic" w:hAnsi="Simplified Arabic" w:cs="Simplified Arabic"/>
          <w:rtl/>
        </w:rPr>
        <w:t>البالغة 100 إلى تحقيق أعلى عائد للحوكمة مقابل أهداف التنمية المستدامة في العينة، في حين تشير الدرجة صفر إلى العائد الأدنى. أما الدرجة 50، فتدل على أن مرونة الحوكمة تقع تقريباً عند نقطة المنتصف لتوزيع العينة</w:t>
      </w:r>
      <w:r w:rsidRPr="00D6520E">
        <w:rPr>
          <w:rFonts w:ascii="Simplified Arabic" w:hAnsi="Simplified Arabic" w:cs="Simplified Arabic"/>
          <w:lang w:bidi="ar-EG"/>
        </w:rPr>
        <w:t>.</w:t>
      </w:r>
    </w:p>
    <w:p w14:paraId="22A02BB2" w14:textId="77777777" w:rsidR="00391E06" w:rsidRPr="00391E06" w:rsidRDefault="00391E06" w:rsidP="00DC436D">
      <w:pPr>
        <w:bidi/>
        <w:ind w:left="-180"/>
        <w:jc w:val="both"/>
        <w:rPr>
          <w:rFonts w:ascii="Simplified Arabic" w:hAnsi="Simplified Arabic" w:cs="Simplified Arabic"/>
          <w:rtl/>
        </w:rPr>
      </w:pPr>
      <w:r w:rsidRPr="00391E06">
        <w:rPr>
          <w:rFonts w:ascii="Simplified Arabic" w:hAnsi="Simplified Arabic" w:cs="Simplified Arabic"/>
          <w:rtl/>
        </w:rPr>
        <w:t>ثانيا : تم ترتيب الدول من 1 إلى 180 بناءً على درجاتها في مؤشر (</w:t>
      </w:r>
      <w:r w:rsidRPr="00391E06">
        <w:rPr>
          <w:rFonts w:ascii="Simplified Arabic" w:hAnsi="Simplified Arabic" w:cs="Simplified Arabic"/>
        </w:rPr>
        <w:t>CGDR</w:t>
      </w:r>
      <w:r w:rsidRPr="00391E06">
        <w:rPr>
          <w:rFonts w:ascii="Simplified Arabic" w:hAnsi="Simplified Arabic" w:cs="Simplified Arabic"/>
          <w:rtl/>
        </w:rPr>
        <w:t>).</w:t>
      </w:r>
    </w:p>
    <w:p w14:paraId="75B90BF4" w14:textId="77777777" w:rsidR="00391E06" w:rsidRPr="00391E06" w:rsidRDefault="00391E06" w:rsidP="00DC436D">
      <w:pPr>
        <w:bidi/>
        <w:ind w:left="-180"/>
        <w:jc w:val="both"/>
        <w:rPr>
          <w:rFonts w:ascii="Simplified Arabic" w:hAnsi="Simplified Arabic" w:cs="Simplified Arabic"/>
        </w:rPr>
      </w:pPr>
      <w:r w:rsidRPr="00391E06">
        <w:rPr>
          <w:rFonts w:ascii="Simplified Arabic" w:hAnsi="Simplified Arabic" w:cs="Simplified Arabic"/>
          <w:rtl/>
        </w:rPr>
        <w:t xml:space="preserve">ويعد مؤشر </w:t>
      </w:r>
      <w:r w:rsidRPr="00391E06">
        <w:rPr>
          <w:rFonts w:ascii="Simplified Arabic" w:hAnsi="Simplified Arabic" w:cs="Simplified Arabic"/>
        </w:rPr>
        <w:t xml:space="preserve">(CGDR) </w:t>
      </w:r>
      <w:r w:rsidRPr="00391E06">
        <w:rPr>
          <w:rFonts w:ascii="Simplified Arabic" w:hAnsi="Simplified Arabic" w:cs="Simplified Arabic"/>
          <w:rtl/>
        </w:rPr>
        <w:t xml:space="preserve"> مؤشراً مركباً من الدرجة الثانية</w:t>
      </w:r>
      <w:r w:rsidRPr="00391E06">
        <w:rPr>
          <w:rFonts w:ascii="Simplified Arabic" w:hAnsi="Simplified Arabic" w:cs="Simplified Arabic"/>
        </w:rPr>
        <w:t xml:space="preserve"> </w:t>
      </w:r>
      <w:r w:rsidRPr="00391E06">
        <w:rPr>
          <w:rFonts w:ascii="Simplified Arabic" w:hAnsi="Simplified Arabic" w:cs="Simplified Arabic"/>
          <w:rtl/>
        </w:rPr>
        <w:t xml:space="preserve"> </w:t>
      </w:r>
      <w:r w:rsidRPr="00391E06">
        <w:rPr>
          <w:rFonts w:ascii="Simplified Arabic" w:hAnsi="Simplified Arabic" w:cs="Simplified Arabic"/>
        </w:rPr>
        <w:t>(Second-order composite index)</w:t>
      </w:r>
      <w:r w:rsidRPr="00391E06">
        <w:rPr>
          <w:rFonts w:ascii="Simplified Arabic" w:hAnsi="Simplified Arabic" w:cs="Simplified Arabic"/>
          <w:rtl/>
        </w:rPr>
        <w:t>، إذ إن كلا من مدخلاته هما في حد ذاتهما مقاييس مركبة، فمتغير الحوكمة هو مؤشر الحوكمة العالمي</w:t>
      </w:r>
      <w:r w:rsidRPr="00391E06">
        <w:rPr>
          <w:rFonts w:ascii="Simplified Arabic" w:hAnsi="Simplified Arabic" w:cs="Simplified Arabic"/>
        </w:rPr>
        <w:t xml:space="preserve"> (WGI)</w:t>
      </w:r>
      <w:r w:rsidRPr="00391E06">
        <w:rPr>
          <w:rFonts w:ascii="Simplified Arabic" w:hAnsi="Simplified Arabic" w:cs="Simplified Arabic"/>
          <w:rtl/>
        </w:rPr>
        <w:t xml:space="preserve"> </w:t>
      </w:r>
      <w:r w:rsidRPr="00391E06">
        <w:rPr>
          <w:rFonts w:ascii="Simplified Arabic" w:hAnsi="Simplified Arabic" w:cs="Simplified Arabic"/>
        </w:rPr>
        <w:t xml:space="preserve"> </w:t>
      </w:r>
      <w:r w:rsidRPr="00391E06">
        <w:rPr>
          <w:rFonts w:ascii="Simplified Arabic" w:hAnsi="Simplified Arabic" w:cs="Simplified Arabic"/>
          <w:rtl/>
        </w:rPr>
        <w:t>المركب المستخلص عبر تحليل المكونات الرئيسية</w:t>
      </w:r>
      <w:r w:rsidRPr="00391E06">
        <w:rPr>
          <w:rFonts w:ascii="Simplified Arabic" w:hAnsi="Simplified Arabic" w:cs="Simplified Arabic"/>
        </w:rPr>
        <w:t xml:space="preserve"> (PCA) </w:t>
      </w:r>
      <w:r w:rsidRPr="00391E06">
        <w:rPr>
          <w:rFonts w:ascii="Simplified Arabic" w:hAnsi="Simplified Arabic" w:cs="Simplified Arabic"/>
          <w:rtl/>
        </w:rPr>
        <w:t>من ستة أبعاد للحوكمة، أما مؤشر أهداف التنمية المستدامة</w:t>
      </w:r>
      <w:r w:rsidRPr="00391E06">
        <w:rPr>
          <w:rFonts w:ascii="Simplified Arabic" w:hAnsi="Simplified Arabic" w:cs="Simplified Arabic"/>
        </w:rPr>
        <w:t xml:space="preserve"> (SDG Index) </w:t>
      </w:r>
      <w:r w:rsidRPr="00391E06">
        <w:rPr>
          <w:rFonts w:ascii="Simplified Arabic" w:hAnsi="Simplified Arabic" w:cs="Simplified Arabic"/>
          <w:rtl/>
        </w:rPr>
        <w:t>فهو مؤشر مركب يضم درجات أهداف التنمية المستدامة السبعة عشر</w:t>
      </w:r>
      <w:r w:rsidRPr="00391E06">
        <w:rPr>
          <w:rFonts w:ascii="Simplified Arabic" w:hAnsi="Simplified Arabic" w:cs="Simplified Arabic"/>
        </w:rPr>
        <w:t>.</w:t>
      </w:r>
    </w:p>
    <w:p w14:paraId="570C7AA3" w14:textId="77777777" w:rsidR="00391E06" w:rsidRPr="00391E06" w:rsidRDefault="00391E06" w:rsidP="00DC436D">
      <w:pPr>
        <w:bidi/>
        <w:ind w:left="-180"/>
        <w:jc w:val="both"/>
        <w:rPr>
          <w:rFonts w:ascii="Simplified Arabic" w:hAnsi="Simplified Arabic" w:cs="Simplified Arabic"/>
        </w:rPr>
      </w:pPr>
      <w:r w:rsidRPr="00391E06">
        <w:rPr>
          <w:rFonts w:ascii="Simplified Arabic" w:hAnsi="Simplified Arabic" w:cs="Simplified Arabic"/>
          <w:rtl/>
        </w:rPr>
        <w:t>ويستند هذا المؤشر المركب  إلى خطوات منظمة التعاون الاقتصادي والتنمية العشر</w:t>
      </w:r>
    </w:p>
    <w:p w14:paraId="214E1613" w14:textId="129B2041" w:rsidR="00746EB5" w:rsidRPr="00BC7852" w:rsidRDefault="00391E06" w:rsidP="00BC7852">
      <w:pPr>
        <w:bidi/>
        <w:ind w:left="-180"/>
        <w:jc w:val="both"/>
        <w:rPr>
          <w:rFonts w:ascii="Simplified Arabic" w:hAnsi="Simplified Arabic" w:cs="Simplified Arabic"/>
        </w:rPr>
      </w:pPr>
      <w:r w:rsidRPr="00391E06">
        <w:rPr>
          <w:rFonts w:ascii="Simplified Arabic" w:hAnsi="Simplified Arabic" w:cs="Simplified Arabic"/>
        </w:rPr>
        <w:t xml:space="preserve"> (OECD 10-step compliance) </w:t>
      </w:r>
      <w:r w:rsidRPr="00391E06">
        <w:rPr>
          <w:rFonts w:ascii="Simplified Arabic" w:hAnsi="Simplified Arabic" w:cs="Simplified Arabic"/>
          <w:rtl/>
        </w:rPr>
        <w:t>الموثقة في الملحق (</w:t>
      </w:r>
      <w:r w:rsidRPr="00391E06">
        <w:rPr>
          <w:rFonts w:ascii="Simplified Arabic" w:hAnsi="Simplified Arabic" w:cs="Simplified Arabic"/>
        </w:rPr>
        <w:t>A</w:t>
      </w:r>
      <w:r w:rsidRPr="00391E06">
        <w:rPr>
          <w:rFonts w:ascii="Simplified Arabic" w:hAnsi="Simplified Arabic" w:cs="Simplified Arabic"/>
          <w:rtl/>
        </w:rPr>
        <w:t>) من</w:t>
      </w:r>
      <w:r w:rsidRPr="00391E06">
        <w:rPr>
          <w:rFonts w:ascii="Simplified Arabic" w:hAnsi="Simplified Arabic" w:cs="Simplified Arabic"/>
        </w:rPr>
        <w:t xml:space="preserve">  </w:t>
      </w:r>
      <w:r w:rsidRPr="00391E06">
        <w:rPr>
          <w:rFonts w:ascii="Simplified Arabic" w:hAnsi="Simplified Arabic" w:cs="Simplified Arabic"/>
          <w:rtl/>
          <w:lang w:bidi="ar-EG"/>
        </w:rPr>
        <w:t>ملحقات</w:t>
      </w:r>
      <w:r w:rsidRPr="00391E06">
        <w:rPr>
          <w:rFonts w:ascii="Simplified Arabic" w:hAnsi="Simplified Arabic" w:cs="Simplified Arabic"/>
          <w:rtl/>
        </w:rPr>
        <w:t xml:space="preserve"> هذا البحث</w:t>
      </w:r>
    </w:p>
    <w:p w14:paraId="4BB1923F" w14:textId="7193C85A" w:rsidR="00746EB5" w:rsidRPr="00746EB5" w:rsidRDefault="00746EB5" w:rsidP="00DC436D">
      <w:pPr>
        <w:bidi/>
        <w:ind w:left="-180"/>
        <w:jc w:val="both"/>
        <w:rPr>
          <w:rFonts w:ascii="Simplified Arabic" w:hAnsi="Simplified Arabic" w:cs="Simplified Arabic"/>
          <w:b/>
          <w:bCs/>
          <w:rtl/>
        </w:rPr>
      </w:pPr>
      <w:r>
        <w:rPr>
          <w:rFonts w:ascii="Simplified Arabic" w:hAnsi="Simplified Arabic" w:cs="Simplified Arabic" w:hint="cs"/>
          <w:b/>
          <w:bCs/>
          <w:rtl/>
        </w:rPr>
        <w:t xml:space="preserve">1-9-4 </w:t>
      </w:r>
      <w:r w:rsidRPr="00746EB5">
        <w:rPr>
          <w:rFonts w:ascii="Simplified Arabic" w:hAnsi="Simplified Arabic" w:cs="Simplified Arabic"/>
          <w:b/>
          <w:bCs/>
          <w:rtl/>
        </w:rPr>
        <w:t>تفسير المؤشر</w:t>
      </w:r>
      <w:r w:rsidRPr="00746EB5">
        <w:rPr>
          <w:rFonts w:ascii="Simplified Arabic" w:hAnsi="Simplified Arabic" w:cs="Simplified Arabic"/>
          <w:b/>
          <w:bCs/>
        </w:rPr>
        <w:t xml:space="preserve"> (Index Interpretation)</w:t>
      </w:r>
    </w:p>
    <w:p w14:paraId="76444F54" w14:textId="77777777" w:rsidR="00746EB5" w:rsidRPr="00746EB5" w:rsidRDefault="00746EB5" w:rsidP="00DC436D">
      <w:pPr>
        <w:bidi/>
        <w:ind w:left="-180"/>
        <w:jc w:val="both"/>
        <w:rPr>
          <w:rFonts w:ascii="Simplified Arabic" w:hAnsi="Simplified Arabic" w:cs="Simplified Arabic"/>
        </w:rPr>
      </w:pPr>
      <w:r w:rsidRPr="00746EB5">
        <w:rPr>
          <w:rFonts w:ascii="Simplified Arabic" w:hAnsi="Simplified Arabic" w:cs="Simplified Arabic"/>
        </w:rPr>
        <w:lastRenderedPageBreak/>
        <w:t xml:space="preserve"> </w:t>
      </w:r>
      <w:r w:rsidRPr="00746EB5">
        <w:rPr>
          <w:rFonts w:ascii="Simplified Arabic" w:hAnsi="Simplified Arabic" w:cs="Simplified Arabic"/>
          <w:rtl/>
        </w:rPr>
        <w:t>يقيس مؤشر</w:t>
      </w:r>
      <w:r w:rsidRPr="00746EB5">
        <w:rPr>
          <w:rFonts w:ascii="Simplified Arabic" w:hAnsi="Simplified Arabic" w:cs="Simplified Arabic"/>
        </w:rPr>
        <w:t xml:space="preserve"> (CGDR) </w:t>
      </w:r>
      <w:r w:rsidRPr="00746EB5">
        <w:rPr>
          <w:rFonts w:ascii="Simplified Arabic" w:hAnsi="Simplified Arabic" w:cs="Simplified Arabic"/>
          <w:rtl/>
        </w:rPr>
        <w:t>استجابة الحوكمة</w:t>
      </w:r>
      <w:r w:rsidRPr="00746EB5">
        <w:rPr>
          <w:rFonts w:ascii="Simplified Arabic" w:hAnsi="Simplified Arabic" w:cs="Simplified Arabic"/>
        </w:rPr>
        <w:t xml:space="preserve"> (Governance responsiveness) — </w:t>
      </w:r>
      <w:r w:rsidRPr="00746EB5">
        <w:rPr>
          <w:rFonts w:ascii="Simplified Arabic" w:hAnsi="Simplified Arabic" w:cs="Simplified Arabic"/>
          <w:rtl/>
        </w:rPr>
        <w:t>أي العائد الذي تجنيه الدولة من تحسينات جودة الحوكمة مُعبراً عنه بمخرجات التنمية المستدامة. ومن المهم توضيح أن هذا المؤشر لا يقيس: مستوى جودة الحوكمة، أو مستوى أداء أهداف التنمية المستدامة، أو القدر المطلق للتقدم المحرز في التنمية</w:t>
      </w:r>
      <w:r w:rsidRPr="00746EB5">
        <w:rPr>
          <w:rFonts w:ascii="Simplified Arabic" w:hAnsi="Simplified Arabic" w:cs="Simplified Arabic"/>
        </w:rPr>
        <w:t>.</w:t>
      </w:r>
    </w:p>
    <w:p w14:paraId="35A43E8E" w14:textId="77777777" w:rsidR="00746EB5" w:rsidRPr="00746EB5" w:rsidRDefault="00746EB5" w:rsidP="00DC436D">
      <w:pPr>
        <w:bidi/>
        <w:ind w:left="-180"/>
        <w:jc w:val="both"/>
        <w:rPr>
          <w:rFonts w:ascii="Simplified Arabic" w:hAnsi="Simplified Arabic" w:cs="Simplified Arabic"/>
        </w:rPr>
      </w:pPr>
      <w:r w:rsidRPr="00746EB5">
        <w:rPr>
          <w:rFonts w:ascii="Simplified Arabic" w:hAnsi="Simplified Arabic" w:cs="Simplified Arabic"/>
          <w:rtl/>
        </w:rPr>
        <w:t>إن الحصول على درجة عالية في مؤشر</w:t>
      </w:r>
      <w:r w:rsidRPr="00746EB5">
        <w:rPr>
          <w:rFonts w:ascii="Simplified Arabic" w:hAnsi="Simplified Arabic" w:cs="Simplified Arabic"/>
        </w:rPr>
        <w:t xml:space="preserve"> (CGDR) </w:t>
      </w:r>
      <w:r w:rsidRPr="00746EB5">
        <w:rPr>
          <w:rFonts w:ascii="Simplified Arabic" w:hAnsi="Simplified Arabic" w:cs="Simplified Arabic"/>
          <w:rtl/>
        </w:rPr>
        <w:t>يعني أن تحسينات الحوكمة في تلك الدولة قد ارتبطت ارتباطاً وثيقاً بمكاسب أهداف التنمية المستدامة خلال الفترة من 2000 إلى 2024. أما الدرجة المنخفضة، فتعني أن التغيرات في الحوكمة كانت إما غير مرتبطة بأداء أهداف التنمية المستدامة، أو مرتبطة بها بشكل سلبي خلال الفترة ذاتها</w:t>
      </w:r>
      <w:r w:rsidRPr="00746EB5">
        <w:rPr>
          <w:rFonts w:ascii="Simplified Arabic" w:hAnsi="Simplified Arabic" w:cs="Simplified Arabic"/>
        </w:rPr>
        <w:t>.</w:t>
      </w:r>
    </w:p>
    <w:p w14:paraId="79009CEF" w14:textId="77777777" w:rsidR="00746EB5" w:rsidRPr="00746EB5" w:rsidRDefault="00746EB5" w:rsidP="00DC436D">
      <w:pPr>
        <w:bidi/>
        <w:ind w:left="-180"/>
        <w:jc w:val="both"/>
        <w:rPr>
          <w:rFonts w:ascii="Simplified Arabic" w:hAnsi="Simplified Arabic" w:cs="Simplified Arabic"/>
        </w:rPr>
      </w:pPr>
      <w:r w:rsidRPr="00746EB5">
        <w:rPr>
          <w:rFonts w:ascii="Simplified Arabic" w:hAnsi="Simplified Arabic" w:cs="Simplified Arabic"/>
          <w:rtl/>
        </w:rPr>
        <w:t>ويُعد هذا التمييز جوهرياً لتفسير السياسات؛ فمن الممكن أن تسجل دولة ما درجة مرتفعة في مؤشر أهداف التنمية المستدامة</w:t>
      </w:r>
      <w:r w:rsidRPr="00746EB5">
        <w:rPr>
          <w:rFonts w:ascii="Simplified Arabic" w:hAnsi="Simplified Arabic" w:cs="Simplified Arabic"/>
        </w:rPr>
        <w:t xml:space="preserve"> (SDG score)</w:t>
      </w:r>
      <w:r w:rsidRPr="00746EB5">
        <w:rPr>
          <w:rFonts w:ascii="Simplified Arabic" w:hAnsi="Simplified Arabic" w:cs="Simplified Arabic" w:hint="cs"/>
          <w:rtl/>
        </w:rPr>
        <w:t xml:space="preserve"> </w:t>
      </w:r>
      <w:r w:rsidRPr="00746EB5">
        <w:rPr>
          <w:rFonts w:ascii="Simplified Arabic" w:hAnsi="Simplified Arabic" w:cs="Simplified Arabic"/>
        </w:rPr>
        <w:t xml:space="preserve"> </w:t>
      </w:r>
      <w:r w:rsidRPr="00746EB5">
        <w:rPr>
          <w:rFonts w:ascii="Simplified Arabic" w:hAnsi="Simplified Arabic" w:cs="Simplified Arabic"/>
          <w:rtl/>
        </w:rPr>
        <w:t>مقابل درجة منخفضة في مؤشر</w:t>
      </w:r>
      <w:r w:rsidRPr="00746EB5">
        <w:rPr>
          <w:rFonts w:ascii="Simplified Arabic" w:hAnsi="Simplified Arabic" w:cs="Simplified Arabic"/>
        </w:rPr>
        <w:t xml:space="preserve"> (CGDR) — </w:t>
      </w:r>
      <w:r w:rsidRPr="00746EB5">
        <w:rPr>
          <w:rFonts w:ascii="Simplified Arabic" w:hAnsi="Simplified Arabic" w:cs="Simplified Arabic"/>
          <w:rtl/>
        </w:rPr>
        <w:t>مما يعني أنها تحقق بالفعل نتائج تنموية قوية، ولكن تحسينات الحوكمة الإضافية قد نتج عنها عوائد متناقصة</w:t>
      </w:r>
      <w:r w:rsidRPr="00746EB5">
        <w:rPr>
          <w:rFonts w:ascii="Simplified Arabic" w:hAnsi="Simplified Arabic" w:cs="Simplified Arabic"/>
        </w:rPr>
        <w:t xml:space="preserve"> (Diminishing returns). </w:t>
      </w:r>
      <w:r w:rsidRPr="00746EB5">
        <w:rPr>
          <w:rFonts w:ascii="Simplified Arabic" w:hAnsi="Simplified Arabic" w:cs="Simplified Arabic"/>
          <w:rtl/>
        </w:rPr>
        <w:t>وفي المقابل، قد تسجل دولة أخرى درجة منخفضة في أهداف التنمية المستدامة ولكنها تحصل على درجة عالية في مؤشر</w:t>
      </w:r>
      <w:r w:rsidRPr="00746EB5">
        <w:rPr>
          <w:rFonts w:ascii="Simplified Arabic" w:hAnsi="Simplified Arabic" w:cs="Simplified Arabic"/>
        </w:rPr>
        <w:t xml:space="preserve"> (CGDR) — </w:t>
      </w:r>
      <w:r w:rsidRPr="00746EB5">
        <w:rPr>
          <w:rFonts w:ascii="Simplified Arabic" w:hAnsi="Simplified Arabic" w:cs="Simplified Arabic"/>
          <w:rtl/>
        </w:rPr>
        <w:t>مما يدل على أن تحسينات الحوكمة تُمثل في هذه الحالة الرافعة</w:t>
      </w:r>
      <w:r w:rsidRPr="00746EB5">
        <w:rPr>
          <w:rFonts w:ascii="Simplified Arabic" w:hAnsi="Simplified Arabic" w:cs="Simplified Arabic"/>
        </w:rPr>
        <w:t xml:space="preserve"> (Lever) </w:t>
      </w:r>
      <w:r w:rsidRPr="00746EB5">
        <w:rPr>
          <w:rFonts w:ascii="Simplified Arabic" w:hAnsi="Simplified Arabic" w:cs="Simplified Arabic"/>
          <w:rtl/>
        </w:rPr>
        <w:t>الأكثر مباشرة وقوة في تحفيز التقدم التنموي</w:t>
      </w:r>
      <w:r w:rsidRPr="00746EB5">
        <w:rPr>
          <w:rFonts w:ascii="Simplified Arabic" w:hAnsi="Simplified Arabic" w:cs="Simplified Arabic"/>
        </w:rPr>
        <w:t>.</w:t>
      </w:r>
    </w:p>
    <w:p w14:paraId="2C3428A1" w14:textId="66524546" w:rsidR="00391E06" w:rsidRPr="005173E9" w:rsidRDefault="00746EB5" w:rsidP="00DC436D">
      <w:pPr>
        <w:bidi/>
        <w:ind w:left="-180"/>
        <w:jc w:val="both"/>
        <w:rPr>
          <w:rFonts w:ascii="Simplified Arabic" w:hAnsi="Simplified Arabic" w:cs="Simplified Arabic"/>
          <w:b/>
          <w:bCs/>
          <w:rtl/>
        </w:rPr>
      </w:pPr>
      <w:r w:rsidRPr="005173E9">
        <w:rPr>
          <w:rFonts w:ascii="Simplified Arabic" w:hAnsi="Simplified Arabic" w:cs="Simplified Arabic" w:hint="cs"/>
          <w:b/>
          <w:bCs/>
          <w:rtl/>
          <w:lang w:bidi="ar-EG"/>
        </w:rPr>
        <w:t xml:space="preserve">2-9-4 </w:t>
      </w:r>
      <w:r w:rsidR="00391E06" w:rsidRPr="005173E9">
        <w:rPr>
          <w:rFonts w:ascii="Simplified Arabic" w:hAnsi="Simplified Arabic" w:cs="Simplified Arabic"/>
          <w:b/>
          <w:bCs/>
          <w:rtl/>
        </w:rPr>
        <w:t>ترتيب أعلى وأدنى درجات مؤشر</w:t>
      </w:r>
      <w:r w:rsidR="00391E06" w:rsidRPr="005173E9">
        <w:rPr>
          <w:rFonts w:ascii="Simplified Arabic" w:hAnsi="Simplified Arabic" w:cs="Simplified Arabic"/>
          <w:b/>
          <w:bCs/>
        </w:rPr>
        <w:t xml:space="preserve"> (CGDR)</w:t>
      </w:r>
    </w:p>
    <w:p w14:paraId="3636B820" w14:textId="64FE53B7" w:rsidR="00D65D0A" w:rsidRPr="00700BB2" w:rsidRDefault="00D65D0A" w:rsidP="00DC436D">
      <w:pPr>
        <w:bidi/>
        <w:ind w:left="-180"/>
        <w:jc w:val="both"/>
        <w:rPr>
          <w:rFonts w:ascii="Simplified Arabic" w:hAnsi="Simplified Arabic" w:cs="Simplified Arabic"/>
        </w:rPr>
      </w:pPr>
      <w:r w:rsidRPr="00D65D0A">
        <w:rPr>
          <w:rFonts w:ascii="Simplified Arabic" w:hAnsi="Simplified Arabic" w:cs="Simplified Arabic"/>
          <w:rtl/>
        </w:rPr>
        <w:t>يوضح الجدولان التاليان أعلى عشر درجات وأدنى عشر درجات لمؤشر</w:t>
      </w:r>
      <w:r w:rsidRPr="00D65D0A">
        <w:rPr>
          <w:rFonts w:ascii="Simplified Arabic" w:hAnsi="Simplified Arabic" w:cs="Simplified Arabic"/>
        </w:rPr>
        <w:t xml:space="preserve"> (CGDR) </w:t>
      </w:r>
      <w:r w:rsidRPr="00D65D0A">
        <w:rPr>
          <w:rFonts w:ascii="Simplified Arabic" w:hAnsi="Simplified Arabic" w:cs="Simplified Arabic"/>
          <w:rtl/>
        </w:rPr>
        <w:t>وتتوفر التصنيفات الكاملة لجميع الدول البالغ عددها 180 دولة في الملحق</w:t>
      </w:r>
      <w:r w:rsidRPr="00D65D0A">
        <w:rPr>
          <w:rFonts w:ascii="Simplified Arabic" w:hAnsi="Simplified Arabic" w:cs="Simplified Arabic"/>
        </w:rPr>
        <w:t xml:space="preserve"> (G)</w:t>
      </w:r>
      <w:r w:rsidRPr="00D65D0A">
        <w:rPr>
          <w:rFonts w:ascii="Simplified Arabic" w:hAnsi="Simplified Arabic" w:cs="Simplified Arabic"/>
          <w:rtl/>
        </w:rPr>
        <w:t>، كما جرى تمثيلها بصرياً في لوحة البيانات التفاعلية</w:t>
      </w:r>
      <w:r w:rsidRPr="00D65D0A">
        <w:rPr>
          <w:rFonts w:ascii="Simplified Arabic" w:hAnsi="Simplified Arabic" w:cs="Simplified Arabic"/>
        </w:rPr>
        <w:t xml:space="preserve"> (Interactive Dashboard) </w:t>
      </w:r>
      <w:r w:rsidRPr="00D65D0A">
        <w:rPr>
          <w:rFonts w:ascii="Simplified Arabic" w:hAnsi="Simplified Arabic" w:cs="Simplified Arabic"/>
          <w:rtl/>
        </w:rPr>
        <w:t>الموضحة في الملحق</w:t>
      </w:r>
      <w:r w:rsidRPr="00D65D0A">
        <w:rPr>
          <w:rFonts w:ascii="Simplified Arabic" w:hAnsi="Simplified Arabic" w:cs="Simplified Arabic"/>
        </w:rPr>
        <w:t xml:space="preserve"> </w:t>
      </w:r>
      <w:r w:rsidR="00700BB2">
        <w:rPr>
          <w:rFonts w:ascii="Simplified Arabic" w:hAnsi="Simplified Arabic" w:cs="Simplified Arabic"/>
        </w:rPr>
        <w:t>.</w:t>
      </w:r>
      <w:r w:rsidRPr="00D65D0A">
        <w:rPr>
          <w:rFonts w:ascii="Simplified Arabic" w:hAnsi="Simplified Arabic" w:cs="Simplified Arabic"/>
        </w:rPr>
        <w:t>(J)</w:t>
      </w:r>
    </w:p>
    <w:p w14:paraId="76A30DDD" w14:textId="77777777" w:rsidR="00E142FA" w:rsidRDefault="00E142FA" w:rsidP="00DC436D">
      <w:pPr>
        <w:bidi/>
        <w:ind w:left="-180"/>
        <w:jc w:val="both"/>
        <w:rPr>
          <w:rFonts w:ascii="Simplified Arabic" w:hAnsi="Simplified Arabic" w:cs="Simplified Arabic"/>
        </w:rPr>
      </w:pPr>
    </w:p>
    <w:p w14:paraId="0C68AE5E" w14:textId="77777777" w:rsidR="00E142FA" w:rsidRDefault="00E142FA" w:rsidP="00DC436D">
      <w:pPr>
        <w:bidi/>
        <w:ind w:left="-180"/>
        <w:jc w:val="both"/>
        <w:rPr>
          <w:rFonts w:ascii="Simplified Arabic" w:hAnsi="Simplified Arabic" w:cs="Simplified Arabic"/>
        </w:rPr>
      </w:pPr>
    </w:p>
    <w:p w14:paraId="483C7933" w14:textId="77777777" w:rsidR="00E142FA" w:rsidRDefault="00E142FA" w:rsidP="00DC436D">
      <w:pPr>
        <w:bidi/>
        <w:ind w:left="-180"/>
        <w:jc w:val="both"/>
        <w:rPr>
          <w:rFonts w:ascii="Simplified Arabic" w:hAnsi="Simplified Arabic" w:cs="Simplified Arabic"/>
        </w:rPr>
      </w:pPr>
    </w:p>
    <w:p w14:paraId="20588B97" w14:textId="77777777" w:rsidR="00E142FA" w:rsidRDefault="00E142FA" w:rsidP="00DC436D">
      <w:pPr>
        <w:bidi/>
        <w:ind w:left="-180"/>
        <w:jc w:val="both"/>
        <w:rPr>
          <w:rFonts w:ascii="Simplified Arabic" w:hAnsi="Simplified Arabic" w:cs="Simplified Arabic"/>
        </w:rPr>
      </w:pPr>
    </w:p>
    <w:p w14:paraId="3048C182" w14:textId="77777777" w:rsidR="00E142FA" w:rsidRDefault="00E142FA" w:rsidP="00DC436D">
      <w:pPr>
        <w:bidi/>
        <w:ind w:left="-180"/>
        <w:jc w:val="both"/>
        <w:rPr>
          <w:rFonts w:ascii="Simplified Arabic" w:hAnsi="Simplified Arabic" w:cs="Simplified Arabic"/>
        </w:rPr>
      </w:pPr>
    </w:p>
    <w:p w14:paraId="4949D273" w14:textId="77777777" w:rsidR="00BC7852" w:rsidRDefault="00BC7852" w:rsidP="00BC7852">
      <w:pPr>
        <w:bidi/>
        <w:ind w:left="-180"/>
        <w:jc w:val="both"/>
        <w:rPr>
          <w:rFonts w:ascii="Simplified Arabic" w:hAnsi="Simplified Arabic" w:cs="Simplified Arabic"/>
          <w:rtl/>
        </w:rPr>
      </w:pPr>
    </w:p>
    <w:p w14:paraId="2C18AD1E" w14:textId="77777777" w:rsidR="001214E7" w:rsidRDefault="001214E7" w:rsidP="001214E7">
      <w:pPr>
        <w:bidi/>
        <w:ind w:left="-180"/>
        <w:jc w:val="both"/>
        <w:rPr>
          <w:rFonts w:ascii="Simplified Arabic" w:hAnsi="Simplified Arabic" w:cs="Simplified Arabic"/>
        </w:rPr>
      </w:pPr>
    </w:p>
    <w:p w14:paraId="5D3D338F" w14:textId="77777777" w:rsidR="00E142FA" w:rsidRDefault="00E142FA" w:rsidP="00DC436D">
      <w:pPr>
        <w:bidi/>
        <w:ind w:left="-180"/>
        <w:jc w:val="both"/>
        <w:rPr>
          <w:rFonts w:ascii="Simplified Arabic" w:hAnsi="Simplified Arabic" w:cs="Simplified Arabic"/>
        </w:rPr>
      </w:pPr>
    </w:p>
    <w:p w14:paraId="01B5727D" w14:textId="723458BD" w:rsidR="00391E06" w:rsidRPr="00700BB2" w:rsidRDefault="00391E06" w:rsidP="00DC436D">
      <w:pPr>
        <w:bidi/>
        <w:ind w:left="-180"/>
        <w:jc w:val="both"/>
        <w:rPr>
          <w:rFonts w:ascii="Simplified Arabic" w:hAnsi="Simplified Arabic" w:cs="Simplified Arabic"/>
          <w:rtl/>
        </w:rPr>
      </w:pPr>
      <w:r w:rsidRPr="00700BB2">
        <w:rPr>
          <w:rFonts w:ascii="Simplified Arabic" w:hAnsi="Simplified Arabic" w:cs="Simplified Arabic"/>
          <w:rtl/>
        </w:rPr>
        <w:lastRenderedPageBreak/>
        <w:t>جدول</w:t>
      </w:r>
      <w:r w:rsidR="00700BB2" w:rsidRPr="00700BB2">
        <w:rPr>
          <w:rFonts w:ascii="Simplified Arabic" w:hAnsi="Simplified Arabic" w:cs="Simplified Arabic" w:hint="cs"/>
          <w:rtl/>
        </w:rPr>
        <w:t xml:space="preserve"> رقم 10</w:t>
      </w:r>
      <w:r w:rsidRPr="00700BB2">
        <w:rPr>
          <w:rFonts w:ascii="Simplified Arabic" w:hAnsi="Simplified Arabic" w:cs="Simplified Arabic"/>
          <w:rtl/>
        </w:rPr>
        <w:t xml:space="preserve"> أعلى 10 دول في مؤشر</w:t>
      </w:r>
      <w:r w:rsidRPr="00700BB2">
        <w:rPr>
          <w:rFonts w:ascii="Simplified Arabic" w:hAnsi="Simplified Arabic" w:cs="Simplified Arabic"/>
        </w:rPr>
        <w:t xml:space="preserve"> (CGDR)</w:t>
      </w:r>
    </w:p>
    <w:p w14:paraId="28F5C69B" w14:textId="3266A413" w:rsidR="00391E06" w:rsidRPr="00391E06" w:rsidRDefault="00D56CE1" w:rsidP="00DC436D">
      <w:pPr>
        <w:bidi/>
        <w:ind w:left="-180"/>
        <w:jc w:val="both"/>
        <w:rPr>
          <w:rFonts w:ascii="Simplified Arabic" w:hAnsi="Simplified Arabic" w:cs="Simplified Arabic"/>
          <w:sz w:val="28"/>
          <w:szCs w:val="28"/>
          <w:rtl/>
        </w:rPr>
      </w:pPr>
      <w:r w:rsidRPr="00D56CE1">
        <w:rPr>
          <w:noProof/>
          <w:rtl/>
        </w:rPr>
        <w:drawing>
          <wp:inline distT="0" distB="0" distL="0" distR="0" wp14:anchorId="44A01DDE" wp14:editId="692ADA9F">
            <wp:extent cx="5486400" cy="3672205"/>
            <wp:effectExtent l="0" t="0" r="0" b="4445"/>
            <wp:docPr id="162364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3672205"/>
                    </a:xfrm>
                    <a:prstGeom prst="rect">
                      <a:avLst/>
                    </a:prstGeom>
                    <a:noFill/>
                    <a:ln>
                      <a:noFill/>
                    </a:ln>
                  </pic:spPr>
                </pic:pic>
              </a:graphicData>
            </a:graphic>
          </wp:inline>
        </w:drawing>
      </w:r>
    </w:p>
    <w:p w14:paraId="1FB6D77D" w14:textId="30DF645D" w:rsidR="00D56CE1" w:rsidRPr="00700BB2" w:rsidRDefault="00D56CE1" w:rsidP="00DC436D">
      <w:pPr>
        <w:bidi/>
        <w:ind w:left="-180"/>
        <w:jc w:val="both"/>
        <w:rPr>
          <w:rFonts w:ascii="Simplified Arabic" w:hAnsi="Simplified Arabic" w:cs="Simplified Arabic"/>
          <w:sz w:val="28"/>
          <w:szCs w:val="28"/>
          <w:highlight w:val="yellow"/>
          <w:rtl/>
        </w:rPr>
      </w:pPr>
      <w:r w:rsidRPr="00D56CE1">
        <w:rPr>
          <w:rFonts w:ascii="Simplified Arabic" w:hAnsi="Simplified Arabic" w:cs="Simplified Arabic"/>
          <w:sz w:val="28"/>
          <w:szCs w:val="28"/>
        </w:rPr>
        <w:t>*</w:t>
      </w:r>
      <w:r w:rsidRPr="00D56CE1">
        <w:rPr>
          <w:rFonts w:ascii="Simplified Arabic" w:hAnsi="Simplified Arabic" w:cs="Simplified Arabic"/>
          <w:sz w:val="28"/>
          <w:szCs w:val="28"/>
          <w:rtl/>
        </w:rPr>
        <w:t>ملاحظة</w:t>
      </w:r>
      <w:r w:rsidRPr="00D56CE1">
        <w:rPr>
          <w:rFonts w:ascii="Simplified Arabic" w:hAnsi="Simplified Arabic" w:cs="Simplified Arabic"/>
          <w:sz w:val="28"/>
          <w:szCs w:val="28"/>
        </w:rPr>
        <w:t xml:space="preserve">: "ns" </w:t>
      </w:r>
      <w:r w:rsidRPr="00D56CE1">
        <w:rPr>
          <w:rFonts w:ascii="Simplified Arabic" w:hAnsi="Simplified Arabic" w:cs="Simplified Arabic"/>
          <w:sz w:val="28"/>
          <w:szCs w:val="28"/>
          <w:rtl/>
        </w:rPr>
        <w:t>تعني أن المعامل غير معنوي إحصائياً</w:t>
      </w:r>
      <w:r w:rsidRPr="00D56CE1">
        <w:rPr>
          <w:rFonts w:ascii="Simplified Arabic" w:hAnsi="Simplified Arabic" w:cs="Simplified Arabic"/>
          <w:sz w:val="28"/>
          <w:szCs w:val="28"/>
        </w:rPr>
        <w:t>.</w:t>
      </w:r>
    </w:p>
    <w:p w14:paraId="4D105BBD" w14:textId="77777777" w:rsidR="001214E7" w:rsidRDefault="001214E7" w:rsidP="001214E7">
      <w:pPr>
        <w:bidi/>
        <w:ind w:left="-180"/>
        <w:jc w:val="both"/>
        <w:rPr>
          <w:rFonts w:ascii="Simplified Arabic" w:hAnsi="Simplified Arabic" w:cs="Simplified Arabic"/>
          <w:rtl/>
        </w:rPr>
      </w:pPr>
    </w:p>
    <w:p w14:paraId="0DA3C632" w14:textId="77777777" w:rsidR="001214E7" w:rsidRDefault="001214E7" w:rsidP="001214E7">
      <w:pPr>
        <w:bidi/>
        <w:ind w:left="-180"/>
        <w:jc w:val="both"/>
        <w:rPr>
          <w:rFonts w:ascii="Simplified Arabic" w:hAnsi="Simplified Arabic" w:cs="Simplified Arabic"/>
          <w:rtl/>
        </w:rPr>
      </w:pPr>
    </w:p>
    <w:p w14:paraId="4A26A102" w14:textId="77777777" w:rsidR="001214E7" w:rsidRDefault="001214E7" w:rsidP="001214E7">
      <w:pPr>
        <w:bidi/>
        <w:ind w:left="-180"/>
        <w:jc w:val="both"/>
        <w:rPr>
          <w:rFonts w:ascii="Simplified Arabic" w:hAnsi="Simplified Arabic" w:cs="Simplified Arabic"/>
          <w:rtl/>
        </w:rPr>
      </w:pPr>
    </w:p>
    <w:p w14:paraId="3E968529" w14:textId="77777777" w:rsidR="001214E7" w:rsidRDefault="001214E7" w:rsidP="001214E7">
      <w:pPr>
        <w:bidi/>
        <w:ind w:left="-180"/>
        <w:jc w:val="both"/>
        <w:rPr>
          <w:rFonts w:ascii="Simplified Arabic" w:hAnsi="Simplified Arabic" w:cs="Simplified Arabic"/>
          <w:rtl/>
        </w:rPr>
      </w:pPr>
    </w:p>
    <w:p w14:paraId="3F375298" w14:textId="77777777" w:rsidR="001214E7" w:rsidRDefault="001214E7" w:rsidP="001214E7">
      <w:pPr>
        <w:bidi/>
        <w:ind w:left="-180"/>
        <w:jc w:val="both"/>
        <w:rPr>
          <w:rFonts w:ascii="Simplified Arabic" w:hAnsi="Simplified Arabic" w:cs="Simplified Arabic"/>
          <w:rtl/>
        </w:rPr>
      </w:pPr>
    </w:p>
    <w:p w14:paraId="6867358D" w14:textId="77777777" w:rsidR="001214E7" w:rsidRDefault="001214E7" w:rsidP="001214E7">
      <w:pPr>
        <w:bidi/>
        <w:ind w:left="-180"/>
        <w:jc w:val="both"/>
        <w:rPr>
          <w:rFonts w:ascii="Simplified Arabic" w:hAnsi="Simplified Arabic" w:cs="Simplified Arabic"/>
          <w:rtl/>
        </w:rPr>
      </w:pPr>
    </w:p>
    <w:p w14:paraId="3AB2E261" w14:textId="77777777" w:rsidR="001214E7" w:rsidRDefault="001214E7" w:rsidP="001214E7">
      <w:pPr>
        <w:bidi/>
        <w:ind w:left="-180"/>
        <w:jc w:val="both"/>
        <w:rPr>
          <w:rFonts w:ascii="Simplified Arabic" w:hAnsi="Simplified Arabic" w:cs="Simplified Arabic"/>
          <w:rtl/>
        </w:rPr>
      </w:pPr>
    </w:p>
    <w:p w14:paraId="47111BD2" w14:textId="77777777" w:rsidR="001214E7" w:rsidRDefault="001214E7" w:rsidP="001214E7">
      <w:pPr>
        <w:bidi/>
        <w:ind w:left="-180"/>
        <w:jc w:val="both"/>
        <w:rPr>
          <w:rFonts w:ascii="Simplified Arabic" w:hAnsi="Simplified Arabic" w:cs="Simplified Arabic"/>
          <w:rtl/>
        </w:rPr>
      </w:pPr>
    </w:p>
    <w:p w14:paraId="217837DE" w14:textId="77777777" w:rsidR="001214E7" w:rsidRDefault="001214E7" w:rsidP="001214E7">
      <w:pPr>
        <w:bidi/>
        <w:ind w:left="-180"/>
        <w:jc w:val="both"/>
        <w:rPr>
          <w:rFonts w:ascii="Simplified Arabic" w:hAnsi="Simplified Arabic" w:cs="Simplified Arabic"/>
          <w:rtl/>
        </w:rPr>
      </w:pPr>
    </w:p>
    <w:p w14:paraId="77D0EDB1" w14:textId="1F59FF0C" w:rsidR="00391E06" w:rsidRPr="00700BB2" w:rsidRDefault="00391E06" w:rsidP="00532893">
      <w:pPr>
        <w:bidi/>
        <w:ind w:left="-180"/>
        <w:jc w:val="both"/>
        <w:rPr>
          <w:rFonts w:ascii="Simplified Arabic" w:hAnsi="Simplified Arabic" w:cs="Simplified Arabic"/>
          <w:rtl/>
        </w:rPr>
      </w:pPr>
      <w:r w:rsidRPr="00700BB2">
        <w:rPr>
          <w:rFonts w:ascii="Simplified Arabic" w:hAnsi="Simplified Arabic" w:cs="Simplified Arabic"/>
          <w:rtl/>
        </w:rPr>
        <w:lastRenderedPageBreak/>
        <w:t>جدول</w:t>
      </w:r>
      <w:r w:rsidR="00700BB2" w:rsidRPr="00700BB2">
        <w:rPr>
          <w:rFonts w:ascii="Simplified Arabic" w:hAnsi="Simplified Arabic" w:cs="Simplified Arabic" w:hint="cs"/>
          <w:rtl/>
          <w:lang w:bidi="ar-EG"/>
        </w:rPr>
        <w:t xml:space="preserve"> رقم 11</w:t>
      </w:r>
      <w:r w:rsidRPr="00700BB2">
        <w:rPr>
          <w:rFonts w:ascii="Simplified Arabic" w:hAnsi="Simplified Arabic" w:cs="Simplified Arabic"/>
          <w:rtl/>
        </w:rPr>
        <w:t xml:space="preserve"> أدنى 10 دول في مؤشر</w:t>
      </w:r>
      <w:r w:rsidRPr="00700BB2">
        <w:rPr>
          <w:rFonts w:ascii="Simplified Arabic" w:hAnsi="Simplified Arabic" w:cs="Simplified Arabic"/>
        </w:rPr>
        <w:t xml:space="preserve"> (CGDR)</w:t>
      </w:r>
    </w:p>
    <w:p w14:paraId="253B97CA" w14:textId="4D3B2E04" w:rsidR="00391E06" w:rsidRPr="00391E06" w:rsidRDefault="00342F5B" w:rsidP="00DC436D">
      <w:pPr>
        <w:bidi/>
        <w:ind w:left="-180"/>
        <w:jc w:val="both"/>
        <w:rPr>
          <w:rFonts w:ascii="Simplified Arabic" w:hAnsi="Simplified Arabic" w:cs="Simplified Arabic"/>
          <w:sz w:val="28"/>
          <w:szCs w:val="28"/>
          <w:rtl/>
        </w:rPr>
      </w:pPr>
      <w:r w:rsidRPr="00342F5B">
        <w:rPr>
          <w:noProof/>
          <w:rtl/>
        </w:rPr>
        <w:drawing>
          <wp:inline distT="0" distB="0" distL="0" distR="0" wp14:anchorId="45317E73" wp14:editId="060910DB">
            <wp:extent cx="5486400" cy="3037205"/>
            <wp:effectExtent l="0" t="0" r="0" b="0"/>
            <wp:docPr id="291397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3037205"/>
                    </a:xfrm>
                    <a:prstGeom prst="rect">
                      <a:avLst/>
                    </a:prstGeom>
                    <a:noFill/>
                    <a:ln>
                      <a:noFill/>
                    </a:ln>
                  </pic:spPr>
                </pic:pic>
              </a:graphicData>
            </a:graphic>
          </wp:inline>
        </w:drawing>
      </w:r>
    </w:p>
    <w:p w14:paraId="583B9A4B" w14:textId="07F9F884" w:rsidR="001073AE" w:rsidRDefault="001073AE" w:rsidP="00DC436D">
      <w:pPr>
        <w:bidi/>
        <w:ind w:left="-180"/>
        <w:jc w:val="both"/>
        <w:rPr>
          <w:rFonts w:ascii="Simplified Arabic" w:hAnsi="Simplified Arabic" w:cs="Simplified Arabic"/>
          <w:b/>
          <w:bCs/>
          <w:rtl/>
        </w:rPr>
      </w:pPr>
      <w:r>
        <w:rPr>
          <w:rFonts w:ascii="Simplified Arabic" w:hAnsi="Simplified Arabic" w:cs="Simplified Arabic" w:hint="cs"/>
          <w:b/>
          <w:bCs/>
          <w:rtl/>
        </w:rPr>
        <w:t>التمثيل المرئي للمؤشر</w:t>
      </w:r>
    </w:p>
    <w:p w14:paraId="32932FDB" w14:textId="22C91921" w:rsidR="001073AE" w:rsidRDefault="001073AE" w:rsidP="00DC436D">
      <w:pPr>
        <w:bidi/>
        <w:ind w:left="-180"/>
        <w:jc w:val="both"/>
        <w:rPr>
          <w:rFonts w:ascii="Simplified Arabic" w:hAnsi="Simplified Arabic" w:cs="Simplified Arabic"/>
          <w:b/>
          <w:bCs/>
          <w:rtl/>
        </w:rPr>
      </w:pPr>
      <w:r w:rsidRPr="006113EE">
        <w:rPr>
          <w:noProof/>
        </w:rPr>
        <w:drawing>
          <wp:inline distT="0" distB="0" distL="0" distR="0" wp14:anchorId="17D5D3A5" wp14:editId="7D3B3B5E">
            <wp:extent cx="5486400" cy="2620694"/>
            <wp:effectExtent l="0" t="0" r="0" b="8255"/>
            <wp:docPr id="1582590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90506" name=""/>
                    <pic:cNvPicPr/>
                  </pic:nvPicPr>
                  <pic:blipFill>
                    <a:blip r:embed="rId24"/>
                    <a:stretch>
                      <a:fillRect/>
                    </a:stretch>
                  </pic:blipFill>
                  <pic:spPr>
                    <a:xfrm>
                      <a:off x="0" y="0"/>
                      <a:ext cx="5486400" cy="2620694"/>
                    </a:xfrm>
                    <a:prstGeom prst="rect">
                      <a:avLst/>
                    </a:prstGeom>
                  </pic:spPr>
                </pic:pic>
              </a:graphicData>
            </a:graphic>
          </wp:inline>
        </w:drawing>
      </w:r>
    </w:p>
    <w:p w14:paraId="3207AFDA" w14:textId="70605072" w:rsidR="001073AE" w:rsidRDefault="001073AE" w:rsidP="00DC436D">
      <w:pPr>
        <w:bidi/>
        <w:ind w:left="-180"/>
        <w:jc w:val="both"/>
        <w:rPr>
          <w:rFonts w:ascii="Simplified Arabic" w:hAnsi="Simplified Arabic" w:cs="Simplified Arabic"/>
          <w:b/>
          <w:bCs/>
          <w:rtl/>
        </w:rPr>
      </w:pPr>
      <w:r>
        <w:rPr>
          <w:rFonts w:ascii="Simplified Arabic" w:hAnsi="Simplified Arabic" w:cs="Simplified Arabic"/>
          <w:b/>
          <w:bCs/>
          <w:noProof/>
        </w:rPr>
        <w:lastRenderedPageBreak/>
        <w:drawing>
          <wp:inline distT="0" distB="0" distL="0" distR="0" wp14:anchorId="35E072B2" wp14:editId="6FFA4CC7">
            <wp:extent cx="5944235" cy="2840990"/>
            <wp:effectExtent l="0" t="0" r="0" b="0"/>
            <wp:docPr id="3385602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4235" cy="2840990"/>
                    </a:xfrm>
                    <a:prstGeom prst="rect">
                      <a:avLst/>
                    </a:prstGeom>
                    <a:noFill/>
                  </pic:spPr>
                </pic:pic>
              </a:graphicData>
            </a:graphic>
          </wp:inline>
        </w:drawing>
      </w:r>
    </w:p>
    <w:p w14:paraId="2101D777" w14:textId="77777777" w:rsidR="001073AE" w:rsidRDefault="001073AE" w:rsidP="00DC436D">
      <w:pPr>
        <w:bidi/>
        <w:ind w:left="-180"/>
        <w:jc w:val="both"/>
        <w:rPr>
          <w:rFonts w:ascii="Simplified Arabic" w:hAnsi="Simplified Arabic" w:cs="Simplified Arabic"/>
          <w:b/>
          <w:bCs/>
          <w:rtl/>
        </w:rPr>
      </w:pPr>
    </w:p>
    <w:p w14:paraId="63F475DD" w14:textId="7367A3F6" w:rsidR="001073AE" w:rsidRDefault="009539CE" w:rsidP="00DC436D">
      <w:pPr>
        <w:bidi/>
        <w:ind w:left="-180"/>
        <w:jc w:val="both"/>
        <w:rPr>
          <w:rFonts w:ascii="Simplified Arabic" w:hAnsi="Simplified Arabic" w:cs="Simplified Arabic"/>
          <w:b/>
          <w:bCs/>
          <w:rtl/>
        </w:rPr>
      </w:pPr>
      <w:r w:rsidRPr="009466B5">
        <w:rPr>
          <w:rFonts w:cs="Arial"/>
          <w:b/>
          <w:bCs/>
          <w:noProof/>
          <w:color w:val="1F4E79"/>
          <w:sz w:val="36"/>
          <w:szCs w:val="36"/>
        </w:rPr>
        <w:drawing>
          <wp:inline distT="0" distB="0" distL="0" distR="0" wp14:anchorId="6A09FA7E" wp14:editId="02ABD5F8">
            <wp:extent cx="5486400" cy="2492326"/>
            <wp:effectExtent l="0" t="0" r="0" b="3810"/>
            <wp:docPr id="2023892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2492326"/>
                    </a:xfrm>
                    <a:prstGeom prst="rect">
                      <a:avLst/>
                    </a:prstGeom>
                    <a:noFill/>
                    <a:ln>
                      <a:noFill/>
                    </a:ln>
                  </pic:spPr>
                </pic:pic>
              </a:graphicData>
            </a:graphic>
          </wp:inline>
        </w:drawing>
      </w:r>
    </w:p>
    <w:p w14:paraId="0EDCC72E" w14:textId="243831B2" w:rsidR="001073AE" w:rsidRDefault="009539CE" w:rsidP="00DC436D">
      <w:pPr>
        <w:bidi/>
        <w:ind w:left="-180"/>
        <w:jc w:val="both"/>
        <w:rPr>
          <w:rFonts w:ascii="Simplified Arabic" w:hAnsi="Simplified Arabic" w:cs="Simplified Arabic"/>
          <w:b/>
          <w:bCs/>
          <w:rtl/>
        </w:rPr>
      </w:pPr>
      <w:r w:rsidRPr="009466B5">
        <w:rPr>
          <w:rFonts w:ascii="Arial" w:eastAsia="Arial" w:hAnsi="Arial" w:cs="Arial"/>
          <w:noProof/>
          <w:kern w:val="0"/>
          <w:sz w:val="22"/>
          <w:szCs w:val="22"/>
          <w14:ligatures w14:val="none"/>
        </w:rPr>
        <w:lastRenderedPageBreak/>
        <w:drawing>
          <wp:inline distT="0" distB="0" distL="0" distR="0" wp14:anchorId="1AD75215" wp14:editId="727B63AD">
            <wp:extent cx="5486400" cy="7529146"/>
            <wp:effectExtent l="0" t="0" r="0" b="0"/>
            <wp:docPr id="301170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7529146"/>
                    </a:xfrm>
                    <a:prstGeom prst="rect">
                      <a:avLst/>
                    </a:prstGeom>
                    <a:noFill/>
                    <a:ln>
                      <a:noFill/>
                    </a:ln>
                  </pic:spPr>
                </pic:pic>
              </a:graphicData>
            </a:graphic>
          </wp:inline>
        </w:drawing>
      </w:r>
    </w:p>
    <w:p w14:paraId="7B958AA9" w14:textId="77777777" w:rsidR="001073AE" w:rsidRDefault="001073AE" w:rsidP="00DC436D">
      <w:pPr>
        <w:bidi/>
        <w:ind w:left="-180"/>
        <w:jc w:val="both"/>
        <w:rPr>
          <w:rFonts w:ascii="Simplified Arabic" w:hAnsi="Simplified Arabic" w:cs="Simplified Arabic"/>
          <w:b/>
          <w:bCs/>
          <w:rtl/>
        </w:rPr>
      </w:pPr>
    </w:p>
    <w:p w14:paraId="727DE890" w14:textId="1FC82272" w:rsidR="001073AE" w:rsidRDefault="009539CE" w:rsidP="00DC436D">
      <w:pPr>
        <w:bidi/>
        <w:ind w:left="-180"/>
        <w:jc w:val="both"/>
        <w:rPr>
          <w:rFonts w:ascii="Simplified Arabic" w:hAnsi="Simplified Arabic" w:cs="Simplified Arabic"/>
          <w:b/>
          <w:bCs/>
          <w:rtl/>
        </w:rPr>
      </w:pPr>
      <w:r>
        <w:rPr>
          <w:rFonts w:ascii="Simplified Arabic" w:hAnsi="Simplified Arabic" w:cs="Simplified Arabic"/>
          <w:b/>
          <w:bCs/>
          <w:noProof/>
        </w:rPr>
        <w:lastRenderedPageBreak/>
        <w:drawing>
          <wp:inline distT="0" distB="0" distL="0" distR="0" wp14:anchorId="709F59E8" wp14:editId="32E53FAA">
            <wp:extent cx="5944235" cy="2603500"/>
            <wp:effectExtent l="0" t="0" r="0" b="6350"/>
            <wp:docPr id="1231085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4235" cy="2603500"/>
                    </a:xfrm>
                    <a:prstGeom prst="rect">
                      <a:avLst/>
                    </a:prstGeom>
                    <a:noFill/>
                  </pic:spPr>
                </pic:pic>
              </a:graphicData>
            </a:graphic>
          </wp:inline>
        </w:drawing>
      </w:r>
    </w:p>
    <w:p w14:paraId="67D413DB" w14:textId="7299F33F" w:rsidR="005173E9" w:rsidRPr="005173E9" w:rsidRDefault="005173E9" w:rsidP="00DC436D">
      <w:pPr>
        <w:bidi/>
        <w:ind w:left="-180"/>
        <w:jc w:val="both"/>
        <w:rPr>
          <w:rFonts w:ascii="Simplified Arabic" w:hAnsi="Simplified Arabic" w:cs="Simplified Arabic"/>
          <w:b/>
          <w:bCs/>
          <w:rtl/>
        </w:rPr>
      </w:pPr>
      <w:r w:rsidRPr="005173E9">
        <w:rPr>
          <w:rFonts w:ascii="Simplified Arabic" w:hAnsi="Simplified Arabic" w:cs="Simplified Arabic" w:hint="cs"/>
          <w:b/>
          <w:bCs/>
          <w:rtl/>
        </w:rPr>
        <w:t xml:space="preserve">3-9-4 </w:t>
      </w:r>
      <w:r w:rsidRPr="005173E9">
        <w:rPr>
          <w:rFonts w:ascii="Simplified Arabic" w:hAnsi="Simplified Arabic" w:cs="Simplified Arabic"/>
          <w:b/>
          <w:bCs/>
        </w:rPr>
        <w:t xml:space="preserve"> </w:t>
      </w:r>
      <w:r w:rsidRPr="005173E9">
        <w:rPr>
          <w:rFonts w:ascii="Simplified Arabic" w:hAnsi="Simplified Arabic" w:cs="Simplified Arabic"/>
          <w:b/>
          <w:bCs/>
          <w:rtl/>
        </w:rPr>
        <w:t>ملاحظات رئيسية</w:t>
      </w:r>
      <w:r w:rsidRPr="005173E9">
        <w:rPr>
          <w:rFonts w:ascii="Simplified Arabic" w:hAnsi="Simplified Arabic" w:cs="Simplified Arabic"/>
          <w:b/>
          <w:bCs/>
        </w:rPr>
        <w:t xml:space="preserve"> (Key Observations)</w:t>
      </w:r>
    </w:p>
    <w:p w14:paraId="7AB20069" w14:textId="0FB9D95A" w:rsidR="005173E9" w:rsidRPr="005173E9" w:rsidRDefault="005173E9" w:rsidP="00DC436D">
      <w:pPr>
        <w:bidi/>
        <w:ind w:left="-180"/>
        <w:jc w:val="both"/>
        <w:rPr>
          <w:rFonts w:ascii="Simplified Arabic" w:hAnsi="Simplified Arabic" w:cs="Simplified Arabic"/>
        </w:rPr>
      </w:pPr>
      <w:r w:rsidRPr="005173E9">
        <w:rPr>
          <w:rFonts w:ascii="Simplified Arabic" w:hAnsi="Simplified Arabic" w:cs="Simplified Arabic"/>
          <w:b/>
          <w:bCs/>
          <w:sz w:val="28"/>
          <w:szCs w:val="28"/>
        </w:rPr>
        <w:t xml:space="preserve"> </w:t>
      </w:r>
      <w:r w:rsidRPr="005173E9">
        <w:rPr>
          <w:rFonts w:ascii="Simplified Arabic" w:hAnsi="Simplified Arabic" w:cs="Simplified Arabic"/>
          <w:rtl/>
        </w:rPr>
        <w:t>يُستنتج من ترتيب دول مؤشر</w:t>
      </w:r>
      <w:r w:rsidRPr="005173E9">
        <w:rPr>
          <w:rFonts w:ascii="Simplified Arabic" w:hAnsi="Simplified Arabic" w:cs="Simplified Arabic"/>
        </w:rPr>
        <w:t xml:space="preserve"> (CGDR) </w:t>
      </w:r>
      <w:r w:rsidRPr="005173E9">
        <w:rPr>
          <w:rFonts w:ascii="Simplified Arabic" w:hAnsi="Simplified Arabic" w:cs="Simplified Arabic"/>
          <w:rtl/>
        </w:rPr>
        <w:t>الملاحظات الجوهرية الآتية</w:t>
      </w:r>
      <w:r w:rsidRPr="005173E9">
        <w:rPr>
          <w:rFonts w:ascii="Simplified Arabic" w:hAnsi="Simplified Arabic" w:cs="Simplified Arabic"/>
        </w:rPr>
        <w:t>:</w:t>
      </w:r>
    </w:p>
    <w:p w14:paraId="19C6B9A7" w14:textId="77777777" w:rsidR="005173E9" w:rsidRPr="005173E9" w:rsidRDefault="005173E9" w:rsidP="00DC436D">
      <w:pPr>
        <w:bidi/>
        <w:ind w:left="-180"/>
        <w:jc w:val="both"/>
        <w:rPr>
          <w:rFonts w:ascii="Simplified Arabic" w:hAnsi="Simplified Arabic" w:cs="Simplified Arabic"/>
        </w:rPr>
      </w:pPr>
      <w:r w:rsidRPr="005173E9">
        <w:rPr>
          <w:rFonts w:ascii="Simplified Arabic" w:hAnsi="Simplified Arabic" w:cs="Simplified Arabic"/>
          <w:rtl/>
        </w:rPr>
        <w:t>أولاً</w:t>
      </w:r>
      <w:r w:rsidRPr="005173E9">
        <w:rPr>
          <w:rFonts w:ascii="Simplified Arabic" w:hAnsi="Simplified Arabic" w:cs="Simplified Arabic"/>
        </w:rPr>
        <w:t xml:space="preserve">: </w:t>
      </w:r>
      <w:r w:rsidRPr="005173E9">
        <w:rPr>
          <w:rFonts w:ascii="Simplified Arabic" w:hAnsi="Simplified Arabic" w:cs="Simplified Arabic"/>
          <w:rtl/>
        </w:rPr>
        <w:t>لا تسيطر الدول ذات الدخل المرتفع على المراتب الأولى؛ حيث تظهر كل من الكونغو، والسنغال، ومنغوليا ضمن قائمة الدول العشر الأولى، مما يؤكد أن عوائد الحوكمة ليست "امتيازاً" مقصوراً على الاقتصادات الغنية وحدها</w:t>
      </w:r>
      <w:r w:rsidRPr="005173E9">
        <w:rPr>
          <w:rFonts w:ascii="Simplified Arabic" w:hAnsi="Simplified Arabic" w:cs="Simplified Arabic"/>
        </w:rPr>
        <w:t>.</w:t>
      </w:r>
    </w:p>
    <w:p w14:paraId="77CCF8BB" w14:textId="77777777" w:rsidR="005173E9" w:rsidRPr="005173E9" w:rsidRDefault="005173E9" w:rsidP="00DC436D">
      <w:pPr>
        <w:bidi/>
        <w:ind w:left="-180"/>
        <w:jc w:val="both"/>
        <w:rPr>
          <w:rFonts w:ascii="Simplified Arabic" w:hAnsi="Simplified Arabic" w:cs="Simplified Arabic"/>
        </w:rPr>
      </w:pPr>
      <w:r w:rsidRPr="005173E9">
        <w:rPr>
          <w:rFonts w:ascii="Simplified Arabic" w:hAnsi="Simplified Arabic" w:cs="Simplified Arabic"/>
          <w:rtl/>
        </w:rPr>
        <w:t>ثانياً</w:t>
      </w:r>
      <w:r w:rsidRPr="005173E9">
        <w:rPr>
          <w:rFonts w:ascii="Simplified Arabic" w:hAnsi="Simplified Arabic" w:cs="Simplified Arabic"/>
        </w:rPr>
        <w:t xml:space="preserve">: </w:t>
      </w:r>
      <w:r w:rsidRPr="005173E9">
        <w:rPr>
          <w:rFonts w:ascii="Simplified Arabic" w:hAnsi="Simplified Arabic" w:cs="Simplified Arabic"/>
          <w:rtl/>
        </w:rPr>
        <w:t>تظهر العديد من الدول الأوروبية ذات الدخل المرتفع — مثل بلجيكا وسلوفينيا — في مراتب متأخرة بالقرب من قاع ترتيب</w:t>
      </w:r>
      <w:r w:rsidRPr="005173E9">
        <w:rPr>
          <w:rFonts w:ascii="Simplified Arabic" w:hAnsi="Simplified Arabic" w:cs="Simplified Arabic"/>
        </w:rPr>
        <w:t xml:space="preserve"> (CGDR) </w:t>
      </w:r>
      <w:r w:rsidRPr="005173E9">
        <w:rPr>
          <w:rFonts w:ascii="Simplified Arabic" w:hAnsi="Simplified Arabic" w:cs="Simplified Arabic"/>
          <w:rtl/>
        </w:rPr>
        <w:t>على الرغم من أدائها القوي في أهداف التنمية المستدامة. ويعكس هذا "أثر الحدود</w:t>
      </w:r>
      <w:r w:rsidRPr="005173E9">
        <w:rPr>
          <w:rFonts w:ascii="Simplified Arabic" w:hAnsi="Simplified Arabic" w:cs="Simplified Arabic"/>
        </w:rPr>
        <w:t xml:space="preserve">" (Boundary effect) </w:t>
      </w:r>
      <w:r w:rsidRPr="005173E9">
        <w:rPr>
          <w:rFonts w:ascii="Simplified Arabic" w:hAnsi="Simplified Arabic" w:cs="Simplified Arabic"/>
          <w:rtl/>
        </w:rPr>
        <w:t>الذي نوقش في القسم 4.6؛ حيث إن جودة الحوكمة المرتفعة بالفعل تؤدي إلى عوائد ملموسة متناقصة في أهداف التنمية المستدامة</w:t>
      </w:r>
      <w:r w:rsidRPr="005173E9">
        <w:rPr>
          <w:rFonts w:ascii="Simplified Arabic" w:hAnsi="Simplified Arabic" w:cs="Simplified Arabic"/>
        </w:rPr>
        <w:t>.</w:t>
      </w:r>
    </w:p>
    <w:p w14:paraId="7A3AD6DA" w14:textId="6A8EAFE9" w:rsidR="00391E06" w:rsidRDefault="005173E9" w:rsidP="00DC436D">
      <w:pPr>
        <w:bidi/>
        <w:ind w:left="-180"/>
        <w:jc w:val="both"/>
        <w:rPr>
          <w:rFonts w:ascii="Simplified Arabic" w:hAnsi="Simplified Arabic" w:cs="Simplified Arabic"/>
          <w:rtl/>
        </w:rPr>
      </w:pPr>
      <w:r w:rsidRPr="005173E9">
        <w:rPr>
          <w:rFonts w:ascii="Simplified Arabic" w:hAnsi="Simplified Arabic" w:cs="Simplified Arabic"/>
          <w:rtl/>
        </w:rPr>
        <w:t>ثالثاً</w:t>
      </w:r>
      <w:r w:rsidRPr="005173E9">
        <w:rPr>
          <w:rFonts w:ascii="Simplified Arabic" w:hAnsi="Simplified Arabic" w:cs="Simplified Arabic"/>
        </w:rPr>
        <w:t xml:space="preserve">: </w:t>
      </w:r>
      <w:r w:rsidRPr="005173E9">
        <w:rPr>
          <w:rFonts w:ascii="Simplified Arabic" w:hAnsi="Simplified Arabic" w:cs="Simplified Arabic"/>
          <w:rtl/>
        </w:rPr>
        <w:t>يكشف المؤشر أن العلاقة بين الحوكمة والتنمية هي علاقة غير خطية بطبيعتها ومرتبطة بالسياق</w:t>
      </w:r>
      <w:r w:rsidRPr="005173E9">
        <w:rPr>
          <w:rFonts w:ascii="Simplified Arabic" w:hAnsi="Simplified Arabic" w:cs="Simplified Arabic"/>
        </w:rPr>
        <w:t xml:space="preserve"> (Context-specific)</w:t>
      </w:r>
      <w:r w:rsidRPr="005173E9">
        <w:rPr>
          <w:rFonts w:ascii="Simplified Arabic" w:hAnsi="Simplified Arabic" w:cs="Simplified Arabic"/>
          <w:rtl/>
        </w:rPr>
        <w:t>، وهي نتيجة كانت ستختفي تماماً لو استُخدمت "نماذج البيانات الطولية المجمعة</w:t>
      </w:r>
      <w:r w:rsidRPr="005173E9">
        <w:rPr>
          <w:rFonts w:ascii="Simplified Arabic" w:hAnsi="Simplified Arabic" w:cs="Simplified Arabic"/>
        </w:rPr>
        <w:t>" (Pooled panel models)</w:t>
      </w:r>
      <w:r w:rsidR="00131AA6">
        <w:rPr>
          <w:rFonts w:ascii="Simplified Arabic" w:hAnsi="Simplified Arabic" w:cs="Simplified Arabic" w:hint="cs"/>
          <w:rtl/>
        </w:rPr>
        <w:t xml:space="preserve"> </w:t>
      </w:r>
      <w:r w:rsidRPr="005173E9">
        <w:rPr>
          <w:rFonts w:ascii="Simplified Arabic" w:hAnsi="Simplified Arabic" w:cs="Simplified Arabic"/>
        </w:rPr>
        <w:t xml:space="preserve"> </w:t>
      </w:r>
      <w:r w:rsidRPr="005173E9">
        <w:rPr>
          <w:rFonts w:ascii="Simplified Arabic" w:hAnsi="Simplified Arabic" w:cs="Simplified Arabic"/>
          <w:rtl/>
        </w:rPr>
        <w:t>التي تفرض معاملاً متوسطاً واحداً على جميع الدول الـ 180</w:t>
      </w:r>
      <w:r w:rsidRPr="005173E9">
        <w:rPr>
          <w:rFonts w:ascii="Simplified Arabic" w:hAnsi="Simplified Arabic" w:cs="Simplified Arabic"/>
        </w:rPr>
        <w:t>.</w:t>
      </w:r>
    </w:p>
    <w:p w14:paraId="7D63FD43" w14:textId="21A747B1" w:rsidR="00391E06" w:rsidRPr="005173E9" w:rsidRDefault="005173E9" w:rsidP="00DC436D">
      <w:pPr>
        <w:bidi/>
        <w:ind w:left="-180"/>
        <w:jc w:val="both"/>
        <w:rPr>
          <w:rFonts w:ascii="Simplified Arabic" w:hAnsi="Simplified Arabic" w:cs="Simplified Arabic"/>
          <w:b/>
          <w:bCs/>
        </w:rPr>
      </w:pPr>
      <w:r w:rsidRPr="005173E9">
        <w:rPr>
          <w:rFonts w:ascii="Simplified Arabic" w:hAnsi="Simplified Arabic" w:cs="Simplified Arabic" w:hint="cs"/>
          <w:b/>
          <w:bCs/>
          <w:rtl/>
          <w:lang w:bidi="ar-EG"/>
        </w:rPr>
        <w:t>4</w:t>
      </w:r>
      <w:r w:rsidR="00746EB5" w:rsidRPr="005173E9">
        <w:rPr>
          <w:rFonts w:ascii="Simplified Arabic" w:hAnsi="Simplified Arabic" w:cs="Simplified Arabic" w:hint="cs"/>
          <w:b/>
          <w:bCs/>
          <w:rtl/>
          <w:lang w:bidi="ar-EG"/>
        </w:rPr>
        <w:t xml:space="preserve">-9-4 </w:t>
      </w:r>
      <w:r w:rsidR="00391E06" w:rsidRPr="005173E9">
        <w:rPr>
          <w:rFonts w:ascii="Simplified Arabic" w:hAnsi="Simplified Arabic" w:cs="Simplified Arabic"/>
          <w:b/>
          <w:bCs/>
          <w:rtl/>
        </w:rPr>
        <w:t xml:space="preserve"> دراسة حالة: الإمارات العربية المتحدة مقابل كوستاريكا</w:t>
      </w:r>
    </w:p>
    <w:p w14:paraId="19BC5029" w14:textId="77777777" w:rsidR="002A26A2" w:rsidRPr="002A26A2" w:rsidRDefault="002A26A2" w:rsidP="00DC436D">
      <w:pPr>
        <w:bidi/>
        <w:ind w:left="-180"/>
        <w:jc w:val="both"/>
        <w:rPr>
          <w:rFonts w:ascii="Simplified Arabic" w:hAnsi="Simplified Arabic" w:cs="Simplified Arabic"/>
        </w:rPr>
      </w:pPr>
      <w:r w:rsidRPr="002A26A2">
        <w:rPr>
          <w:rFonts w:ascii="Simplified Arabic" w:hAnsi="Simplified Arabic" w:cs="Simplified Arabic"/>
          <w:rtl/>
        </w:rPr>
        <w:t>يُصنف مؤشر</w:t>
      </w:r>
      <w:r w:rsidRPr="002A26A2">
        <w:rPr>
          <w:rFonts w:ascii="Simplified Arabic" w:hAnsi="Simplified Arabic" w:cs="Simplified Arabic"/>
        </w:rPr>
        <w:t xml:space="preserve"> (CGDR) </w:t>
      </w:r>
      <w:r w:rsidRPr="002A26A2">
        <w:rPr>
          <w:rFonts w:ascii="Simplified Arabic" w:hAnsi="Simplified Arabic" w:cs="Simplified Arabic"/>
          <w:rtl/>
        </w:rPr>
        <w:t>الإمارات العربية المتحدة كأعلى دولة ذات دلالة إحصائية في العينة، بينما يضع كوستاريكا في المرتبة الأدنى في العينة، وتأتي هذه النتيجة على الرغم من أن كوستاريكا معروفة بتصنيفاتها المتميزة عالمياً في كل من أهداف التنمية المستدامة والحوكمة، بل وتتفوق في "الدرجة المطلقة" لمؤشر التنمية المستدامة على الإمارات (69.1 مقابل 63.5 في عام 2000، و73.4 مقابل 69.8 في عام 2025)</w:t>
      </w:r>
      <w:r w:rsidRPr="002A26A2">
        <w:rPr>
          <w:rFonts w:ascii="Simplified Arabic" w:hAnsi="Simplified Arabic" w:cs="Simplified Arabic"/>
        </w:rPr>
        <w:t>.</w:t>
      </w:r>
    </w:p>
    <w:p w14:paraId="685BE4C6" w14:textId="77777777" w:rsidR="002A26A2" w:rsidRPr="002A26A2" w:rsidRDefault="002A26A2" w:rsidP="00DC436D">
      <w:pPr>
        <w:bidi/>
        <w:ind w:left="-180"/>
        <w:jc w:val="both"/>
        <w:rPr>
          <w:rFonts w:ascii="Simplified Arabic" w:hAnsi="Simplified Arabic" w:cs="Simplified Arabic"/>
        </w:rPr>
      </w:pPr>
      <w:r w:rsidRPr="002A26A2">
        <w:rPr>
          <w:rFonts w:ascii="Simplified Arabic" w:hAnsi="Simplified Arabic" w:cs="Simplified Arabic"/>
          <w:rtl/>
        </w:rPr>
        <w:lastRenderedPageBreak/>
        <w:t>إن هذه النتيجة تحديداً هي ما يميز مؤشر</w:t>
      </w:r>
      <w:r w:rsidRPr="002A26A2">
        <w:rPr>
          <w:rFonts w:ascii="Simplified Arabic" w:hAnsi="Simplified Arabic" w:cs="Simplified Arabic"/>
        </w:rPr>
        <w:t xml:space="preserve"> (CGDR) </w:t>
      </w:r>
      <w:r w:rsidRPr="002A26A2">
        <w:rPr>
          <w:rFonts w:ascii="Simplified Arabic" w:hAnsi="Simplified Arabic" w:cs="Simplified Arabic"/>
          <w:rtl/>
        </w:rPr>
        <w:t>عن المؤشرات السابقة التي تكتفي بالإشارة إلى "وضعية" الدولة ومكانتها الحالية؛ فهي تقدم دليلاً ملموساً على صلاحية المؤشر في رصد أثر "التغيير" في الحوكمة على التنمية المستدامة بنجاح، مع عزل تأثير العوامل الأخرى مثل التغير في نصيب الفرد من الناتج المحلي الإجمالي</w:t>
      </w:r>
      <w:r w:rsidRPr="002A26A2">
        <w:rPr>
          <w:rFonts w:ascii="Simplified Arabic" w:hAnsi="Simplified Arabic" w:cs="Simplified Arabic"/>
        </w:rPr>
        <w:t>.</w:t>
      </w:r>
    </w:p>
    <w:p w14:paraId="28645C65" w14:textId="77777777" w:rsidR="002A26A2" w:rsidRPr="002A26A2" w:rsidRDefault="002A26A2" w:rsidP="00DC436D">
      <w:pPr>
        <w:bidi/>
        <w:ind w:left="-180"/>
        <w:jc w:val="both"/>
        <w:rPr>
          <w:rFonts w:ascii="Simplified Arabic" w:hAnsi="Simplified Arabic" w:cs="Simplified Arabic"/>
        </w:rPr>
      </w:pPr>
      <w:r w:rsidRPr="002A26A2">
        <w:rPr>
          <w:rFonts w:ascii="Simplified Arabic" w:hAnsi="Simplified Arabic" w:cs="Simplified Arabic"/>
          <w:rtl/>
        </w:rPr>
        <w:t>لا يجيب مؤشر</w:t>
      </w:r>
      <w:r w:rsidRPr="002A26A2">
        <w:rPr>
          <w:rFonts w:ascii="Simplified Arabic" w:hAnsi="Simplified Arabic" w:cs="Simplified Arabic"/>
        </w:rPr>
        <w:t xml:space="preserve"> (CGDR) </w:t>
      </w:r>
      <w:r w:rsidRPr="002A26A2">
        <w:rPr>
          <w:rFonts w:ascii="Simplified Arabic" w:hAnsi="Simplified Arabic" w:cs="Simplified Arabic"/>
          <w:rtl/>
        </w:rPr>
        <w:t>على السؤال التقليدي</w:t>
      </w:r>
      <w:r w:rsidRPr="002A26A2">
        <w:rPr>
          <w:rFonts w:ascii="Simplified Arabic" w:hAnsi="Simplified Arabic" w:cs="Simplified Arabic"/>
        </w:rPr>
        <w:t xml:space="preserve">: </w:t>
      </w:r>
      <w:r w:rsidRPr="002A26A2">
        <w:rPr>
          <w:rFonts w:ascii="Simplified Arabic" w:hAnsi="Simplified Arabic" w:cs="Simplified Arabic"/>
          <w:i/>
          <w:iCs/>
        </w:rPr>
        <w:t>"</w:t>
      </w:r>
      <w:r w:rsidRPr="002A26A2">
        <w:rPr>
          <w:rFonts w:ascii="Simplified Arabic" w:hAnsi="Simplified Arabic" w:cs="Simplified Arabic"/>
          <w:i/>
          <w:iCs/>
          <w:rtl/>
        </w:rPr>
        <w:t>أي دولة هي الأفضل الآن؟</w:t>
      </w:r>
      <w:r w:rsidRPr="002A26A2">
        <w:rPr>
          <w:rFonts w:ascii="Simplified Arabic" w:hAnsi="Simplified Arabic" w:cs="Simplified Arabic"/>
          <w:i/>
          <w:iCs/>
        </w:rPr>
        <w:t>"</w:t>
      </w:r>
      <w:r w:rsidRPr="002A26A2">
        <w:rPr>
          <w:rFonts w:ascii="Simplified Arabic" w:hAnsi="Simplified Arabic" w:cs="Simplified Arabic"/>
          <w:rtl/>
        </w:rPr>
        <w:t>، بل يجيب على السؤال الأكثر أهمية واستراتيجية</w:t>
      </w:r>
      <w:r w:rsidRPr="002A26A2">
        <w:rPr>
          <w:rFonts w:ascii="Simplified Arabic" w:hAnsi="Simplified Arabic" w:cs="Simplified Arabic"/>
        </w:rPr>
        <w:t xml:space="preserve">: </w:t>
      </w:r>
      <w:r w:rsidRPr="002A26A2">
        <w:rPr>
          <w:rFonts w:ascii="Simplified Arabic" w:hAnsi="Simplified Arabic" w:cs="Simplified Arabic"/>
          <w:i/>
          <w:iCs/>
        </w:rPr>
        <w:t>"</w:t>
      </w:r>
      <w:r w:rsidRPr="002A26A2">
        <w:rPr>
          <w:rFonts w:ascii="Simplified Arabic" w:hAnsi="Simplified Arabic" w:cs="Simplified Arabic"/>
          <w:i/>
          <w:iCs/>
          <w:rtl/>
        </w:rPr>
        <w:t>أي دولة تنجح بشكل أفضل في تحويل جهود الحوكمة الإضافية المبذولة إلى نتائج تنموية؟</w:t>
      </w:r>
      <w:r w:rsidRPr="002A26A2">
        <w:rPr>
          <w:rFonts w:ascii="Simplified Arabic" w:hAnsi="Simplified Arabic" w:cs="Simplified Arabic"/>
          <w:i/>
          <w:iCs/>
        </w:rPr>
        <w:t>"</w:t>
      </w:r>
      <w:r w:rsidRPr="002A26A2">
        <w:rPr>
          <w:rFonts w:ascii="Simplified Arabic" w:hAnsi="Simplified Arabic" w:cs="Simplified Arabic"/>
        </w:rPr>
        <w:t>.</w:t>
      </w:r>
    </w:p>
    <w:p w14:paraId="2D3947B7" w14:textId="77777777" w:rsidR="002A26A2" w:rsidRPr="002A26A2" w:rsidRDefault="002A26A2" w:rsidP="00DC436D">
      <w:pPr>
        <w:bidi/>
        <w:ind w:left="-180"/>
        <w:jc w:val="both"/>
        <w:rPr>
          <w:rFonts w:ascii="Simplified Arabic" w:hAnsi="Simplified Arabic" w:cs="Simplified Arabic"/>
        </w:rPr>
      </w:pPr>
      <w:r w:rsidRPr="002A26A2">
        <w:rPr>
          <w:rFonts w:ascii="Simplified Arabic" w:hAnsi="Simplified Arabic" w:cs="Simplified Arabic"/>
          <w:rtl/>
        </w:rPr>
        <w:t>وبناءً عليه، يفتح هذا المؤشر الباب أمام تشخيص دقيق ومبني على أساس إحصائي متين، يمكنه مساعدة المنظمات العالمية وصناع القرار في وضع خطط عمل مصممة خصيصاً</w:t>
      </w:r>
      <w:r w:rsidRPr="002A26A2">
        <w:rPr>
          <w:rFonts w:ascii="Simplified Arabic" w:hAnsi="Simplified Arabic" w:cs="Simplified Arabic"/>
        </w:rPr>
        <w:t xml:space="preserve"> (Tailored action plans) </w:t>
      </w:r>
      <w:r w:rsidRPr="002A26A2">
        <w:rPr>
          <w:rFonts w:ascii="Simplified Arabic" w:hAnsi="Simplified Arabic" w:cs="Simplified Arabic"/>
          <w:rtl/>
        </w:rPr>
        <w:t>لكل دولة بناءً على قدرتها الفعلية على تحويل الإصلاحات إلى مكاسب</w:t>
      </w:r>
      <w:r w:rsidRPr="002A26A2">
        <w:rPr>
          <w:rFonts w:ascii="Simplified Arabic" w:hAnsi="Simplified Arabic" w:cs="Simplified Arabic"/>
        </w:rPr>
        <w:t>.</w:t>
      </w:r>
    </w:p>
    <w:p w14:paraId="397193E0" w14:textId="34512A9C" w:rsidR="00391E06" w:rsidRDefault="006532CA" w:rsidP="00DC436D">
      <w:pPr>
        <w:bidi/>
        <w:ind w:left="-180"/>
        <w:jc w:val="both"/>
        <w:rPr>
          <w:rFonts w:ascii="Simplified Arabic" w:hAnsi="Simplified Arabic" w:cs="Simplified Arabic"/>
          <w:rtl/>
        </w:rPr>
      </w:pPr>
      <w:r w:rsidRPr="006532CA">
        <w:rPr>
          <w:rFonts w:ascii="Simplified Arabic" w:hAnsi="Simplified Arabic" w:cs="Simplified Arabic" w:hint="cs"/>
          <w:rtl/>
        </w:rPr>
        <w:t xml:space="preserve">جدول رقم 12 </w:t>
      </w:r>
      <w:r w:rsidR="00391E06" w:rsidRPr="006532CA">
        <w:rPr>
          <w:rFonts w:ascii="Simplified Arabic" w:hAnsi="Simplified Arabic" w:cs="Simplified Arabic"/>
          <w:rtl/>
        </w:rPr>
        <w:t>مقارنة بين مؤشرات الدولتين</w:t>
      </w:r>
    </w:p>
    <w:p w14:paraId="5542C8C6" w14:textId="1C3FFD12" w:rsidR="00391E06" w:rsidRPr="007B2404" w:rsidRDefault="001214E7" w:rsidP="00DC436D">
      <w:pPr>
        <w:bidi/>
        <w:ind w:left="-180"/>
        <w:jc w:val="both"/>
        <w:rPr>
          <w:rFonts w:ascii="Simplified Arabic" w:hAnsi="Simplified Arabic" w:cs="Simplified Arabic"/>
        </w:rPr>
      </w:pPr>
      <w:r w:rsidRPr="001214E7">
        <w:rPr>
          <w:noProof/>
          <w:rtl/>
        </w:rPr>
        <w:drawing>
          <wp:inline distT="0" distB="0" distL="0" distR="0" wp14:anchorId="2C434CBD" wp14:editId="7C4C34CF">
            <wp:extent cx="5486400" cy="2112010"/>
            <wp:effectExtent l="0" t="0" r="0" b="2540"/>
            <wp:docPr id="1351031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2112010"/>
                    </a:xfrm>
                    <a:prstGeom prst="rect">
                      <a:avLst/>
                    </a:prstGeom>
                    <a:noFill/>
                    <a:ln>
                      <a:noFill/>
                    </a:ln>
                  </pic:spPr>
                </pic:pic>
              </a:graphicData>
            </a:graphic>
          </wp:inline>
        </w:drawing>
      </w:r>
    </w:p>
    <w:p w14:paraId="51F5310F" w14:textId="1251C754" w:rsidR="002A26A2" w:rsidRPr="00343448" w:rsidRDefault="002A26A2" w:rsidP="00DC436D">
      <w:pPr>
        <w:bidi/>
        <w:ind w:left="-180"/>
        <w:jc w:val="both"/>
        <w:rPr>
          <w:rFonts w:ascii="Simplified Arabic" w:hAnsi="Simplified Arabic" w:cs="Simplified Arabic"/>
        </w:rPr>
      </w:pPr>
      <w:r w:rsidRPr="00343448">
        <w:rPr>
          <w:rFonts w:ascii="Simplified Arabic" w:hAnsi="Simplified Arabic" w:cs="Simplified Arabic"/>
          <w:rtl/>
        </w:rPr>
        <w:t>أظهرت دولة الإمارات العربية المتحدة أعلى "مرونة نمو" في العينة خلال فترة الدراسة، حيث نجحت في ترجمة إصلاحاتها المؤسسية إلى تحسن بنسبة 10.3% في مخرجات أهداف التنمية المستدامة، وذلك على الرغم من انخفاض نصيب الفرد من الناتج المحلي الإجمالي نتيجة القفزة السكانية الكبيرة من حوالي 3 ملايين إلى 10 ملايين نسمة</w:t>
      </w:r>
      <w:r w:rsidRPr="00343448">
        <w:rPr>
          <w:rFonts w:ascii="Simplified Arabic" w:hAnsi="Simplified Arabic" w:cs="Simplified Arabic"/>
        </w:rPr>
        <w:t>.</w:t>
      </w:r>
    </w:p>
    <w:p w14:paraId="4667F86C" w14:textId="77777777" w:rsidR="002A26A2" w:rsidRPr="002A26A2" w:rsidRDefault="002A26A2" w:rsidP="00DC436D">
      <w:pPr>
        <w:bidi/>
        <w:ind w:left="-180"/>
        <w:jc w:val="both"/>
        <w:rPr>
          <w:rFonts w:ascii="Simplified Arabic" w:hAnsi="Simplified Arabic" w:cs="Simplified Arabic"/>
        </w:rPr>
      </w:pPr>
      <w:r w:rsidRPr="002A26A2">
        <w:rPr>
          <w:rFonts w:ascii="Simplified Arabic" w:hAnsi="Simplified Arabic" w:cs="Simplified Arabic"/>
          <w:rtl/>
        </w:rPr>
        <w:t>في المقابل، حققت كوستاريكا تحسناً بنسبة 8.5% في أهداف التنمية المستدامة، إلا أن هذا التحسن كان مدفوعاً بشكل أساسي بنمو هائل بلغت نسبته 81% في نصيب الفرد من الناتج المحلي الإجمالي، مما أدى إحصائياً إلى تقليص "صافي الأثر" الذي يمكن عزوه إلى الحوكمة بمفردها</w:t>
      </w:r>
      <w:r w:rsidRPr="002A26A2">
        <w:rPr>
          <w:rFonts w:ascii="Simplified Arabic" w:hAnsi="Simplified Arabic" w:cs="Simplified Arabic"/>
        </w:rPr>
        <w:t>.</w:t>
      </w:r>
    </w:p>
    <w:p w14:paraId="1DB21743" w14:textId="77777777" w:rsidR="002A26A2" w:rsidRPr="002A26A2" w:rsidRDefault="002A26A2" w:rsidP="00DC436D">
      <w:pPr>
        <w:bidi/>
        <w:ind w:left="-180"/>
        <w:jc w:val="both"/>
        <w:rPr>
          <w:rFonts w:ascii="Simplified Arabic" w:hAnsi="Simplified Arabic" w:cs="Simplified Arabic"/>
        </w:rPr>
      </w:pPr>
      <w:r w:rsidRPr="002A26A2">
        <w:rPr>
          <w:rFonts w:ascii="Simplified Arabic" w:hAnsi="Simplified Arabic" w:cs="Simplified Arabic"/>
          <w:rtl/>
        </w:rPr>
        <w:t>وعليه، فبينما تظل المستويات المطلقة لأداء التنمية المستدامة مرتفعة في كلتا الدولتين، فإن معاملات المرونة تختلف بينهما بشكل جوهري؛ ويعود ذلك إلى قدرة النموذج وحساسيته العالية في الرصد الدقيق للمحركات الحقيقية الكامنة وراء التغيير في التنمية المستدامة</w:t>
      </w:r>
      <w:r w:rsidRPr="002A26A2">
        <w:rPr>
          <w:rFonts w:ascii="Simplified Arabic" w:hAnsi="Simplified Arabic" w:cs="Simplified Arabic"/>
        </w:rPr>
        <w:t>.</w:t>
      </w:r>
    </w:p>
    <w:p w14:paraId="54331884" w14:textId="77777777" w:rsidR="002A26A2" w:rsidRPr="002A26A2" w:rsidRDefault="002A26A2" w:rsidP="00DC436D">
      <w:pPr>
        <w:bidi/>
        <w:ind w:left="-180"/>
        <w:jc w:val="both"/>
        <w:rPr>
          <w:rFonts w:ascii="Simplified Arabic" w:hAnsi="Simplified Arabic" w:cs="Simplified Arabic"/>
        </w:rPr>
      </w:pPr>
      <w:r w:rsidRPr="002A26A2">
        <w:rPr>
          <w:rFonts w:ascii="Simplified Arabic" w:hAnsi="Simplified Arabic" w:cs="Simplified Arabic"/>
          <w:rtl/>
        </w:rPr>
        <w:lastRenderedPageBreak/>
        <w:t>وتُجسد حالة الإمارات العربية المتحدة مفهوم "الكفاءة التحويلية</w:t>
      </w:r>
      <w:r w:rsidRPr="002A26A2">
        <w:rPr>
          <w:rFonts w:ascii="Simplified Arabic" w:hAnsi="Simplified Arabic" w:cs="Simplified Arabic"/>
        </w:rPr>
        <w:t xml:space="preserve">" (Transformational Efficiency) </w:t>
      </w:r>
      <w:r w:rsidRPr="002A26A2">
        <w:rPr>
          <w:rFonts w:ascii="Simplified Arabic" w:hAnsi="Simplified Arabic" w:cs="Simplified Arabic"/>
          <w:rtl/>
        </w:rPr>
        <w:t>للمؤسسات؛ فبالرغم من التحديات الديموغرافية الناتجة عن القفزة السكانية الهائلة التي ضغطت إحصائياً على نصيب الفرد من الثروة، إلا أن جودة الحوكمة عملت كمحرك تعويضي فائق القوة. ويبرهن نجاح الدولة في رفع مؤشرات الاستدامة بنسبة 10.3% في ظل تراجع الدخل الفردي (إحصائياً) على أن "الإرادة المؤسسية" كانت هي العامل الحاسم والمستقل في دفع عجلة التنمية، بعيداً عن الاعتماد التقليدي على وفرة الموارد المالية وحدها</w:t>
      </w:r>
      <w:r w:rsidRPr="002A26A2">
        <w:rPr>
          <w:rFonts w:ascii="Simplified Arabic" w:hAnsi="Simplified Arabic" w:cs="Simplified Arabic"/>
        </w:rPr>
        <w:t>.</w:t>
      </w:r>
    </w:p>
    <w:p w14:paraId="47405C1D" w14:textId="77777777" w:rsidR="002A26A2" w:rsidRPr="002A26A2" w:rsidRDefault="002A26A2" w:rsidP="00DC436D">
      <w:pPr>
        <w:bidi/>
        <w:ind w:left="-180"/>
        <w:jc w:val="both"/>
        <w:rPr>
          <w:rFonts w:ascii="Simplified Arabic" w:hAnsi="Simplified Arabic" w:cs="Simplified Arabic"/>
        </w:rPr>
      </w:pPr>
      <w:r w:rsidRPr="002A26A2">
        <w:rPr>
          <w:rFonts w:ascii="Simplified Arabic" w:hAnsi="Simplified Arabic" w:cs="Simplified Arabic"/>
          <w:rtl/>
        </w:rPr>
        <w:t>أما بالنسبة لكوستاريكا، فقد أدى النمو الاستثنائي في نصيب الفرد من الناتج المحلي بنسبة 81% إلى تفسير معظم التحسن التنموي المحقق في أهداف التنمية المستدامة. وقد تسبب النفوذ القوي لمتغير الثروة في جعل الأثر الصافي المتبقي للحوكمة ضئيلاً وسالباً، وهو ما يفسر انخفاض مرونة كوستاريكا رغم جودة مؤسساتها تاريخياً</w:t>
      </w:r>
      <w:r w:rsidRPr="002A26A2">
        <w:rPr>
          <w:rFonts w:ascii="Simplified Arabic" w:hAnsi="Simplified Arabic" w:cs="Simplified Arabic"/>
        </w:rPr>
        <w:t>.</w:t>
      </w:r>
    </w:p>
    <w:p w14:paraId="0B1AAE6A" w14:textId="77777777" w:rsidR="002A26A2" w:rsidRDefault="002A26A2" w:rsidP="00DC436D">
      <w:pPr>
        <w:bidi/>
        <w:ind w:left="-180"/>
        <w:rPr>
          <w:rFonts w:ascii="Simplified Arabic" w:hAnsi="Simplified Arabic" w:cs="Simplified Arabic"/>
        </w:rPr>
      </w:pPr>
      <w:r w:rsidRPr="002A26A2">
        <w:rPr>
          <w:rFonts w:ascii="Simplified Arabic" w:hAnsi="Simplified Arabic" w:cs="Simplified Arabic"/>
          <w:rtl/>
        </w:rPr>
        <w:t>تُثبت هذه المقارنة التحليلية أن مؤشر</w:t>
      </w:r>
      <w:r w:rsidRPr="002A26A2">
        <w:rPr>
          <w:rFonts w:ascii="Simplified Arabic" w:hAnsi="Simplified Arabic" w:cs="Simplified Arabic"/>
        </w:rPr>
        <w:t xml:space="preserve"> (CGDR) </w:t>
      </w:r>
      <w:r w:rsidRPr="002A26A2">
        <w:rPr>
          <w:rFonts w:ascii="Simplified Arabic" w:hAnsi="Simplified Arabic" w:cs="Simplified Arabic"/>
          <w:rtl/>
        </w:rPr>
        <w:t>يتجاوز القراءات السطحية التي تكتفي برصد المراتب المطلقة أو "الوضعية الراهنة" للدول، لينفذ إلى "الديناميكيات الجوهرية" التي تحرك التغيير التنموي فعلياً. إن القيمة المضافة لهذا المؤشر تكمن في قدرته على عزل "الضجيج" الناتج عن المتغيرات الاقتصادية الكلية، مما يسمح بتقييم القدرة الحقيقية للدولة على تحويل الإصلاحات الإدارية إلى عوائد تنموية ملموسة، وهو ما قد يجعله أداة تشخيصية مفيدة لصناع السياسات</w:t>
      </w:r>
      <w:r w:rsidRPr="002A26A2">
        <w:rPr>
          <w:rFonts w:ascii="Simplified Arabic" w:hAnsi="Simplified Arabic" w:cs="Simplified Arabic"/>
        </w:rPr>
        <w:t>.</w:t>
      </w:r>
    </w:p>
    <w:p w14:paraId="477898B3" w14:textId="7FE1A47A" w:rsidR="00AB0ABB" w:rsidRPr="00AB0ABB" w:rsidRDefault="00AB0ABB" w:rsidP="0089724E">
      <w:pPr>
        <w:bidi/>
        <w:ind w:left="-180"/>
        <w:jc w:val="both"/>
        <w:rPr>
          <w:rFonts w:ascii="Simplified Arabic" w:hAnsi="Simplified Arabic" w:cs="Simplified Arabic"/>
          <w:b/>
          <w:bCs/>
        </w:rPr>
      </w:pPr>
      <w:r>
        <w:rPr>
          <w:rFonts w:ascii="Simplified Arabic" w:hAnsi="Simplified Arabic" w:cs="Simplified Arabic" w:hint="cs"/>
          <w:b/>
          <w:bCs/>
          <w:rtl/>
          <w:lang w:bidi="ar-EG"/>
        </w:rPr>
        <w:t xml:space="preserve">10-4 </w:t>
      </w:r>
      <w:r w:rsidRPr="00AB0ABB">
        <w:rPr>
          <w:rFonts w:ascii="Simplified Arabic" w:hAnsi="Simplified Arabic" w:cs="Simplified Arabic"/>
          <w:b/>
          <w:bCs/>
          <w:rtl/>
        </w:rPr>
        <w:t>مقارنة القوة الإحصائية ونسبة الدلالة عبر المؤشرات المركبة</w:t>
      </w:r>
    </w:p>
    <w:p w14:paraId="7886D62D" w14:textId="45A65B53" w:rsidR="00AB0ABB" w:rsidRPr="00AB0ABB" w:rsidRDefault="00AB0ABB" w:rsidP="0089724E">
      <w:pPr>
        <w:bidi/>
        <w:ind w:left="-180"/>
        <w:jc w:val="both"/>
        <w:rPr>
          <w:rFonts w:ascii="Simplified Arabic" w:hAnsi="Simplified Arabic" w:cs="Simplified Arabic"/>
        </w:rPr>
      </w:pPr>
      <w:r w:rsidRPr="00AB0ABB">
        <w:rPr>
          <w:rFonts w:ascii="Simplified Arabic" w:hAnsi="Simplified Arabic" w:cs="Simplified Arabic"/>
          <w:rtl/>
        </w:rPr>
        <w:t>يمكن تقييم القوة الإحصائية لمؤشر</w:t>
      </w:r>
      <w:r w:rsidRPr="00AB0ABB">
        <w:rPr>
          <w:rFonts w:ascii="Simplified Arabic" w:hAnsi="Simplified Arabic" w:cs="Simplified Arabic"/>
        </w:rPr>
        <w:t xml:space="preserve"> CGDR </w:t>
      </w:r>
      <w:r w:rsidRPr="00AB0ABB">
        <w:rPr>
          <w:rFonts w:ascii="Simplified Arabic" w:hAnsi="Simplified Arabic" w:cs="Simplified Arabic"/>
          <w:rtl/>
        </w:rPr>
        <w:t>من خلال خطين متكاملين من الأدلة. داخلياً، يُظهر النموذج الذي يُنتج</w:t>
      </w:r>
      <w:r w:rsidRPr="00AB0ABB">
        <w:rPr>
          <w:rFonts w:ascii="Simplified Arabic" w:hAnsi="Simplified Arabic" w:cs="Simplified Arabic"/>
        </w:rPr>
        <w:t xml:space="preserve"> CGDR</w:t>
      </w:r>
      <w:r>
        <w:rPr>
          <w:rFonts w:ascii="Simplified Arabic" w:hAnsi="Simplified Arabic" w:cs="Simplified Arabic" w:hint="cs"/>
          <w:rtl/>
        </w:rPr>
        <w:t xml:space="preserve"> </w:t>
      </w:r>
      <w:r w:rsidRPr="00AB0ABB">
        <w:rPr>
          <w:rFonts w:ascii="Simplified Arabic" w:hAnsi="Simplified Arabic" w:cs="Simplified Arabic"/>
        </w:rPr>
        <w:t xml:space="preserve"> </w:t>
      </w:r>
      <w:r w:rsidRPr="00AB0ABB">
        <w:rPr>
          <w:rFonts w:ascii="Simplified Arabic" w:hAnsi="Simplified Arabic" w:cs="Simplified Arabic"/>
          <w:rtl/>
        </w:rPr>
        <w:t>قدرةً تعريفيةً قويةً من خلال الثوابت الخاصة بكل دولة</w:t>
      </w:r>
      <w:r w:rsidRPr="00AB0ABB">
        <w:rPr>
          <w:rFonts w:ascii="Simplified Arabic" w:hAnsi="Simplified Arabic" w:cs="Simplified Arabic"/>
        </w:rPr>
        <w:t xml:space="preserve"> (</w:t>
      </w:r>
      <w:r w:rsidRPr="00AB0ABB">
        <w:rPr>
          <w:rFonts w:ascii="Cambria" w:hAnsi="Cambria" w:cs="Cambria"/>
        </w:rPr>
        <w:t>α</w:t>
      </w:r>
      <w:r w:rsidRPr="00AB0ABB">
        <w:rPr>
          <w:rFonts w:ascii="Simplified Arabic" w:hAnsi="Simplified Arabic" w:cs="Simplified Arabic"/>
        </w:rPr>
        <w:t xml:space="preserve">_i): </w:t>
      </w:r>
      <w:r w:rsidRPr="00AB0ABB">
        <w:rPr>
          <w:rFonts w:ascii="Simplified Arabic" w:hAnsi="Simplified Arabic" w:cs="Simplified Arabic"/>
          <w:rtl/>
        </w:rPr>
        <w:t>فمن بين 184 ثابتاً ، 89% منها ذات دلالة إحصائية عند مستوى 1%، و95% عند مستوى 10% — مما يؤكد أن إطار الآثار الثابتة غير المتجانسة يرصد فعلياً التأثيرات الهيكلية الحقيقية والقابلة للقياس الخاصة بكل دولة على أداء أهداف التنمية المستدامة. ويُثبت هذا الدليل الداخلي أن النموذج يمتلك قدرة إحصائية حقيقية على رصد التأثيرات على المستوى</w:t>
      </w:r>
      <w:r>
        <w:rPr>
          <w:rFonts w:ascii="Simplified Arabic" w:hAnsi="Simplified Arabic" w:cs="Simplified Arabic" w:hint="cs"/>
          <w:rtl/>
        </w:rPr>
        <w:t xml:space="preserve"> </w:t>
      </w:r>
      <w:r w:rsidR="0089724E">
        <w:rPr>
          <w:rFonts w:ascii="Simplified Arabic" w:hAnsi="Simplified Arabic" w:cs="Simplified Arabic" w:hint="cs"/>
          <w:rtl/>
        </w:rPr>
        <w:t>كل دولة</w:t>
      </w:r>
      <w:r w:rsidRPr="00AB0ABB">
        <w:rPr>
          <w:rFonts w:ascii="Simplified Arabic" w:hAnsi="Simplified Arabic" w:cs="Simplified Arabic"/>
          <w:rtl/>
        </w:rPr>
        <w:t xml:space="preserve"> عند وجودها، مما يعني أن عدم دلالة ميول الحوكمة في 125 دولة يعكس حقائق موضوعية فعلية — كطول مدى انتقال أثر الحوكمة، أو محدودية التباين الداخلي في متغير الحوكمة، أو تعويض حركات أبعاد الحوكمة لبعضها البعض — لا ضعفاً في قدرة النموذج. وعليه فإن معاملات</w:t>
      </w:r>
      <w:r w:rsidRPr="00AB0ABB">
        <w:rPr>
          <w:rFonts w:ascii="Simplified Arabic" w:hAnsi="Simplified Arabic" w:cs="Simplified Arabic"/>
        </w:rPr>
        <w:t xml:space="preserve"> </w:t>
      </w:r>
      <w:r w:rsidRPr="00AB0ABB">
        <w:rPr>
          <w:rFonts w:ascii="Cambria" w:hAnsi="Cambria" w:cs="Cambria"/>
        </w:rPr>
        <w:t>β</w:t>
      </w:r>
      <w:r w:rsidRPr="00AB0ABB">
        <w:rPr>
          <w:rFonts w:ascii="Simplified Arabic" w:hAnsi="Simplified Arabic" w:cs="Simplified Arabic"/>
        </w:rPr>
        <w:t xml:space="preserve">_i </w:t>
      </w:r>
      <w:r w:rsidRPr="00AB0ABB">
        <w:rPr>
          <w:rFonts w:ascii="Simplified Arabic" w:hAnsi="Simplified Arabic" w:cs="Simplified Arabic"/>
          <w:rtl/>
        </w:rPr>
        <w:t xml:space="preserve">الدالة </w:t>
      </w:r>
      <w:r w:rsidR="0089724E">
        <w:rPr>
          <w:rFonts w:ascii="Simplified Arabic" w:hAnsi="Simplified Arabic" w:cs="Simplified Arabic" w:hint="cs"/>
          <w:rtl/>
        </w:rPr>
        <w:t xml:space="preserve">لعدد </w:t>
      </w:r>
      <w:r w:rsidRPr="00AB0ABB">
        <w:rPr>
          <w:rFonts w:ascii="Simplified Arabic" w:hAnsi="Simplified Arabic" w:cs="Simplified Arabic"/>
          <w:rtl/>
        </w:rPr>
        <w:t>43</w:t>
      </w:r>
      <w:r w:rsidR="0089724E">
        <w:rPr>
          <w:rFonts w:ascii="Simplified Arabic" w:hAnsi="Simplified Arabic" w:cs="Simplified Arabic" w:hint="cs"/>
          <w:rtl/>
        </w:rPr>
        <w:t xml:space="preserve"> دواة </w:t>
      </w:r>
      <w:r w:rsidRPr="00AB0ABB">
        <w:rPr>
          <w:rFonts w:ascii="Simplified Arabic" w:hAnsi="Simplified Arabic" w:cs="Simplified Arabic"/>
          <w:rtl/>
        </w:rPr>
        <w:t xml:space="preserve"> عند مستوى 5% ليست مجرد صدف إحصائية، بل إشارات حقيقية رصدها نموذج أثبت قدرته التمييزية على المستوى</w:t>
      </w:r>
      <w:r w:rsidR="0089724E">
        <w:rPr>
          <w:rFonts w:ascii="Simplified Arabic" w:hAnsi="Simplified Arabic" w:cs="Simplified Arabic" w:hint="cs"/>
          <w:rtl/>
        </w:rPr>
        <w:t xml:space="preserve"> التفصيلي لكل دولة </w:t>
      </w:r>
      <w:r w:rsidRPr="00AB0ABB">
        <w:rPr>
          <w:rFonts w:ascii="Simplified Arabic" w:hAnsi="Simplified Arabic" w:cs="Simplified Arabic"/>
        </w:rPr>
        <w:t>.</w:t>
      </w:r>
      <w:r w:rsidR="0089724E">
        <w:rPr>
          <w:rFonts w:ascii="Simplified Arabic" w:hAnsi="Simplified Arabic" w:cs="Simplified Arabic" w:hint="cs"/>
          <w:rtl/>
        </w:rPr>
        <w:t xml:space="preserve"> </w:t>
      </w:r>
    </w:p>
    <w:p w14:paraId="649EB5F6" w14:textId="77777777" w:rsidR="0089724E" w:rsidRDefault="0089724E" w:rsidP="0089724E">
      <w:pPr>
        <w:bidi/>
        <w:ind w:left="-180"/>
        <w:jc w:val="both"/>
        <w:rPr>
          <w:rFonts w:ascii="Simplified Arabic" w:hAnsi="Simplified Arabic" w:cs="Simplified Arabic"/>
        </w:rPr>
      </w:pPr>
      <w:r>
        <w:rPr>
          <w:rFonts w:ascii="Simplified Arabic" w:hAnsi="Simplified Arabic" w:cs="Simplified Arabic" w:hint="cs"/>
          <w:rtl/>
        </w:rPr>
        <w:t>و</w:t>
      </w:r>
      <w:r w:rsidR="00AB0ABB" w:rsidRPr="00AB0ABB">
        <w:rPr>
          <w:rFonts w:ascii="Simplified Arabic" w:hAnsi="Simplified Arabic" w:cs="Simplified Arabic"/>
          <w:rtl/>
        </w:rPr>
        <w:t>خارجياً، تت</w:t>
      </w:r>
      <w:r>
        <w:rPr>
          <w:rFonts w:ascii="Simplified Arabic" w:hAnsi="Simplified Arabic" w:cs="Simplified Arabic" w:hint="cs"/>
          <w:rtl/>
        </w:rPr>
        <w:t>ماشى</w:t>
      </w:r>
      <w:r w:rsidR="00AB0ABB" w:rsidRPr="00AB0ABB">
        <w:rPr>
          <w:rFonts w:ascii="Simplified Arabic" w:hAnsi="Simplified Arabic" w:cs="Simplified Arabic"/>
          <w:rtl/>
        </w:rPr>
        <w:t xml:space="preserve"> نسبة اكتشاف الإشارة للدولة الفردية في مؤشر</w:t>
      </w:r>
      <w:r w:rsidR="00AB0ABB" w:rsidRPr="00AB0ABB">
        <w:rPr>
          <w:rFonts w:ascii="Simplified Arabic" w:hAnsi="Simplified Arabic" w:cs="Simplified Arabic"/>
        </w:rPr>
        <w:t xml:space="preserve"> CGDR </w:t>
      </w:r>
      <w:r w:rsidR="00AB0ABB" w:rsidRPr="00AB0ABB">
        <w:rPr>
          <w:rFonts w:ascii="Simplified Arabic" w:hAnsi="Simplified Arabic" w:cs="Simplified Arabic"/>
          <w:rtl/>
        </w:rPr>
        <w:t>على نظيراتها في المؤشرات المركبة الرئيسية التي تنشر مقاييس مماثلة. وفقاً لورقة منهجية مؤشرات الحوكمة العالمية</w:t>
      </w:r>
      <w:r w:rsidR="00AB0ABB" w:rsidRPr="00AB0ABB">
        <w:rPr>
          <w:rFonts w:ascii="Simplified Arabic" w:hAnsi="Simplified Arabic" w:cs="Simplified Arabic"/>
        </w:rPr>
        <w:t xml:space="preserve"> (WGI) </w:t>
      </w:r>
      <w:r w:rsidR="00AB0ABB" w:rsidRPr="00AB0ABB">
        <w:rPr>
          <w:rFonts w:ascii="Simplified Arabic" w:hAnsi="Simplified Arabic" w:cs="Simplified Arabic"/>
          <w:rtl/>
        </w:rPr>
        <w:t>الصادرة عن البنك الدولي، فإن 13% فقط من بين 214 اقتصاداً مشمولاً أظهرت تغييراً ذا دلالة إحصائية في الحوكمة على مدار فترة</w:t>
      </w:r>
      <w:r>
        <w:rPr>
          <w:rFonts w:ascii="Simplified Arabic" w:hAnsi="Simplified Arabic" w:cs="Simplified Arabic" w:hint="cs"/>
          <w:rtl/>
        </w:rPr>
        <w:t xml:space="preserve"> </w:t>
      </w:r>
      <w:r w:rsidR="00AB0ABB" w:rsidRPr="00AB0ABB">
        <w:rPr>
          <w:rFonts w:ascii="Simplified Arabic" w:hAnsi="Simplified Arabic" w:cs="Simplified Arabic"/>
          <w:rtl/>
        </w:rPr>
        <w:t>27 عاماً كاملة</w:t>
      </w:r>
      <w:r>
        <w:rPr>
          <w:rFonts w:ascii="Simplified Arabic" w:hAnsi="Simplified Arabic" w:cs="Simplified Arabic" w:hint="cs"/>
          <w:rtl/>
        </w:rPr>
        <w:t xml:space="preserve"> من عام </w:t>
      </w:r>
      <w:r>
        <w:rPr>
          <w:rFonts w:ascii="Simplified Arabic" w:hAnsi="Simplified Arabic" w:cs="Simplified Arabic" w:hint="cs"/>
          <w:rtl/>
        </w:rPr>
        <w:lastRenderedPageBreak/>
        <w:t xml:space="preserve">1996 حتى عام  2023 </w:t>
      </w:r>
      <w:r w:rsidR="00AB0ABB" w:rsidRPr="00AB0ABB">
        <w:rPr>
          <w:rFonts w:ascii="Simplified Arabic" w:hAnsi="Simplified Arabic" w:cs="Simplified Arabic"/>
        </w:rPr>
        <w:t xml:space="preserve">  </w:t>
      </w:r>
      <w:r>
        <w:rPr>
          <w:rFonts w:ascii="Simplified Arabic" w:hAnsi="Simplified Arabic" w:cs="Simplified Arabic"/>
        </w:rPr>
        <w:t>.</w:t>
      </w:r>
      <w:r w:rsidR="00AB0ABB" w:rsidRPr="00AB0ABB">
        <w:rPr>
          <w:rFonts w:ascii="Simplified Arabic" w:hAnsi="Simplified Arabic" w:cs="Simplified Arabic"/>
        </w:rPr>
        <w:t xml:space="preserve">(Kaufmann &amp; Kraay, 2024) </w:t>
      </w:r>
      <w:r w:rsidR="00AB0ABB" w:rsidRPr="00AB0ABB">
        <w:rPr>
          <w:rFonts w:ascii="Simplified Arabic" w:hAnsi="Simplified Arabic" w:cs="Simplified Arabic"/>
          <w:rtl/>
        </w:rPr>
        <w:t>ويشير مؤشر مدركات الفساد لعام 2024 إلى أن 32 من أصل 180 دولة (18%) أظهرت تحسناً ذا دلالة إحصائية خلال الفترة 2012-2023</w:t>
      </w:r>
      <w:r w:rsidR="00AB0ABB" w:rsidRPr="00AB0ABB">
        <w:rPr>
          <w:rFonts w:ascii="Simplified Arabic" w:hAnsi="Simplified Arabic" w:cs="Simplified Arabic"/>
        </w:rPr>
        <w:t xml:space="preserve"> </w:t>
      </w:r>
    </w:p>
    <w:p w14:paraId="67D383AB" w14:textId="32BE26F8" w:rsidR="00AB0ABB" w:rsidRPr="00AB0ABB" w:rsidRDefault="0089724E" w:rsidP="00BD3DB3">
      <w:pPr>
        <w:bidi/>
        <w:ind w:left="-180"/>
        <w:jc w:val="both"/>
        <w:rPr>
          <w:rFonts w:ascii="Simplified Arabic" w:hAnsi="Simplified Arabic" w:cs="Simplified Arabic"/>
        </w:rPr>
      </w:pPr>
      <w:r w:rsidRPr="00AB0ABB">
        <w:rPr>
          <w:rFonts w:ascii="Simplified Arabic" w:hAnsi="Simplified Arabic" w:cs="Simplified Arabic"/>
        </w:rPr>
        <w:t>(Transparency International, 2024)</w:t>
      </w:r>
      <w:r w:rsidR="00AB0ABB" w:rsidRPr="00AB0ABB">
        <w:rPr>
          <w:rFonts w:ascii="Simplified Arabic" w:hAnsi="Simplified Arabic" w:cs="Simplified Arabic"/>
          <w:rtl/>
        </w:rPr>
        <w:t>، بينما يفيد تقرير مؤشر مدركات الفساد لعام 2025 بأن 31 من أصل 182 دولة (17%) حققت ذلك</w:t>
      </w:r>
      <w:r w:rsidR="00AB0ABB" w:rsidRPr="00AB0ABB">
        <w:rPr>
          <w:rFonts w:ascii="Simplified Arabic" w:hAnsi="Simplified Arabic" w:cs="Simplified Arabic"/>
        </w:rPr>
        <w:t xml:space="preserve"> (Transparency International, 2025). </w:t>
      </w:r>
      <w:r w:rsidR="00AB0ABB" w:rsidRPr="00AB0ABB">
        <w:rPr>
          <w:rFonts w:ascii="Simplified Arabic" w:hAnsi="Simplified Arabic" w:cs="Simplified Arabic"/>
          <w:rtl/>
        </w:rPr>
        <w:t>ويُحدد مؤشر</w:t>
      </w:r>
      <w:r w:rsidR="00AB0ABB" w:rsidRPr="00AB0ABB">
        <w:rPr>
          <w:rFonts w:ascii="Simplified Arabic" w:hAnsi="Simplified Arabic" w:cs="Simplified Arabic"/>
        </w:rPr>
        <w:t xml:space="preserve"> CGDR 43 </w:t>
      </w:r>
      <w:r w:rsidR="00AB0ABB" w:rsidRPr="00AB0ABB">
        <w:rPr>
          <w:rFonts w:ascii="Simplified Arabic" w:hAnsi="Simplified Arabic" w:cs="Simplified Arabic"/>
          <w:rtl/>
        </w:rPr>
        <w:t xml:space="preserve">من أصل 180 دولة (24%) عند مستوى 5%، و55 دولة (31%) عند مستوى 10% — مما يضعه في الطرف الأعلى من نطاق المؤشرات المركبة المرجعية، متجاوزاً معدل التغيير طويل الأجل البالغ 13% لمؤشرات الحوكمة العالمية، ومتفوقاً على نسبة 17-18% لمؤشر مدركات الفساد. </w:t>
      </w:r>
    </w:p>
    <w:p w14:paraId="0DD36AE4" w14:textId="1E21D831" w:rsidR="00AB0ABB" w:rsidRPr="00AB0ABB" w:rsidRDefault="00AB0ABB" w:rsidP="00BD3DB3">
      <w:pPr>
        <w:bidi/>
        <w:ind w:left="-180"/>
        <w:jc w:val="both"/>
        <w:rPr>
          <w:rFonts w:ascii="Simplified Arabic" w:hAnsi="Simplified Arabic" w:cs="Simplified Arabic"/>
        </w:rPr>
      </w:pPr>
      <w:r w:rsidRPr="00AB0ABB">
        <w:rPr>
          <w:rFonts w:ascii="Simplified Arabic" w:hAnsi="Simplified Arabic" w:cs="Simplified Arabic"/>
          <w:rtl/>
        </w:rPr>
        <w:t>والجدير بالملاحظة أن عدداً من المؤشرات المركبة الرئيسية الأخرى — وهي مؤشر إبراهيم للحوكمة في إفريقيا، ومؤشر أهداف التنمية المستدامة الصادر عن</w:t>
      </w:r>
      <w:r w:rsidRPr="00AB0ABB">
        <w:rPr>
          <w:rFonts w:ascii="Simplified Arabic" w:hAnsi="Simplified Arabic" w:cs="Simplified Arabic"/>
        </w:rPr>
        <w:t xml:space="preserve"> SDSN</w:t>
      </w:r>
      <w:r w:rsidRPr="00AB0ABB">
        <w:rPr>
          <w:rFonts w:ascii="Simplified Arabic" w:hAnsi="Simplified Arabic" w:cs="Simplified Arabic"/>
          <w:rtl/>
        </w:rPr>
        <w:t>، ومؤشر التنمية البشرية الصادر عن</w:t>
      </w:r>
      <w:r w:rsidRPr="00AB0ABB">
        <w:rPr>
          <w:rFonts w:ascii="Simplified Arabic" w:hAnsi="Simplified Arabic" w:cs="Simplified Arabic"/>
        </w:rPr>
        <w:t xml:space="preserve"> UNDP</w:t>
      </w:r>
      <w:r w:rsidRPr="00AB0ABB">
        <w:rPr>
          <w:rFonts w:ascii="Simplified Arabic" w:hAnsi="Simplified Arabic" w:cs="Simplified Arabic"/>
          <w:rtl/>
        </w:rPr>
        <w:t>، ومؤشر الابتكار العالمي الصادر عن</w:t>
      </w:r>
      <w:r w:rsidRPr="00AB0ABB">
        <w:rPr>
          <w:rFonts w:ascii="Simplified Arabic" w:hAnsi="Simplified Arabic" w:cs="Simplified Arabic"/>
        </w:rPr>
        <w:t xml:space="preserve"> WIPO — </w:t>
      </w:r>
      <w:r w:rsidRPr="00AB0ABB">
        <w:rPr>
          <w:rFonts w:ascii="Simplified Arabic" w:hAnsi="Simplified Arabic" w:cs="Simplified Arabic"/>
          <w:rtl/>
        </w:rPr>
        <w:t xml:space="preserve">لا تنشر نسب دلالة فردية كمية على الإطلاق. </w:t>
      </w:r>
      <w:r w:rsidR="00BD3DB3" w:rsidRPr="00BD3DB3">
        <w:rPr>
          <w:rFonts w:ascii="Simplified Arabic" w:hAnsi="Simplified Arabic" w:cs="Simplified Arabic" w:hint="cs"/>
          <w:rtl/>
        </w:rPr>
        <w:t>وهو ما يشي</w:t>
      </w:r>
      <w:r w:rsidR="00BD3DB3" w:rsidRPr="00BD3DB3">
        <w:rPr>
          <w:rFonts w:ascii="Simplified Arabic" w:hAnsi="Simplified Arabic" w:cs="Simplified Arabic" w:hint="eastAsia"/>
          <w:rtl/>
        </w:rPr>
        <w:t>ر</w:t>
      </w:r>
      <w:r w:rsidR="00BD3DB3" w:rsidRPr="00BD3DB3">
        <w:rPr>
          <w:rFonts w:ascii="Simplified Arabic" w:hAnsi="Simplified Arabic" w:cs="Simplified Arabic" w:hint="cs"/>
          <w:rtl/>
        </w:rPr>
        <w:t xml:space="preserve"> الى  التزام  </w:t>
      </w:r>
      <w:r w:rsidR="00BD3DB3" w:rsidRPr="007F1C9F">
        <w:rPr>
          <w:rFonts w:ascii="Simplified Arabic" w:hAnsi="Simplified Arabic" w:cs="Simplified Arabic"/>
          <w:rtl/>
        </w:rPr>
        <w:t xml:space="preserve"> مؤشر</w:t>
      </w:r>
      <w:r w:rsidR="00BD3DB3" w:rsidRPr="007F1C9F">
        <w:rPr>
          <w:rFonts w:ascii="Simplified Arabic" w:hAnsi="Simplified Arabic" w:cs="Simplified Arabic"/>
        </w:rPr>
        <w:t xml:space="preserve"> CGDR </w:t>
      </w:r>
      <w:r w:rsidR="00BD3DB3" w:rsidRPr="00BD3DB3">
        <w:rPr>
          <w:rFonts w:ascii="Simplified Arabic" w:hAnsi="Simplified Arabic" w:cs="Simplified Arabic" w:hint="cs"/>
          <w:rtl/>
        </w:rPr>
        <w:t xml:space="preserve">  بمعايير ال</w:t>
      </w:r>
      <w:r w:rsidR="00BD3DB3" w:rsidRPr="007F1C9F">
        <w:rPr>
          <w:rFonts w:ascii="Simplified Arabic" w:hAnsi="Simplified Arabic" w:cs="Simplified Arabic"/>
          <w:rtl/>
        </w:rPr>
        <w:t xml:space="preserve">شفافيةً </w:t>
      </w:r>
      <w:r w:rsidR="00BD3DB3" w:rsidRPr="00BD3DB3">
        <w:rPr>
          <w:rFonts w:ascii="Simplified Arabic" w:hAnsi="Simplified Arabic" w:cs="Simplified Arabic" w:hint="cs"/>
          <w:rtl/>
        </w:rPr>
        <w:t>ال</w:t>
      </w:r>
      <w:r w:rsidR="00BD3DB3" w:rsidRPr="007F1C9F">
        <w:rPr>
          <w:rFonts w:ascii="Simplified Arabic" w:hAnsi="Simplified Arabic" w:cs="Simplified Arabic"/>
          <w:rtl/>
        </w:rPr>
        <w:t>إحصائيةً في مجال الحوكمة والتنمية</w:t>
      </w:r>
      <w:r w:rsidR="00BD3DB3" w:rsidRPr="007F1C9F">
        <w:rPr>
          <w:rFonts w:ascii="Simplified Arabic" w:hAnsi="Simplified Arabic" w:cs="Simplified Arabic"/>
        </w:rPr>
        <w:t>.</w:t>
      </w:r>
      <w:r w:rsidR="00BD3DB3">
        <w:rPr>
          <w:rFonts w:ascii="Simplified Arabic" w:hAnsi="Simplified Arabic" w:cs="Simplified Arabic" w:hint="cs"/>
          <w:rtl/>
        </w:rPr>
        <w:t xml:space="preserve"> </w:t>
      </w:r>
    </w:p>
    <w:p w14:paraId="6A92143A" w14:textId="7C3BD330" w:rsidR="00E1431F" w:rsidRPr="00E1431F" w:rsidRDefault="00391E06" w:rsidP="00DC436D">
      <w:pPr>
        <w:bidi/>
        <w:ind w:left="-180"/>
        <w:rPr>
          <w:rFonts w:ascii="Simplified Arabic" w:hAnsi="Simplified Arabic" w:cs="Simplified Arabic"/>
          <w:b/>
          <w:bCs/>
        </w:rPr>
      </w:pPr>
      <w:r w:rsidRPr="00391E06">
        <w:rPr>
          <w:rFonts w:ascii="Simplified Arabic" w:hAnsi="Simplified Arabic" w:cs="Simplified Arabic"/>
          <w:b/>
          <w:bCs/>
          <w:rtl/>
          <w:lang w:bidi="ar-EG"/>
        </w:rPr>
        <w:t>1</w:t>
      </w:r>
      <w:r w:rsidR="00BD3DB3">
        <w:rPr>
          <w:rFonts w:ascii="Simplified Arabic" w:hAnsi="Simplified Arabic" w:cs="Simplified Arabic" w:hint="cs"/>
          <w:b/>
          <w:bCs/>
          <w:rtl/>
          <w:lang w:bidi="ar-EG"/>
        </w:rPr>
        <w:t>1</w:t>
      </w:r>
      <w:r w:rsidRPr="00391E06">
        <w:rPr>
          <w:rFonts w:ascii="Simplified Arabic" w:hAnsi="Simplified Arabic" w:cs="Simplified Arabic"/>
          <w:b/>
          <w:bCs/>
          <w:rtl/>
          <w:lang w:bidi="ar-EG"/>
        </w:rPr>
        <w:t xml:space="preserve">-4 </w:t>
      </w:r>
      <w:r w:rsidRPr="00391E06">
        <w:rPr>
          <w:rFonts w:ascii="Simplified Arabic" w:hAnsi="Simplified Arabic" w:cs="Simplified Arabic"/>
          <w:b/>
          <w:bCs/>
          <w:rtl/>
        </w:rPr>
        <w:t>المحددات</w:t>
      </w:r>
      <w:r w:rsidRPr="00391E06">
        <w:rPr>
          <w:rFonts w:ascii="Simplified Arabic" w:hAnsi="Simplified Arabic" w:cs="Simplified Arabic"/>
          <w:b/>
          <w:bCs/>
        </w:rPr>
        <w:t xml:space="preserve">    </w:t>
      </w:r>
      <w:r w:rsidR="00E1431F">
        <w:rPr>
          <w:rFonts w:ascii="Simplified Arabic" w:hAnsi="Simplified Arabic" w:cs="Simplified Arabic" w:hint="cs"/>
          <w:b/>
          <w:bCs/>
          <w:rtl/>
        </w:rPr>
        <w:t xml:space="preserve"> </w:t>
      </w:r>
      <w:r w:rsidRPr="00391E06">
        <w:rPr>
          <w:rFonts w:ascii="Simplified Arabic" w:hAnsi="Simplified Arabic" w:cs="Simplified Arabic"/>
          <w:b/>
          <w:bCs/>
        </w:rPr>
        <w:t>(Limitations)</w:t>
      </w:r>
      <w:r w:rsidR="00E1431F" w:rsidRPr="00E1431F">
        <w:rPr>
          <w:rFonts w:ascii="Simplified Arabic" w:hAnsi="Simplified Arabic" w:cs="Simplified Arabic"/>
          <w:b/>
          <w:bCs/>
        </w:rPr>
        <w:br/>
      </w:r>
      <w:r w:rsidR="00E1431F" w:rsidRPr="00E1431F">
        <w:rPr>
          <w:rFonts w:ascii="Simplified Arabic" w:hAnsi="Simplified Arabic" w:cs="Simplified Arabic"/>
          <w:b/>
          <w:bCs/>
          <w:rtl/>
        </w:rPr>
        <w:t>فيما يلي توثيق لمحددات هذا البحث ومناقشة لآثارها على النتائج الواردة في هذا الفصل</w:t>
      </w:r>
      <w:r w:rsidR="00E1431F" w:rsidRPr="00E1431F">
        <w:rPr>
          <w:rFonts w:ascii="Simplified Arabic" w:hAnsi="Simplified Arabic" w:cs="Simplified Arabic"/>
          <w:b/>
          <w:bCs/>
        </w:rPr>
        <w:t>:</w:t>
      </w:r>
    </w:p>
    <w:p w14:paraId="1723EF1B" w14:textId="5898A9D0" w:rsidR="00E1431F" w:rsidRDefault="00E1431F" w:rsidP="00DC436D">
      <w:pPr>
        <w:bidi/>
        <w:ind w:left="-180"/>
        <w:jc w:val="both"/>
        <w:rPr>
          <w:rFonts w:ascii="Simplified Arabic" w:hAnsi="Simplified Arabic" w:cs="Simplified Arabic"/>
          <w:b/>
          <w:bCs/>
          <w:rtl/>
        </w:rPr>
      </w:pPr>
      <w:r w:rsidRPr="00E1431F">
        <w:rPr>
          <w:rFonts w:ascii="Simplified Arabic" w:hAnsi="Simplified Arabic" w:cs="Simplified Arabic"/>
          <w:b/>
          <w:bCs/>
          <w:rtl/>
        </w:rPr>
        <w:t>المحدد الأول: قصر البعد الزمني</w:t>
      </w:r>
      <w:r w:rsidRPr="00E1431F">
        <w:rPr>
          <w:rFonts w:ascii="Simplified Arabic" w:hAnsi="Simplified Arabic" w:cs="Simplified Arabic"/>
          <w:b/>
          <w:bCs/>
        </w:rPr>
        <w:t xml:space="preserve"> </w:t>
      </w:r>
      <w:r>
        <w:rPr>
          <w:rFonts w:ascii="Simplified Arabic" w:hAnsi="Simplified Arabic" w:cs="Simplified Arabic" w:hint="cs"/>
          <w:b/>
          <w:bCs/>
          <w:rtl/>
        </w:rPr>
        <w:t xml:space="preserve"> </w:t>
      </w:r>
      <w:r w:rsidRPr="00E1431F">
        <w:rPr>
          <w:rFonts w:ascii="Simplified Arabic" w:hAnsi="Simplified Arabic" w:cs="Simplified Arabic"/>
          <w:b/>
          <w:bCs/>
        </w:rPr>
        <w:t>(Short Time Dimension - T=5)</w:t>
      </w:r>
    </w:p>
    <w:p w14:paraId="011ED309" w14:textId="32A24AFF" w:rsidR="00E1431F" w:rsidRPr="00E1431F" w:rsidRDefault="00E1431F" w:rsidP="00DC436D">
      <w:pPr>
        <w:bidi/>
        <w:ind w:left="-180"/>
        <w:jc w:val="both"/>
        <w:rPr>
          <w:rFonts w:ascii="Simplified Arabic" w:hAnsi="Simplified Arabic" w:cs="Simplified Arabic"/>
        </w:rPr>
      </w:pPr>
      <w:r w:rsidRPr="00E1431F">
        <w:rPr>
          <w:rFonts w:ascii="Simplified Arabic" w:hAnsi="Simplified Arabic" w:cs="Simplified Arabic"/>
        </w:rPr>
        <w:t xml:space="preserve"> </w:t>
      </w:r>
      <w:r w:rsidRPr="00E1431F">
        <w:rPr>
          <w:rFonts w:ascii="Simplified Arabic" w:hAnsi="Simplified Arabic" w:cs="Simplified Arabic"/>
          <w:rtl/>
        </w:rPr>
        <w:t>تنتج البيانات المجمعة ذات الفواصل الزمنية المكونة من خمس سنوات خمس فترات زمنية فقط لكل دولة. وبينما كان هذا التجميع ضرورياً لمعالجة مشكلة الارتباط الذاتي المتسلسل الحاد المتأصلة في بيانات أهداف التنمية المستدامة السنوية، كما هو موثق في القسم 3.5، إلا أنه يحد من درجات الحرية المتاحة للتقدير داخل كل دولة. ومن الناحية النظرية، فإن توفر سلسلة زمنية أطول من شأنه أن يحسن القوة الإحصائية ويسمح لمزيد من الدول بتجاوز عتبة المعنوية الإحصائية</w:t>
      </w:r>
      <w:r w:rsidRPr="00E1431F">
        <w:rPr>
          <w:rFonts w:ascii="Simplified Arabic" w:hAnsi="Simplified Arabic" w:cs="Simplified Arabic"/>
        </w:rPr>
        <w:t>.</w:t>
      </w:r>
    </w:p>
    <w:p w14:paraId="5D742EDB" w14:textId="77777777" w:rsidR="00E1431F" w:rsidRDefault="00E1431F" w:rsidP="00DC436D">
      <w:pPr>
        <w:bidi/>
        <w:ind w:left="-180"/>
        <w:jc w:val="both"/>
        <w:rPr>
          <w:rFonts w:ascii="Simplified Arabic" w:hAnsi="Simplified Arabic" w:cs="Simplified Arabic"/>
          <w:b/>
          <w:bCs/>
          <w:rtl/>
        </w:rPr>
      </w:pPr>
      <w:r w:rsidRPr="00E1431F">
        <w:rPr>
          <w:rFonts w:ascii="Simplified Arabic" w:hAnsi="Simplified Arabic" w:cs="Simplified Arabic"/>
          <w:b/>
          <w:bCs/>
          <w:rtl/>
        </w:rPr>
        <w:t>المحدد الثاني: الارتباط الذاتي للمتبقيات</w:t>
      </w:r>
      <w:r w:rsidRPr="00E1431F">
        <w:rPr>
          <w:rFonts w:ascii="Simplified Arabic" w:hAnsi="Simplified Arabic" w:cs="Simplified Arabic"/>
          <w:b/>
          <w:bCs/>
        </w:rPr>
        <w:t xml:space="preserve"> (Residual Autocorrelation)</w:t>
      </w:r>
    </w:p>
    <w:p w14:paraId="1692AB35" w14:textId="4D367EC5" w:rsidR="00E1431F" w:rsidRPr="00E1431F" w:rsidRDefault="00E1431F" w:rsidP="00DC436D">
      <w:pPr>
        <w:bidi/>
        <w:ind w:left="-180"/>
        <w:jc w:val="both"/>
        <w:rPr>
          <w:rFonts w:ascii="Simplified Arabic" w:hAnsi="Simplified Arabic" w:cs="Simplified Arabic"/>
        </w:rPr>
      </w:pPr>
      <w:r w:rsidRPr="00E1431F">
        <w:rPr>
          <w:rFonts w:ascii="Simplified Arabic" w:hAnsi="Simplified Arabic" w:cs="Simplified Arabic"/>
          <w:b/>
          <w:bCs/>
        </w:rPr>
        <w:t xml:space="preserve"> </w:t>
      </w:r>
      <w:r w:rsidRPr="00E1431F">
        <w:rPr>
          <w:rFonts w:ascii="Simplified Arabic" w:hAnsi="Simplified Arabic" w:cs="Simplified Arabic"/>
          <w:rtl/>
        </w:rPr>
        <w:t>حقق النموذج المختار أفضل قيمة لإحصائية "دوربن-واتسون</w:t>
      </w:r>
      <w:r w:rsidRPr="00E1431F">
        <w:rPr>
          <w:rFonts w:ascii="Simplified Arabic" w:hAnsi="Simplified Arabic" w:cs="Simplified Arabic"/>
        </w:rPr>
        <w:t xml:space="preserve">" (Durbin-Watson statistic) </w:t>
      </w:r>
      <w:r w:rsidRPr="00E1431F">
        <w:rPr>
          <w:rFonts w:ascii="Simplified Arabic" w:hAnsi="Simplified Arabic" w:cs="Simplified Arabic"/>
          <w:rtl/>
        </w:rPr>
        <w:t>بلغت 1.460، وهي النتيجة التي توصل إليها البحث بعد تجربة 19 نموذجاً إحصائياً مختلفاً. وعلى الرغم من وقوع هذه القيمة ضمن النطاق المقبول، إلا أنها تظل دون المستوى المثالي البالغ 2.0. وبناءً على ذلك، لا يزال هناك قدر من الارتباط الذاتي في متبقيات النموذج. وبينما تقوم أخطاء "وايت" المعيارية العنقودية للفترات</w:t>
      </w:r>
      <w:r w:rsidRPr="00E1431F">
        <w:rPr>
          <w:rFonts w:ascii="Simplified Arabic" w:hAnsi="Simplified Arabic" w:cs="Simplified Arabic"/>
        </w:rPr>
        <w:t xml:space="preserve"> (White period-clustered standard errors)</w:t>
      </w:r>
      <w:r>
        <w:rPr>
          <w:rFonts w:ascii="Simplified Arabic" w:hAnsi="Simplified Arabic" w:cs="Simplified Arabic" w:hint="cs"/>
          <w:rtl/>
        </w:rPr>
        <w:t xml:space="preserve"> </w:t>
      </w:r>
      <w:r w:rsidRPr="00E1431F">
        <w:rPr>
          <w:rFonts w:ascii="Simplified Arabic" w:hAnsi="Simplified Arabic" w:cs="Simplified Arabic"/>
        </w:rPr>
        <w:t xml:space="preserve"> </w:t>
      </w:r>
      <w:r w:rsidRPr="00E1431F">
        <w:rPr>
          <w:rFonts w:ascii="Simplified Arabic" w:hAnsi="Simplified Arabic" w:cs="Simplified Arabic"/>
          <w:rtl/>
        </w:rPr>
        <w:t xml:space="preserve">بتصحيح التبعات المترتبة على هذا الارتباط، فإن الثبات الكامن في المتبقيات يعني أن حساب المتوسط لفترات </w:t>
      </w:r>
      <w:r w:rsidRPr="00E1431F">
        <w:rPr>
          <w:rFonts w:ascii="Simplified Arabic" w:hAnsi="Simplified Arabic" w:cs="Simplified Arabic"/>
          <w:rtl/>
        </w:rPr>
        <w:lastRenderedPageBreak/>
        <w:t>خمسية لم يقضِ تماماً على الثبات الهيكلي المتأصل في بيانات أهداف التنمية المستدامة. ومن الناحية النظرية، قد تساهم السلاسل الزمنية المجمعة الأطول في معالجة هذه المشكلة حال توفرها مستقبلاً بشكل أكبر</w:t>
      </w:r>
      <w:r w:rsidRPr="00E1431F">
        <w:rPr>
          <w:rFonts w:ascii="Simplified Arabic" w:hAnsi="Simplified Arabic" w:cs="Simplified Arabic"/>
        </w:rPr>
        <w:t>.</w:t>
      </w:r>
    </w:p>
    <w:p w14:paraId="205B791A" w14:textId="77777777" w:rsidR="00E1431F" w:rsidRDefault="00E1431F" w:rsidP="00DC436D">
      <w:pPr>
        <w:bidi/>
        <w:ind w:left="-180"/>
        <w:jc w:val="both"/>
        <w:rPr>
          <w:rFonts w:ascii="Simplified Arabic" w:hAnsi="Simplified Arabic" w:cs="Simplified Arabic"/>
          <w:b/>
          <w:bCs/>
          <w:rtl/>
        </w:rPr>
      </w:pPr>
      <w:r w:rsidRPr="00E1431F">
        <w:rPr>
          <w:rFonts w:ascii="Simplified Arabic" w:hAnsi="Simplified Arabic" w:cs="Simplified Arabic"/>
          <w:b/>
          <w:bCs/>
          <w:rtl/>
        </w:rPr>
        <w:t>المحدد الثالث: متغير حوكمة مركب واحد</w:t>
      </w:r>
      <w:r w:rsidRPr="00E1431F">
        <w:rPr>
          <w:rFonts w:ascii="Simplified Arabic" w:hAnsi="Simplified Arabic" w:cs="Simplified Arabic"/>
          <w:b/>
          <w:bCs/>
        </w:rPr>
        <w:t xml:space="preserve"> (Single Composite Governance Variable) </w:t>
      </w:r>
    </w:p>
    <w:p w14:paraId="13BEC6CE" w14:textId="3EAA2508" w:rsidR="00E1431F" w:rsidRPr="00E1431F" w:rsidRDefault="00E1431F" w:rsidP="00DC436D">
      <w:pPr>
        <w:bidi/>
        <w:ind w:left="-180"/>
        <w:jc w:val="both"/>
        <w:rPr>
          <w:rFonts w:ascii="Simplified Arabic" w:hAnsi="Simplified Arabic" w:cs="Simplified Arabic"/>
        </w:rPr>
      </w:pPr>
      <w:r w:rsidRPr="00E1431F">
        <w:rPr>
          <w:rFonts w:ascii="Simplified Arabic" w:hAnsi="Simplified Arabic" w:cs="Simplified Arabic"/>
          <w:rtl/>
        </w:rPr>
        <w:t>قام البحث بدمج المتغير المركب</w:t>
      </w:r>
      <w:r w:rsidRPr="00E1431F">
        <w:rPr>
          <w:rFonts w:ascii="Simplified Arabic" w:hAnsi="Simplified Arabic" w:cs="Simplified Arabic"/>
        </w:rPr>
        <w:t xml:space="preserve"> (WGI PCA) </w:t>
      </w:r>
      <w:r w:rsidRPr="00E1431F">
        <w:rPr>
          <w:rFonts w:ascii="Simplified Arabic" w:hAnsi="Simplified Arabic" w:cs="Simplified Arabic"/>
          <w:rtl/>
        </w:rPr>
        <w:t>لأبعاد الحوكمة الستة في متغير واحد. وبينما يُعد هذا النهج مبرراً نظرياً — حيث يفسر المكون الرئيسي الأول</w:t>
      </w:r>
      <w:r w:rsidRPr="00E1431F">
        <w:rPr>
          <w:rFonts w:ascii="Simplified Arabic" w:hAnsi="Simplified Arabic" w:cs="Simplified Arabic"/>
        </w:rPr>
        <w:t xml:space="preserve"> (PC1) </w:t>
      </w:r>
      <w:r w:rsidRPr="00E1431F">
        <w:rPr>
          <w:rFonts w:ascii="Simplified Arabic" w:hAnsi="Simplified Arabic" w:cs="Simplified Arabic"/>
          <w:rtl/>
        </w:rPr>
        <w:t>ما نسبته 86.55% من إجمالي تباين الحوكمة — إلا أنه قد يحجب التباين المحتمل عبر أبعاد الحوكمة المختلفة. ورغم أن تفكيك مؤشر الحوكمة المركب إلى أبعاده الستة المنفردة لا يخدم الأهداف الرئيسية لهذا البحث، إلا أنه سيوفر رؤية أعمق حول أي جوانب الحوكمة المحددة هي الأكثر تأثيراً في التنمية ضمن سياقات الدول المختلفة</w:t>
      </w:r>
      <w:r w:rsidRPr="00E1431F">
        <w:rPr>
          <w:rFonts w:ascii="Simplified Arabic" w:hAnsi="Simplified Arabic" w:cs="Simplified Arabic"/>
        </w:rPr>
        <w:t>.</w:t>
      </w:r>
    </w:p>
    <w:p w14:paraId="20F3A59F" w14:textId="77777777" w:rsidR="00E1431F" w:rsidRDefault="00E1431F" w:rsidP="00DC436D">
      <w:pPr>
        <w:bidi/>
        <w:ind w:left="-180"/>
        <w:jc w:val="both"/>
        <w:rPr>
          <w:rFonts w:ascii="Simplified Arabic" w:hAnsi="Simplified Arabic" w:cs="Simplified Arabic"/>
          <w:b/>
          <w:bCs/>
          <w:rtl/>
        </w:rPr>
      </w:pPr>
      <w:r w:rsidRPr="00E1431F">
        <w:rPr>
          <w:rFonts w:ascii="Simplified Arabic" w:hAnsi="Simplified Arabic" w:cs="Simplified Arabic"/>
          <w:b/>
          <w:bCs/>
          <w:rtl/>
        </w:rPr>
        <w:t>المحدد الرابع: استبعاد بعض الدول من العينة</w:t>
      </w:r>
      <w:r w:rsidRPr="00E1431F">
        <w:rPr>
          <w:rFonts w:ascii="Simplified Arabic" w:hAnsi="Simplified Arabic" w:cs="Simplified Arabic"/>
          <w:b/>
          <w:bCs/>
        </w:rPr>
        <w:t xml:space="preserve"> (Sample Exclusions)</w:t>
      </w:r>
    </w:p>
    <w:p w14:paraId="18DD94CF" w14:textId="7041A213" w:rsidR="00E1431F" w:rsidRDefault="00E1431F" w:rsidP="00DC436D">
      <w:pPr>
        <w:bidi/>
        <w:ind w:left="-180"/>
        <w:jc w:val="both"/>
        <w:rPr>
          <w:rFonts w:ascii="Simplified Arabic" w:hAnsi="Simplified Arabic" w:cs="Simplified Arabic"/>
        </w:rPr>
      </w:pPr>
      <w:r w:rsidRPr="00E1431F">
        <w:rPr>
          <w:rFonts w:ascii="Simplified Arabic" w:hAnsi="Simplified Arabic" w:cs="Simplified Arabic"/>
        </w:rPr>
        <w:t xml:space="preserve"> </w:t>
      </w:r>
      <w:r w:rsidRPr="00E1431F">
        <w:rPr>
          <w:rFonts w:ascii="Simplified Arabic" w:hAnsi="Simplified Arabic" w:cs="Simplified Arabic"/>
          <w:rtl/>
        </w:rPr>
        <w:t>تم استبعاد اثنتي عشرة دولة من العينة النهائية بسبب نقص البيانات أو تثبيتها، وهو ما يمثل حوالي 6% من مجتمع الدراسة الأصلي المكون من 192 دولة. ورغم أن عمليات الاستبعاد كانت شفافة وموثقة في القسم 3.3 والملحق</w:t>
      </w:r>
      <w:r w:rsidRPr="00E1431F">
        <w:rPr>
          <w:rFonts w:ascii="Simplified Arabic" w:hAnsi="Simplified Arabic" w:cs="Simplified Arabic"/>
        </w:rPr>
        <w:t xml:space="preserve"> (B)</w:t>
      </w:r>
      <w:r w:rsidRPr="00E1431F">
        <w:rPr>
          <w:rFonts w:ascii="Simplified Arabic" w:hAnsi="Simplified Arabic" w:cs="Simplified Arabic"/>
          <w:rtl/>
        </w:rPr>
        <w:t>، إلا أنها قد تؤدي إلى احتمال حدوث "انحياز في الاختيار</w:t>
      </w:r>
      <w:r w:rsidRPr="00E1431F">
        <w:rPr>
          <w:rFonts w:ascii="Simplified Arabic" w:hAnsi="Simplified Arabic" w:cs="Simplified Arabic"/>
        </w:rPr>
        <w:t xml:space="preserve">" (Selection Bias) </w:t>
      </w:r>
      <w:r w:rsidRPr="00E1431F">
        <w:rPr>
          <w:rFonts w:ascii="Simplified Arabic" w:hAnsi="Simplified Arabic" w:cs="Simplified Arabic"/>
          <w:rtl/>
        </w:rPr>
        <w:t>إذا كانت الدول المستبعدة تختلف بشكل منهجي عن العينة المشمولة في ديناميكيات الحوكمة والتنمية الخاصة بها. وخصوصاً أن معظم الدول المستبعدة هي دول صغيرة أو دول هشة متأثرة بالصراعات حيث تكون جودة البيانات ضعيفة هيكلياً، وهي تحديداً السياقات التي تزداد فيها الحاجة إلى أبحاث الحوكمة والتنمية</w:t>
      </w:r>
      <w:r w:rsidRPr="00E1431F">
        <w:rPr>
          <w:rFonts w:ascii="Simplified Arabic" w:hAnsi="Simplified Arabic" w:cs="Simplified Arabic"/>
        </w:rPr>
        <w:t>.</w:t>
      </w:r>
    </w:p>
    <w:p w14:paraId="72E38C55" w14:textId="77777777" w:rsidR="00617349" w:rsidRDefault="00617349" w:rsidP="00DC436D">
      <w:pPr>
        <w:bidi/>
        <w:ind w:left="-180"/>
        <w:jc w:val="both"/>
        <w:rPr>
          <w:rFonts w:ascii="Simplified Arabic" w:hAnsi="Simplified Arabic" w:cs="Simplified Arabic"/>
        </w:rPr>
      </w:pPr>
    </w:p>
    <w:p w14:paraId="6B153C9D" w14:textId="77777777" w:rsidR="00617349" w:rsidRDefault="00617349" w:rsidP="00DC436D">
      <w:pPr>
        <w:bidi/>
        <w:ind w:left="-180"/>
        <w:jc w:val="both"/>
        <w:rPr>
          <w:rFonts w:ascii="Simplified Arabic" w:hAnsi="Simplified Arabic" w:cs="Simplified Arabic"/>
        </w:rPr>
      </w:pPr>
    </w:p>
    <w:p w14:paraId="67184B98" w14:textId="77777777" w:rsidR="00617349" w:rsidRDefault="00617349" w:rsidP="00DC436D">
      <w:pPr>
        <w:bidi/>
        <w:ind w:left="-180"/>
        <w:jc w:val="both"/>
        <w:rPr>
          <w:rFonts w:ascii="Simplified Arabic" w:hAnsi="Simplified Arabic" w:cs="Simplified Arabic"/>
        </w:rPr>
      </w:pPr>
    </w:p>
    <w:p w14:paraId="1A29F0AA" w14:textId="77777777" w:rsidR="00617349" w:rsidRDefault="00617349" w:rsidP="00DC436D">
      <w:pPr>
        <w:bidi/>
        <w:ind w:left="-180"/>
        <w:jc w:val="both"/>
        <w:rPr>
          <w:rFonts w:ascii="Simplified Arabic" w:hAnsi="Simplified Arabic" w:cs="Simplified Arabic"/>
        </w:rPr>
      </w:pPr>
    </w:p>
    <w:p w14:paraId="33E4F6CA" w14:textId="77777777" w:rsidR="00617349" w:rsidRDefault="00617349" w:rsidP="00DC436D">
      <w:pPr>
        <w:bidi/>
        <w:ind w:left="-180"/>
        <w:jc w:val="both"/>
        <w:rPr>
          <w:rFonts w:ascii="Simplified Arabic" w:hAnsi="Simplified Arabic" w:cs="Simplified Arabic"/>
        </w:rPr>
      </w:pPr>
    </w:p>
    <w:p w14:paraId="30640069" w14:textId="77777777" w:rsidR="00617349" w:rsidRDefault="00617349" w:rsidP="00DC436D">
      <w:pPr>
        <w:bidi/>
        <w:ind w:left="-180"/>
        <w:jc w:val="both"/>
        <w:rPr>
          <w:rFonts w:ascii="Simplified Arabic" w:hAnsi="Simplified Arabic" w:cs="Simplified Arabic"/>
        </w:rPr>
      </w:pPr>
    </w:p>
    <w:p w14:paraId="2FFF6F89" w14:textId="77777777" w:rsidR="00617349" w:rsidRDefault="00617349" w:rsidP="00ED3207">
      <w:pPr>
        <w:bidi/>
        <w:jc w:val="both"/>
        <w:rPr>
          <w:rFonts w:ascii="Simplified Arabic" w:hAnsi="Simplified Arabic" w:cs="Simplified Arabic"/>
          <w:rtl/>
        </w:rPr>
      </w:pPr>
    </w:p>
    <w:p w14:paraId="05ABFD43" w14:textId="77777777" w:rsidR="007D6503" w:rsidRDefault="007D6503" w:rsidP="007D6503">
      <w:pPr>
        <w:bidi/>
        <w:jc w:val="both"/>
        <w:rPr>
          <w:rFonts w:ascii="Simplified Arabic" w:hAnsi="Simplified Arabic" w:cs="Simplified Arabic"/>
        </w:rPr>
      </w:pPr>
    </w:p>
    <w:p w14:paraId="369CFBFB" w14:textId="4C2FA7CA" w:rsidR="001073AE" w:rsidRPr="001073AE" w:rsidRDefault="00617349" w:rsidP="00DC436D">
      <w:pPr>
        <w:bidi/>
        <w:ind w:left="-180"/>
        <w:jc w:val="both"/>
        <w:rPr>
          <w:rFonts w:ascii="Simplified Arabic" w:hAnsi="Simplified Arabic" w:cs="Simplified Arabic"/>
          <w:b/>
          <w:bCs/>
          <w:sz w:val="28"/>
          <w:szCs w:val="28"/>
        </w:rPr>
      </w:pPr>
      <w:r w:rsidRPr="002B0089">
        <w:rPr>
          <w:rFonts w:ascii="Simplified Arabic" w:hAnsi="Simplified Arabic" w:cs="Simplified Arabic"/>
          <w:b/>
          <w:bCs/>
          <w:sz w:val="28"/>
          <w:szCs w:val="28"/>
          <w:rtl/>
        </w:rPr>
        <w:lastRenderedPageBreak/>
        <w:t>الخلاصة والتوصيات</w:t>
      </w:r>
      <w:r w:rsidRPr="002B0089">
        <w:rPr>
          <w:rFonts w:ascii="Simplified Arabic" w:hAnsi="Simplified Arabic" w:cs="Simplified Arabic"/>
          <w:b/>
          <w:bCs/>
          <w:sz w:val="28"/>
          <w:szCs w:val="28"/>
        </w:rPr>
        <w:t xml:space="preserve"> </w:t>
      </w:r>
      <w:r w:rsidRPr="002B0089">
        <w:rPr>
          <w:rFonts w:ascii="Simplified Arabic" w:hAnsi="Simplified Arabic" w:cs="Simplified Arabic" w:hint="cs"/>
          <w:b/>
          <w:bCs/>
          <w:sz w:val="28"/>
          <w:szCs w:val="28"/>
          <w:rtl/>
          <w:lang w:bidi="ar-EG"/>
        </w:rPr>
        <w:t xml:space="preserve"> </w:t>
      </w:r>
      <w:r w:rsidRPr="002B0089">
        <w:rPr>
          <w:rFonts w:ascii="Simplified Arabic" w:hAnsi="Simplified Arabic" w:cs="Simplified Arabic"/>
          <w:b/>
          <w:bCs/>
          <w:sz w:val="28"/>
          <w:szCs w:val="28"/>
        </w:rPr>
        <w:t>(Conclusion and Policy Recommendations)</w:t>
      </w:r>
    </w:p>
    <w:p w14:paraId="2029CB9A" w14:textId="5B44CE1E" w:rsidR="00617349" w:rsidRPr="00617349" w:rsidRDefault="00617349" w:rsidP="00DC436D">
      <w:pPr>
        <w:bidi/>
        <w:ind w:left="-180"/>
        <w:jc w:val="both"/>
        <w:rPr>
          <w:rFonts w:ascii="Simplified Arabic" w:hAnsi="Simplified Arabic" w:cs="Simplified Arabic"/>
        </w:rPr>
      </w:pPr>
      <w:r w:rsidRPr="00617349">
        <w:rPr>
          <w:rFonts w:ascii="Simplified Arabic" w:hAnsi="Simplified Arabic" w:cs="Simplified Arabic" w:hint="cs"/>
          <w:rtl/>
        </w:rPr>
        <w:t xml:space="preserve">1- </w:t>
      </w:r>
      <w:r w:rsidRPr="00617349">
        <w:rPr>
          <w:rFonts w:ascii="Simplified Arabic" w:hAnsi="Simplified Arabic" w:cs="Simplified Arabic"/>
          <w:rtl/>
        </w:rPr>
        <w:t>تبني "منهج المرونة" لإعادة صياغة "جغرافيا الفرص الكامنة للحوكمة</w:t>
      </w:r>
      <w:r w:rsidRPr="00617349">
        <w:rPr>
          <w:rFonts w:ascii="Simplified Arabic" w:hAnsi="Simplified Arabic" w:cs="Simplified Arabic" w:hint="cs"/>
          <w:rtl/>
        </w:rPr>
        <w:t>"</w:t>
      </w:r>
    </w:p>
    <w:p w14:paraId="60652E58" w14:textId="79A437A7" w:rsidR="00617349" w:rsidRPr="00617349" w:rsidRDefault="00617349" w:rsidP="00DC436D">
      <w:pPr>
        <w:bidi/>
        <w:ind w:left="-180"/>
        <w:jc w:val="both"/>
        <w:rPr>
          <w:rFonts w:ascii="Simplified Arabic" w:hAnsi="Simplified Arabic" w:cs="Simplified Arabic"/>
        </w:rPr>
      </w:pPr>
      <w:r w:rsidRPr="00617349">
        <w:rPr>
          <w:rFonts w:ascii="Simplified Arabic" w:hAnsi="Simplified Arabic" w:cs="Simplified Arabic" w:hint="cs"/>
          <w:rtl/>
        </w:rPr>
        <w:t xml:space="preserve">2- </w:t>
      </w:r>
      <w:r w:rsidRPr="00617349">
        <w:rPr>
          <w:rFonts w:ascii="Simplified Arabic" w:hAnsi="Simplified Arabic" w:cs="Simplified Arabic"/>
          <w:rtl/>
        </w:rPr>
        <w:t>اتخاذ إجراءات تحولية استثنائية وجذرية</w:t>
      </w:r>
      <w:r w:rsidRPr="00617349">
        <w:rPr>
          <w:rFonts w:ascii="Simplified Arabic" w:hAnsi="Simplified Arabic" w:cs="Simplified Arabic" w:hint="cs"/>
          <w:rtl/>
          <w:lang w:bidi="ar-EG"/>
        </w:rPr>
        <w:t xml:space="preserve"> من أجل</w:t>
      </w:r>
      <w:r w:rsidRPr="00617349">
        <w:rPr>
          <w:rFonts w:ascii="Simplified Arabic" w:hAnsi="Simplified Arabic" w:cs="Simplified Arabic"/>
          <w:rtl/>
        </w:rPr>
        <w:t xml:space="preserve"> الدول الضعيفة</w:t>
      </w:r>
      <w:r w:rsidRPr="00617349">
        <w:rPr>
          <w:rFonts w:ascii="Simplified Arabic" w:hAnsi="Simplified Arabic" w:cs="Simplified Arabic"/>
        </w:rPr>
        <w:t xml:space="preserve">  </w:t>
      </w:r>
    </w:p>
    <w:p w14:paraId="384C244D" w14:textId="2BF7EAF2" w:rsidR="00617349" w:rsidRPr="00617349" w:rsidRDefault="00617349" w:rsidP="00DC436D">
      <w:pPr>
        <w:bidi/>
        <w:ind w:left="-180"/>
        <w:jc w:val="both"/>
        <w:rPr>
          <w:rFonts w:ascii="Simplified Arabic" w:hAnsi="Simplified Arabic" w:cs="Simplified Arabic"/>
        </w:rPr>
      </w:pPr>
      <w:r w:rsidRPr="00617349">
        <w:rPr>
          <w:rFonts w:ascii="Simplified Arabic" w:hAnsi="Simplified Arabic" w:cs="Simplified Arabic" w:hint="cs"/>
          <w:rtl/>
        </w:rPr>
        <w:t xml:space="preserve">3- </w:t>
      </w:r>
      <w:r w:rsidRPr="00617349">
        <w:rPr>
          <w:rFonts w:ascii="Simplified Arabic" w:hAnsi="Simplified Arabic" w:cs="Simplified Arabic"/>
          <w:rtl/>
        </w:rPr>
        <w:t>تطوير مقاييس متقدمة للحوكمة: التمييز بين الإصلاحات الحقيقية و"المحاكاة الشكلية</w:t>
      </w:r>
    </w:p>
    <w:p w14:paraId="38BDCC72" w14:textId="60FD0155" w:rsidR="00617349" w:rsidRPr="00617349" w:rsidRDefault="00617349" w:rsidP="00DC436D">
      <w:pPr>
        <w:bidi/>
        <w:ind w:left="-180"/>
        <w:jc w:val="both"/>
        <w:rPr>
          <w:rFonts w:ascii="Simplified Arabic" w:hAnsi="Simplified Arabic" w:cs="Simplified Arabic"/>
        </w:rPr>
      </w:pPr>
      <w:r w:rsidRPr="00617349">
        <w:rPr>
          <w:rFonts w:ascii="Simplified Arabic" w:hAnsi="Simplified Arabic" w:cs="Simplified Arabic" w:hint="cs"/>
          <w:rtl/>
        </w:rPr>
        <w:t xml:space="preserve">4- </w:t>
      </w:r>
      <w:r w:rsidRPr="00617349">
        <w:rPr>
          <w:rFonts w:ascii="Simplified Arabic" w:hAnsi="Simplified Arabic" w:cs="Simplified Arabic"/>
          <w:rtl/>
        </w:rPr>
        <w:t>ضرورة تبني المنظمات الدولية وصناع السياسات لخطط عمل مخصصة على مستوى كل دولة بدلاً من الخطط العالمية الموحدة</w:t>
      </w:r>
    </w:p>
    <w:p w14:paraId="6458FFDD" w14:textId="6528F54A" w:rsidR="00617349" w:rsidRPr="00617349" w:rsidRDefault="00617349" w:rsidP="00DC436D">
      <w:pPr>
        <w:bidi/>
        <w:ind w:left="-180"/>
        <w:jc w:val="both"/>
        <w:rPr>
          <w:rFonts w:ascii="Simplified Arabic" w:hAnsi="Simplified Arabic" w:cs="Simplified Arabic"/>
          <w:rtl/>
        </w:rPr>
      </w:pPr>
      <w:r w:rsidRPr="00617349">
        <w:rPr>
          <w:rFonts w:ascii="Simplified Arabic" w:hAnsi="Simplified Arabic" w:cs="Simplified Arabic" w:hint="cs"/>
          <w:rtl/>
        </w:rPr>
        <w:t xml:space="preserve">5- </w:t>
      </w:r>
      <w:r w:rsidRPr="00617349">
        <w:rPr>
          <w:rFonts w:ascii="Simplified Arabic" w:hAnsi="Simplified Arabic" w:cs="Simplified Arabic"/>
          <w:rtl/>
        </w:rPr>
        <w:t>بناء القدرات المؤسسية "غير الريعية" وفصل التخطيط التنموي عن الاعتماد على الموارد الطبيعية</w:t>
      </w:r>
    </w:p>
    <w:p w14:paraId="78A3A354" w14:textId="77777777" w:rsidR="00617349" w:rsidRPr="002B0089" w:rsidRDefault="00617349" w:rsidP="00DC436D">
      <w:pPr>
        <w:bidi/>
        <w:ind w:left="-180"/>
        <w:jc w:val="both"/>
        <w:rPr>
          <w:rFonts w:ascii="Simplified Arabic" w:hAnsi="Simplified Arabic" w:cs="Simplified Arabic"/>
          <w:b/>
          <w:bCs/>
          <w:rtl/>
        </w:rPr>
      </w:pPr>
    </w:p>
    <w:p w14:paraId="24AFC32E" w14:textId="3DA20B60" w:rsidR="00617349" w:rsidRPr="002B0089" w:rsidRDefault="00617349" w:rsidP="00DC436D">
      <w:pPr>
        <w:bidi/>
        <w:ind w:left="-180"/>
        <w:jc w:val="both"/>
        <w:rPr>
          <w:rFonts w:ascii="Simplified Arabic" w:hAnsi="Simplified Arabic" w:cs="Simplified Arabic"/>
          <w:rtl/>
        </w:rPr>
      </w:pPr>
      <w:r w:rsidRPr="002B0089">
        <w:rPr>
          <w:rFonts w:ascii="Simplified Arabic" w:hAnsi="Simplified Arabic" w:cs="Simplified Arabic"/>
        </w:rPr>
        <w:t xml:space="preserve"> </w:t>
      </w:r>
    </w:p>
    <w:p w14:paraId="5E182C37" w14:textId="77777777" w:rsidR="00617349" w:rsidRPr="002B0089" w:rsidRDefault="00617349" w:rsidP="00DC436D">
      <w:pPr>
        <w:bidi/>
        <w:ind w:left="-180"/>
        <w:jc w:val="both"/>
        <w:rPr>
          <w:rFonts w:ascii="Simplified Arabic" w:hAnsi="Simplified Arabic" w:cs="Simplified Arabic"/>
        </w:rPr>
      </w:pPr>
    </w:p>
    <w:p w14:paraId="4DC1D589" w14:textId="77777777" w:rsidR="00617349" w:rsidRPr="00617349" w:rsidRDefault="00617349" w:rsidP="00DC436D">
      <w:pPr>
        <w:bidi/>
        <w:ind w:left="-180"/>
        <w:jc w:val="both"/>
        <w:rPr>
          <w:rFonts w:ascii="Simplified Arabic" w:hAnsi="Simplified Arabic" w:cs="Simplified Arabic"/>
          <w:b/>
          <w:bCs/>
          <w:rtl/>
        </w:rPr>
      </w:pPr>
    </w:p>
    <w:p w14:paraId="3CFB4C35" w14:textId="77777777" w:rsidR="00617349" w:rsidRPr="00E1431F" w:rsidRDefault="00617349" w:rsidP="00DC436D">
      <w:pPr>
        <w:bidi/>
        <w:ind w:left="-180"/>
        <w:jc w:val="both"/>
        <w:rPr>
          <w:rFonts w:ascii="Simplified Arabic" w:hAnsi="Simplified Arabic" w:cs="Simplified Arabic"/>
        </w:rPr>
      </w:pPr>
    </w:p>
    <w:p w14:paraId="791305FD" w14:textId="77777777" w:rsidR="002B0089" w:rsidRDefault="002B0089" w:rsidP="00DC436D">
      <w:pPr>
        <w:bidi/>
        <w:ind w:left="-180"/>
        <w:jc w:val="both"/>
        <w:rPr>
          <w:rFonts w:ascii="Simplified Arabic" w:hAnsi="Simplified Arabic" w:cs="Simplified Arabic"/>
          <w:b/>
          <w:bCs/>
          <w:sz w:val="28"/>
          <w:szCs w:val="28"/>
          <w:rtl/>
        </w:rPr>
      </w:pPr>
    </w:p>
    <w:p w14:paraId="006150B1" w14:textId="77777777" w:rsidR="00617349" w:rsidRDefault="00617349" w:rsidP="00DC436D">
      <w:pPr>
        <w:bidi/>
        <w:ind w:left="-180"/>
        <w:jc w:val="both"/>
        <w:rPr>
          <w:rFonts w:ascii="Simplified Arabic" w:hAnsi="Simplified Arabic" w:cs="Simplified Arabic"/>
          <w:b/>
          <w:bCs/>
          <w:sz w:val="28"/>
          <w:szCs w:val="28"/>
          <w:rtl/>
        </w:rPr>
      </w:pPr>
    </w:p>
    <w:p w14:paraId="1E6C7393" w14:textId="77777777" w:rsidR="00617349" w:rsidRDefault="00617349" w:rsidP="00DC436D">
      <w:pPr>
        <w:bidi/>
        <w:ind w:left="-180"/>
        <w:jc w:val="both"/>
        <w:rPr>
          <w:rFonts w:ascii="Simplified Arabic" w:hAnsi="Simplified Arabic" w:cs="Simplified Arabic"/>
          <w:b/>
          <w:bCs/>
          <w:sz w:val="28"/>
          <w:szCs w:val="28"/>
        </w:rPr>
      </w:pPr>
    </w:p>
    <w:p w14:paraId="30DB4A62" w14:textId="77777777" w:rsidR="009539CE" w:rsidRDefault="009539CE" w:rsidP="009539CE">
      <w:pPr>
        <w:bidi/>
        <w:ind w:left="-180"/>
        <w:jc w:val="both"/>
        <w:rPr>
          <w:rFonts w:ascii="Simplified Arabic" w:hAnsi="Simplified Arabic" w:cs="Simplified Arabic"/>
          <w:b/>
          <w:bCs/>
          <w:sz w:val="28"/>
          <w:szCs w:val="28"/>
        </w:rPr>
      </w:pPr>
    </w:p>
    <w:p w14:paraId="7EBFE833" w14:textId="77777777" w:rsidR="009539CE" w:rsidRDefault="009539CE" w:rsidP="009539CE">
      <w:pPr>
        <w:bidi/>
        <w:ind w:left="-180"/>
        <w:jc w:val="both"/>
        <w:rPr>
          <w:rFonts w:ascii="Simplified Arabic" w:hAnsi="Simplified Arabic" w:cs="Simplified Arabic"/>
          <w:b/>
          <w:bCs/>
          <w:sz w:val="28"/>
          <w:szCs w:val="28"/>
        </w:rPr>
      </w:pPr>
    </w:p>
    <w:p w14:paraId="4AB98D57" w14:textId="77777777" w:rsidR="009539CE" w:rsidRDefault="009539CE" w:rsidP="009539CE">
      <w:pPr>
        <w:bidi/>
        <w:ind w:left="-180"/>
        <w:jc w:val="both"/>
        <w:rPr>
          <w:rFonts w:ascii="Simplified Arabic" w:hAnsi="Simplified Arabic" w:cs="Simplified Arabic"/>
          <w:b/>
          <w:bCs/>
          <w:sz w:val="28"/>
          <w:szCs w:val="28"/>
        </w:rPr>
      </w:pPr>
    </w:p>
    <w:p w14:paraId="29199AE7" w14:textId="77777777" w:rsidR="009539CE" w:rsidRDefault="009539CE" w:rsidP="009539CE">
      <w:pPr>
        <w:bidi/>
        <w:ind w:left="-180"/>
        <w:jc w:val="both"/>
        <w:rPr>
          <w:rFonts w:ascii="Simplified Arabic" w:hAnsi="Simplified Arabic" w:cs="Simplified Arabic"/>
          <w:b/>
          <w:bCs/>
          <w:sz w:val="28"/>
          <w:szCs w:val="28"/>
        </w:rPr>
      </w:pPr>
    </w:p>
    <w:p w14:paraId="184B6FBF" w14:textId="77777777" w:rsidR="009539CE" w:rsidRDefault="009539CE" w:rsidP="009539CE">
      <w:pPr>
        <w:bidi/>
        <w:ind w:left="-180"/>
        <w:jc w:val="both"/>
        <w:rPr>
          <w:rFonts w:ascii="Simplified Arabic" w:hAnsi="Simplified Arabic" w:cs="Simplified Arabic"/>
          <w:b/>
          <w:bCs/>
          <w:sz w:val="28"/>
          <w:szCs w:val="28"/>
          <w:rtl/>
        </w:rPr>
      </w:pPr>
    </w:p>
    <w:p w14:paraId="69D9C467" w14:textId="6F5708CC" w:rsidR="002B0089" w:rsidRPr="002B0089" w:rsidRDefault="00D3143B" w:rsidP="00DC436D">
      <w:pPr>
        <w:bidi/>
        <w:ind w:left="-180"/>
        <w:jc w:val="both"/>
        <w:rPr>
          <w:rFonts w:ascii="Simplified Arabic" w:hAnsi="Simplified Arabic" w:cs="Simplified Arabic"/>
        </w:rPr>
      </w:pPr>
      <w:r w:rsidRPr="002B0089">
        <w:rPr>
          <w:rFonts w:ascii="Simplified Arabic" w:hAnsi="Simplified Arabic" w:cs="Simplified Arabic"/>
          <w:b/>
          <w:bCs/>
          <w:sz w:val="28"/>
          <w:szCs w:val="28"/>
          <w:rtl/>
        </w:rPr>
        <w:lastRenderedPageBreak/>
        <w:t>الخلاصة والتوصيات</w:t>
      </w:r>
      <w:r w:rsidRPr="002B0089">
        <w:rPr>
          <w:rFonts w:ascii="Simplified Arabic" w:hAnsi="Simplified Arabic" w:cs="Simplified Arabic"/>
          <w:b/>
          <w:bCs/>
          <w:sz w:val="28"/>
          <w:szCs w:val="28"/>
        </w:rPr>
        <w:t xml:space="preserve"> </w:t>
      </w:r>
      <w:r w:rsidRPr="002B0089">
        <w:rPr>
          <w:rFonts w:ascii="Simplified Arabic" w:hAnsi="Simplified Arabic" w:cs="Simplified Arabic" w:hint="cs"/>
          <w:b/>
          <w:bCs/>
          <w:sz w:val="28"/>
          <w:szCs w:val="28"/>
          <w:rtl/>
          <w:lang w:bidi="ar-EG"/>
        </w:rPr>
        <w:t xml:space="preserve"> </w:t>
      </w:r>
      <w:r w:rsidR="002B0089" w:rsidRPr="002B0089">
        <w:rPr>
          <w:rFonts w:ascii="Simplified Arabic" w:hAnsi="Simplified Arabic" w:cs="Simplified Arabic"/>
          <w:b/>
          <w:bCs/>
          <w:sz w:val="28"/>
          <w:szCs w:val="28"/>
        </w:rPr>
        <w:t xml:space="preserve"> </w:t>
      </w:r>
      <w:r w:rsidR="002B0089" w:rsidRPr="002B0089">
        <w:rPr>
          <w:rFonts w:ascii="Simplified Arabic" w:hAnsi="Simplified Arabic" w:cs="Simplified Arabic" w:hint="cs"/>
          <w:b/>
          <w:bCs/>
          <w:sz w:val="28"/>
          <w:szCs w:val="28"/>
          <w:rtl/>
          <w:lang w:bidi="ar-EG"/>
        </w:rPr>
        <w:t xml:space="preserve"> </w:t>
      </w:r>
      <w:r w:rsidR="002B0089" w:rsidRPr="002B0089">
        <w:rPr>
          <w:rFonts w:ascii="Simplified Arabic" w:hAnsi="Simplified Arabic" w:cs="Simplified Arabic"/>
          <w:b/>
          <w:bCs/>
          <w:sz w:val="28"/>
          <w:szCs w:val="28"/>
        </w:rPr>
        <w:t>(Conclusion and Policy Recommendations)</w:t>
      </w:r>
    </w:p>
    <w:p w14:paraId="6250893E" w14:textId="48343045" w:rsidR="002B0089" w:rsidRPr="002B0089" w:rsidRDefault="002B0089" w:rsidP="00DC436D">
      <w:pPr>
        <w:bidi/>
        <w:ind w:left="-180"/>
        <w:jc w:val="both"/>
        <w:rPr>
          <w:rFonts w:ascii="Simplified Arabic" w:hAnsi="Simplified Arabic" w:cs="Simplified Arabic"/>
          <w:b/>
          <w:bCs/>
          <w:rtl/>
        </w:rPr>
      </w:pPr>
      <w:r w:rsidRPr="002B0089">
        <w:rPr>
          <w:rFonts w:ascii="Simplified Arabic" w:hAnsi="Simplified Arabic" w:cs="Simplified Arabic" w:hint="cs"/>
          <w:b/>
          <w:bCs/>
          <w:rtl/>
        </w:rPr>
        <w:t xml:space="preserve">1- </w:t>
      </w:r>
      <w:r w:rsidRPr="002B0089">
        <w:rPr>
          <w:rFonts w:ascii="Simplified Arabic" w:hAnsi="Simplified Arabic" w:cs="Simplified Arabic"/>
          <w:b/>
          <w:bCs/>
          <w:rtl/>
        </w:rPr>
        <w:t>تبني "منهج المرونة" لإعادة صياغة "جغرافيا الفرص الكامنة للحوكمة</w:t>
      </w:r>
      <w:r w:rsidR="00131AA6">
        <w:rPr>
          <w:rFonts w:ascii="Simplified Arabic" w:hAnsi="Simplified Arabic" w:cs="Simplified Arabic" w:hint="cs"/>
          <w:b/>
          <w:bCs/>
          <w:rtl/>
        </w:rPr>
        <w:t>"</w:t>
      </w:r>
    </w:p>
    <w:p w14:paraId="46AE09F5"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ينبغي على المنظمات الدولية وصناع السياسات والباحثين تبني</w:t>
      </w:r>
      <w:r w:rsidRPr="002B0089">
        <w:rPr>
          <w:rFonts w:ascii="Simplified Arabic" w:hAnsi="Simplified Arabic" w:cs="Simplified Arabic" w:hint="cs"/>
          <w:rtl/>
        </w:rPr>
        <w:t xml:space="preserve"> </w:t>
      </w:r>
      <w:r w:rsidRPr="002B0089">
        <w:rPr>
          <w:rFonts w:ascii="Simplified Arabic" w:hAnsi="Simplified Arabic" w:cs="Simplified Arabic"/>
          <w:rtl/>
        </w:rPr>
        <w:t>منهج المرونة</w:t>
      </w:r>
      <w:r w:rsidRPr="002B0089">
        <w:rPr>
          <w:rFonts w:ascii="Simplified Arabic" w:hAnsi="Simplified Arabic" w:cs="Simplified Arabic"/>
        </w:rPr>
        <w:t xml:space="preserve"> (Elasticity approach) </w:t>
      </w:r>
      <w:r w:rsidRPr="002B0089">
        <w:rPr>
          <w:rFonts w:ascii="Simplified Arabic" w:hAnsi="Simplified Arabic" w:cs="Simplified Arabic"/>
          <w:rtl/>
        </w:rPr>
        <w:t>للكشف عن العلاقة الجوهرية بين الحوكمة والتنمية المستدامة، ليكون مكملاً للمؤشرات الحالية التي تقيس المراكز المطلقة للدول</w:t>
      </w:r>
      <w:r w:rsidRPr="002B0089">
        <w:rPr>
          <w:rFonts w:ascii="Simplified Arabic" w:hAnsi="Simplified Arabic" w:cs="Simplified Arabic"/>
        </w:rPr>
        <w:t>.</w:t>
      </w:r>
    </w:p>
    <w:p w14:paraId="1DC0CE34" w14:textId="4595ED8D"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كشفت النتائج التطبيقية لهذا البحث أن الدول التي حققت أعلى الدرجات في مؤشر العائد التنموي للحوكمة المركب</w:t>
      </w:r>
      <w:r w:rsidRPr="002B0089">
        <w:rPr>
          <w:rFonts w:ascii="Simplified Arabic" w:hAnsi="Simplified Arabic" w:cs="Simplified Arabic"/>
        </w:rPr>
        <w:t xml:space="preserve"> (CGDR)</w:t>
      </w:r>
      <w:r w:rsidR="00B46ED1">
        <w:rPr>
          <w:rFonts w:ascii="Simplified Arabic" w:hAnsi="Simplified Arabic" w:cs="Simplified Arabic" w:hint="cs"/>
          <w:rtl/>
        </w:rPr>
        <w:t xml:space="preserve"> </w:t>
      </w:r>
      <w:r w:rsidRPr="002B0089">
        <w:rPr>
          <w:rFonts w:ascii="Simplified Arabic" w:hAnsi="Simplified Arabic" w:cs="Simplified Arabic"/>
        </w:rPr>
        <w:t xml:space="preserve"> </w:t>
      </w:r>
      <w:r w:rsidRPr="002B0089">
        <w:rPr>
          <w:rFonts w:ascii="Simplified Arabic" w:hAnsi="Simplified Arabic" w:cs="Simplified Arabic"/>
          <w:rtl/>
        </w:rPr>
        <w:t>هي اقتصادات نامية ومنخفضة الدخل، وليست دولاً متقدمة. وتعكس هذه النتيجة الأساس المنهجي لإطار عمل مؤشر</w:t>
      </w:r>
      <w:r w:rsidRPr="002B0089">
        <w:rPr>
          <w:rFonts w:ascii="Simplified Arabic" w:hAnsi="Simplified Arabic" w:cs="Simplified Arabic"/>
        </w:rPr>
        <w:t xml:space="preserve"> (CGDR)</w:t>
      </w:r>
      <w:r w:rsidRPr="002B0089">
        <w:rPr>
          <w:rFonts w:ascii="Simplified Arabic" w:hAnsi="Simplified Arabic" w:cs="Simplified Arabic"/>
          <w:rtl/>
        </w:rPr>
        <w:t>، الذي يعتمد على المرونة بدلاً من المركز المطلق</w:t>
      </w:r>
      <w:r w:rsidRPr="002B0089">
        <w:rPr>
          <w:rFonts w:ascii="Simplified Arabic" w:hAnsi="Simplified Arabic" w:cs="Simplified Arabic"/>
        </w:rPr>
        <w:t xml:space="preserve"> </w:t>
      </w:r>
      <w:r w:rsidRPr="002B0089">
        <w:rPr>
          <w:rFonts w:ascii="Simplified Arabic" w:hAnsi="Simplified Arabic" w:cs="Simplified Arabic" w:hint="cs"/>
          <w:rtl/>
        </w:rPr>
        <w:t xml:space="preserve"> </w:t>
      </w:r>
      <w:r w:rsidRPr="002B0089">
        <w:rPr>
          <w:rFonts w:ascii="Simplified Arabic" w:hAnsi="Simplified Arabic" w:cs="Simplified Arabic"/>
        </w:rPr>
        <w:t>.(Absolute position)</w:t>
      </w:r>
      <w:r w:rsidRPr="002B0089">
        <w:rPr>
          <w:rFonts w:ascii="Simplified Arabic" w:hAnsi="Simplified Arabic" w:cs="Simplified Arabic" w:hint="cs"/>
          <w:rtl/>
        </w:rPr>
        <w:t xml:space="preserve"> </w:t>
      </w:r>
    </w:p>
    <w:p w14:paraId="08B35E56" w14:textId="57FA655C"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إذ يمكن باستخدام منهجية المرونة رصد التأثير المحتمل للتقدم في الحوكمة والمرتبط بالظروف الهيكلية لكل دولة. وتُظهر الأدلة أن الإصلاحات</w:t>
      </w:r>
      <w:r w:rsidR="00B46ED1">
        <w:rPr>
          <w:rFonts w:ascii="Simplified Arabic" w:hAnsi="Simplified Arabic" w:cs="Simplified Arabic" w:hint="cs"/>
          <w:rtl/>
        </w:rPr>
        <w:t xml:space="preserve"> الحدية </w:t>
      </w:r>
      <w:r w:rsidRPr="002B0089">
        <w:rPr>
          <w:rFonts w:ascii="Simplified Arabic" w:hAnsi="Simplified Arabic" w:cs="Simplified Arabic"/>
          <w:rtl/>
        </w:rPr>
        <w:t xml:space="preserve"> في مجال الحوكمة في الدول الأقل نمواً يمكن أن تؤدي إلى عائد تنموي أكبر بكثير مما يمكن أن يتم تحقيقه بنفس القدر من الإصلاحات في الدول المتقدمة. وذلك بخلاف المقاييس الأخرى التي تعتمد على التصنيفات القائمة على المركز</w:t>
      </w:r>
      <w:r w:rsidRPr="002B0089">
        <w:rPr>
          <w:rFonts w:ascii="Simplified Arabic" w:hAnsi="Simplified Arabic" w:cs="Simplified Arabic"/>
        </w:rPr>
        <w:t xml:space="preserve"> (Position-based rankings) </w:t>
      </w:r>
      <w:r w:rsidRPr="002B0089">
        <w:rPr>
          <w:rFonts w:ascii="Simplified Arabic" w:hAnsi="Simplified Arabic" w:cs="Simplified Arabic"/>
          <w:rtl/>
        </w:rPr>
        <w:t>والتي عادة ما تعطي الأولوية للدول ذات الدخل المرتفع، لكونها تركز على الوضع الراهن الثابت</w:t>
      </w:r>
      <w:r w:rsidRPr="002B0089">
        <w:rPr>
          <w:rFonts w:ascii="Simplified Arabic" w:hAnsi="Simplified Arabic" w:cs="Simplified Arabic"/>
        </w:rPr>
        <w:t xml:space="preserve"> (Static standing) </w:t>
      </w:r>
      <w:r w:rsidRPr="002B0089">
        <w:rPr>
          <w:rFonts w:ascii="Simplified Arabic" w:hAnsi="Simplified Arabic" w:cs="Simplified Arabic"/>
          <w:rtl/>
        </w:rPr>
        <w:t>بدلاً من الإمكانات الديناميكية</w:t>
      </w:r>
      <w:r w:rsidRPr="002B0089">
        <w:rPr>
          <w:rFonts w:ascii="Simplified Arabic" w:hAnsi="Simplified Arabic" w:cs="Simplified Arabic"/>
        </w:rPr>
        <w:t xml:space="preserve"> (Dynamic potential).</w:t>
      </w:r>
    </w:p>
    <w:p w14:paraId="6436BA9E"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وبناءً عليه، يمكن استخدام منهج المرونة لإعادة صياغة "جغرافيا الفرص الكامنة للحوكمة" وإعادة توجيه الموارد والخطط الاستراتيجية لتحقيق أقصى عائد تنموي ممكن. فهذا المنهج يسلط الضوء على الدول النامية ومنخفضة الدخل بوصفها البيئات التي تمتلك أكبر قدر من التأثير المحتمل للإصلاح، ويشير في الوقت ذاته إلى أن هذه الدول تستحق اهتماماً أكبر وجهوداً مكثفة من قِبل المنظمات الدولية لتعظيم المخرجات التنموية العالمية</w:t>
      </w:r>
      <w:r w:rsidRPr="002B0089">
        <w:rPr>
          <w:rFonts w:ascii="Simplified Arabic" w:hAnsi="Simplified Arabic" w:cs="Simplified Arabic" w:hint="cs"/>
          <w:rtl/>
        </w:rPr>
        <w:t>.</w:t>
      </w:r>
    </w:p>
    <w:p w14:paraId="22A23424" w14:textId="5512AAED"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hint="cs"/>
          <w:b/>
          <w:bCs/>
          <w:rtl/>
        </w:rPr>
        <w:t xml:space="preserve">2- </w:t>
      </w:r>
      <w:r w:rsidRPr="002B0089">
        <w:rPr>
          <w:rFonts w:ascii="Simplified Arabic" w:hAnsi="Simplified Arabic" w:cs="Simplified Arabic"/>
          <w:b/>
          <w:bCs/>
          <w:rtl/>
        </w:rPr>
        <w:t>اتخاذ إجراءات تحولية استثنائية وجذرية</w:t>
      </w:r>
      <w:r w:rsidRPr="002B0089">
        <w:rPr>
          <w:rFonts w:ascii="Simplified Arabic" w:hAnsi="Simplified Arabic" w:cs="Simplified Arabic" w:hint="cs"/>
          <w:b/>
          <w:bCs/>
          <w:rtl/>
          <w:lang w:bidi="ar-EG"/>
        </w:rPr>
        <w:t xml:space="preserve"> من أجل</w:t>
      </w:r>
      <w:r w:rsidRPr="002B0089">
        <w:rPr>
          <w:rFonts w:ascii="Simplified Arabic" w:hAnsi="Simplified Arabic" w:cs="Simplified Arabic"/>
          <w:b/>
          <w:bCs/>
          <w:rtl/>
        </w:rPr>
        <w:t xml:space="preserve"> الدول الضعيفة</w:t>
      </w:r>
      <w:r w:rsidRPr="002B0089">
        <w:rPr>
          <w:rFonts w:ascii="Simplified Arabic" w:hAnsi="Simplified Arabic" w:cs="Simplified Arabic"/>
        </w:rPr>
        <w:t xml:space="preserve">  </w:t>
      </w:r>
    </w:p>
    <w:p w14:paraId="43B6FC67"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على الرغم مما تم إنجازه من تقدم ملموس في مجال الحوكمة، فإن هذا الإنجاز لا يزال غير كافٍ لتحقيق أهداف التنمية المستدامة</w:t>
      </w:r>
      <w:r w:rsidRPr="002B0089">
        <w:rPr>
          <w:rFonts w:ascii="Simplified Arabic" w:hAnsi="Simplified Arabic" w:cs="Simplified Arabic"/>
        </w:rPr>
        <w:t xml:space="preserve"> (SDGs) </w:t>
      </w:r>
      <w:r w:rsidRPr="002B0089">
        <w:rPr>
          <w:rFonts w:ascii="Simplified Arabic" w:hAnsi="Simplified Arabic" w:cs="Simplified Arabic"/>
          <w:rtl/>
        </w:rPr>
        <w:t>ضمن الإطار الزمني المخطط. ولقد كشف الجانب التطبيقي من البحث عن خاصية "الارتباط الذاتي</w:t>
      </w:r>
      <w:r w:rsidRPr="002B0089">
        <w:rPr>
          <w:rFonts w:ascii="Simplified Arabic" w:hAnsi="Simplified Arabic" w:cs="Simplified Arabic"/>
        </w:rPr>
        <w:t>" (Autocorrelation)</w:t>
      </w:r>
      <w:r w:rsidRPr="002B0089">
        <w:rPr>
          <w:rFonts w:ascii="Simplified Arabic" w:hAnsi="Simplified Arabic" w:cs="Simplified Arabic" w:hint="cs"/>
          <w:rtl/>
        </w:rPr>
        <w:t xml:space="preserve"> </w:t>
      </w:r>
      <w:r w:rsidRPr="002B0089">
        <w:rPr>
          <w:rFonts w:ascii="Simplified Arabic" w:hAnsi="Simplified Arabic" w:cs="Simplified Arabic"/>
        </w:rPr>
        <w:t xml:space="preserve"> </w:t>
      </w:r>
      <w:r w:rsidRPr="002B0089">
        <w:rPr>
          <w:rFonts w:ascii="Simplified Arabic" w:hAnsi="Simplified Arabic" w:cs="Simplified Arabic"/>
          <w:rtl/>
        </w:rPr>
        <w:t>في البيانات</w:t>
      </w:r>
      <w:r w:rsidRPr="002B0089">
        <w:rPr>
          <w:rFonts w:ascii="Simplified Arabic" w:hAnsi="Simplified Arabic" w:cs="Simplified Arabic"/>
        </w:rPr>
        <w:t>.</w:t>
      </w:r>
    </w:p>
    <w:p w14:paraId="5DFDE584"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ويرى الباحث أن التعامل مع هذه الخاصية، ومع الخصائص الإحصائية عموماً، يجب أن يتم على ثلاثة مستويات متمايزة</w:t>
      </w:r>
      <w:r w:rsidRPr="002B0089">
        <w:rPr>
          <w:rFonts w:ascii="Simplified Arabic" w:hAnsi="Simplified Arabic" w:cs="Simplified Arabic"/>
        </w:rPr>
        <w:t>:</w:t>
      </w:r>
    </w:p>
    <w:p w14:paraId="705ADA95"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b/>
          <w:bCs/>
          <w:rtl/>
        </w:rPr>
        <w:lastRenderedPageBreak/>
        <w:t>المستوى الأول (إدراك طبيعة البيانات)</w:t>
      </w:r>
      <w:r w:rsidRPr="002B0089">
        <w:rPr>
          <w:rFonts w:ascii="Simplified Arabic" w:hAnsi="Simplified Arabic" w:cs="Simplified Arabic"/>
          <w:b/>
          <w:bCs/>
        </w:rPr>
        <w:t>:</w:t>
      </w:r>
      <w:r w:rsidRPr="002B0089">
        <w:rPr>
          <w:rFonts w:ascii="Simplified Arabic" w:hAnsi="Simplified Arabic" w:cs="Simplified Arabic"/>
        </w:rPr>
        <w:t xml:space="preserve"> </w:t>
      </w:r>
      <w:r w:rsidRPr="002B0089">
        <w:rPr>
          <w:rFonts w:ascii="Simplified Arabic" w:hAnsi="Simplified Arabic" w:cs="Simplified Arabic"/>
          <w:rtl/>
        </w:rPr>
        <w:t>إدراك طبيعة البيانات، كوجود القيم المفقودة وقصر الفترات الزمنية المتاحة، وفهم تأثير ذلك على النتائج</w:t>
      </w:r>
      <w:r w:rsidRPr="002B0089">
        <w:rPr>
          <w:rFonts w:ascii="Simplified Arabic" w:hAnsi="Simplified Arabic" w:cs="Simplified Arabic"/>
        </w:rPr>
        <w:t>.</w:t>
      </w:r>
    </w:p>
    <w:p w14:paraId="688079F7"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b/>
          <w:bCs/>
          <w:rtl/>
        </w:rPr>
        <w:t>المستوى الثاني (الدقة التقنية)</w:t>
      </w:r>
      <w:r w:rsidRPr="002B0089">
        <w:rPr>
          <w:rFonts w:ascii="Simplified Arabic" w:hAnsi="Simplified Arabic" w:cs="Simplified Arabic"/>
          <w:b/>
          <w:bCs/>
        </w:rPr>
        <w:t>:</w:t>
      </w:r>
      <w:r w:rsidRPr="002B0089">
        <w:rPr>
          <w:rFonts w:ascii="Simplified Arabic" w:hAnsi="Simplified Arabic" w:cs="Simplified Arabic"/>
        </w:rPr>
        <w:t xml:space="preserve"> </w:t>
      </w:r>
      <w:r w:rsidRPr="002B0089">
        <w:rPr>
          <w:rFonts w:ascii="Simplified Arabic" w:hAnsi="Simplified Arabic" w:cs="Simplified Arabic"/>
          <w:rtl/>
        </w:rPr>
        <w:t>العمل النظري والتجريبي الدؤوب لاختيار النموذج الإحصائي الملائم الذي يستطيع التقاط الإشارات الإحصائية للبيانات بأقصى درجة ممكنة من الكفاءة، والتنبؤ بدقة بقيم المتغير التابع</w:t>
      </w:r>
      <w:r w:rsidRPr="002B0089">
        <w:rPr>
          <w:rFonts w:ascii="Simplified Arabic" w:hAnsi="Simplified Arabic" w:cs="Simplified Arabic"/>
        </w:rPr>
        <w:t>.</w:t>
      </w:r>
    </w:p>
    <w:p w14:paraId="23D3F20B"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b/>
          <w:bCs/>
          <w:rtl/>
        </w:rPr>
        <w:t>المستوى الثالث (التفسير السببي)</w:t>
      </w:r>
      <w:r w:rsidRPr="002B0089">
        <w:rPr>
          <w:rFonts w:ascii="Simplified Arabic" w:hAnsi="Simplified Arabic" w:cs="Simplified Arabic"/>
          <w:b/>
          <w:bCs/>
        </w:rPr>
        <w:t>:</w:t>
      </w:r>
      <w:r w:rsidRPr="002B0089">
        <w:rPr>
          <w:rFonts w:ascii="Simplified Arabic" w:hAnsi="Simplified Arabic" w:cs="Simplified Arabic"/>
        </w:rPr>
        <w:t xml:space="preserve"> </w:t>
      </w:r>
      <w:r w:rsidRPr="002B0089">
        <w:rPr>
          <w:rFonts w:ascii="Simplified Arabic" w:hAnsi="Simplified Arabic" w:cs="Simplified Arabic"/>
          <w:rtl/>
        </w:rPr>
        <w:t>وهو الأهم من وجهة نظر الباحث؛ حيث يتمثل في ضرورة دراسة وتفسير الأسباب العملية الكامنة على أرض الواقع التي أدت إلى ظهور هذه الخصائص الإحصائية، وذلك استناداً إلى مبدأ أن الأداء الفعلي للمتغيرات ينعكس في الخصائص الإحصائية للبيانات</w:t>
      </w:r>
      <w:r w:rsidRPr="002B0089">
        <w:rPr>
          <w:rFonts w:ascii="Simplified Arabic" w:hAnsi="Simplified Arabic" w:cs="Simplified Arabic"/>
        </w:rPr>
        <w:t>.</w:t>
      </w:r>
    </w:p>
    <w:p w14:paraId="14F94666"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ففي هذا السياق، تعكس خاصية "الارتباط الذاتي" الموجودة في البيانات حالة من الثبات</w:t>
      </w:r>
      <w:r w:rsidRPr="002B0089">
        <w:rPr>
          <w:rFonts w:ascii="Simplified Arabic" w:hAnsi="Simplified Arabic" w:cs="Simplified Arabic"/>
        </w:rPr>
        <w:t xml:space="preserve"> (Persistence) </w:t>
      </w:r>
      <w:r w:rsidRPr="002B0089">
        <w:rPr>
          <w:rFonts w:ascii="Simplified Arabic" w:hAnsi="Simplified Arabic" w:cs="Simplified Arabic"/>
          <w:rtl/>
        </w:rPr>
        <w:t>والاعتماد الزمني. وهذا يعني أن المخرجات الحالية للتنمية على مستوى العالم ترتبط بشكل وثيق بالمخرجات السابقة؛ أي أن الأوضاع الراهنة هي استمرار للتأثيرات السابقة، وأن الأوضاع في المستقبل ستكون إلى حد كبير امتداداً للأوضاع الحالية. ونتيجة لذلك، تميل الدول ذات الأداء الجيد إلى الحفاظ على مسارها، بينما تستمر الدول ذات الأداء الضعيف عالقة في حلقة التخلف عن الركب</w:t>
      </w:r>
      <w:r w:rsidRPr="002B0089">
        <w:rPr>
          <w:rFonts w:ascii="Simplified Arabic" w:hAnsi="Simplified Arabic" w:cs="Simplified Arabic"/>
        </w:rPr>
        <w:t>.</w:t>
      </w:r>
    </w:p>
    <w:p w14:paraId="3A0E6596"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وبناءً عليه، يجب تفعيل المحركات الحقيقية التي تمثلها المتغيرات المستقلة — كالحوكمة في سياق هذا البحث — بحدة أكبر وتركيز أعمق، لا سيما في الدول الأقل نمواً إذ يجب ألا نعتمد على نمط التحسن التدريجي</w:t>
      </w:r>
      <w:r w:rsidRPr="002B0089">
        <w:rPr>
          <w:rFonts w:ascii="Simplified Arabic" w:hAnsi="Simplified Arabic" w:cs="Simplified Arabic"/>
        </w:rPr>
        <w:t xml:space="preserve"> (Incremental improvement)</w:t>
      </w:r>
      <w:r w:rsidRPr="002B0089">
        <w:rPr>
          <w:rFonts w:ascii="Simplified Arabic" w:hAnsi="Simplified Arabic" w:cs="Simplified Arabic" w:hint="cs"/>
          <w:rtl/>
          <w:lang w:bidi="ar-EG"/>
        </w:rPr>
        <w:t xml:space="preserve"> </w:t>
      </w:r>
      <w:r w:rsidRPr="002B0089">
        <w:rPr>
          <w:rFonts w:ascii="Simplified Arabic" w:hAnsi="Simplified Arabic" w:cs="Simplified Arabic"/>
        </w:rPr>
        <w:t xml:space="preserve">  </w:t>
      </w:r>
      <w:r w:rsidRPr="002B0089">
        <w:rPr>
          <w:rFonts w:ascii="Simplified Arabic" w:hAnsi="Simplified Arabic" w:cs="Simplified Arabic"/>
          <w:rtl/>
        </w:rPr>
        <w:t>الملاحظ في الدول القوية بالفعل؛ بل لابد من توجيه إجراءات تحولية استثنائية وجذرية نحو الدول الأضعف لكسر حلقة الأداء المتدني الخاصة بها وتسريع وتيرة تقدمها نحو تحقيق أهداف التنمية المستدامة. وفي النهاية، يجب التعامل مع الظواهر الإحصائية للبيانات عبر المستويات الثلاثة المذكورة، مع إعطاء الأولوية للمستوى الثالث لتفسير وعلاج الأسباب الجذرية التي تنعكس في خصائص البيانات</w:t>
      </w:r>
      <w:r w:rsidRPr="002B0089">
        <w:rPr>
          <w:rFonts w:ascii="Simplified Arabic" w:hAnsi="Simplified Arabic" w:cs="Simplified Arabic" w:hint="cs"/>
          <w:rtl/>
          <w:lang w:bidi="ar-EG"/>
        </w:rPr>
        <w:t>.</w:t>
      </w:r>
    </w:p>
    <w:p w14:paraId="555BFD9D" w14:textId="5DF9D950" w:rsidR="002B0089" w:rsidRPr="002B0089" w:rsidRDefault="002B0089" w:rsidP="00DC436D">
      <w:pPr>
        <w:bidi/>
        <w:ind w:left="-180"/>
        <w:jc w:val="both"/>
        <w:rPr>
          <w:rFonts w:ascii="Simplified Arabic" w:hAnsi="Simplified Arabic" w:cs="Simplified Arabic"/>
          <w:rtl/>
        </w:rPr>
      </w:pPr>
      <w:r w:rsidRPr="002B0089">
        <w:rPr>
          <w:rFonts w:ascii="Simplified Arabic" w:hAnsi="Simplified Arabic" w:cs="Simplified Arabic" w:hint="cs"/>
          <w:b/>
          <w:bCs/>
          <w:rtl/>
        </w:rPr>
        <w:t xml:space="preserve">3- </w:t>
      </w:r>
      <w:r w:rsidRPr="002B0089">
        <w:rPr>
          <w:rFonts w:ascii="Simplified Arabic" w:hAnsi="Simplified Arabic" w:cs="Simplified Arabic"/>
          <w:b/>
          <w:bCs/>
          <w:rtl/>
        </w:rPr>
        <w:t>تطوير مقاييس متقدمة للحوكمة: التمييز بين الإصلاحات الحقيقية و"المحاكاة الشكلية</w:t>
      </w:r>
      <w:r w:rsidRPr="002B0089">
        <w:rPr>
          <w:rFonts w:ascii="Simplified Arabic" w:hAnsi="Simplified Arabic" w:cs="Simplified Arabic"/>
        </w:rPr>
        <w:t xml:space="preserve"> </w:t>
      </w:r>
    </w:p>
    <w:p w14:paraId="451D4CDF"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كشف الجانب التطبيقي من الدراسة أن أغلبية الدول في النموذج غير المتجانس</w:t>
      </w:r>
      <w:r w:rsidRPr="002B0089">
        <w:rPr>
          <w:rFonts w:ascii="Simplified Arabic" w:hAnsi="Simplified Arabic" w:cs="Simplified Arabic"/>
        </w:rPr>
        <w:t xml:space="preserve"> (Heterogeneous model) </w:t>
      </w:r>
      <w:r w:rsidRPr="002B0089">
        <w:rPr>
          <w:rFonts w:ascii="Simplified Arabic" w:hAnsi="Simplified Arabic" w:cs="Simplified Arabic"/>
          <w:rtl/>
        </w:rPr>
        <w:t>جاءت معاملاتها غير دالة إحصائياً. ويشير غياب الدلالة الإحصائية في تقديرات المرونة إلى أن العلاقة الإحصائية بين متغيرات الحوكمة ومخرجات الاستدامة ضعيفة أو غير موثوقة. ولا يعني هذا بالضرورة أن الحوكمة ليس لها تأثير، بل يعني أن الهياكل المؤسسية المرصودة قد تفتقر إلى التأثير الجوهري</w:t>
      </w:r>
      <w:r w:rsidRPr="002B0089">
        <w:rPr>
          <w:rFonts w:ascii="Simplified Arabic" w:hAnsi="Simplified Arabic" w:cs="Simplified Arabic"/>
        </w:rPr>
        <w:t>.</w:t>
      </w:r>
    </w:p>
    <w:p w14:paraId="101AE2E1"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ويتمثل أحد التفسيرات المرجحة لهذه الظاهرة — إلى جانب عوامل أخرى مثل عدم التجانس المؤسسي أو محدودية البيانات — في ظاهرة المحاكاة الشكلية</w:t>
      </w:r>
      <w:r w:rsidRPr="002B0089">
        <w:rPr>
          <w:rFonts w:ascii="Simplified Arabic" w:hAnsi="Simplified Arabic" w:cs="Simplified Arabic" w:hint="cs"/>
          <w:rtl/>
        </w:rPr>
        <w:t xml:space="preserve"> </w:t>
      </w:r>
      <w:r w:rsidRPr="002B0089">
        <w:rPr>
          <w:rFonts w:ascii="Simplified Arabic" w:hAnsi="Simplified Arabic" w:cs="Simplified Arabic"/>
        </w:rPr>
        <w:t xml:space="preserve">(Isomorphic Mimicry) </w:t>
      </w:r>
      <w:r w:rsidRPr="002B0089">
        <w:rPr>
          <w:rFonts w:ascii="Simplified Arabic" w:hAnsi="Simplified Arabic" w:cs="Simplified Arabic" w:hint="cs"/>
          <w:rtl/>
        </w:rPr>
        <w:t xml:space="preserve"> </w:t>
      </w:r>
      <w:r w:rsidRPr="002B0089">
        <w:rPr>
          <w:rFonts w:ascii="Simplified Arabic" w:hAnsi="Simplified Arabic" w:cs="Simplified Arabic"/>
          <w:rtl/>
        </w:rPr>
        <w:t>ففي هذه ال</w:t>
      </w:r>
      <w:r w:rsidRPr="002B0089">
        <w:rPr>
          <w:rFonts w:ascii="Simplified Arabic" w:hAnsi="Simplified Arabic" w:cs="Simplified Arabic" w:hint="cs"/>
          <w:rtl/>
        </w:rPr>
        <w:t xml:space="preserve">ممارسة </w:t>
      </w:r>
      <w:r w:rsidRPr="002B0089">
        <w:rPr>
          <w:rFonts w:ascii="Simplified Arabic" w:hAnsi="Simplified Arabic" w:cs="Simplified Arabic"/>
          <w:rtl/>
        </w:rPr>
        <w:t xml:space="preserve">، تقوم الدول باستعارة المظهر الخارجي </w:t>
      </w:r>
      <w:r w:rsidRPr="002B0089">
        <w:rPr>
          <w:rFonts w:ascii="Simplified Arabic" w:hAnsi="Simplified Arabic" w:cs="Simplified Arabic"/>
          <w:rtl/>
        </w:rPr>
        <w:lastRenderedPageBreak/>
        <w:t>للمؤسسات والإصلاحات الحديثة دون تبني جوهرها الوظيفي، مما يؤدي إلى امتثال إجرائي وشكلي ينعكس إيجابياً في مؤشرات الحوكمة الحالية، على الرغم من غياب أثره الملموس على أرض الواقع</w:t>
      </w:r>
      <w:r w:rsidRPr="002B0089">
        <w:rPr>
          <w:rFonts w:ascii="Simplified Arabic" w:hAnsi="Simplified Arabic" w:cs="Simplified Arabic"/>
        </w:rPr>
        <w:t>.</w:t>
      </w:r>
    </w:p>
    <w:p w14:paraId="727E795F" w14:textId="765107B6"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وبتطبيق هذه النتيجة على الأداء العالمي، يتضح أنه بينما تُظهر بعض الدول روابط حقيقية بين الحوكمة والاستدامة، تظل دول أخرى محاصرة في إصلاحات لا تُترجم إلى نتائج فعلية. وبناءً عليه، لا ينبغي أن يكون النهج المتبع هو استبعاد الدول غير الدالة إحصائياً من التحليل، بل على العكس تماماً؛ إذ يجب على الباحثين والمنظمات الدولية إجراء مزيد من البحث في حالات هذه الدول، وتحديد الأسباب الكامنة وراء غياب الدلالة الإحصائية، وتصميم خطط عمل قادرة على تصفية "التشويش الإحصائي</w:t>
      </w:r>
      <w:r w:rsidRPr="002B0089">
        <w:rPr>
          <w:rFonts w:ascii="Simplified Arabic" w:hAnsi="Simplified Arabic" w:cs="Simplified Arabic"/>
        </w:rPr>
        <w:t xml:space="preserve">" (Statistical noise) </w:t>
      </w:r>
      <w:r w:rsidRPr="002B0089">
        <w:rPr>
          <w:rFonts w:ascii="Simplified Arabic" w:hAnsi="Simplified Arabic" w:cs="Simplified Arabic"/>
          <w:rtl/>
        </w:rPr>
        <w:t>ل</w:t>
      </w:r>
      <w:r w:rsidR="0060360E">
        <w:rPr>
          <w:rFonts w:ascii="Simplified Arabic" w:hAnsi="Simplified Arabic" w:cs="Simplified Arabic" w:hint="cs"/>
          <w:rtl/>
        </w:rPr>
        <w:t xml:space="preserve">خلق </w:t>
      </w:r>
      <w:r w:rsidRPr="002B0089">
        <w:rPr>
          <w:rFonts w:ascii="Simplified Arabic" w:hAnsi="Simplified Arabic" w:cs="Simplified Arabic"/>
          <w:rtl/>
        </w:rPr>
        <w:t>تقدم تنموي يمكن التحقق منه تجريبياً</w:t>
      </w:r>
      <w:r w:rsidRPr="002B0089">
        <w:rPr>
          <w:rFonts w:ascii="Simplified Arabic" w:hAnsi="Simplified Arabic" w:cs="Simplified Arabic"/>
        </w:rPr>
        <w:t>.</w:t>
      </w:r>
    </w:p>
    <w:p w14:paraId="0B186556" w14:textId="0B3A5CFF" w:rsidR="002B0089" w:rsidRPr="00ED3207" w:rsidRDefault="002B0089" w:rsidP="00ED3207">
      <w:pPr>
        <w:bidi/>
        <w:ind w:left="-180"/>
        <w:jc w:val="both"/>
        <w:rPr>
          <w:rFonts w:ascii="Simplified Arabic" w:hAnsi="Simplified Arabic" w:cs="Simplified Arabic"/>
        </w:rPr>
      </w:pPr>
      <w:r w:rsidRPr="002B0089">
        <w:rPr>
          <w:rFonts w:ascii="Simplified Arabic" w:hAnsi="Simplified Arabic" w:cs="Simplified Arabic"/>
          <w:rtl/>
        </w:rPr>
        <w:t>إن تطوير مقاييس للحوكمة تمتلك القدرة على التمييز بين الإصلاحات الحقيقية والمحاكاة الشكلية يُعد أمراً جوهرياً لضمان مساهمة جميع الدول بفعالية — بما في ذلك تلك التي تُصنف حالياً كحالات غير دالة إحصائياً — في تحقيق أهداف التنمية المستدامة</w:t>
      </w:r>
      <w:r w:rsidRPr="002B0089">
        <w:rPr>
          <w:rFonts w:ascii="Simplified Arabic" w:hAnsi="Simplified Arabic" w:cs="Simplified Arabic"/>
        </w:rPr>
        <w:t xml:space="preserve"> </w:t>
      </w:r>
      <w:r w:rsidRPr="002B0089">
        <w:rPr>
          <w:rFonts w:ascii="Simplified Arabic" w:hAnsi="Simplified Arabic" w:cs="Simplified Arabic" w:hint="cs"/>
          <w:rtl/>
        </w:rPr>
        <w:t xml:space="preserve"> </w:t>
      </w:r>
      <w:r w:rsidRPr="002B0089">
        <w:rPr>
          <w:rFonts w:ascii="Simplified Arabic" w:hAnsi="Simplified Arabic" w:cs="Simplified Arabic"/>
        </w:rPr>
        <w:t>.(SDGs)</w:t>
      </w:r>
    </w:p>
    <w:p w14:paraId="41F44DB6" w14:textId="196F4D6C" w:rsidR="002B0089" w:rsidRPr="002B0089" w:rsidRDefault="002B0089" w:rsidP="00DC436D">
      <w:pPr>
        <w:bidi/>
        <w:ind w:left="-180"/>
        <w:jc w:val="both"/>
        <w:rPr>
          <w:rFonts w:ascii="Simplified Arabic" w:hAnsi="Simplified Arabic" w:cs="Simplified Arabic"/>
          <w:b/>
          <w:bCs/>
          <w:rtl/>
        </w:rPr>
      </w:pPr>
      <w:r w:rsidRPr="002B0089">
        <w:rPr>
          <w:rFonts w:ascii="Simplified Arabic" w:hAnsi="Simplified Arabic" w:cs="Simplified Arabic" w:hint="cs"/>
          <w:b/>
          <w:bCs/>
          <w:rtl/>
        </w:rPr>
        <w:t xml:space="preserve">4- </w:t>
      </w:r>
      <w:r w:rsidRPr="002B0089">
        <w:rPr>
          <w:rFonts w:ascii="Simplified Arabic" w:hAnsi="Simplified Arabic" w:cs="Simplified Arabic"/>
          <w:b/>
          <w:bCs/>
          <w:rtl/>
        </w:rPr>
        <w:t>ضرورة تبني المنظمات الدولية وصناع السياسات لخطط عمل مخصصة على مستوى كل دولة بدلاً من الخطط العالمية الموحدة</w:t>
      </w:r>
    </w:p>
    <w:p w14:paraId="5456252B" w14:textId="77777777" w:rsidR="002B0089" w:rsidRPr="002B0089" w:rsidRDefault="002B0089" w:rsidP="00DC436D">
      <w:pPr>
        <w:bidi/>
        <w:ind w:left="-180"/>
        <w:jc w:val="both"/>
        <w:rPr>
          <w:rFonts w:ascii="Simplified Arabic" w:hAnsi="Simplified Arabic" w:cs="Simplified Arabic"/>
          <w:rtl/>
        </w:rPr>
      </w:pPr>
      <w:r w:rsidRPr="002B0089">
        <w:rPr>
          <w:rFonts w:ascii="Simplified Arabic" w:hAnsi="Simplified Arabic" w:cs="Simplified Arabic"/>
          <w:rtl/>
        </w:rPr>
        <w:t xml:space="preserve"> أثبتت النتائج أن جودة الحوكمة ليس لها تأثيرٌ موحدٌ على أداء أهداف التنمية المستدامة عبر الدول المختلفة. وأن معامل الحوكمة المجمع</w:t>
      </w:r>
      <w:r w:rsidRPr="002B0089">
        <w:rPr>
          <w:rFonts w:ascii="Simplified Arabic" w:hAnsi="Simplified Arabic" w:cs="Simplified Arabic"/>
        </w:rPr>
        <w:t xml:space="preserve"> (WGI slope) </w:t>
      </w:r>
      <w:r w:rsidRPr="002B0089">
        <w:rPr>
          <w:rFonts w:ascii="Simplified Arabic" w:hAnsi="Simplified Arabic" w:cs="Simplified Arabic"/>
          <w:rtl/>
        </w:rPr>
        <w:t>الذي يقترب من الصفر في نموذج الآثار الثابتة التجميعي</w:t>
      </w:r>
      <w:r w:rsidRPr="002B0089">
        <w:rPr>
          <w:rFonts w:ascii="Simplified Arabic" w:hAnsi="Simplified Arabic" w:cs="Simplified Arabic"/>
        </w:rPr>
        <w:t xml:space="preserve"> </w:t>
      </w:r>
      <w:r w:rsidRPr="002B0089">
        <w:rPr>
          <w:rFonts w:ascii="Simplified Arabic" w:hAnsi="Simplified Arabic" w:cs="Simplified Arabic" w:hint="cs"/>
          <w:rtl/>
        </w:rPr>
        <w:t xml:space="preserve"> </w:t>
      </w:r>
      <w:r w:rsidRPr="002B0089">
        <w:rPr>
          <w:rFonts w:ascii="Simplified Arabic" w:hAnsi="Simplified Arabic" w:cs="Simplified Arabic"/>
        </w:rPr>
        <w:t>(</w:t>
      </w:r>
      <w:r w:rsidRPr="002B0089">
        <w:rPr>
          <w:rFonts w:ascii="Cambria" w:hAnsi="Cambria" w:cs="Cambria"/>
        </w:rPr>
        <w:t>β</w:t>
      </w:r>
      <w:r w:rsidRPr="002B0089">
        <w:rPr>
          <w:rFonts w:ascii="Simplified Arabic" w:hAnsi="Simplified Arabic" w:cs="Simplified Arabic"/>
        </w:rPr>
        <w:t xml:space="preserve"> = 0.0004, </w:t>
      </w:r>
      <w:r w:rsidRPr="002B0089">
        <w:rPr>
          <w:rFonts w:ascii="Simplified Arabic" w:hAnsi="Simplified Arabic" w:cs="Simplified Arabic"/>
          <w:i/>
          <w:iCs/>
        </w:rPr>
        <w:t>p</w:t>
      </w:r>
      <w:r w:rsidRPr="002B0089">
        <w:rPr>
          <w:rFonts w:ascii="Simplified Arabic" w:hAnsi="Simplified Arabic" w:cs="Simplified Arabic"/>
        </w:rPr>
        <w:t xml:space="preserve"> = 0.970)</w:t>
      </w:r>
      <w:r w:rsidRPr="002B0089">
        <w:rPr>
          <w:rFonts w:ascii="Simplified Arabic" w:hAnsi="Simplified Arabic" w:cs="Simplified Arabic"/>
          <w:rtl/>
        </w:rPr>
        <w:t>، والرفض القاطع لتجانس المعاملات بواسطة اختبار</w:t>
      </w:r>
    </w:p>
    <w:p w14:paraId="07DCCB99"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 xml:space="preserve"> "بيساران-ياماجاتا</w:t>
      </w:r>
      <w:r w:rsidRPr="002B0089">
        <w:rPr>
          <w:rFonts w:ascii="Simplified Arabic" w:hAnsi="Simplified Arabic" w:cs="Simplified Arabic"/>
        </w:rPr>
        <w:t xml:space="preserve">" (Pesaran-Yamagata test) </w:t>
      </w:r>
      <w:r w:rsidRPr="002B0089">
        <w:rPr>
          <w:rFonts w:ascii="Simplified Arabic" w:hAnsi="Simplified Arabic" w:cs="Simplified Arabic" w:hint="cs"/>
          <w:rtl/>
        </w:rPr>
        <w:t xml:space="preserve"> </w:t>
      </w:r>
      <w:r w:rsidRPr="002B0089">
        <w:rPr>
          <w:rFonts w:ascii="Simplified Arabic" w:hAnsi="Simplified Arabic" w:cs="Simplified Arabic"/>
        </w:rPr>
        <w:t xml:space="preserve">(Delta = 6,398.23, </w:t>
      </w:r>
      <w:r w:rsidRPr="002B0089">
        <w:rPr>
          <w:rFonts w:ascii="Simplified Arabic" w:hAnsi="Simplified Arabic" w:cs="Simplified Arabic"/>
          <w:i/>
          <w:iCs/>
        </w:rPr>
        <w:t>p</w:t>
      </w:r>
      <w:r w:rsidRPr="002B0089">
        <w:rPr>
          <w:rFonts w:ascii="Simplified Arabic" w:hAnsi="Simplified Arabic" w:cs="Simplified Arabic"/>
        </w:rPr>
        <w:t xml:space="preserve"> &lt; 0.001)</w:t>
      </w:r>
      <w:r w:rsidRPr="002B0089">
        <w:rPr>
          <w:rFonts w:ascii="Simplified Arabic" w:hAnsi="Simplified Arabic" w:cs="Simplified Arabic"/>
          <w:rtl/>
        </w:rPr>
        <w:t>، يؤكدان أن فرض متوسط واحد ذي قيمة مجمعة يخفي وراءه توزيعاً لآثار خاصة بكل دولة تتراوح بين الإيجابية القوية والسلبية القوية</w:t>
      </w:r>
      <w:r w:rsidRPr="002B0089">
        <w:rPr>
          <w:rFonts w:ascii="Simplified Arabic" w:hAnsi="Simplified Arabic" w:cs="Simplified Arabic"/>
        </w:rPr>
        <w:t>.</w:t>
      </w:r>
    </w:p>
    <w:p w14:paraId="3C7B726A"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t>ويُعد عدم التجانس</w:t>
      </w:r>
      <w:r w:rsidRPr="002B0089">
        <w:rPr>
          <w:rFonts w:ascii="Simplified Arabic" w:hAnsi="Simplified Arabic" w:cs="Simplified Arabic"/>
        </w:rPr>
        <w:t xml:space="preserve"> (Heterogeneity) </w:t>
      </w:r>
      <w:r w:rsidRPr="002B0089">
        <w:rPr>
          <w:rFonts w:ascii="Simplified Arabic" w:hAnsi="Simplified Arabic" w:cs="Simplified Arabic"/>
          <w:rtl/>
        </w:rPr>
        <w:t>هذا في حد ذاته المساهمة النظرية الأساسية لهذه الدراسة؛ إذ يبرهن على أن العلاقة بين الحوكمة والتنمية تعتمد بشكل أساسي على السياق</w:t>
      </w:r>
      <w:r w:rsidRPr="002B0089">
        <w:rPr>
          <w:rFonts w:ascii="Simplified Arabic" w:hAnsi="Simplified Arabic" w:cs="Simplified Arabic"/>
        </w:rPr>
        <w:t xml:space="preserve"> </w:t>
      </w:r>
      <w:r w:rsidRPr="002B0089">
        <w:rPr>
          <w:rFonts w:ascii="Simplified Arabic" w:hAnsi="Simplified Arabic" w:cs="Simplified Arabic" w:hint="cs"/>
          <w:rtl/>
        </w:rPr>
        <w:t xml:space="preserve"> </w:t>
      </w:r>
      <w:r w:rsidRPr="002B0089">
        <w:rPr>
          <w:rFonts w:ascii="Simplified Arabic" w:hAnsi="Simplified Arabic" w:cs="Simplified Arabic"/>
        </w:rPr>
        <w:t>(Context-dependent)</w:t>
      </w:r>
      <w:r w:rsidRPr="002B0089">
        <w:rPr>
          <w:rFonts w:ascii="Simplified Arabic" w:hAnsi="Simplified Arabic" w:cs="Simplified Arabic"/>
          <w:rtl/>
        </w:rPr>
        <w:t>، ولا يمكن توصيفها بشكل ملائم من خلال مَعْلَمَة</w:t>
      </w:r>
      <w:r w:rsidRPr="002B0089">
        <w:rPr>
          <w:rFonts w:ascii="Simplified Arabic" w:hAnsi="Simplified Arabic" w:cs="Simplified Arabic"/>
        </w:rPr>
        <w:t xml:space="preserve"> (Parameter) </w:t>
      </w:r>
      <w:r w:rsidRPr="002B0089">
        <w:rPr>
          <w:rFonts w:ascii="Simplified Arabic" w:hAnsi="Simplified Arabic" w:cs="Simplified Arabic"/>
          <w:rtl/>
        </w:rPr>
        <w:t>عالمية واحدة، وهو ما يُفضي إلى ضرورة تبني المنظمات الدولية وصناع السياسات لخطط عمل مخصصة على مستوى كل دولة بدلاً من الخطط العالمية الموحدة</w:t>
      </w:r>
      <w:r w:rsidRPr="002B0089">
        <w:rPr>
          <w:rFonts w:ascii="Simplified Arabic" w:hAnsi="Simplified Arabic" w:cs="Simplified Arabic"/>
        </w:rPr>
        <w:t>.</w:t>
      </w:r>
    </w:p>
    <w:p w14:paraId="66E1316F" w14:textId="7386E796" w:rsidR="002B0089" w:rsidRPr="002B0089" w:rsidRDefault="002B0089" w:rsidP="00DC436D">
      <w:pPr>
        <w:bidi/>
        <w:ind w:left="-180"/>
        <w:jc w:val="both"/>
        <w:rPr>
          <w:rFonts w:ascii="Simplified Arabic" w:hAnsi="Simplified Arabic" w:cs="Simplified Arabic"/>
          <w:b/>
          <w:bCs/>
          <w:rtl/>
        </w:rPr>
      </w:pPr>
      <w:r w:rsidRPr="002B0089">
        <w:rPr>
          <w:rFonts w:ascii="Simplified Arabic" w:hAnsi="Simplified Arabic" w:cs="Simplified Arabic" w:hint="cs"/>
          <w:b/>
          <w:bCs/>
          <w:rtl/>
        </w:rPr>
        <w:t>5</w:t>
      </w:r>
      <w:r w:rsidR="00F45937">
        <w:rPr>
          <w:rFonts w:ascii="Simplified Arabic" w:hAnsi="Simplified Arabic" w:cs="Simplified Arabic"/>
          <w:b/>
          <w:bCs/>
        </w:rPr>
        <w:t>-</w:t>
      </w:r>
      <w:r w:rsidRPr="002B0089">
        <w:rPr>
          <w:rFonts w:ascii="Simplified Arabic" w:hAnsi="Simplified Arabic" w:cs="Simplified Arabic" w:hint="cs"/>
          <w:b/>
          <w:bCs/>
          <w:rtl/>
        </w:rPr>
        <w:t xml:space="preserve"> </w:t>
      </w:r>
      <w:r w:rsidRPr="002B0089">
        <w:rPr>
          <w:rFonts w:ascii="Simplified Arabic" w:hAnsi="Simplified Arabic" w:cs="Simplified Arabic"/>
          <w:b/>
          <w:bCs/>
          <w:rtl/>
        </w:rPr>
        <w:t>بناء القدرات المؤسسية "غير الريعية" وفصل التخطيط التنموي عن الاعتماد على الموارد الطبيعية</w:t>
      </w:r>
    </w:p>
    <w:p w14:paraId="683262DD" w14:textId="77777777" w:rsidR="002B0089" w:rsidRPr="002B0089" w:rsidRDefault="002B0089" w:rsidP="00DC436D">
      <w:pPr>
        <w:bidi/>
        <w:ind w:left="-180"/>
        <w:jc w:val="both"/>
        <w:rPr>
          <w:rFonts w:ascii="Simplified Arabic" w:hAnsi="Simplified Arabic" w:cs="Simplified Arabic"/>
          <w:rtl/>
        </w:rPr>
      </w:pPr>
      <w:r w:rsidRPr="002B0089">
        <w:rPr>
          <w:rFonts w:ascii="Simplified Arabic" w:hAnsi="Simplified Arabic" w:cs="Simplified Arabic"/>
          <w:rtl/>
        </w:rPr>
        <w:t xml:space="preserve"> يجب على الدول ذات الدخل المرتفع من الموارد الطبيعية بناء قدرات مؤسسية غير مرتبطة بالموارد</w:t>
      </w:r>
      <w:r w:rsidRPr="002B0089">
        <w:rPr>
          <w:rFonts w:ascii="Simplified Arabic" w:hAnsi="Simplified Arabic" w:cs="Simplified Arabic"/>
        </w:rPr>
        <w:t xml:space="preserve"> </w:t>
      </w:r>
    </w:p>
    <w:p w14:paraId="70079591" w14:textId="77777777" w:rsidR="002B0089" w:rsidRP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Pr>
        <w:t>(Non-resource institutional capacity)</w:t>
      </w:r>
      <w:r w:rsidRPr="002B0089">
        <w:rPr>
          <w:rFonts w:ascii="Simplified Arabic" w:hAnsi="Simplified Arabic" w:cs="Simplified Arabic"/>
          <w:rtl/>
        </w:rPr>
        <w:t>، وفصل خططها التنموية عن استغلال الثروات الطبيعية عبر تطبيق معايير حوكمة أكثر صرامة</w:t>
      </w:r>
      <w:r w:rsidRPr="002B0089">
        <w:rPr>
          <w:rFonts w:ascii="Simplified Arabic" w:hAnsi="Simplified Arabic" w:cs="Simplified Arabic"/>
        </w:rPr>
        <w:t>.</w:t>
      </w:r>
    </w:p>
    <w:p w14:paraId="6E01E158" w14:textId="77777777" w:rsidR="002B0089" w:rsidRDefault="002B0089" w:rsidP="00DC436D">
      <w:pPr>
        <w:bidi/>
        <w:ind w:left="-180"/>
        <w:jc w:val="both"/>
        <w:rPr>
          <w:rFonts w:ascii="Simplified Arabic" w:hAnsi="Simplified Arabic" w:cs="Simplified Arabic"/>
        </w:rPr>
      </w:pPr>
      <w:r w:rsidRPr="002B0089">
        <w:rPr>
          <w:rFonts w:ascii="Simplified Arabic" w:hAnsi="Simplified Arabic" w:cs="Simplified Arabic"/>
          <w:rtl/>
        </w:rPr>
        <w:lastRenderedPageBreak/>
        <w:t>لقد أظهرت نتائج الدراسة أن عدداً من الدول ذات مرونة الحوكمة السالبة وذات الدلالة الإحصائية — مثل غينيا الاستوائية، والكويت، وبوتسوانا، وجزر البهاما — تعاني من انفصال هيكلي بين تطور الحوكمة ومخرجات أهداف التنمية المستدامة؛ حيث يطغى الاعتماد على الموارد على دور الحوكمة في تحقيق أهداف التنمية. وبناءً عليه، يجب على هذه الدول تنويع مصادر إيراداتها وبناء أنظمة مؤسسية تضمن استدامة المكتسبات التنموية بمعزل عن تقلبات أسعار الموارد في الأسواق العالمية</w:t>
      </w:r>
      <w:r w:rsidRPr="002B0089">
        <w:rPr>
          <w:rFonts w:ascii="Simplified Arabic" w:hAnsi="Simplified Arabic" w:cs="Simplified Arabic"/>
        </w:rPr>
        <w:t>.</w:t>
      </w:r>
    </w:p>
    <w:p w14:paraId="2250693E" w14:textId="77777777" w:rsidR="009D2E29" w:rsidRDefault="009D2E29" w:rsidP="00DC436D">
      <w:pPr>
        <w:bidi/>
        <w:ind w:left="-180"/>
        <w:jc w:val="both"/>
        <w:rPr>
          <w:rFonts w:ascii="Simplified Arabic" w:hAnsi="Simplified Arabic" w:cs="Simplified Arabic"/>
        </w:rPr>
      </w:pPr>
    </w:p>
    <w:p w14:paraId="44DE336E" w14:textId="77777777" w:rsidR="0063193F" w:rsidRDefault="0063193F" w:rsidP="00DC436D">
      <w:pPr>
        <w:bidi/>
        <w:ind w:left="-180"/>
        <w:jc w:val="both"/>
        <w:rPr>
          <w:rFonts w:ascii="Simplified Arabic" w:hAnsi="Simplified Arabic" w:cs="Simplified Arabic"/>
        </w:rPr>
      </w:pPr>
    </w:p>
    <w:p w14:paraId="7D4BD696" w14:textId="77777777" w:rsidR="0063193F" w:rsidRDefault="0063193F" w:rsidP="00DC436D">
      <w:pPr>
        <w:bidi/>
        <w:ind w:left="-180"/>
        <w:jc w:val="both"/>
        <w:rPr>
          <w:rFonts w:ascii="Simplified Arabic" w:hAnsi="Simplified Arabic" w:cs="Simplified Arabic"/>
        </w:rPr>
      </w:pPr>
    </w:p>
    <w:p w14:paraId="41682527" w14:textId="77777777" w:rsidR="0063193F" w:rsidRDefault="0063193F" w:rsidP="00DC436D">
      <w:pPr>
        <w:bidi/>
        <w:ind w:left="-180"/>
        <w:jc w:val="both"/>
        <w:rPr>
          <w:rFonts w:ascii="Simplified Arabic" w:hAnsi="Simplified Arabic" w:cs="Simplified Arabic"/>
        </w:rPr>
      </w:pPr>
    </w:p>
    <w:p w14:paraId="12BE19DB" w14:textId="77777777" w:rsidR="0063193F" w:rsidRDefault="0063193F" w:rsidP="00DC436D">
      <w:pPr>
        <w:bidi/>
        <w:ind w:left="-180"/>
        <w:jc w:val="both"/>
        <w:rPr>
          <w:rFonts w:ascii="Simplified Arabic" w:hAnsi="Simplified Arabic" w:cs="Simplified Arabic"/>
        </w:rPr>
      </w:pPr>
    </w:p>
    <w:p w14:paraId="73AA35D3" w14:textId="77777777" w:rsidR="0063193F" w:rsidRDefault="0063193F" w:rsidP="00DC436D">
      <w:pPr>
        <w:bidi/>
        <w:ind w:left="-180"/>
        <w:jc w:val="both"/>
        <w:rPr>
          <w:rFonts w:ascii="Simplified Arabic" w:hAnsi="Simplified Arabic" w:cs="Simplified Arabic"/>
        </w:rPr>
      </w:pPr>
    </w:p>
    <w:p w14:paraId="1F1180EE" w14:textId="77777777" w:rsidR="0063193F" w:rsidRDefault="0063193F" w:rsidP="00DC436D">
      <w:pPr>
        <w:bidi/>
        <w:ind w:left="-180"/>
        <w:jc w:val="both"/>
        <w:rPr>
          <w:rFonts w:ascii="Simplified Arabic" w:hAnsi="Simplified Arabic" w:cs="Simplified Arabic"/>
        </w:rPr>
      </w:pPr>
    </w:p>
    <w:p w14:paraId="7D298B30" w14:textId="77777777" w:rsidR="0063193F" w:rsidRDefault="0063193F" w:rsidP="00DC436D">
      <w:pPr>
        <w:bidi/>
        <w:ind w:left="-180"/>
        <w:jc w:val="both"/>
        <w:rPr>
          <w:rFonts w:ascii="Simplified Arabic" w:hAnsi="Simplified Arabic" w:cs="Simplified Arabic"/>
        </w:rPr>
      </w:pPr>
    </w:p>
    <w:p w14:paraId="16409DDD" w14:textId="77777777" w:rsidR="0063193F" w:rsidRDefault="0063193F" w:rsidP="00DC436D">
      <w:pPr>
        <w:bidi/>
        <w:ind w:left="-180"/>
        <w:jc w:val="both"/>
        <w:rPr>
          <w:rFonts w:ascii="Simplified Arabic" w:hAnsi="Simplified Arabic" w:cs="Simplified Arabic"/>
        </w:rPr>
      </w:pPr>
    </w:p>
    <w:p w14:paraId="18F78B50" w14:textId="77777777" w:rsidR="0063193F" w:rsidRDefault="0063193F" w:rsidP="00DC436D">
      <w:pPr>
        <w:bidi/>
        <w:ind w:left="-180"/>
        <w:jc w:val="both"/>
        <w:rPr>
          <w:rFonts w:ascii="Simplified Arabic" w:hAnsi="Simplified Arabic" w:cs="Simplified Arabic"/>
        </w:rPr>
      </w:pPr>
    </w:p>
    <w:p w14:paraId="323C8461" w14:textId="77777777" w:rsidR="0063193F" w:rsidRDefault="0063193F" w:rsidP="00DC436D">
      <w:pPr>
        <w:bidi/>
        <w:ind w:left="-180"/>
        <w:jc w:val="both"/>
        <w:rPr>
          <w:rFonts w:ascii="Simplified Arabic" w:hAnsi="Simplified Arabic" w:cs="Simplified Arabic"/>
        </w:rPr>
      </w:pPr>
    </w:p>
    <w:p w14:paraId="1C5F51F6" w14:textId="77777777" w:rsidR="0063193F" w:rsidRDefault="0063193F" w:rsidP="00DC436D">
      <w:pPr>
        <w:bidi/>
        <w:ind w:left="-180"/>
        <w:jc w:val="both"/>
        <w:rPr>
          <w:rFonts w:ascii="Simplified Arabic" w:hAnsi="Simplified Arabic" w:cs="Simplified Arabic"/>
        </w:rPr>
      </w:pPr>
    </w:p>
    <w:p w14:paraId="6F797360" w14:textId="77777777" w:rsidR="0063193F" w:rsidRDefault="0063193F" w:rsidP="00DC436D">
      <w:pPr>
        <w:bidi/>
        <w:ind w:left="-180"/>
        <w:jc w:val="both"/>
        <w:rPr>
          <w:rFonts w:ascii="Simplified Arabic" w:hAnsi="Simplified Arabic" w:cs="Simplified Arabic"/>
        </w:rPr>
      </w:pPr>
    </w:p>
    <w:p w14:paraId="7FC96C19" w14:textId="77777777" w:rsidR="0063193F" w:rsidRDefault="0063193F" w:rsidP="00DC436D">
      <w:pPr>
        <w:bidi/>
        <w:ind w:left="-180"/>
        <w:jc w:val="both"/>
        <w:rPr>
          <w:rFonts w:ascii="Simplified Arabic" w:hAnsi="Simplified Arabic" w:cs="Simplified Arabic"/>
        </w:rPr>
      </w:pPr>
    </w:p>
    <w:p w14:paraId="0A77508C" w14:textId="77777777" w:rsidR="0063193F" w:rsidRDefault="0063193F" w:rsidP="00DC436D">
      <w:pPr>
        <w:bidi/>
        <w:ind w:left="-180"/>
        <w:jc w:val="both"/>
        <w:rPr>
          <w:rFonts w:ascii="Simplified Arabic" w:hAnsi="Simplified Arabic" w:cs="Simplified Arabic"/>
        </w:rPr>
      </w:pPr>
    </w:p>
    <w:p w14:paraId="19C25CA9" w14:textId="77777777" w:rsidR="009539CE" w:rsidRDefault="009539CE" w:rsidP="009539CE">
      <w:pPr>
        <w:bidi/>
        <w:ind w:left="-180"/>
        <w:jc w:val="both"/>
        <w:rPr>
          <w:rFonts w:ascii="Simplified Arabic" w:hAnsi="Simplified Arabic" w:cs="Simplified Arabic"/>
        </w:rPr>
      </w:pPr>
    </w:p>
    <w:p w14:paraId="7CA61B78" w14:textId="77777777" w:rsidR="009539CE" w:rsidRPr="002303A4" w:rsidRDefault="009539CE" w:rsidP="002303A4">
      <w:pPr>
        <w:bidi/>
        <w:jc w:val="both"/>
        <w:rPr>
          <w:rFonts w:ascii="Simplified Arabic" w:hAnsi="Simplified Arabic" w:cs="Simplified Arabic"/>
        </w:rPr>
      </w:pPr>
    </w:p>
    <w:p w14:paraId="756C3D4C" w14:textId="47C1A80F" w:rsidR="009D2E29" w:rsidRDefault="009D2E29" w:rsidP="00DC436D">
      <w:pPr>
        <w:bidi/>
        <w:ind w:left="-180"/>
        <w:jc w:val="both"/>
        <w:rPr>
          <w:rFonts w:ascii="Simplified Arabic" w:hAnsi="Simplified Arabic" w:cs="Simplified Arabic"/>
          <w:b/>
          <w:bCs/>
          <w:sz w:val="28"/>
          <w:szCs w:val="28"/>
          <w:lang w:bidi="ar-EG"/>
        </w:rPr>
      </w:pPr>
      <w:r w:rsidRPr="009D2E29">
        <w:rPr>
          <w:rFonts w:ascii="Simplified Arabic" w:hAnsi="Simplified Arabic" w:cs="Simplified Arabic" w:hint="cs"/>
          <w:b/>
          <w:bCs/>
          <w:sz w:val="28"/>
          <w:szCs w:val="28"/>
          <w:rtl/>
          <w:lang w:bidi="ar-EG"/>
        </w:rPr>
        <w:lastRenderedPageBreak/>
        <w:t>قائمة المراجع</w:t>
      </w:r>
    </w:p>
    <w:p w14:paraId="4A3B9668" w14:textId="77777777" w:rsidR="002303A4" w:rsidRPr="009D2E29" w:rsidRDefault="002303A4" w:rsidP="002303A4">
      <w:pPr>
        <w:bidi/>
        <w:rPr>
          <w:rFonts w:ascii="Simplified Arabic" w:hAnsi="Simplified Arabic" w:cs="Simplified Arabic"/>
          <w:b/>
          <w:bCs/>
        </w:rPr>
      </w:pPr>
      <w:r w:rsidRPr="009D2E29">
        <w:rPr>
          <w:rFonts w:ascii="Simplified Arabic" w:hAnsi="Simplified Arabic" w:cs="Simplified Arabic"/>
          <w:b/>
          <w:bCs/>
          <w:rtl/>
        </w:rPr>
        <w:t>المراجع باللغة العربية</w:t>
      </w:r>
    </w:p>
    <w:p w14:paraId="6B05FABB" w14:textId="77777777" w:rsidR="002303A4" w:rsidRPr="009D2E29" w:rsidRDefault="002303A4" w:rsidP="002303A4">
      <w:pPr>
        <w:pStyle w:val="ListParagraph"/>
        <w:numPr>
          <w:ilvl w:val="0"/>
          <w:numId w:val="30"/>
        </w:numPr>
        <w:bidi/>
        <w:ind w:left="0"/>
        <w:rPr>
          <w:rFonts w:ascii="Simplified Arabic" w:hAnsi="Simplified Arabic" w:cs="Simplified Arabic"/>
          <w:rtl/>
        </w:rPr>
      </w:pPr>
      <w:r w:rsidRPr="009D2E29">
        <w:rPr>
          <w:rFonts w:ascii="Simplified Arabic" w:hAnsi="Simplified Arabic" w:cs="Simplified Arabic"/>
          <w:rtl/>
        </w:rPr>
        <w:t>الحوراني، سماهر محمود ذياب. (2024). أثر تطبيق الحوكمة على تعزيز أهداف التنمية المستدامة</w:t>
      </w:r>
    </w:p>
    <w:p w14:paraId="5F70C7CD" w14:textId="77777777" w:rsidR="002303A4" w:rsidRPr="009D2E29" w:rsidRDefault="002303A4" w:rsidP="002303A4">
      <w:pPr>
        <w:pStyle w:val="ListParagraph"/>
        <w:bidi/>
        <w:ind w:left="0"/>
        <w:jc w:val="both"/>
        <w:rPr>
          <w:rFonts w:ascii="Simplified Arabic" w:hAnsi="Simplified Arabic" w:cs="Simplified Arabic"/>
        </w:rPr>
      </w:pPr>
      <w:r w:rsidRPr="009D2E29">
        <w:rPr>
          <w:rFonts w:ascii="Simplified Arabic" w:hAnsi="Simplified Arabic" w:cs="Simplified Arabic"/>
          <w:rtl/>
        </w:rPr>
        <w:t xml:space="preserve">[The impact of applying governance on enhancing sustainable development goals]. </w:t>
      </w:r>
      <w:r w:rsidRPr="009D2E29">
        <w:rPr>
          <w:rFonts w:ascii="Simplified Arabic" w:hAnsi="Simplified Arabic" w:cs="Simplified Arabic"/>
          <w:i/>
          <w:iCs/>
          <w:rtl/>
        </w:rPr>
        <w:t>مجلة المجتمع العربي لنشر الدراسات العلمية (JASPSS)</w:t>
      </w:r>
      <w:r w:rsidRPr="009D2E29">
        <w:rPr>
          <w:rFonts w:ascii="Simplified Arabic" w:hAnsi="Simplified Arabic" w:cs="Simplified Arabic"/>
          <w:rtl/>
        </w:rPr>
        <w:t>، (41)، 813–832.</w:t>
      </w:r>
    </w:p>
    <w:p w14:paraId="04ADE4A9" w14:textId="77777777" w:rsidR="002303A4" w:rsidRPr="009D2E29" w:rsidRDefault="002303A4" w:rsidP="002303A4">
      <w:pPr>
        <w:pStyle w:val="ListParagraph"/>
        <w:numPr>
          <w:ilvl w:val="0"/>
          <w:numId w:val="30"/>
        </w:numPr>
        <w:bidi/>
        <w:ind w:left="0"/>
        <w:rPr>
          <w:rFonts w:ascii="Simplified Arabic" w:hAnsi="Simplified Arabic" w:cs="Simplified Arabic"/>
        </w:rPr>
      </w:pPr>
      <w:r w:rsidRPr="009D2E29">
        <w:rPr>
          <w:rFonts w:ascii="Simplified Arabic" w:hAnsi="Simplified Arabic" w:cs="Simplified Arabic"/>
          <w:rtl/>
        </w:rPr>
        <w:t>الجنابي، أكرم سالم حسن، وأبو شعالة، كريمة الهادي. (2020، 9–10 نوفمبر). دور الحوكمة في تعزيز الاستدامة المؤسسية: دراسة حالة في المؤسسة الوطنية للنفط [The role of governance in enhancing institutional sustainability: A case study in the National Oil Corporation] [ورقة بحثية]. المؤتمر العلمي الدولي الرابع لكلية الاقتصاد والتجارة (AISC)، جامعة المرقب، ليبيا.</w:t>
      </w:r>
    </w:p>
    <w:p w14:paraId="1E29CB10" w14:textId="77777777" w:rsidR="002303A4" w:rsidRPr="009D2E29" w:rsidRDefault="002303A4" w:rsidP="002303A4">
      <w:pPr>
        <w:pStyle w:val="ListParagraph"/>
        <w:numPr>
          <w:ilvl w:val="0"/>
          <w:numId w:val="30"/>
        </w:numPr>
        <w:bidi/>
        <w:ind w:left="0"/>
        <w:rPr>
          <w:rFonts w:ascii="Simplified Arabic" w:hAnsi="Simplified Arabic" w:cs="Simplified Arabic"/>
        </w:rPr>
      </w:pPr>
      <w:r w:rsidRPr="009D2E29">
        <w:rPr>
          <w:rFonts w:ascii="Simplified Arabic" w:hAnsi="Simplified Arabic" w:cs="Simplified Arabic"/>
          <w:rtl/>
        </w:rPr>
        <w:t xml:space="preserve">موسى، مصعب، والقصار، أحمد. (2024). الحوكمة وأهداف التنمية المستدامة: دراسة تطبيقية في الدول العربية [Governance and sustainable development goals: An applied study in Arab countries]. </w:t>
      </w:r>
      <w:r w:rsidRPr="009D2E29">
        <w:rPr>
          <w:rFonts w:ascii="Simplified Arabic" w:hAnsi="Simplified Arabic" w:cs="Simplified Arabic"/>
          <w:i/>
          <w:iCs/>
          <w:rtl/>
        </w:rPr>
        <w:t>مجلة التنمية والسياسات الاقتصادية</w:t>
      </w:r>
      <w:r w:rsidRPr="009D2E29">
        <w:rPr>
          <w:rFonts w:ascii="Simplified Arabic" w:hAnsi="Simplified Arabic" w:cs="Simplified Arabic"/>
          <w:rtl/>
        </w:rPr>
        <w:t xml:space="preserve">، 26(3)، 49–77. </w:t>
      </w:r>
      <w:hyperlink r:id="rId30" w:history="1">
        <w:r w:rsidRPr="009D2E29">
          <w:rPr>
            <w:rStyle w:val="Hyperlink"/>
            <w:rFonts w:ascii="Simplified Arabic" w:hAnsi="Simplified Arabic" w:cs="Simplified Arabic"/>
            <w:rtl/>
          </w:rPr>
          <w:t>https://doi.org/10.34066/jodep.24.26.3.2</w:t>
        </w:r>
      </w:hyperlink>
    </w:p>
    <w:p w14:paraId="4D15A3E0" w14:textId="0F12E94C" w:rsidR="002303A4" w:rsidRPr="002303A4" w:rsidRDefault="002303A4" w:rsidP="002303A4">
      <w:pPr>
        <w:pStyle w:val="ListParagraph"/>
        <w:numPr>
          <w:ilvl w:val="0"/>
          <w:numId w:val="30"/>
        </w:numPr>
        <w:bidi/>
        <w:ind w:left="0"/>
        <w:rPr>
          <w:rFonts w:ascii="Simplified Arabic" w:hAnsi="Simplified Arabic" w:cs="Simplified Arabic"/>
          <w:rtl/>
        </w:rPr>
      </w:pPr>
      <w:r w:rsidRPr="009D2E29">
        <w:rPr>
          <w:rFonts w:ascii="Simplified Arabic" w:hAnsi="Simplified Arabic" w:cs="Simplified Arabic"/>
          <w:rtl/>
        </w:rPr>
        <w:t>طراد، مريم أحمد، ومحمود، داليا هاني مصري. (2022). أثر تطبيق الحوكمة على تعزيز أهداف التنمية المستدامة: دراسة تحليلية مقارنة بين التجربتين (الماليزية والمصرية) 2015–2022 [The impact of applying governance on enhancing sustainable development goals: A comparative analytical study between the Malaysian and Egyptian experiences 2015–2022]. المركز الديمقراطي العربي.</w:t>
      </w:r>
    </w:p>
    <w:p w14:paraId="547878BB" w14:textId="77777777" w:rsidR="009D2E29" w:rsidRPr="009D2E29" w:rsidRDefault="009D2E29" w:rsidP="002303A4">
      <w:pPr>
        <w:bidi/>
        <w:jc w:val="both"/>
        <w:rPr>
          <w:rFonts w:ascii="Simplified Arabic" w:hAnsi="Simplified Arabic" w:cs="Simplified Arabic"/>
          <w:rtl/>
          <w:lang w:bidi="ar-EG"/>
        </w:rPr>
      </w:pPr>
      <w:r w:rsidRPr="009D2E29">
        <w:rPr>
          <w:rFonts w:ascii="Simplified Arabic" w:hAnsi="Simplified Arabic" w:cs="Simplified Arabic" w:hint="cs"/>
          <w:b/>
          <w:bCs/>
          <w:rtl/>
          <w:lang w:bidi="ar-EG"/>
        </w:rPr>
        <w:t xml:space="preserve">المراجع باللغة الإنجليزية </w:t>
      </w:r>
    </w:p>
    <w:p w14:paraId="2CBC7BF8"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Acemoglu, D., Johnson, S., &amp; Robinson, J. A. (2001). The colonial origins of comparative development: An empirical investigation. </w:t>
      </w:r>
      <w:r w:rsidRPr="009D2E29">
        <w:rPr>
          <w:rFonts w:ascii="Simplified Arabic" w:hAnsi="Simplified Arabic" w:cs="Simplified Arabic"/>
          <w:i/>
          <w:iCs/>
        </w:rPr>
        <w:t>American Economic Review</w:t>
      </w:r>
      <w:r w:rsidRPr="009D2E29">
        <w:rPr>
          <w:rFonts w:ascii="Simplified Arabic" w:hAnsi="Simplified Arabic" w:cs="Simplified Arabic"/>
        </w:rPr>
        <w:t xml:space="preserve">, </w:t>
      </w:r>
      <w:r w:rsidRPr="009D2E29">
        <w:rPr>
          <w:rFonts w:ascii="Simplified Arabic" w:hAnsi="Simplified Arabic" w:cs="Simplified Arabic"/>
          <w:i/>
          <w:iCs/>
        </w:rPr>
        <w:t>91</w:t>
      </w:r>
      <w:r w:rsidRPr="009D2E29">
        <w:rPr>
          <w:rFonts w:ascii="Simplified Arabic" w:hAnsi="Simplified Arabic" w:cs="Simplified Arabic"/>
        </w:rPr>
        <w:t xml:space="preserve">(5), 1369–1401. </w:t>
      </w:r>
      <w:hyperlink r:id="rId31" w:history="1">
        <w:r w:rsidRPr="009D2E29">
          <w:rPr>
            <w:rStyle w:val="Hyperlink"/>
            <w:rFonts w:ascii="Simplified Arabic" w:hAnsi="Simplified Arabic" w:cs="Simplified Arabic"/>
          </w:rPr>
          <w:t>https://doi.org/10.1257/aer.91.5.1369</w:t>
        </w:r>
      </w:hyperlink>
    </w:p>
    <w:p w14:paraId="55ECB15C"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Acemoglu, D., &amp; Robinson, J. A. (2012). </w:t>
      </w:r>
      <w:r w:rsidRPr="009D2E29">
        <w:rPr>
          <w:rFonts w:ascii="Simplified Arabic" w:hAnsi="Simplified Arabic" w:cs="Simplified Arabic"/>
          <w:i/>
          <w:iCs/>
        </w:rPr>
        <w:t>Why nations fail: The origins of power, prosperity, and poverty</w:t>
      </w:r>
      <w:r w:rsidRPr="009D2E29">
        <w:rPr>
          <w:rFonts w:ascii="Simplified Arabic" w:hAnsi="Simplified Arabic" w:cs="Simplified Arabic"/>
        </w:rPr>
        <w:t>. Crown Publishers.</w:t>
      </w:r>
    </w:p>
    <w:p w14:paraId="745CEF36"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Adebayo, A., Ackers, B., Erin, O., &amp; Adegboye, A. (2025). Governance quality and sustainable development: Insights from the United Nations Sustainable Development </w:t>
      </w:r>
      <w:r w:rsidRPr="009D2E29">
        <w:rPr>
          <w:rFonts w:ascii="Simplified Arabic" w:hAnsi="Simplified Arabic" w:cs="Simplified Arabic"/>
        </w:rPr>
        <w:lastRenderedPageBreak/>
        <w:t xml:space="preserve">Goals in Africa. </w:t>
      </w:r>
      <w:r w:rsidRPr="009D2E29">
        <w:rPr>
          <w:rFonts w:ascii="Simplified Arabic" w:hAnsi="Simplified Arabic" w:cs="Simplified Arabic"/>
          <w:i/>
          <w:iCs/>
        </w:rPr>
        <w:t>Public Organization Review</w:t>
      </w:r>
      <w:r w:rsidRPr="009D2E29">
        <w:rPr>
          <w:rFonts w:ascii="Simplified Arabic" w:hAnsi="Simplified Arabic" w:cs="Simplified Arabic"/>
        </w:rPr>
        <w:t xml:space="preserve">, </w:t>
      </w:r>
      <w:r w:rsidRPr="009D2E29">
        <w:rPr>
          <w:rFonts w:ascii="Simplified Arabic" w:hAnsi="Simplified Arabic" w:cs="Simplified Arabic"/>
          <w:i/>
          <w:iCs/>
        </w:rPr>
        <w:t>25</w:t>
      </w:r>
      <w:r w:rsidRPr="009D2E29">
        <w:rPr>
          <w:rFonts w:ascii="Simplified Arabic" w:hAnsi="Simplified Arabic" w:cs="Simplified Arabic"/>
        </w:rPr>
        <w:t xml:space="preserve">, 439–464. </w:t>
      </w:r>
      <w:hyperlink r:id="rId32" w:history="1">
        <w:r w:rsidRPr="009D2E29">
          <w:rPr>
            <w:rStyle w:val="Hyperlink"/>
            <w:rFonts w:ascii="Simplified Arabic" w:hAnsi="Simplified Arabic" w:cs="Simplified Arabic"/>
          </w:rPr>
          <w:t>https://doi.org/10.1007/s11115-025-00810-7</w:t>
        </w:r>
      </w:hyperlink>
    </w:p>
    <w:p w14:paraId="2C51CDD3"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Adebayo, T. S., Awosusi, A. A., &amp; Rjoub, H. (2025). Achieving sustainable development goals: Do governance and foreign direct investment matter? </w:t>
      </w:r>
      <w:r w:rsidRPr="009D2E29">
        <w:rPr>
          <w:rFonts w:ascii="Simplified Arabic" w:hAnsi="Simplified Arabic" w:cs="Simplified Arabic"/>
          <w:i/>
          <w:iCs/>
        </w:rPr>
        <w:t>Humanities and Social Sciences Communications</w:t>
      </w:r>
      <w:r w:rsidRPr="009D2E29">
        <w:rPr>
          <w:rFonts w:ascii="Simplified Arabic" w:hAnsi="Simplified Arabic" w:cs="Simplified Arabic"/>
        </w:rPr>
        <w:t xml:space="preserve">, </w:t>
      </w:r>
      <w:r w:rsidRPr="009D2E29">
        <w:rPr>
          <w:rFonts w:ascii="Simplified Arabic" w:hAnsi="Simplified Arabic" w:cs="Simplified Arabic"/>
          <w:i/>
          <w:iCs/>
        </w:rPr>
        <w:t>12</w:t>
      </w:r>
      <w:r w:rsidRPr="009D2E29">
        <w:rPr>
          <w:rFonts w:ascii="Simplified Arabic" w:hAnsi="Simplified Arabic" w:cs="Simplified Arabic"/>
        </w:rPr>
        <w:t xml:space="preserve">, Article 05992. </w:t>
      </w:r>
      <w:hyperlink r:id="rId33" w:history="1">
        <w:r w:rsidRPr="009D2E29">
          <w:rPr>
            <w:rStyle w:val="Hyperlink"/>
            <w:rFonts w:ascii="Simplified Arabic" w:hAnsi="Simplified Arabic" w:cs="Simplified Arabic"/>
          </w:rPr>
          <w:t>https://doi.org/10.1057/s41599-025-05992-5</w:t>
        </w:r>
      </w:hyperlink>
    </w:p>
    <w:p w14:paraId="5951DE02"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Andrews, M., Pritchett, L., &amp; Woolcock, M. (2017). </w:t>
      </w:r>
      <w:r w:rsidRPr="009D2E29">
        <w:rPr>
          <w:rFonts w:ascii="Simplified Arabic" w:hAnsi="Simplified Arabic" w:cs="Simplified Arabic"/>
          <w:i/>
          <w:iCs/>
        </w:rPr>
        <w:t>Building state capability: Evidence, analysis, action</w:t>
      </w:r>
      <w:r w:rsidRPr="009D2E29">
        <w:rPr>
          <w:rFonts w:ascii="Simplified Arabic" w:hAnsi="Simplified Arabic" w:cs="Simplified Arabic"/>
        </w:rPr>
        <w:t>. Oxford University Press.</w:t>
      </w:r>
    </w:p>
    <w:p w14:paraId="34BEE212"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Asongu, S. A., &amp; Odhiambo, N. M. (2020). </w:t>
      </w:r>
      <w:r w:rsidRPr="009D2E29">
        <w:rPr>
          <w:rFonts w:ascii="Simplified Arabic" w:hAnsi="Simplified Arabic" w:cs="Simplified Arabic"/>
          <w:i/>
          <w:iCs/>
        </w:rPr>
        <w:t>The green economy and inequality in Sub-Saharan Africa: Avoidable thresholds and thresholds for complementary policies</w:t>
      </w:r>
      <w:r w:rsidRPr="009D2E29">
        <w:rPr>
          <w:rFonts w:ascii="Simplified Arabic" w:hAnsi="Simplified Arabic" w:cs="Simplified Arabic"/>
        </w:rPr>
        <w:t xml:space="preserve"> (AGDI Working Paper No. WP/20/097). African Governance and Development Institute.</w:t>
      </w:r>
    </w:p>
    <w:p w14:paraId="19F3A33C"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Bisogno, M., Cuadrado-Ballesteros, B., Manes Rossi, F., &amp; Peña Miguel, N. (2025). Governance quality and the sustainable development goals: An assessment in Europe. </w:t>
      </w:r>
      <w:r w:rsidRPr="009D2E29">
        <w:rPr>
          <w:rFonts w:ascii="Simplified Arabic" w:hAnsi="Simplified Arabic" w:cs="Simplified Arabic"/>
          <w:i/>
          <w:iCs/>
        </w:rPr>
        <w:t>Journal of Public Budgeting, Accounting &amp; Financial Management</w:t>
      </w:r>
      <w:r w:rsidRPr="009D2E29">
        <w:rPr>
          <w:rFonts w:ascii="Simplified Arabic" w:hAnsi="Simplified Arabic" w:cs="Simplified Arabic"/>
        </w:rPr>
        <w:t xml:space="preserve">, </w:t>
      </w:r>
      <w:r w:rsidRPr="009D2E29">
        <w:rPr>
          <w:rFonts w:ascii="Simplified Arabic" w:hAnsi="Simplified Arabic" w:cs="Simplified Arabic"/>
          <w:i/>
          <w:iCs/>
        </w:rPr>
        <w:t>37</w:t>
      </w:r>
      <w:r w:rsidRPr="009D2E29">
        <w:rPr>
          <w:rFonts w:ascii="Simplified Arabic" w:hAnsi="Simplified Arabic" w:cs="Simplified Arabic"/>
        </w:rPr>
        <w:t xml:space="preserve">(6), 193–219. </w:t>
      </w:r>
      <w:hyperlink r:id="rId34" w:history="1">
        <w:r w:rsidRPr="009D2E29">
          <w:rPr>
            <w:rStyle w:val="Hyperlink"/>
            <w:rFonts w:ascii="Simplified Arabic" w:hAnsi="Simplified Arabic" w:cs="Simplified Arabic"/>
          </w:rPr>
          <w:t>https://doi.org/10.1108/JPBAFM-01-2025-0016</w:t>
        </w:r>
      </w:hyperlink>
    </w:p>
    <w:p w14:paraId="32C9EE58"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Chudik, A., &amp; Pesaran, M. H. (2015). Common correlated effects estimation of heterogeneous dynamic panel data models with weakly exogenous regressors. </w:t>
      </w:r>
      <w:r w:rsidRPr="009D2E29">
        <w:rPr>
          <w:rFonts w:ascii="Simplified Arabic" w:hAnsi="Simplified Arabic" w:cs="Simplified Arabic"/>
          <w:i/>
          <w:iCs/>
        </w:rPr>
        <w:t>Journal of Econometrics</w:t>
      </w:r>
      <w:r w:rsidRPr="009D2E29">
        <w:rPr>
          <w:rFonts w:ascii="Simplified Arabic" w:hAnsi="Simplified Arabic" w:cs="Simplified Arabic"/>
        </w:rPr>
        <w:t xml:space="preserve">, </w:t>
      </w:r>
      <w:r w:rsidRPr="009D2E29">
        <w:rPr>
          <w:rFonts w:ascii="Simplified Arabic" w:hAnsi="Simplified Arabic" w:cs="Simplified Arabic"/>
          <w:i/>
          <w:iCs/>
        </w:rPr>
        <w:t>188</w:t>
      </w:r>
      <w:r w:rsidRPr="009D2E29">
        <w:rPr>
          <w:rFonts w:ascii="Simplified Arabic" w:hAnsi="Simplified Arabic" w:cs="Simplified Arabic"/>
        </w:rPr>
        <w:t xml:space="preserve">(2), 393–420. </w:t>
      </w:r>
      <w:hyperlink r:id="rId35" w:history="1">
        <w:r w:rsidRPr="009D2E29">
          <w:rPr>
            <w:rStyle w:val="Hyperlink"/>
            <w:rFonts w:ascii="Simplified Arabic" w:hAnsi="Simplified Arabic" w:cs="Simplified Arabic"/>
          </w:rPr>
          <w:t>https://doi.org/10.1016/j.jeconom.2015.03.007</w:t>
        </w:r>
      </w:hyperlink>
    </w:p>
    <w:p w14:paraId="07C96CA1"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Erdogan, E., Ferrer-Sapena, A., Jiménez-Fernández, E., &amp; Sánchez-Pérez, E. A. (2022). Index spaces and standard indices in metric modelling. </w:t>
      </w:r>
      <w:r w:rsidRPr="009D2E29">
        <w:rPr>
          <w:rFonts w:ascii="Simplified Arabic" w:hAnsi="Simplified Arabic" w:cs="Simplified Arabic"/>
          <w:i/>
          <w:iCs/>
        </w:rPr>
        <w:t>Nonlinear Analysis: Modelling and Control</w:t>
      </w:r>
      <w:r w:rsidRPr="009D2E29">
        <w:rPr>
          <w:rFonts w:ascii="Simplified Arabic" w:hAnsi="Simplified Arabic" w:cs="Simplified Arabic"/>
        </w:rPr>
        <w:t xml:space="preserve">, </w:t>
      </w:r>
      <w:r w:rsidRPr="009D2E29">
        <w:rPr>
          <w:rFonts w:ascii="Simplified Arabic" w:hAnsi="Simplified Arabic" w:cs="Simplified Arabic"/>
          <w:i/>
          <w:iCs/>
        </w:rPr>
        <w:t>27</w:t>
      </w:r>
      <w:r w:rsidRPr="009D2E29">
        <w:rPr>
          <w:rFonts w:ascii="Simplified Arabic" w:hAnsi="Simplified Arabic" w:cs="Simplified Arabic"/>
        </w:rPr>
        <w:t xml:space="preserve">(4), 803–823. </w:t>
      </w:r>
      <w:hyperlink r:id="rId36" w:history="1">
        <w:r w:rsidRPr="009D2E29">
          <w:rPr>
            <w:rStyle w:val="Hyperlink"/>
            <w:rFonts w:ascii="Simplified Arabic" w:hAnsi="Simplified Arabic" w:cs="Simplified Arabic"/>
          </w:rPr>
          <w:t>https://doi.org/10.15388/namc.2022.27.27493</w:t>
        </w:r>
      </w:hyperlink>
    </w:p>
    <w:p w14:paraId="55591AFA"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Flaaen, A., Ghani, E., &amp; Mishra, S. (2013). </w:t>
      </w:r>
      <w:r w:rsidRPr="009D2E29">
        <w:rPr>
          <w:rFonts w:ascii="Simplified Arabic" w:hAnsi="Simplified Arabic" w:cs="Simplified Arabic"/>
          <w:i/>
          <w:iCs/>
        </w:rPr>
        <w:t>How to avoid middle-income traps? Evidence from Malaysia</w:t>
      </w:r>
      <w:r w:rsidRPr="009D2E29">
        <w:rPr>
          <w:rFonts w:ascii="Simplified Arabic" w:hAnsi="Simplified Arabic" w:cs="Simplified Arabic"/>
        </w:rPr>
        <w:t xml:space="preserve"> (Economic Premise No. 120). The World Bank.</w:t>
      </w:r>
    </w:p>
    <w:p w14:paraId="566CD564"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Hausman, J. A. (1978). Specification tests in econometrics. </w:t>
      </w:r>
      <w:r w:rsidRPr="009D2E29">
        <w:rPr>
          <w:rFonts w:ascii="Simplified Arabic" w:hAnsi="Simplified Arabic" w:cs="Simplified Arabic"/>
          <w:i/>
          <w:iCs/>
        </w:rPr>
        <w:t>Econometrica</w:t>
      </w:r>
      <w:r w:rsidRPr="009D2E29">
        <w:rPr>
          <w:rFonts w:ascii="Simplified Arabic" w:hAnsi="Simplified Arabic" w:cs="Simplified Arabic"/>
        </w:rPr>
        <w:t xml:space="preserve">, </w:t>
      </w:r>
      <w:r w:rsidRPr="009D2E29">
        <w:rPr>
          <w:rFonts w:ascii="Simplified Arabic" w:hAnsi="Simplified Arabic" w:cs="Simplified Arabic"/>
          <w:i/>
          <w:iCs/>
        </w:rPr>
        <w:t>46</w:t>
      </w:r>
      <w:r w:rsidRPr="009D2E29">
        <w:rPr>
          <w:rFonts w:ascii="Simplified Arabic" w:hAnsi="Simplified Arabic" w:cs="Simplified Arabic"/>
        </w:rPr>
        <w:t xml:space="preserve">(6), 1251–1271. </w:t>
      </w:r>
      <w:hyperlink r:id="rId37" w:history="1">
        <w:r w:rsidRPr="009D2E29">
          <w:rPr>
            <w:rStyle w:val="Hyperlink"/>
            <w:rFonts w:ascii="Simplified Arabic" w:hAnsi="Simplified Arabic" w:cs="Simplified Arabic"/>
          </w:rPr>
          <w:t>https://doi.org/10.2307/1913827</w:t>
        </w:r>
      </w:hyperlink>
    </w:p>
    <w:p w14:paraId="28433EBD"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Im, K. S., Pesaran, M. H., &amp; Shin, Y. (2003). Testing for unit roots in heterogeneous panels. </w:t>
      </w:r>
      <w:r w:rsidRPr="009D2E29">
        <w:rPr>
          <w:rFonts w:ascii="Simplified Arabic" w:hAnsi="Simplified Arabic" w:cs="Simplified Arabic"/>
          <w:i/>
          <w:iCs/>
        </w:rPr>
        <w:t>Journal of Econometrics</w:t>
      </w:r>
      <w:r w:rsidRPr="009D2E29">
        <w:rPr>
          <w:rFonts w:ascii="Simplified Arabic" w:hAnsi="Simplified Arabic" w:cs="Simplified Arabic"/>
        </w:rPr>
        <w:t xml:space="preserve">, </w:t>
      </w:r>
      <w:r w:rsidRPr="009D2E29">
        <w:rPr>
          <w:rFonts w:ascii="Simplified Arabic" w:hAnsi="Simplified Arabic" w:cs="Simplified Arabic"/>
          <w:i/>
          <w:iCs/>
        </w:rPr>
        <w:t>115</w:t>
      </w:r>
      <w:r w:rsidRPr="009D2E29">
        <w:rPr>
          <w:rFonts w:ascii="Simplified Arabic" w:hAnsi="Simplified Arabic" w:cs="Simplified Arabic"/>
        </w:rPr>
        <w:t xml:space="preserve">(1), 53–74. </w:t>
      </w:r>
      <w:hyperlink r:id="rId38" w:history="1">
        <w:r w:rsidRPr="009D2E29">
          <w:rPr>
            <w:rStyle w:val="Hyperlink"/>
            <w:rFonts w:ascii="Simplified Arabic" w:hAnsi="Simplified Arabic" w:cs="Simplified Arabic"/>
          </w:rPr>
          <w:t>https://doi.org/10.1016/S0304-4076(03)00092-7</w:t>
        </w:r>
      </w:hyperlink>
    </w:p>
    <w:p w14:paraId="36CA913B"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lastRenderedPageBreak/>
        <w:t xml:space="preserve">Kao, C. (1999). Spurious regression and residual-based tests for cointegration in panel data. </w:t>
      </w:r>
      <w:r w:rsidRPr="009D2E29">
        <w:rPr>
          <w:rFonts w:ascii="Simplified Arabic" w:hAnsi="Simplified Arabic" w:cs="Simplified Arabic"/>
          <w:i/>
          <w:iCs/>
        </w:rPr>
        <w:t>Journal of Econometrics</w:t>
      </w:r>
      <w:r w:rsidRPr="009D2E29">
        <w:rPr>
          <w:rFonts w:ascii="Simplified Arabic" w:hAnsi="Simplified Arabic" w:cs="Simplified Arabic"/>
        </w:rPr>
        <w:t xml:space="preserve">, </w:t>
      </w:r>
      <w:r w:rsidRPr="009D2E29">
        <w:rPr>
          <w:rFonts w:ascii="Simplified Arabic" w:hAnsi="Simplified Arabic" w:cs="Simplified Arabic"/>
          <w:i/>
          <w:iCs/>
        </w:rPr>
        <w:t>90</w:t>
      </w:r>
      <w:r w:rsidRPr="009D2E29">
        <w:rPr>
          <w:rFonts w:ascii="Simplified Arabic" w:hAnsi="Simplified Arabic" w:cs="Simplified Arabic"/>
        </w:rPr>
        <w:t xml:space="preserve">(1), 1–44. </w:t>
      </w:r>
      <w:hyperlink r:id="rId39" w:history="1">
        <w:r w:rsidRPr="009D2E29">
          <w:rPr>
            <w:rStyle w:val="Hyperlink"/>
            <w:rFonts w:ascii="Simplified Arabic" w:hAnsi="Simplified Arabic" w:cs="Simplified Arabic"/>
          </w:rPr>
          <w:t>https://doi.org/10.1016/S0304-4076(98)00023-2</w:t>
        </w:r>
      </w:hyperlink>
    </w:p>
    <w:p w14:paraId="14326398"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Kaufmann, D., &amp; Kraay, A. (2024). </w:t>
      </w:r>
      <w:r w:rsidRPr="009D2E29">
        <w:rPr>
          <w:rFonts w:ascii="Simplified Arabic" w:hAnsi="Simplified Arabic" w:cs="Simplified Arabic"/>
          <w:i/>
          <w:iCs/>
        </w:rPr>
        <w:t>The Worldwide Governance Indicators: Methodology and 2024 update</w:t>
      </w:r>
      <w:r w:rsidRPr="009D2E29">
        <w:rPr>
          <w:rFonts w:ascii="Simplified Arabic" w:hAnsi="Simplified Arabic" w:cs="Simplified Arabic"/>
        </w:rPr>
        <w:t xml:space="preserve"> (Policy Research Working Paper No. 10952). World Bank Group. </w:t>
      </w:r>
      <w:hyperlink r:id="rId40" w:history="1">
        <w:r w:rsidRPr="009D2E29">
          <w:rPr>
            <w:rStyle w:val="Hyperlink"/>
            <w:rFonts w:ascii="Simplified Arabic" w:hAnsi="Simplified Arabic" w:cs="Simplified Arabic"/>
          </w:rPr>
          <w:t>https://doi.org/10.1596/1813-9450-10952</w:t>
        </w:r>
      </w:hyperlink>
    </w:p>
    <w:p w14:paraId="6C238BEB"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Kaufmann, D., Kraay, A., &amp; Mastruzzi, M. (2010). </w:t>
      </w:r>
      <w:r w:rsidRPr="009D2E29">
        <w:rPr>
          <w:rFonts w:ascii="Simplified Arabic" w:hAnsi="Simplified Arabic" w:cs="Simplified Arabic"/>
          <w:i/>
          <w:iCs/>
        </w:rPr>
        <w:t>The Worldwide Governance Indicators: Methodology and analytical issues</w:t>
      </w:r>
      <w:r w:rsidRPr="009D2E29">
        <w:rPr>
          <w:rFonts w:ascii="Simplified Arabic" w:hAnsi="Simplified Arabic" w:cs="Simplified Arabic"/>
        </w:rPr>
        <w:t xml:space="preserve"> (World Bank Policy Research Working Paper No. 5430). The World Bank. </w:t>
      </w:r>
      <w:hyperlink r:id="rId41" w:history="1">
        <w:r w:rsidRPr="009D2E29">
          <w:rPr>
            <w:rStyle w:val="Hyperlink"/>
            <w:rFonts w:ascii="Simplified Arabic" w:hAnsi="Simplified Arabic" w:cs="Simplified Arabic"/>
          </w:rPr>
          <w:t>https://doi.org/10.1596/1813-9450-5430</w:t>
        </w:r>
      </w:hyperlink>
    </w:p>
    <w:p w14:paraId="2ABB9E13"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Kraemer, G., Reichstein, M., Camps-Valls, G., Smits, J., &amp; Mahecha, M. D. (2020). The low dimensionality of development. </w:t>
      </w:r>
      <w:r w:rsidRPr="009D2E29">
        <w:rPr>
          <w:rFonts w:ascii="Simplified Arabic" w:hAnsi="Simplified Arabic" w:cs="Simplified Arabic"/>
          <w:i/>
          <w:iCs/>
        </w:rPr>
        <w:t>Social Indicators Research</w:t>
      </w:r>
      <w:r w:rsidRPr="009D2E29">
        <w:rPr>
          <w:rFonts w:ascii="Simplified Arabic" w:hAnsi="Simplified Arabic" w:cs="Simplified Arabic"/>
        </w:rPr>
        <w:t xml:space="preserve">, </w:t>
      </w:r>
      <w:r w:rsidRPr="009D2E29">
        <w:rPr>
          <w:rFonts w:ascii="Simplified Arabic" w:hAnsi="Simplified Arabic" w:cs="Simplified Arabic"/>
          <w:i/>
          <w:iCs/>
        </w:rPr>
        <w:t>150</w:t>
      </w:r>
      <w:r w:rsidRPr="009D2E29">
        <w:rPr>
          <w:rFonts w:ascii="Simplified Arabic" w:hAnsi="Simplified Arabic" w:cs="Simplified Arabic"/>
        </w:rPr>
        <w:t xml:space="preserve">, 999–1020. </w:t>
      </w:r>
      <w:hyperlink r:id="rId42" w:history="1">
        <w:r w:rsidRPr="009D2E29">
          <w:rPr>
            <w:rStyle w:val="Hyperlink"/>
            <w:rFonts w:ascii="Simplified Arabic" w:hAnsi="Simplified Arabic" w:cs="Simplified Arabic"/>
          </w:rPr>
          <w:t>https://doi.org/10.1007/s11205-020-02349-0</w:t>
        </w:r>
      </w:hyperlink>
    </w:p>
    <w:p w14:paraId="7AAC015C"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Küçükçolak, R. A., Ate</w:t>
      </w:r>
      <w:r w:rsidRPr="009D2E29">
        <w:rPr>
          <w:rFonts w:ascii="Cambria" w:hAnsi="Cambria" w:cs="Cambria"/>
        </w:rPr>
        <w:t>ş</w:t>
      </w:r>
      <w:r w:rsidRPr="009D2E29">
        <w:rPr>
          <w:rFonts w:ascii="Simplified Arabic" w:hAnsi="Simplified Arabic" w:cs="Simplified Arabic"/>
        </w:rPr>
        <w:t>, G. B., Küçüko</w:t>
      </w:r>
      <w:r w:rsidRPr="009D2E29">
        <w:rPr>
          <w:rFonts w:ascii="Cambria" w:hAnsi="Cambria" w:cs="Cambria"/>
        </w:rPr>
        <w:t>ğ</w:t>
      </w:r>
      <w:r w:rsidRPr="009D2E29">
        <w:rPr>
          <w:rFonts w:ascii="Simplified Arabic" w:hAnsi="Simplified Arabic" w:cs="Simplified Arabic"/>
        </w:rPr>
        <w:t xml:space="preserve">lu, S., &amp; Küçükçolak, N. </w:t>
      </w:r>
      <w:r w:rsidRPr="009D2E29">
        <w:rPr>
          <w:rFonts w:ascii="Cambria" w:hAnsi="Cambria" w:cs="Cambria"/>
        </w:rPr>
        <w:t>İ</w:t>
      </w:r>
      <w:r w:rsidRPr="009D2E29">
        <w:rPr>
          <w:rFonts w:ascii="Simplified Arabic" w:hAnsi="Simplified Arabic" w:cs="Simplified Arabic"/>
        </w:rPr>
        <w:t xml:space="preserve">. (2026). Governance quality and long-run economic growth: Comparative evidence from G7 and E7 economies. </w:t>
      </w:r>
      <w:r w:rsidRPr="009D2E29">
        <w:rPr>
          <w:rFonts w:ascii="Simplified Arabic" w:hAnsi="Simplified Arabic" w:cs="Simplified Arabic"/>
          <w:i/>
          <w:iCs/>
        </w:rPr>
        <w:t>Economic Change and Restructuring</w:t>
      </w:r>
      <w:r w:rsidRPr="009D2E29">
        <w:rPr>
          <w:rFonts w:ascii="Simplified Arabic" w:hAnsi="Simplified Arabic" w:cs="Simplified Arabic"/>
        </w:rPr>
        <w:t xml:space="preserve">, </w:t>
      </w:r>
      <w:r w:rsidRPr="009D2E29">
        <w:rPr>
          <w:rFonts w:ascii="Simplified Arabic" w:hAnsi="Simplified Arabic" w:cs="Simplified Arabic"/>
          <w:i/>
          <w:iCs/>
        </w:rPr>
        <w:t>59</w:t>
      </w:r>
      <w:r w:rsidRPr="009D2E29">
        <w:rPr>
          <w:rFonts w:ascii="Simplified Arabic" w:hAnsi="Simplified Arabic" w:cs="Simplified Arabic"/>
        </w:rPr>
        <w:t xml:space="preserve">, 23. </w:t>
      </w:r>
      <w:hyperlink r:id="rId43" w:history="1">
        <w:r w:rsidRPr="009D2E29">
          <w:rPr>
            <w:rStyle w:val="Hyperlink"/>
            <w:rFonts w:ascii="Simplified Arabic" w:hAnsi="Simplified Arabic" w:cs="Simplified Arabic"/>
          </w:rPr>
          <w:t>https://doi.org/10.1007/s10644-026-09972-w</w:t>
        </w:r>
      </w:hyperlink>
    </w:p>
    <w:p w14:paraId="33BD2B0C"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Martínez-Zarzoso, I. (2008). </w:t>
      </w:r>
      <w:r w:rsidRPr="009D2E29">
        <w:rPr>
          <w:rFonts w:ascii="Simplified Arabic" w:hAnsi="Simplified Arabic" w:cs="Simplified Arabic"/>
          <w:i/>
          <w:iCs/>
        </w:rPr>
        <w:t>The impact of urbanization on CO</w:t>
      </w:r>
      <w:r w:rsidRPr="009D2E29">
        <w:rPr>
          <w:rFonts w:ascii="Cambria Math" w:hAnsi="Cambria Math" w:cs="Cambria Math"/>
          <w:i/>
          <w:iCs/>
        </w:rPr>
        <w:t>₂</w:t>
      </w:r>
      <w:r w:rsidRPr="009D2E29">
        <w:rPr>
          <w:rFonts w:ascii="Simplified Arabic" w:hAnsi="Simplified Arabic" w:cs="Simplified Arabic"/>
          <w:i/>
          <w:iCs/>
        </w:rPr>
        <w:t xml:space="preserve"> emissions: Evidence from developing countries</w:t>
      </w:r>
      <w:r w:rsidRPr="009D2E29">
        <w:rPr>
          <w:rFonts w:ascii="Simplified Arabic" w:hAnsi="Simplified Arabic" w:cs="Simplified Arabic"/>
        </w:rPr>
        <w:t xml:space="preserve"> (CESifo Working Paper No. 2377). Center for Economic Studies and ifo Institute.</w:t>
      </w:r>
    </w:p>
    <w:p w14:paraId="7B293250"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North, D. C. (1990). </w:t>
      </w:r>
      <w:r w:rsidRPr="009D2E29">
        <w:rPr>
          <w:rFonts w:ascii="Simplified Arabic" w:hAnsi="Simplified Arabic" w:cs="Simplified Arabic"/>
          <w:i/>
          <w:iCs/>
        </w:rPr>
        <w:t>Institutions, institutional change and economic performance</w:t>
      </w:r>
      <w:r w:rsidRPr="009D2E29">
        <w:rPr>
          <w:rFonts w:ascii="Simplified Arabic" w:hAnsi="Simplified Arabic" w:cs="Simplified Arabic"/>
        </w:rPr>
        <w:t xml:space="preserve">. Cambridge University Press. </w:t>
      </w:r>
      <w:hyperlink r:id="rId44" w:history="1">
        <w:r w:rsidRPr="009D2E29">
          <w:rPr>
            <w:rStyle w:val="Hyperlink"/>
            <w:rFonts w:ascii="Simplified Arabic" w:hAnsi="Simplified Arabic" w:cs="Simplified Arabic"/>
          </w:rPr>
          <w:t>https://doi.org/10.1017/CBO9780511808678</w:t>
        </w:r>
      </w:hyperlink>
    </w:p>
    <w:p w14:paraId="767C27C9"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Oppong, C. (2025). Leveraging governance and accountability for advancing sustainable development goals in Africa. </w:t>
      </w:r>
      <w:r w:rsidRPr="009D2E29">
        <w:rPr>
          <w:rFonts w:ascii="Simplified Arabic" w:hAnsi="Simplified Arabic" w:cs="Simplified Arabic"/>
          <w:i/>
          <w:iCs/>
        </w:rPr>
        <w:t>Business Strategy &amp; Development</w:t>
      </w:r>
      <w:r w:rsidRPr="009D2E29">
        <w:rPr>
          <w:rFonts w:ascii="Simplified Arabic" w:hAnsi="Simplified Arabic" w:cs="Simplified Arabic"/>
        </w:rPr>
        <w:t xml:space="preserve">, </w:t>
      </w:r>
      <w:r w:rsidRPr="009D2E29">
        <w:rPr>
          <w:rFonts w:ascii="Simplified Arabic" w:hAnsi="Simplified Arabic" w:cs="Simplified Arabic"/>
          <w:i/>
          <w:iCs/>
        </w:rPr>
        <w:t>8</w:t>
      </w:r>
      <w:r w:rsidRPr="009D2E29">
        <w:rPr>
          <w:rFonts w:ascii="Simplified Arabic" w:hAnsi="Simplified Arabic" w:cs="Simplified Arabic"/>
        </w:rPr>
        <w:t xml:space="preserve">, e70115. </w:t>
      </w:r>
      <w:hyperlink r:id="rId45" w:history="1">
        <w:r w:rsidRPr="009D2E29">
          <w:rPr>
            <w:rStyle w:val="Hyperlink"/>
            <w:rFonts w:ascii="Simplified Arabic" w:hAnsi="Simplified Arabic" w:cs="Simplified Arabic"/>
          </w:rPr>
          <w:t>https://doi.org/10.1002/bsd2.70115</w:t>
        </w:r>
      </w:hyperlink>
    </w:p>
    <w:p w14:paraId="140F4C9F"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Organisation for Economic Co-operation and Development &amp; European Commission, Joint Research Centre. (2008). </w:t>
      </w:r>
      <w:r w:rsidRPr="009D2E29">
        <w:rPr>
          <w:rFonts w:ascii="Simplified Arabic" w:hAnsi="Simplified Arabic" w:cs="Simplified Arabic"/>
          <w:i/>
          <w:iCs/>
        </w:rPr>
        <w:t>Handbook on constructing composite indicators: Methodology and user guide</w:t>
      </w:r>
      <w:r w:rsidRPr="009D2E29">
        <w:rPr>
          <w:rFonts w:ascii="Simplified Arabic" w:hAnsi="Simplified Arabic" w:cs="Simplified Arabic"/>
        </w:rPr>
        <w:t xml:space="preserve">. OECD Publishing. </w:t>
      </w:r>
      <w:hyperlink r:id="rId46" w:history="1">
        <w:r w:rsidRPr="009D2E29">
          <w:rPr>
            <w:rStyle w:val="Hyperlink"/>
            <w:rFonts w:ascii="Simplified Arabic" w:hAnsi="Simplified Arabic" w:cs="Simplified Arabic"/>
          </w:rPr>
          <w:t>https://doi.org/10.1787/9789264043466-en</w:t>
        </w:r>
      </w:hyperlink>
    </w:p>
    <w:p w14:paraId="29FB3A51"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lastRenderedPageBreak/>
        <w:t xml:space="preserve">Pesaran, M. H. (2006). Estimation and inference in large heterogeneous panels with a multifactor error structure. </w:t>
      </w:r>
      <w:r w:rsidRPr="009D2E29">
        <w:rPr>
          <w:rFonts w:ascii="Simplified Arabic" w:hAnsi="Simplified Arabic" w:cs="Simplified Arabic"/>
          <w:i/>
          <w:iCs/>
        </w:rPr>
        <w:t>Econometrica</w:t>
      </w:r>
      <w:r w:rsidRPr="009D2E29">
        <w:rPr>
          <w:rFonts w:ascii="Simplified Arabic" w:hAnsi="Simplified Arabic" w:cs="Simplified Arabic"/>
        </w:rPr>
        <w:t xml:space="preserve">, </w:t>
      </w:r>
      <w:r w:rsidRPr="009D2E29">
        <w:rPr>
          <w:rFonts w:ascii="Simplified Arabic" w:hAnsi="Simplified Arabic" w:cs="Simplified Arabic"/>
          <w:i/>
          <w:iCs/>
        </w:rPr>
        <w:t>74</w:t>
      </w:r>
      <w:r w:rsidRPr="009D2E29">
        <w:rPr>
          <w:rFonts w:ascii="Simplified Arabic" w:hAnsi="Simplified Arabic" w:cs="Simplified Arabic"/>
        </w:rPr>
        <w:t xml:space="preserve">(4), 967–1012. </w:t>
      </w:r>
      <w:hyperlink r:id="rId47" w:history="1">
        <w:r w:rsidRPr="009D2E29">
          <w:rPr>
            <w:rStyle w:val="Hyperlink"/>
            <w:rFonts w:ascii="Simplified Arabic" w:hAnsi="Simplified Arabic" w:cs="Simplified Arabic"/>
          </w:rPr>
          <w:t>https://doi.org/10.1111/j.1468-0262.2006.00692.x</w:t>
        </w:r>
      </w:hyperlink>
    </w:p>
    <w:p w14:paraId="25F90500"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Pesaran, M. H. (2007). A simple panel unit root test in the presence of cross-section dependence. </w:t>
      </w:r>
      <w:r w:rsidRPr="009D2E29">
        <w:rPr>
          <w:rFonts w:ascii="Simplified Arabic" w:hAnsi="Simplified Arabic" w:cs="Simplified Arabic"/>
          <w:i/>
          <w:iCs/>
        </w:rPr>
        <w:t>Journal of Applied Econometrics</w:t>
      </w:r>
      <w:r w:rsidRPr="009D2E29">
        <w:rPr>
          <w:rFonts w:ascii="Simplified Arabic" w:hAnsi="Simplified Arabic" w:cs="Simplified Arabic"/>
        </w:rPr>
        <w:t xml:space="preserve">, </w:t>
      </w:r>
      <w:r w:rsidRPr="009D2E29">
        <w:rPr>
          <w:rFonts w:ascii="Simplified Arabic" w:hAnsi="Simplified Arabic" w:cs="Simplified Arabic"/>
          <w:i/>
          <w:iCs/>
        </w:rPr>
        <w:t>22</w:t>
      </w:r>
      <w:r w:rsidRPr="009D2E29">
        <w:rPr>
          <w:rFonts w:ascii="Simplified Arabic" w:hAnsi="Simplified Arabic" w:cs="Simplified Arabic"/>
        </w:rPr>
        <w:t xml:space="preserve">(2), 265–312. </w:t>
      </w:r>
      <w:hyperlink r:id="rId48" w:history="1">
        <w:r w:rsidRPr="009D2E29">
          <w:rPr>
            <w:rStyle w:val="Hyperlink"/>
            <w:rFonts w:ascii="Simplified Arabic" w:hAnsi="Simplified Arabic" w:cs="Simplified Arabic"/>
          </w:rPr>
          <w:t>https://doi.org/10.1002/jae.951</w:t>
        </w:r>
      </w:hyperlink>
    </w:p>
    <w:p w14:paraId="5D41A717"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Pesaran, M. H., &amp; Shin, Y. (1998). An autoregressive distributed-lag modelling approach to cointegration analysis. In S. Strøm (Ed.), </w:t>
      </w:r>
      <w:r w:rsidRPr="009D2E29">
        <w:rPr>
          <w:rFonts w:ascii="Simplified Arabic" w:hAnsi="Simplified Arabic" w:cs="Simplified Arabic"/>
          <w:i/>
          <w:iCs/>
        </w:rPr>
        <w:t>Econometrics and economic theory in the 20th century: The Ragnar Frisch Centennial Symposium</w:t>
      </w:r>
      <w:r w:rsidRPr="009D2E29">
        <w:rPr>
          <w:rFonts w:ascii="Simplified Arabic" w:hAnsi="Simplified Arabic" w:cs="Simplified Arabic"/>
        </w:rPr>
        <w:t xml:space="preserve"> (pp. 371–413). Cambridge University Press.</w:t>
      </w:r>
    </w:p>
    <w:p w14:paraId="3AB4123F"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Pesaran, M. H., &amp; Smith, R. (1995). Estimating long-run relationships from dynamic heterogeneous panels. </w:t>
      </w:r>
      <w:r w:rsidRPr="009D2E29">
        <w:rPr>
          <w:rFonts w:ascii="Simplified Arabic" w:hAnsi="Simplified Arabic" w:cs="Simplified Arabic"/>
          <w:i/>
          <w:iCs/>
        </w:rPr>
        <w:t>Journal of Econometrics</w:t>
      </w:r>
      <w:r w:rsidRPr="009D2E29">
        <w:rPr>
          <w:rFonts w:ascii="Simplified Arabic" w:hAnsi="Simplified Arabic" w:cs="Simplified Arabic"/>
        </w:rPr>
        <w:t xml:space="preserve">, </w:t>
      </w:r>
      <w:r w:rsidRPr="009D2E29">
        <w:rPr>
          <w:rFonts w:ascii="Simplified Arabic" w:hAnsi="Simplified Arabic" w:cs="Simplified Arabic"/>
          <w:i/>
          <w:iCs/>
        </w:rPr>
        <w:t>68</w:t>
      </w:r>
      <w:r w:rsidRPr="009D2E29">
        <w:rPr>
          <w:rFonts w:ascii="Simplified Arabic" w:hAnsi="Simplified Arabic" w:cs="Simplified Arabic"/>
        </w:rPr>
        <w:t xml:space="preserve">(1), 79–113. </w:t>
      </w:r>
      <w:hyperlink r:id="rId49" w:history="1">
        <w:r w:rsidRPr="009D2E29">
          <w:rPr>
            <w:rStyle w:val="Hyperlink"/>
            <w:rFonts w:ascii="Simplified Arabic" w:hAnsi="Simplified Arabic" w:cs="Simplified Arabic"/>
          </w:rPr>
          <w:t>https://doi.org/10.1016/0304-4076(94)01644-f</w:t>
        </w:r>
      </w:hyperlink>
    </w:p>
    <w:p w14:paraId="292CBC27"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Pesaran, M. H., &amp; Yamagata, T. (2008). Testing slope homogeneity in large panels. </w:t>
      </w:r>
      <w:r w:rsidRPr="009D2E29">
        <w:rPr>
          <w:rFonts w:ascii="Simplified Arabic" w:hAnsi="Simplified Arabic" w:cs="Simplified Arabic"/>
          <w:i/>
          <w:iCs/>
        </w:rPr>
        <w:t>Journal of Econometrics</w:t>
      </w:r>
      <w:r w:rsidRPr="009D2E29">
        <w:rPr>
          <w:rFonts w:ascii="Simplified Arabic" w:hAnsi="Simplified Arabic" w:cs="Simplified Arabic"/>
        </w:rPr>
        <w:t xml:space="preserve">, </w:t>
      </w:r>
      <w:r w:rsidRPr="009D2E29">
        <w:rPr>
          <w:rFonts w:ascii="Simplified Arabic" w:hAnsi="Simplified Arabic" w:cs="Simplified Arabic"/>
          <w:i/>
          <w:iCs/>
        </w:rPr>
        <w:t>142</w:t>
      </w:r>
      <w:r w:rsidRPr="009D2E29">
        <w:rPr>
          <w:rFonts w:ascii="Simplified Arabic" w:hAnsi="Simplified Arabic" w:cs="Simplified Arabic"/>
        </w:rPr>
        <w:t xml:space="preserve">(1), 50–93. </w:t>
      </w:r>
      <w:hyperlink r:id="rId50" w:history="1">
        <w:r w:rsidRPr="009D2E29">
          <w:rPr>
            <w:rStyle w:val="Hyperlink"/>
            <w:rFonts w:ascii="Simplified Arabic" w:hAnsi="Simplified Arabic" w:cs="Simplified Arabic"/>
          </w:rPr>
          <w:t>https://doi.org/10.1016/j.jeconom.2007.05.010</w:t>
        </w:r>
      </w:hyperlink>
    </w:p>
    <w:p w14:paraId="343ADFA9"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Pritchett, L., Woolcock, M., &amp; Andrews, M. (2012). </w:t>
      </w:r>
      <w:r w:rsidRPr="009D2E29">
        <w:rPr>
          <w:rFonts w:ascii="Simplified Arabic" w:hAnsi="Simplified Arabic" w:cs="Simplified Arabic"/>
          <w:i/>
          <w:iCs/>
        </w:rPr>
        <w:t>Looking like a state: Techniques of persistent failure in state capability for implementation</w:t>
      </w:r>
      <w:r w:rsidRPr="009D2E29">
        <w:rPr>
          <w:rFonts w:ascii="Simplified Arabic" w:hAnsi="Simplified Arabic" w:cs="Simplified Arabic"/>
        </w:rPr>
        <w:t xml:space="preserve"> (CID Working Paper No. 239). Center for International Development at Harvard University.</w:t>
      </w:r>
    </w:p>
    <w:p w14:paraId="51A338C6"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Rodrik, D., Subramanian, A., &amp; Trebbi, F. (2004). Institutions rule: The primacy of institutions over geography and integration in economic development. </w:t>
      </w:r>
      <w:r w:rsidRPr="009D2E29">
        <w:rPr>
          <w:rFonts w:ascii="Simplified Arabic" w:hAnsi="Simplified Arabic" w:cs="Simplified Arabic"/>
          <w:i/>
          <w:iCs/>
        </w:rPr>
        <w:t>Journal of Economic Growth</w:t>
      </w:r>
      <w:r w:rsidRPr="009D2E29">
        <w:rPr>
          <w:rFonts w:ascii="Simplified Arabic" w:hAnsi="Simplified Arabic" w:cs="Simplified Arabic"/>
        </w:rPr>
        <w:t xml:space="preserve">, </w:t>
      </w:r>
      <w:r w:rsidRPr="009D2E29">
        <w:rPr>
          <w:rFonts w:ascii="Simplified Arabic" w:hAnsi="Simplified Arabic" w:cs="Simplified Arabic"/>
          <w:i/>
          <w:iCs/>
        </w:rPr>
        <w:t>9</w:t>
      </w:r>
      <w:r w:rsidRPr="009D2E29">
        <w:rPr>
          <w:rFonts w:ascii="Simplified Arabic" w:hAnsi="Simplified Arabic" w:cs="Simplified Arabic"/>
        </w:rPr>
        <w:t xml:space="preserve">(2), 131–165. </w:t>
      </w:r>
      <w:hyperlink r:id="rId51" w:history="1">
        <w:r w:rsidRPr="009D2E29">
          <w:rPr>
            <w:rStyle w:val="Hyperlink"/>
            <w:rFonts w:ascii="Simplified Arabic" w:hAnsi="Simplified Arabic" w:cs="Simplified Arabic"/>
          </w:rPr>
          <w:t>https://doi.org/10.1023/B:JOEG.0000031425.72248.85</w:t>
        </w:r>
      </w:hyperlink>
    </w:p>
    <w:p w14:paraId="7DC5F0B9"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Sachs, J. D., Lafortune, G., Fuller, G., &amp; Iablonovski, G. (2025). </w:t>
      </w:r>
      <w:r w:rsidRPr="009D2E29">
        <w:rPr>
          <w:rFonts w:ascii="Simplified Arabic" w:hAnsi="Simplified Arabic" w:cs="Simplified Arabic"/>
          <w:i/>
          <w:iCs/>
        </w:rPr>
        <w:t>Sustainable Development Report 2025: Financing sustainable development to 2030 and mid-century</w:t>
      </w:r>
      <w:r w:rsidRPr="009D2E29">
        <w:rPr>
          <w:rFonts w:ascii="Simplified Arabic" w:hAnsi="Simplified Arabic" w:cs="Simplified Arabic"/>
        </w:rPr>
        <w:t xml:space="preserve">. Dublin University Press. </w:t>
      </w:r>
      <w:hyperlink r:id="rId52" w:history="1">
        <w:r w:rsidRPr="009D2E29">
          <w:rPr>
            <w:rStyle w:val="Hyperlink"/>
            <w:rFonts w:ascii="Simplified Arabic" w:hAnsi="Simplified Arabic" w:cs="Simplified Arabic"/>
          </w:rPr>
          <w:t>https://doi.org/10.25546/111909</w:t>
        </w:r>
      </w:hyperlink>
    </w:p>
    <w:p w14:paraId="2DB0DF85" w14:textId="77777777" w:rsidR="009D2E29" w:rsidRPr="009D2E29"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t xml:space="preserve">World Bank. (2024). </w:t>
      </w:r>
      <w:r w:rsidRPr="009D2E29">
        <w:rPr>
          <w:rFonts w:ascii="Simplified Arabic" w:hAnsi="Simplified Arabic" w:cs="Simplified Arabic"/>
          <w:i/>
          <w:iCs/>
        </w:rPr>
        <w:t>World development report 2024: The middle-income trap</w:t>
      </w:r>
      <w:r w:rsidRPr="009D2E29">
        <w:rPr>
          <w:rFonts w:ascii="Simplified Arabic" w:hAnsi="Simplified Arabic" w:cs="Simplified Arabic"/>
        </w:rPr>
        <w:t xml:space="preserve">. World Bank Publications. </w:t>
      </w:r>
      <w:hyperlink r:id="rId53" w:history="1">
        <w:r w:rsidRPr="009D2E29">
          <w:rPr>
            <w:rStyle w:val="Hyperlink"/>
            <w:rFonts w:ascii="Simplified Arabic" w:hAnsi="Simplified Arabic" w:cs="Simplified Arabic"/>
          </w:rPr>
          <w:t>https://doi.org/10.1596/978-1-4648-2078-6</w:t>
        </w:r>
      </w:hyperlink>
    </w:p>
    <w:p w14:paraId="28199B9F" w14:textId="689E044D" w:rsidR="009D2E29" w:rsidRPr="00AD33AC" w:rsidRDefault="009D2E29" w:rsidP="002303A4">
      <w:pPr>
        <w:pStyle w:val="ListParagraph"/>
        <w:numPr>
          <w:ilvl w:val="0"/>
          <w:numId w:val="28"/>
        </w:numPr>
        <w:ind w:left="0"/>
        <w:rPr>
          <w:rFonts w:ascii="Simplified Arabic" w:hAnsi="Simplified Arabic" w:cs="Simplified Arabic"/>
        </w:rPr>
      </w:pPr>
      <w:r w:rsidRPr="009D2E29">
        <w:rPr>
          <w:rFonts w:ascii="Simplified Arabic" w:hAnsi="Simplified Arabic" w:cs="Simplified Arabic"/>
        </w:rPr>
        <w:lastRenderedPageBreak/>
        <w:t xml:space="preserve">Wooldridge, J. M. (2002). </w:t>
      </w:r>
      <w:r w:rsidRPr="009D2E29">
        <w:rPr>
          <w:rFonts w:ascii="Simplified Arabic" w:hAnsi="Simplified Arabic" w:cs="Simplified Arabic"/>
          <w:i/>
          <w:iCs/>
        </w:rPr>
        <w:t>Econometric analysis of cross section and panel data</w:t>
      </w:r>
      <w:r w:rsidRPr="009D2E29">
        <w:rPr>
          <w:rFonts w:ascii="Simplified Arabic" w:hAnsi="Simplified Arabic" w:cs="Simplified Arabic"/>
        </w:rPr>
        <w:t>. MIT Press.</w:t>
      </w:r>
    </w:p>
    <w:sectPr w:rsidR="009D2E29" w:rsidRPr="00AD33AC" w:rsidSect="00391E06">
      <w:headerReference w:type="even" r:id="rId54"/>
      <w:headerReference w:type="default" r:id="rId55"/>
      <w:footerReference w:type="even" r:id="rId56"/>
      <w:footerReference w:type="default" r:id="rId57"/>
      <w:headerReference w:type="first" r:id="rId58"/>
      <w:footerReference w:type="first" r:id="rId5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1A721" w14:textId="77777777" w:rsidR="00DC3830" w:rsidRDefault="00DC3830">
      <w:pPr>
        <w:spacing w:after="0" w:line="240" w:lineRule="auto"/>
      </w:pPr>
      <w:r>
        <w:separator/>
      </w:r>
    </w:p>
  </w:endnote>
  <w:endnote w:type="continuationSeparator" w:id="0">
    <w:p w14:paraId="4266BB19" w14:textId="77777777" w:rsidR="00DC3830" w:rsidRDefault="00DC3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Google Sans Tex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C876D" w14:textId="77777777" w:rsidR="00391E06" w:rsidRDefault="00391E0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850142"/>
      <w:docPartObj>
        <w:docPartGallery w:val="Page Numbers (Bottom of Page)"/>
        <w:docPartUnique/>
      </w:docPartObj>
    </w:sdtPr>
    <w:sdtEndPr>
      <w:rPr>
        <w:noProof/>
      </w:rPr>
    </w:sdtEndPr>
    <w:sdtContent>
      <w:p w14:paraId="34FEBF0E" w14:textId="7E767D08" w:rsidR="00E15184" w:rsidRDefault="00E15184">
        <w:pPr>
          <w:pStyle w:val="Footer"/>
          <w:jc w:val="center"/>
        </w:pPr>
        <w:r>
          <w:fldChar w:fldCharType="begin"/>
        </w:r>
        <w:r>
          <w:instrText xml:space="preserve"> PAGE   \* MERGEFORMAT </w:instrText>
        </w:r>
        <w:r>
          <w:fldChar w:fldCharType="separate"/>
        </w:r>
        <w:r w:rsidR="00100534">
          <w:rPr>
            <w:noProof/>
          </w:rPr>
          <w:t>1</w:t>
        </w:r>
        <w:r>
          <w:rPr>
            <w:noProof/>
          </w:rPr>
          <w:fldChar w:fldCharType="end"/>
        </w:r>
      </w:p>
    </w:sdtContent>
  </w:sdt>
  <w:p w14:paraId="79B1A932" w14:textId="77777777" w:rsidR="00391E06" w:rsidRDefault="00391E0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EC0A5" w14:textId="77777777" w:rsidR="00391E06" w:rsidRDefault="00391E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BE069" w14:textId="77777777" w:rsidR="00DC3830" w:rsidRDefault="00DC3830">
      <w:pPr>
        <w:spacing w:after="0" w:line="240" w:lineRule="auto"/>
      </w:pPr>
      <w:r>
        <w:separator/>
      </w:r>
    </w:p>
  </w:footnote>
  <w:footnote w:type="continuationSeparator" w:id="0">
    <w:p w14:paraId="7B1CEC33" w14:textId="77777777" w:rsidR="00DC3830" w:rsidRDefault="00DC3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BDE2F" w14:textId="77777777" w:rsidR="00391E06" w:rsidRDefault="00391E0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B2200" w14:textId="77777777" w:rsidR="00391E06" w:rsidRDefault="00391E0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2E284" w14:textId="77777777" w:rsidR="00391E06" w:rsidRDefault="00391E0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F1B43"/>
    <w:multiLevelType w:val="hybridMultilevel"/>
    <w:tmpl w:val="07780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E38FB"/>
    <w:multiLevelType w:val="hybridMultilevel"/>
    <w:tmpl w:val="86B8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65C86"/>
    <w:multiLevelType w:val="hybridMultilevel"/>
    <w:tmpl w:val="AE407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B77523"/>
    <w:multiLevelType w:val="multilevel"/>
    <w:tmpl w:val="19A0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E036D"/>
    <w:multiLevelType w:val="hybridMultilevel"/>
    <w:tmpl w:val="2088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990C42"/>
    <w:multiLevelType w:val="hybridMultilevel"/>
    <w:tmpl w:val="FDD80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5172F"/>
    <w:multiLevelType w:val="multilevel"/>
    <w:tmpl w:val="1E3E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E8445C"/>
    <w:multiLevelType w:val="multilevel"/>
    <w:tmpl w:val="99C8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92FAD"/>
    <w:multiLevelType w:val="hybridMultilevel"/>
    <w:tmpl w:val="43F45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ED0DFD"/>
    <w:multiLevelType w:val="hybridMultilevel"/>
    <w:tmpl w:val="B3E61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E64538"/>
    <w:multiLevelType w:val="hybridMultilevel"/>
    <w:tmpl w:val="96EA0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87841"/>
    <w:multiLevelType w:val="hybridMultilevel"/>
    <w:tmpl w:val="6754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C1A9D"/>
    <w:multiLevelType w:val="multilevel"/>
    <w:tmpl w:val="48684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D50A1C"/>
    <w:multiLevelType w:val="multilevel"/>
    <w:tmpl w:val="24C85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DA1DE1"/>
    <w:multiLevelType w:val="hybridMultilevel"/>
    <w:tmpl w:val="357C568C"/>
    <w:lvl w:ilvl="0" w:tplc="A1B40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9D4117"/>
    <w:multiLevelType w:val="hybridMultilevel"/>
    <w:tmpl w:val="931864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36D78DC"/>
    <w:multiLevelType w:val="hybridMultilevel"/>
    <w:tmpl w:val="BE206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9F56F9"/>
    <w:multiLevelType w:val="multilevel"/>
    <w:tmpl w:val="B60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BF1C1F"/>
    <w:multiLevelType w:val="hybridMultilevel"/>
    <w:tmpl w:val="1E9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213AA6"/>
    <w:multiLevelType w:val="hybridMultilevel"/>
    <w:tmpl w:val="435CA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7A6850"/>
    <w:multiLevelType w:val="multilevel"/>
    <w:tmpl w:val="0DC2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0B0F5F"/>
    <w:multiLevelType w:val="multilevel"/>
    <w:tmpl w:val="CC76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C61C47"/>
    <w:multiLevelType w:val="multilevel"/>
    <w:tmpl w:val="32AC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3A75E6"/>
    <w:multiLevelType w:val="multilevel"/>
    <w:tmpl w:val="929E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A70B3F"/>
    <w:multiLevelType w:val="multilevel"/>
    <w:tmpl w:val="4564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675481"/>
    <w:multiLevelType w:val="multilevel"/>
    <w:tmpl w:val="5D6E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CE5030"/>
    <w:multiLevelType w:val="hybridMultilevel"/>
    <w:tmpl w:val="AFF269B0"/>
    <w:lvl w:ilvl="0" w:tplc="0409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27" w15:restartNumberingAfterBreak="0">
    <w:nsid w:val="597C2201"/>
    <w:multiLevelType w:val="multilevel"/>
    <w:tmpl w:val="7B90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0106BA"/>
    <w:multiLevelType w:val="hybridMultilevel"/>
    <w:tmpl w:val="ACA6DFB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15:restartNumberingAfterBreak="0">
    <w:nsid w:val="5F4F11D7"/>
    <w:multiLevelType w:val="hybridMultilevel"/>
    <w:tmpl w:val="27B23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4427CB"/>
    <w:multiLevelType w:val="multilevel"/>
    <w:tmpl w:val="9D486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7A4B34"/>
    <w:multiLevelType w:val="hybridMultilevel"/>
    <w:tmpl w:val="2760F70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6BCF26FF"/>
    <w:multiLevelType w:val="hybridMultilevel"/>
    <w:tmpl w:val="9AC4F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2D00CF"/>
    <w:multiLevelType w:val="multilevel"/>
    <w:tmpl w:val="8490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EE572A"/>
    <w:multiLevelType w:val="multilevel"/>
    <w:tmpl w:val="37CC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707EB8"/>
    <w:multiLevelType w:val="multilevel"/>
    <w:tmpl w:val="5C06D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5"/>
  </w:num>
  <w:num w:numId="3">
    <w:abstractNumId w:val="31"/>
  </w:num>
  <w:num w:numId="4">
    <w:abstractNumId w:val="18"/>
  </w:num>
  <w:num w:numId="5">
    <w:abstractNumId w:val="8"/>
  </w:num>
  <w:num w:numId="6">
    <w:abstractNumId w:val="11"/>
  </w:num>
  <w:num w:numId="7">
    <w:abstractNumId w:val="4"/>
  </w:num>
  <w:num w:numId="8">
    <w:abstractNumId w:val="28"/>
  </w:num>
  <w:num w:numId="9">
    <w:abstractNumId w:val="26"/>
  </w:num>
  <w:num w:numId="10">
    <w:abstractNumId w:val="35"/>
  </w:num>
  <w:num w:numId="11">
    <w:abstractNumId w:val="32"/>
  </w:num>
  <w:num w:numId="12">
    <w:abstractNumId w:val="17"/>
  </w:num>
  <w:num w:numId="13">
    <w:abstractNumId w:val="12"/>
  </w:num>
  <w:num w:numId="14">
    <w:abstractNumId w:val="7"/>
  </w:num>
  <w:num w:numId="15">
    <w:abstractNumId w:val="24"/>
  </w:num>
  <w:num w:numId="16">
    <w:abstractNumId w:val="21"/>
  </w:num>
  <w:num w:numId="17">
    <w:abstractNumId w:val="20"/>
  </w:num>
  <w:num w:numId="18">
    <w:abstractNumId w:val="3"/>
  </w:num>
  <w:num w:numId="19">
    <w:abstractNumId w:val="9"/>
  </w:num>
  <w:num w:numId="20">
    <w:abstractNumId w:val="0"/>
  </w:num>
  <w:num w:numId="21">
    <w:abstractNumId w:val="14"/>
  </w:num>
  <w:num w:numId="22">
    <w:abstractNumId w:val="6"/>
  </w:num>
  <w:num w:numId="23">
    <w:abstractNumId w:val="33"/>
  </w:num>
  <w:num w:numId="24">
    <w:abstractNumId w:val="30"/>
  </w:num>
  <w:num w:numId="25">
    <w:abstractNumId w:val="29"/>
  </w:num>
  <w:num w:numId="26">
    <w:abstractNumId w:val="1"/>
  </w:num>
  <w:num w:numId="27">
    <w:abstractNumId w:val="13"/>
  </w:num>
  <w:num w:numId="28">
    <w:abstractNumId w:val="19"/>
  </w:num>
  <w:num w:numId="29">
    <w:abstractNumId w:val="16"/>
  </w:num>
  <w:num w:numId="30">
    <w:abstractNumId w:val="10"/>
  </w:num>
  <w:num w:numId="31">
    <w:abstractNumId w:val="34"/>
  </w:num>
  <w:num w:numId="32">
    <w:abstractNumId w:val="5"/>
  </w:num>
  <w:num w:numId="33">
    <w:abstractNumId w:val="25"/>
  </w:num>
  <w:num w:numId="34">
    <w:abstractNumId w:val="22"/>
  </w:num>
  <w:num w:numId="35">
    <w:abstractNumId w:val="2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9CE"/>
    <w:rsid w:val="00017D0C"/>
    <w:rsid w:val="00034779"/>
    <w:rsid w:val="000A1E6B"/>
    <w:rsid w:val="000A72EB"/>
    <w:rsid w:val="000B5688"/>
    <w:rsid w:val="000E0A3B"/>
    <w:rsid w:val="000E3008"/>
    <w:rsid w:val="00100534"/>
    <w:rsid w:val="00101E82"/>
    <w:rsid w:val="001073AE"/>
    <w:rsid w:val="001214E7"/>
    <w:rsid w:val="00131AA6"/>
    <w:rsid w:val="00146FB2"/>
    <w:rsid w:val="001605DF"/>
    <w:rsid w:val="001672FF"/>
    <w:rsid w:val="001765D1"/>
    <w:rsid w:val="00186772"/>
    <w:rsid w:val="00191969"/>
    <w:rsid w:val="001A6861"/>
    <w:rsid w:val="001C3BC4"/>
    <w:rsid w:val="001F4512"/>
    <w:rsid w:val="0020626C"/>
    <w:rsid w:val="00223AEB"/>
    <w:rsid w:val="002303A4"/>
    <w:rsid w:val="0024134E"/>
    <w:rsid w:val="0025061A"/>
    <w:rsid w:val="002522B2"/>
    <w:rsid w:val="00252F41"/>
    <w:rsid w:val="00276230"/>
    <w:rsid w:val="00293A11"/>
    <w:rsid w:val="00294681"/>
    <w:rsid w:val="00296091"/>
    <w:rsid w:val="002A26A2"/>
    <w:rsid w:val="002B0089"/>
    <w:rsid w:val="002B3D03"/>
    <w:rsid w:val="002B6BFD"/>
    <w:rsid w:val="002D4F77"/>
    <w:rsid w:val="00306159"/>
    <w:rsid w:val="003174C1"/>
    <w:rsid w:val="00322B94"/>
    <w:rsid w:val="003333A4"/>
    <w:rsid w:val="003348DF"/>
    <w:rsid w:val="00342F5B"/>
    <w:rsid w:val="00351892"/>
    <w:rsid w:val="00375999"/>
    <w:rsid w:val="00391E06"/>
    <w:rsid w:val="003925F9"/>
    <w:rsid w:val="0039376A"/>
    <w:rsid w:val="003B76F9"/>
    <w:rsid w:val="003D5110"/>
    <w:rsid w:val="003D7E3F"/>
    <w:rsid w:val="003E2C7D"/>
    <w:rsid w:val="003F2229"/>
    <w:rsid w:val="004037C1"/>
    <w:rsid w:val="00414DC8"/>
    <w:rsid w:val="00420EB1"/>
    <w:rsid w:val="00426528"/>
    <w:rsid w:val="00433775"/>
    <w:rsid w:val="004365A3"/>
    <w:rsid w:val="004552EA"/>
    <w:rsid w:val="00487DEA"/>
    <w:rsid w:val="00491827"/>
    <w:rsid w:val="004960F8"/>
    <w:rsid w:val="004A6342"/>
    <w:rsid w:val="004A70E8"/>
    <w:rsid w:val="004C60C2"/>
    <w:rsid w:val="004E2868"/>
    <w:rsid w:val="004E3710"/>
    <w:rsid w:val="004F2977"/>
    <w:rsid w:val="005173E9"/>
    <w:rsid w:val="005176A3"/>
    <w:rsid w:val="00532893"/>
    <w:rsid w:val="00545622"/>
    <w:rsid w:val="00555131"/>
    <w:rsid w:val="00581EFF"/>
    <w:rsid w:val="005B3F40"/>
    <w:rsid w:val="005C0096"/>
    <w:rsid w:val="005C08DF"/>
    <w:rsid w:val="005E615C"/>
    <w:rsid w:val="005F43BD"/>
    <w:rsid w:val="00600C84"/>
    <w:rsid w:val="00601F9D"/>
    <w:rsid w:val="0060360E"/>
    <w:rsid w:val="0060582B"/>
    <w:rsid w:val="006078C9"/>
    <w:rsid w:val="00617349"/>
    <w:rsid w:val="0061741F"/>
    <w:rsid w:val="0063193F"/>
    <w:rsid w:val="006532CA"/>
    <w:rsid w:val="00660094"/>
    <w:rsid w:val="00681344"/>
    <w:rsid w:val="00682C75"/>
    <w:rsid w:val="00685A7C"/>
    <w:rsid w:val="00695913"/>
    <w:rsid w:val="00700BB2"/>
    <w:rsid w:val="00705E92"/>
    <w:rsid w:val="00746EB5"/>
    <w:rsid w:val="00793CCC"/>
    <w:rsid w:val="007B2404"/>
    <w:rsid w:val="007B4495"/>
    <w:rsid w:val="007C00DB"/>
    <w:rsid w:val="007D43ED"/>
    <w:rsid w:val="007D6503"/>
    <w:rsid w:val="007E030F"/>
    <w:rsid w:val="007E6C98"/>
    <w:rsid w:val="007F1C9F"/>
    <w:rsid w:val="00804F0A"/>
    <w:rsid w:val="0080609E"/>
    <w:rsid w:val="008317C8"/>
    <w:rsid w:val="008640FE"/>
    <w:rsid w:val="00873C3C"/>
    <w:rsid w:val="00874FA1"/>
    <w:rsid w:val="00876BE2"/>
    <w:rsid w:val="00880E32"/>
    <w:rsid w:val="00881043"/>
    <w:rsid w:val="00887B65"/>
    <w:rsid w:val="00893F84"/>
    <w:rsid w:val="0089724E"/>
    <w:rsid w:val="008A5FF5"/>
    <w:rsid w:val="008B4C8F"/>
    <w:rsid w:val="008B71EB"/>
    <w:rsid w:val="008C2B07"/>
    <w:rsid w:val="008E03D5"/>
    <w:rsid w:val="008E4300"/>
    <w:rsid w:val="009367FF"/>
    <w:rsid w:val="009516BA"/>
    <w:rsid w:val="00952B51"/>
    <w:rsid w:val="009539CE"/>
    <w:rsid w:val="009615D6"/>
    <w:rsid w:val="00971CE3"/>
    <w:rsid w:val="009745E6"/>
    <w:rsid w:val="00987DAE"/>
    <w:rsid w:val="00996D6C"/>
    <w:rsid w:val="009A0244"/>
    <w:rsid w:val="009A1855"/>
    <w:rsid w:val="009D2E29"/>
    <w:rsid w:val="009D4BC4"/>
    <w:rsid w:val="009D54FD"/>
    <w:rsid w:val="009F35FE"/>
    <w:rsid w:val="00A05567"/>
    <w:rsid w:val="00A227CE"/>
    <w:rsid w:val="00A24565"/>
    <w:rsid w:val="00A4626E"/>
    <w:rsid w:val="00A47865"/>
    <w:rsid w:val="00A5059A"/>
    <w:rsid w:val="00A65684"/>
    <w:rsid w:val="00A82D3C"/>
    <w:rsid w:val="00AA286D"/>
    <w:rsid w:val="00AA667E"/>
    <w:rsid w:val="00AB0ABB"/>
    <w:rsid w:val="00AB1D92"/>
    <w:rsid w:val="00AD33AC"/>
    <w:rsid w:val="00AD5038"/>
    <w:rsid w:val="00AD78ED"/>
    <w:rsid w:val="00AE53DD"/>
    <w:rsid w:val="00B070AD"/>
    <w:rsid w:val="00B42225"/>
    <w:rsid w:val="00B42DD9"/>
    <w:rsid w:val="00B46A93"/>
    <w:rsid w:val="00B46ED1"/>
    <w:rsid w:val="00B523CD"/>
    <w:rsid w:val="00B5742D"/>
    <w:rsid w:val="00BB1EEF"/>
    <w:rsid w:val="00BB47F5"/>
    <w:rsid w:val="00BB7E27"/>
    <w:rsid w:val="00BB7ED0"/>
    <w:rsid w:val="00BC7852"/>
    <w:rsid w:val="00BD3DB3"/>
    <w:rsid w:val="00BD490E"/>
    <w:rsid w:val="00BE66E1"/>
    <w:rsid w:val="00BF019D"/>
    <w:rsid w:val="00BF6DAC"/>
    <w:rsid w:val="00C033F2"/>
    <w:rsid w:val="00C54F99"/>
    <w:rsid w:val="00C614B9"/>
    <w:rsid w:val="00C621D8"/>
    <w:rsid w:val="00C82C3A"/>
    <w:rsid w:val="00C91E29"/>
    <w:rsid w:val="00C93B2F"/>
    <w:rsid w:val="00C978D9"/>
    <w:rsid w:val="00CB38F1"/>
    <w:rsid w:val="00CC7923"/>
    <w:rsid w:val="00CD5DBA"/>
    <w:rsid w:val="00D16841"/>
    <w:rsid w:val="00D3143B"/>
    <w:rsid w:val="00D31812"/>
    <w:rsid w:val="00D42A1D"/>
    <w:rsid w:val="00D56CE1"/>
    <w:rsid w:val="00D579CE"/>
    <w:rsid w:val="00D6520E"/>
    <w:rsid w:val="00D65D0A"/>
    <w:rsid w:val="00D75F71"/>
    <w:rsid w:val="00D83A86"/>
    <w:rsid w:val="00D85A2F"/>
    <w:rsid w:val="00D90545"/>
    <w:rsid w:val="00D9267C"/>
    <w:rsid w:val="00D97E54"/>
    <w:rsid w:val="00DA0337"/>
    <w:rsid w:val="00DA1012"/>
    <w:rsid w:val="00DC261C"/>
    <w:rsid w:val="00DC3830"/>
    <w:rsid w:val="00DC436D"/>
    <w:rsid w:val="00DC65B8"/>
    <w:rsid w:val="00DD2906"/>
    <w:rsid w:val="00DE5C7B"/>
    <w:rsid w:val="00DF2660"/>
    <w:rsid w:val="00E00652"/>
    <w:rsid w:val="00E142FA"/>
    <w:rsid w:val="00E1431F"/>
    <w:rsid w:val="00E15184"/>
    <w:rsid w:val="00E339BF"/>
    <w:rsid w:val="00E35C1C"/>
    <w:rsid w:val="00E604C4"/>
    <w:rsid w:val="00E630EE"/>
    <w:rsid w:val="00E75B4A"/>
    <w:rsid w:val="00E76E6D"/>
    <w:rsid w:val="00E817F8"/>
    <w:rsid w:val="00E84440"/>
    <w:rsid w:val="00E900E7"/>
    <w:rsid w:val="00E95224"/>
    <w:rsid w:val="00E96C26"/>
    <w:rsid w:val="00EA3AA5"/>
    <w:rsid w:val="00EA6A91"/>
    <w:rsid w:val="00EB6D13"/>
    <w:rsid w:val="00EC77C6"/>
    <w:rsid w:val="00ED0464"/>
    <w:rsid w:val="00ED22F6"/>
    <w:rsid w:val="00ED3207"/>
    <w:rsid w:val="00EE11D1"/>
    <w:rsid w:val="00EF4219"/>
    <w:rsid w:val="00EF4EBE"/>
    <w:rsid w:val="00F044E3"/>
    <w:rsid w:val="00F10D40"/>
    <w:rsid w:val="00F31C2B"/>
    <w:rsid w:val="00F34889"/>
    <w:rsid w:val="00F45824"/>
    <w:rsid w:val="00F45937"/>
    <w:rsid w:val="00F5303B"/>
    <w:rsid w:val="00F57DC9"/>
    <w:rsid w:val="00F852AA"/>
    <w:rsid w:val="00F911E1"/>
    <w:rsid w:val="00F964E7"/>
    <w:rsid w:val="00FA53B8"/>
    <w:rsid w:val="00FB1EAE"/>
    <w:rsid w:val="00FE5446"/>
    <w:rsid w:val="00FE5623"/>
    <w:rsid w:val="00FF4B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CF79"/>
  <w15:chartTrackingRefBased/>
  <w15:docId w15:val="{AF99E39E-21C6-4C43-8A02-D97A54DD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3A4"/>
  </w:style>
  <w:style w:type="paragraph" w:styleId="Heading1">
    <w:name w:val="heading 1"/>
    <w:basedOn w:val="Normal"/>
    <w:next w:val="Normal"/>
    <w:link w:val="Heading1Char"/>
    <w:uiPriority w:val="9"/>
    <w:qFormat/>
    <w:rsid w:val="00D579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79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579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79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79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79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9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9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9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9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79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579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79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79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79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9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9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9CE"/>
    <w:rPr>
      <w:rFonts w:eastAsiaTheme="majorEastAsia" w:cstheme="majorBidi"/>
      <w:color w:val="272727" w:themeColor="text1" w:themeTint="D8"/>
    </w:rPr>
  </w:style>
  <w:style w:type="paragraph" w:styleId="Title">
    <w:name w:val="Title"/>
    <w:basedOn w:val="Normal"/>
    <w:next w:val="Normal"/>
    <w:link w:val="TitleChar"/>
    <w:uiPriority w:val="10"/>
    <w:qFormat/>
    <w:rsid w:val="00D57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9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9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9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9CE"/>
    <w:pPr>
      <w:spacing w:before="160"/>
      <w:jc w:val="center"/>
    </w:pPr>
    <w:rPr>
      <w:i/>
      <w:iCs/>
      <w:color w:val="404040" w:themeColor="text1" w:themeTint="BF"/>
    </w:rPr>
  </w:style>
  <w:style w:type="character" w:customStyle="1" w:styleId="QuoteChar">
    <w:name w:val="Quote Char"/>
    <w:basedOn w:val="DefaultParagraphFont"/>
    <w:link w:val="Quote"/>
    <w:uiPriority w:val="29"/>
    <w:rsid w:val="00D579CE"/>
    <w:rPr>
      <w:i/>
      <w:iCs/>
      <w:color w:val="404040" w:themeColor="text1" w:themeTint="BF"/>
    </w:rPr>
  </w:style>
  <w:style w:type="paragraph" w:styleId="ListParagraph">
    <w:name w:val="List Paragraph"/>
    <w:basedOn w:val="Normal"/>
    <w:uiPriority w:val="34"/>
    <w:qFormat/>
    <w:rsid w:val="00D579CE"/>
    <w:pPr>
      <w:ind w:left="720"/>
      <w:contextualSpacing/>
    </w:pPr>
  </w:style>
  <w:style w:type="character" w:styleId="IntenseEmphasis">
    <w:name w:val="Intense Emphasis"/>
    <w:basedOn w:val="DefaultParagraphFont"/>
    <w:uiPriority w:val="21"/>
    <w:qFormat/>
    <w:rsid w:val="00D579CE"/>
    <w:rPr>
      <w:i/>
      <w:iCs/>
      <w:color w:val="2F5496" w:themeColor="accent1" w:themeShade="BF"/>
    </w:rPr>
  </w:style>
  <w:style w:type="paragraph" w:styleId="IntenseQuote">
    <w:name w:val="Intense Quote"/>
    <w:basedOn w:val="Normal"/>
    <w:next w:val="Normal"/>
    <w:link w:val="IntenseQuoteChar"/>
    <w:uiPriority w:val="30"/>
    <w:qFormat/>
    <w:rsid w:val="00D579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79CE"/>
    <w:rPr>
      <w:i/>
      <w:iCs/>
      <w:color w:val="2F5496" w:themeColor="accent1" w:themeShade="BF"/>
    </w:rPr>
  </w:style>
  <w:style w:type="character" w:styleId="IntenseReference">
    <w:name w:val="Intense Reference"/>
    <w:basedOn w:val="DefaultParagraphFont"/>
    <w:uiPriority w:val="32"/>
    <w:qFormat/>
    <w:rsid w:val="00D579CE"/>
    <w:rPr>
      <w:b/>
      <w:bCs/>
      <w:smallCaps/>
      <w:color w:val="2F5496" w:themeColor="accent1" w:themeShade="BF"/>
      <w:spacing w:val="5"/>
    </w:rPr>
  </w:style>
  <w:style w:type="table" w:styleId="TableGrid">
    <w:name w:val="Table Grid"/>
    <w:basedOn w:val="TableNormal"/>
    <w:uiPriority w:val="39"/>
    <w:rsid w:val="00391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E06"/>
  </w:style>
  <w:style w:type="paragraph" w:styleId="Footer">
    <w:name w:val="footer"/>
    <w:basedOn w:val="Normal"/>
    <w:link w:val="FooterChar"/>
    <w:uiPriority w:val="99"/>
    <w:unhideWhenUsed/>
    <w:rsid w:val="00391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E06"/>
  </w:style>
  <w:style w:type="character" w:styleId="Hyperlink">
    <w:name w:val="Hyperlink"/>
    <w:basedOn w:val="DefaultParagraphFont"/>
    <w:uiPriority w:val="99"/>
    <w:unhideWhenUsed/>
    <w:rsid w:val="00391E06"/>
    <w:rPr>
      <w:color w:val="0563C1" w:themeColor="hyperlink"/>
      <w:u w:val="single"/>
    </w:rPr>
  </w:style>
  <w:style w:type="character" w:customStyle="1" w:styleId="UnresolvedMention">
    <w:name w:val="Unresolved Mention"/>
    <w:basedOn w:val="DefaultParagraphFont"/>
    <w:uiPriority w:val="99"/>
    <w:semiHidden/>
    <w:unhideWhenUsed/>
    <w:rsid w:val="00391E06"/>
    <w:rPr>
      <w:color w:val="605E5C"/>
      <w:shd w:val="clear" w:color="auto" w:fill="E1DFDD"/>
    </w:rPr>
  </w:style>
  <w:style w:type="paragraph" w:styleId="NormalWeb">
    <w:name w:val="Normal (Web)"/>
    <w:basedOn w:val="Normal"/>
    <w:uiPriority w:val="99"/>
    <w:semiHidden/>
    <w:unhideWhenUsed/>
    <w:rsid w:val="00391E06"/>
    <w:rPr>
      <w:rFonts w:ascii="Times New Roman" w:hAnsi="Times New Roman" w:cs="Times New Roman"/>
    </w:rPr>
  </w:style>
  <w:style w:type="character" w:customStyle="1" w:styleId="ng-star-inserted">
    <w:name w:val="ng-star-inserted"/>
    <w:basedOn w:val="DefaultParagraphFont"/>
    <w:rsid w:val="00391E06"/>
  </w:style>
  <w:style w:type="character" w:styleId="PlaceholderText">
    <w:name w:val="Placeholder Text"/>
    <w:basedOn w:val="DefaultParagraphFont"/>
    <w:uiPriority w:val="99"/>
    <w:semiHidden/>
    <w:rsid w:val="00391E06"/>
    <w:rPr>
      <w:color w:val="666666"/>
    </w:rPr>
  </w:style>
  <w:style w:type="table" w:customStyle="1" w:styleId="TableGrid0">
    <w:name w:val="TableGrid"/>
    <w:rsid w:val="002B3D0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image" Target="media/image18.png"/><Relationship Id="rId39" Type="http://schemas.openxmlformats.org/officeDocument/2006/relationships/hyperlink" Target="https://doi.org/10.1016/S0304-4076(98)00023-2" TargetMode="External"/><Relationship Id="rId21" Type="http://schemas.openxmlformats.org/officeDocument/2006/relationships/image" Target="media/image13.png"/><Relationship Id="rId34" Type="http://schemas.openxmlformats.org/officeDocument/2006/relationships/hyperlink" Target="https://doi.org/10.1108/JPBAFM-01-2025-0016" TargetMode="External"/><Relationship Id="rId42" Type="http://schemas.openxmlformats.org/officeDocument/2006/relationships/hyperlink" Target="https://doi.org/10.1007/s11205-020-02349-0" TargetMode="External"/><Relationship Id="rId47" Type="http://schemas.openxmlformats.org/officeDocument/2006/relationships/hyperlink" Target="https://doi.org/10.1111/j.1468-0262.2006.00692.x" TargetMode="External"/><Relationship Id="rId50" Type="http://schemas.openxmlformats.org/officeDocument/2006/relationships/hyperlink" Target="https://doi.org/10.1016/j.jeconom.2007.05.010" TargetMode="External"/><Relationship Id="rId55"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hyperlink" Target="https://doi.org/10.1007/s11115-025-00810-7" TargetMode="External"/><Relationship Id="rId37" Type="http://schemas.openxmlformats.org/officeDocument/2006/relationships/hyperlink" Target="https://doi.org/10.2307/1913827" TargetMode="External"/><Relationship Id="rId40" Type="http://schemas.openxmlformats.org/officeDocument/2006/relationships/hyperlink" Target="https://doi.org/10.1596/1813-9450-10952" TargetMode="External"/><Relationship Id="rId45" Type="http://schemas.openxmlformats.org/officeDocument/2006/relationships/hyperlink" Target="https://doi.org/10.1002/bsd2.70115" TargetMode="External"/><Relationship Id="rId53" Type="http://schemas.openxmlformats.org/officeDocument/2006/relationships/hyperlink" Target="https://doi.org/10.1596/978-1-4648-2078-6" TargetMode="External"/><Relationship Id="rId58"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hyperlink" Target="https://doi.org/10.34066/jodep.24.26.3.2" TargetMode="External"/><Relationship Id="rId35" Type="http://schemas.openxmlformats.org/officeDocument/2006/relationships/hyperlink" Target="https://doi.org/10.1016/j.jeconom.2015.03.007" TargetMode="External"/><Relationship Id="rId43" Type="http://schemas.openxmlformats.org/officeDocument/2006/relationships/hyperlink" Target="https://doi.org/10.1007/s10644-026-09972-w" TargetMode="External"/><Relationship Id="rId48" Type="http://schemas.openxmlformats.org/officeDocument/2006/relationships/hyperlink" Target="https://doi.org/10.1002/jae.951" TargetMode="External"/><Relationship Id="rId56" Type="http://schemas.openxmlformats.org/officeDocument/2006/relationships/footer" Target="footer1.xml"/><Relationship Id="rId8" Type="http://schemas.openxmlformats.org/officeDocument/2006/relationships/image" Target="media/image2.emf"/><Relationship Id="rId51" Type="http://schemas.openxmlformats.org/officeDocument/2006/relationships/hyperlink" Target="https://doi.org/10.1023/B:JOEG.0000031425.72248.85"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hyperlink" Target="https://doi.org/10.1057/s41599-025-05992-5" TargetMode="External"/><Relationship Id="rId38" Type="http://schemas.openxmlformats.org/officeDocument/2006/relationships/hyperlink" Target="https://doi.org/10.1016/S0304-4076(03)00092-7" TargetMode="External"/><Relationship Id="rId46" Type="http://schemas.openxmlformats.org/officeDocument/2006/relationships/hyperlink" Target="https://doi.org/10.1787/9789264043466-en" TargetMode="External"/><Relationship Id="rId59" Type="http://schemas.openxmlformats.org/officeDocument/2006/relationships/footer" Target="footer3.xml"/><Relationship Id="rId20" Type="http://schemas.openxmlformats.org/officeDocument/2006/relationships/image" Target="media/image12.emf"/><Relationship Id="rId41" Type="http://schemas.openxmlformats.org/officeDocument/2006/relationships/hyperlink" Target="https://doi.org/10.1596/1813-9450-5430"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hyperlink" Target="https://doi.org/10.15388/namc.2022.27.27493" TargetMode="External"/><Relationship Id="rId49" Type="http://schemas.openxmlformats.org/officeDocument/2006/relationships/hyperlink" Target="https://doi.org/10.1016/0304-4076(94)01644-f" TargetMode="External"/><Relationship Id="rId57" Type="http://schemas.openxmlformats.org/officeDocument/2006/relationships/footer" Target="footer2.xml"/><Relationship Id="rId10" Type="http://schemas.openxmlformats.org/officeDocument/2006/relationships/hyperlink" Target="https://reproducibility.worldbank.org/catalog/413" TargetMode="External"/><Relationship Id="rId31" Type="http://schemas.openxmlformats.org/officeDocument/2006/relationships/hyperlink" Target="https://doi.org/10.1257/aer.91.5.1369" TargetMode="External"/><Relationship Id="rId44" Type="http://schemas.openxmlformats.org/officeDocument/2006/relationships/hyperlink" Target="https://doi.org/10.1017/CBO9780511808678" TargetMode="External"/><Relationship Id="rId52" Type="http://schemas.openxmlformats.org/officeDocument/2006/relationships/hyperlink" Target="https://doi.org/10.25546/111909"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ashboards.sdgindex.org/static/downloads/files/SDR2025-data.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73</Pages>
  <Words>16647</Words>
  <Characters>94888</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Magdy Hassan</dc:creator>
  <cp:keywords/>
  <dc:description/>
  <cp:lastModifiedBy>Mervit</cp:lastModifiedBy>
  <cp:revision>2</cp:revision>
  <cp:lastPrinted>2026-05-04T09:35:00Z</cp:lastPrinted>
  <dcterms:created xsi:type="dcterms:W3CDTF">2026-07-08T10:12:00Z</dcterms:created>
  <dcterms:modified xsi:type="dcterms:W3CDTF">2026-07-08T10:12:00Z</dcterms:modified>
</cp:coreProperties>
</file>