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204D76" w:rsidRPr="008C3A53" w:rsidRDefault="00204D76"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204D76" w:rsidRDefault="00204D76"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204D76" w:rsidRPr="008C3A53" w:rsidRDefault="00204D76"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204D76" w:rsidRPr="008C3A53" w:rsidRDefault="00204D76"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204D76" w:rsidRDefault="00204D76"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204D76" w:rsidRPr="008C3A53" w:rsidRDefault="00204D76"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438E73"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B6B78E"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43217E5" w:rsidR="00204D76" w:rsidRPr="00E73E2A" w:rsidRDefault="00204D76" w:rsidP="00E028FA">
                            <w:pPr>
                              <w:jc w:val="center"/>
                              <w:rPr>
                                <w:rFonts w:cs="Sultan bold"/>
                                <w:color w:val="000000" w:themeColor="text1"/>
                                <w:sz w:val="42"/>
                                <w:szCs w:val="42"/>
                                <w:rtl/>
                                <w:lang w:bidi="ar-EG"/>
                              </w:rPr>
                            </w:pPr>
                            <w:r w:rsidRPr="00E73E2A">
                              <w:rPr>
                                <w:rFonts w:cs="Sultan bold" w:hint="cs"/>
                                <w:color w:val="000000" w:themeColor="text1"/>
                                <w:sz w:val="42"/>
                                <w:szCs w:val="42"/>
                                <w:rtl/>
                                <w:lang w:bidi="ar-EG"/>
                              </w:rPr>
                              <w:t>البح</w:t>
                            </w:r>
                            <w:r>
                              <w:rPr>
                                <w:rFonts w:cs="Sultan bold" w:hint="cs"/>
                                <w:color w:val="000000" w:themeColor="text1"/>
                                <w:sz w:val="42"/>
                                <w:szCs w:val="42"/>
                                <w:rtl/>
                                <w:lang w:bidi="ar-EG"/>
                              </w:rPr>
                              <w:t>ــــــ</w:t>
                            </w:r>
                            <w:r w:rsidRPr="00E73E2A">
                              <w:rPr>
                                <w:rFonts w:cs="Sultan bold" w:hint="cs"/>
                                <w:color w:val="000000" w:themeColor="text1"/>
                                <w:sz w:val="42"/>
                                <w:szCs w:val="42"/>
                                <w:rtl/>
                                <w:lang w:bidi="ar-EG"/>
                              </w:rPr>
                              <w:t>ث التطبيق</w:t>
                            </w:r>
                            <w:r>
                              <w:rPr>
                                <w:rFonts w:cs="Sultan bold" w:hint="cs"/>
                                <w:color w:val="000000" w:themeColor="text1"/>
                                <w:sz w:val="42"/>
                                <w:szCs w:val="42"/>
                                <w:rtl/>
                                <w:lang w:bidi="ar-EG"/>
                              </w:rPr>
                              <w:t>ـ</w:t>
                            </w:r>
                            <w:r w:rsidRPr="00E73E2A">
                              <w:rPr>
                                <w:rFonts w:cs="Sultan bold" w:hint="cs"/>
                                <w:color w:val="000000" w:themeColor="text1"/>
                                <w:sz w:val="42"/>
                                <w:szCs w:val="42"/>
                                <w:rtl/>
                                <w:lang w:bidi="ar-EG"/>
                              </w:rPr>
                              <w:t>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43217E5" w:rsidR="00204D76" w:rsidRPr="00E73E2A" w:rsidRDefault="00204D76" w:rsidP="00E028FA">
                      <w:pPr>
                        <w:jc w:val="center"/>
                        <w:rPr>
                          <w:rFonts w:cs="Sultan bold"/>
                          <w:color w:val="000000" w:themeColor="text1"/>
                          <w:sz w:val="42"/>
                          <w:szCs w:val="42"/>
                          <w:rtl/>
                          <w:lang w:bidi="ar-EG"/>
                        </w:rPr>
                      </w:pPr>
                      <w:r w:rsidRPr="00E73E2A">
                        <w:rPr>
                          <w:rFonts w:cs="Sultan bold" w:hint="cs"/>
                          <w:color w:val="000000" w:themeColor="text1"/>
                          <w:sz w:val="42"/>
                          <w:szCs w:val="42"/>
                          <w:rtl/>
                          <w:lang w:bidi="ar-EG"/>
                        </w:rPr>
                        <w:t>البح</w:t>
                      </w:r>
                      <w:r>
                        <w:rPr>
                          <w:rFonts w:cs="Sultan bold" w:hint="cs"/>
                          <w:color w:val="000000" w:themeColor="text1"/>
                          <w:sz w:val="42"/>
                          <w:szCs w:val="42"/>
                          <w:rtl/>
                          <w:lang w:bidi="ar-EG"/>
                        </w:rPr>
                        <w:t>ــــــ</w:t>
                      </w:r>
                      <w:r w:rsidRPr="00E73E2A">
                        <w:rPr>
                          <w:rFonts w:cs="Sultan bold" w:hint="cs"/>
                          <w:color w:val="000000" w:themeColor="text1"/>
                          <w:sz w:val="42"/>
                          <w:szCs w:val="42"/>
                          <w:rtl/>
                          <w:lang w:bidi="ar-EG"/>
                        </w:rPr>
                        <w:t>ث التطبيق</w:t>
                      </w:r>
                      <w:r>
                        <w:rPr>
                          <w:rFonts w:cs="Sultan bold" w:hint="cs"/>
                          <w:color w:val="000000" w:themeColor="text1"/>
                          <w:sz w:val="42"/>
                          <w:szCs w:val="42"/>
                          <w:rtl/>
                          <w:lang w:bidi="ar-EG"/>
                        </w:rPr>
                        <w:t>ـ</w:t>
                      </w:r>
                      <w:r w:rsidRPr="00E73E2A">
                        <w:rPr>
                          <w:rFonts w:cs="Sultan bold" w:hint="cs"/>
                          <w:color w:val="000000" w:themeColor="text1"/>
                          <w:sz w:val="42"/>
                          <w:szCs w:val="42"/>
                          <w:rtl/>
                          <w:lang w:bidi="ar-EG"/>
                        </w:rPr>
                        <w:t>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204D76" w:rsidRDefault="00204D76"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204D76" w:rsidRDefault="00204D76"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Pr="00753A82" w:rsidRDefault="008C3A53" w:rsidP="007E4740">
      <w:pPr>
        <w:spacing w:after="0"/>
        <w:rPr>
          <w:rFonts w:ascii="Simplified Arabic" w:hAnsi="Simplified Arabic" w:cs="Simplified Arabic"/>
          <w:b/>
          <w:bCs/>
          <w:sz w:val="28"/>
          <w:szCs w:val="28"/>
          <w:lang w:val="en-GB"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5000" w:type="pct"/>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E73E2A">
        <w:trPr>
          <w:trHeight w:val="2041"/>
        </w:trPr>
        <w:tc>
          <w:tcPr>
            <w:tcW w:w="1176" w:type="pct"/>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49253DAD" w:rsidR="0077422B" w:rsidRPr="00E73E2A" w:rsidRDefault="008C3A53" w:rsidP="00E73E2A">
            <w:pPr>
              <w:spacing w:line="276" w:lineRule="auto"/>
              <w:jc w:val="center"/>
              <w:rPr>
                <w:rFonts w:asciiTheme="majorBidi" w:hAnsiTheme="majorBidi" w:cs="Sultan bold"/>
                <w:sz w:val="28"/>
                <w:szCs w:val="28"/>
                <w:rtl/>
                <w:lang w:bidi="ar-EG"/>
              </w:rPr>
            </w:pPr>
            <w:r w:rsidRPr="00E73E2A">
              <w:rPr>
                <w:rFonts w:asciiTheme="majorBidi" w:hAnsiTheme="majorBidi" w:cs="Sultan bold"/>
                <w:sz w:val="28"/>
                <w:szCs w:val="28"/>
                <w:rtl/>
                <w:lang w:bidi="ar-EG"/>
              </w:rPr>
              <w:t xml:space="preserve">عنوان البحث </w:t>
            </w:r>
            <w:r w:rsidR="00E73E2A">
              <w:rPr>
                <w:rFonts w:asciiTheme="majorBidi" w:hAnsiTheme="majorBidi" w:cs="Sultan bold" w:hint="cs"/>
                <w:sz w:val="28"/>
                <w:szCs w:val="28"/>
                <w:rtl/>
                <w:lang w:bidi="ar-EG"/>
              </w:rPr>
              <w:br/>
            </w:r>
            <w:r w:rsidRPr="00E73E2A">
              <w:rPr>
                <w:rFonts w:asciiTheme="majorBidi" w:hAnsiTheme="majorBidi" w:cs="Sultan bold"/>
                <w:sz w:val="28"/>
                <w:szCs w:val="28"/>
                <w:rtl/>
                <w:lang w:bidi="ar-EG"/>
              </w:rPr>
              <w:t>باللغة العربية</w:t>
            </w:r>
          </w:p>
        </w:tc>
        <w:tc>
          <w:tcPr>
            <w:tcW w:w="3824" w:type="pct"/>
            <w:tcBorders>
              <w:left w:val="thinThickSmallGap" w:sz="24" w:space="0" w:color="auto"/>
            </w:tcBorders>
            <w:vAlign w:val="center"/>
          </w:tcPr>
          <w:p w14:paraId="4406E7D3" w14:textId="1B2D05EA" w:rsidR="0077422B" w:rsidRPr="00E73E2A" w:rsidRDefault="00C2263D" w:rsidP="00E73E2A">
            <w:pPr>
              <w:spacing w:line="276" w:lineRule="auto"/>
              <w:jc w:val="center"/>
              <w:rPr>
                <w:rFonts w:asciiTheme="majorBidi" w:hAnsiTheme="majorBidi" w:cs="Sultan bold"/>
                <w:color w:val="EE0000"/>
                <w:sz w:val="36"/>
                <w:szCs w:val="36"/>
                <w:rtl/>
              </w:rPr>
            </w:pPr>
            <w:r w:rsidRPr="00E73E2A">
              <w:rPr>
                <w:rFonts w:asciiTheme="majorBidi" w:hAnsiTheme="majorBidi" w:cs="Sultan bold"/>
                <w:color w:val="EE0000"/>
                <w:sz w:val="36"/>
                <w:szCs w:val="36"/>
                <w:rtl/>
              </w:rPr>
              <w:t>الارتقاء بأداء خدمات الطوارئ من خلال نظام المتابع</w:t>
            </w:r>
            <w:r w:rsidRPr="00E73E2A">
              <w:rPr>
                <w:rFonts w:asciiTheme="majorBidi" w:hAnsiTheme="majorBidi" w:cs="Sultan bold"/>
                <w:color w:val="EE0000"/>
                <w:sz w:val="36"/>
                <w:szCs w:val="36"/>
                <w:rtl/>
                <w:lang w:bidi="ar-EG"/>
              </w:rPr>
              <w:t>ة</w:t>
            </w:r>
            <w:r w:rsidRPr="00E73E2A">
              <w:rPr>
                <w:rFonts w:asciiTheme="majorBidi" w:hAnsiTheme="majorBidi" w:cs="Sultan bold"/>
                <w:color w:val="EE0000"/>
                <w:sz w:val="36"/>
                <w:szCs w:val="36"/>
                <w:rtl/>
              </w:rPr>
              <w:t xml:space="preserve"> والتقييم بالتطبيق علي مستشفيات هيئة الرعاية الصحية بمدن القناة (مجمع الاسماعيلية الطبي )</w:t>
            </w:r>
          </w:p>
        </w:tc>
      </w:tr>
      <w:tr w:rsidR="00F03084" w14:paraId="53248100" w14:textId="77777777" w:rsidTr="00E73E2A">
        <w:trPr>
          <w:trHeight w:val="2041"/>
        </w:trPr>
        <w:tc>
          <w:tcPr>
            <w:tcW w:w="1176" w:type="pct"/>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34BBEAAB" w:rsidR="00F03084" w:rsidRPr="00E73E2A" w:rsidRDefault="008C3A53" w:rsidP="00E73E2A">
            <w:pPr>
              <w:spacing w:line="276" w:lineRule="auto"/>
              <w:jc w:val="center"/>
              <w:rPr>
                <w:rFonts w:asciiTheme="majorBidi" w:hAnsiTheme="majorBidi" w:cs="Sultan bold"/>
                <w:sz w:val="28"/>
                <w:szCs w:val="28"/>
                <w:rtl/>
                <w:lang w:bidi="ar-EG"/>
              </w:rPr>
            </w:pPr>
            <w:r w:rsidRPr="00E73E2A">
              <w:rPr>
                <w:rFonts w:asciiTheme="majorBidi" w:hAnsiTheme="majorBidi" w:cs="Sultan bold"/>
                <w:sz w:val="28"/>
                <w:szCs w:val="28"/>
                <w:rtl/>
                <w:lang w:bidi="ar-EG"/>
              </w:rPr>
              <w:t>عنوان البحث</w:t>
            </w:r>
            <w:r w:rsidR="00E73E2A">
              <w:rPr>
                <w:rFonts w:asciiTheme="majorBidi" w:hAnsiTheme="majorBidi" w:cs="Sultan bold" w:hint="cs"/>
                <w:sz w:val="28"/>
                <w:szCs w:val="28"/>
                <w:rtl/>
                <w:lang w:bidi="ar-EG"/>
              </w:rPr>
              <w:br/>
            </w:r>
            <w:r w:rsidRPr="00E73E2A">
              <w:rPr>
                <w:rFonts w:asciiTheme="majorBidi" w:hAnsiTheme="majorBidi" w:cs="Sultan bold"/>
                <w:sz w:val="28"/>
                <w:szCs w:val="28"/>
                <w:rtl/>
                <w:lang w:bidi="ar-EG"/>
              </w:rPr>
              <w:t xml:space="preserve"> باللغة الإن</w:t>
            </w:r>
            <w:r w:rsidR="00E73E2A">
              <w:rPr>
                <w:rFonts w:asciiTheme="majorBidi" w:hAnsiTheme="majorBidi" w:cs="Sultan bold" w:hint="cs"/>
                <w:sz w:val="28"/>
                <w:szCs w:val="28"/>
                <w:rtl/>
                <w:lang w:bidi="ar-EG"/>
              </w:rPr>
              <w:t>ـ</w:t>
            </w:r>
            <w:r w:rsidRPr="00E73E2A">
              <w:rPr>
                <w:rFonts w:asciiTheme="majorBidi" w:hAnsiTheme="majorBidi" w:cs="Sultan bold"/>
                <w:sz w:val="28"/>
                <w:szCs w:val="28"/>
                <w:rtl/>
                <w:lang w:bidi="ar-EG"/>
              </w:rPr>
              <w:t>جليزية</w:t>
            </w:r>
          </w:p>
        </w:tc>
        <w:tc>
          <w:tcPr>
            <w:tcW w:w="3824" w:type="pct"/>
            <w:tcBorders>
              <w:left w:val="thinThickSmallGap" w:sz="24" w:space="0" w:color="auto"/>
            </w:tcBorders>
            <w:vAlign w:val="center"/>
          </w:tcPr>
          <w:p w14:paraId="65A06248" w14:textId="77777777" w:rsidR="00F03084" w:rsidRPr="00E73E2A" w:rsidRDefault="00C2263D" w:rsidP="00E73E2A">
            <w:pPr>
              <w:tabs>
                <w:tab w:val="center" w:pos="3231"/>
              </w:tabs>
              <w:bidi w:val="0"/>
              <w:spacing w:line="276" w:lineRule="auto"/>
              <w:jc w:val="center"/>
              <w:rPr>
                <w:rFonts w:asciiTheme="majorBidi" w:hAnsiTheme="majorBidi" w:cstheme="majorBidi"/>
                <w:b/>
                <w:bCs/>
                <w:sz w:val="26"/>
                <w:szCs w:val="26"/>
                <w:rtl/>
                <w:lang w:bidi="ar-EG"/>
              </w:rPr>
            </w:pPr>
            <w:r w:rsidRPr="00E73E2A">
              <w:rPr>
                <w:rFonts w:asciiTheme="majorBidi" w:hAnsiTheme="majorBidi" w:cstheme="majorBidi"/>
                <w:b/>
                <w:bCs/>
                <w:sz w:val="26"/>
                <w:szCs w:val="26"/>
                <w:lang w:bidi="ar-EG"/>
              </w:rPr>
              <w:t>Enhancing the Performance of Emergency Services Through a Monitoring and Evaluation System</w:t>
            </w:r>
          </w:p>
          <w:p w14:paraId="023C01FA" w14:textId="48053203" w:rsidR="00C2263D" w:rsidRPr="00E73E2A" w:rsidRDefault="00C2263D" w:rsidP="00E73E2A">
            <w:pPr>
              <w:tabs>
                <w:tab w:val="center" w:pos="3231"/>
              </w:tabs>
              <w:bidi w:val="0"/>
              <w:spacing w:line="276" w:lineRule="auto"/>
              <w:jc w:val="center"/>
              <w:rPr>
                <w:rFonts w:asciiTheme="majorBidi" w:hAnsiTheme="majorBidi" w:cstheme="majorBidi"/>
                <w:b/>
                <w:bCs/>
                <w:sz w:val="28"/>
                <w:szCs w:val="28"/>
                <w:rtl/>
                <w:lang w:bidi="ar-EG"/>
              </w:rPr>
            </w:pPr>
            <w:r w:rsidRPr="00E73E2A">
              <w:rPr>
                <w:rFonts w:asciiTheme="majorBidi" w:hAnsiTheme="majorBidi" w:cstheme="majorBidi"/>
                <w:b/>
                <w:bCs/>
                <w:sz w:val="26"/>
                <w:szCs w:val="26"/>
                <w:lang w:bidi="ar-EG"/>
              </w:rPr>
              <w:t>An Applied Study on the Healthcare Authority Hospitals in the Canal Cities (Ismailia Medical Complex)</w:t>
            </w:r>
          </w:p>
        </w:tc>
      </w:tr>
      <w:tr w:rsidR="00F03084" w14:paraId="5FE09A9F" w14:textId="77777777" w:rsidTr="00E73E2A">
        <w:trPr>
          <w:trHeight w:val="2041"/>
        </w:trPr>
        <w:tc>
          <w:tcPr>
            <w:tcW w:w="1176" w:type="pct"/>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653AF763" w:rsidR="00F03084" w:rsidRPr="00E73E2A" w:rsidRDefault="008C3A53" w:rsidP="00E73E2A">
            <w:pPr>
              <w:spacing w:line="276" w:lineRule="auto"/>
              <w:jc w:val="center"/>
              <w:rPr>
                <w:rFonts w:asciiTheme="majorBidi" w:hAnsiTheme="majorBidi" w:cs="Sultan bold"/>
                <w:sz w:val="28"/>
                <w:szCs w:val="28"/>
                <w:rtl/>
                <w:lang w:bidi="ar-EG"/>
              </w:rPr>
            </w:pPr>
            <w:r w:rsidRPr="00E73E2A">
              <w:rPr>
                <w:rFonts w:asciiTheme="majorBidi" w:hAnsiTheme="majorBidi" w:cs="Sultan bold"/>
                <w:sz w:val="28"/>
                <w:szCs w:val="28"/>
                <w:rtl/>
                <w:lang w:bidi="ar-EG"/>
              </w:rPr>
              <w:t>إع</w:t>
            </w:r>
            <w:r w:rsidR="00E73E2A">
              <w:rPr>
                <w:rFonts w:asciiTheme="majorBidi" w:hAnsiTheme="majorBidi" w:cs="Sultan bold" w:hint="cs"/>
                <w:sz w:val="28"/>
                <w:szCs w:val="28"/>
                <w:rtl/>
                <w:lang w:bidi="ar-EG"/>
              </w:rPr>
              <w:t>ــــــــــ</w:t>
            </w:r>
            <w:r w:rsidRPr="00E73E2A">
              <w:rPr>
                <w:rFonts w:asciiTheme="majorBidi" w:hAnsiTheme="majorBidi" w:cs="Sultan bold"/>
                <w:sz w:val="28"/>
                <w:szCs w:val="28"/>
                <w:rtl/>
                <w:lang w:bidi="ar-EG"/>
              </w:rPr>
              <w:t>داد</w:t>
            </w:r>
          </w:p>
        </w:tc>
        <w:tc>
          <w:tcPr>
            <w:tcW w:w="3824" w:type="pct"/>
            <w:tcBorders>
              <w:left w:val="thinThickSmallGap" w:sz="24" w:space="0" w:color="auto"/>
            </w:tcBorders>
            <w:vAlign w:val="center"/>
          </w:tcPr>
          <w:p w14:paraId="616AF908" w14:textId="2A17B3A6" w:rsidR="00F03084" w:rsidRPr="00E73E2A" w:rsidRDefault="00897F25" w:rsidP="00E73E2A">
            <w:pPr>
              <w:spacing w:line="276" w:lineRule="auto"/>
              <w:jc w:val="center"/>
              <w:rPr>
                <w:rFonts w:asciiTheme="majorBidi" w:hAnsiTheme="majorBidi" w:cs="Sultan bold"/>
                <w:sz w:val="38"/>
                <w:szCs w:val="38"/>
                <w:rtl/>
                <w:lang w:bidi="ar-EG"/>
              </w:rPr>
            </w:pPr>
            <w:r w:rsidRPr="00E73E2A">
              <w:rPr>
                <w:rFonts w:asciiTheme="majorBidi" w:hAnsiTheme="majorBidi" w:cs="Sultan bold"/>
                <w:sz w:val="38"/>
                <w:szCs w:val="38"/>
                <w:rtl/>
                <w:lang w:bidi="ar-EG"/>
              </w:rPr>
              <w:t xml:space="preserve">الطالب / </w:t>
            </w:r>
            <w:r w:rsidR="00C2263D" w:rsidRPr="00E73E2A">
              <w:rPr>
                <w:rFonts w:asciiTheme="majorBidi" w:hAnsiTheme="majorBidi" w:cs="Sultan bold"/>
                <w:sz w:val="38"/>
                <w:szCs w:val="38"/>
                <w:rtl/>
                <w:lang w:bidi="ar-EG"/>
              </w:rPr>
              <w:t>مصطفي علي حميد</w:t>
            </w:r>
            <w:r w:rsidRPr="00E73E2A">
              <w:rPr>
                <w:rFonts w:asciiTheme="majorBidi" w:hAnsiTheme="majorBidi" w:cs="Sultan bold"/>
                <w:sz w:val="38"/>
                <w:szCs w:val="38"/>
                <w:rtl/>
                <w:lang w:bidi="ar-EG"/>
              </w:rPr>
              <w:t>ه</w:t>
            </w:r>
          </w:p>
        </w:tc>
      </w:tr>
      <w:tr w:rsidR="00F03084" w14:paraId="3E453FE9" w14:textId="77777777" w:rsidTr="00E73E2A">
        <w:trPr>
          <w:trHeight w:val="2041"/>
        </w:trPr>
        <w:tc>
          <w:tcPr>
            <w:tcW w:w="1176" w:type="pct"/>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5D1A6FA9" w:rsidR="00F03084" w:rsidRPr="00E73E2A" w:rsidRDefault="008C3A53" w:rsidP="00E73E2A">
            <w:pPr>
              <w:spacing w:line="276" w:lineRule="auto"/>
              <w:jc w:val="center"/>
              <w:rPr>
                <w:rFonts w:asciiTheme="majorBidi" w:hAnsiTheme="majorBidi" w:cs="Sultan bold"/>
                <w:sz w:val="28"/>
                <w:szCs w:val="28"/>
                <w:rtl/>
                <w:lang w:bidi="ar-EG"/>
              </w:rPr>
            </w:pPr>
            <w:r w:rsidRPr="00E73E2A">
              <w:rPr>
                <w:rFonts w:asciiTheme="majorBidi" w:hAnsiTheme="majorBidi" w:cs="Sultan bold"/>
                <w:sz w:val="28"/>
                <w:szCs w:val="28"/>
                <w:rtl/>
                <w:lang w:bidi="ar-EG"/>
              </w:rPr>
              <w:t>إش</w:t>
            </w:r>
            <w:r w:rsidR="00E73E2A">
              <w:rPr>
                <w:rFonts w:asciiTheme="majorBidi" w:hAnsiTheme="majorBidi" w:cs="Sultan bold" w:hint="cs"/>
                <w:sz w:val="28"/>
                <w:szCs w:val="28"/>
                <w:rtl/>
                <w:lang w:bidi="ar-EG"/>
              </w:rPr>
              <w:t>ـــــــ</w:t>
            </w:r>
            <w:r w:rsidRPr="00E73E2A">
              <w:rPr>
                <w:rFonts w:asciiTheme="majorBidi" w:hAnsiTheme="majorBidi" w:cs="Sultan bold"/>
                <w:sz w:val="28"/>
                <w:szCs w:val="28"/>
                <w:rtl/>
                <w:lang w:bidi="ar-EG"/>
              </w:rPr>
              <w:t>راف</w:t>
            </w:r>
          </w:p>
        </w:tc>
        <w:tc>
          <w:tcPr>
            <w:tcW w:w="3824" w:type="pct"/>
            <w:tcBorders>
              <w:left w:val="thinThickSmallGap" w:sz="24" w:space="0" w:color="auto"/>
            </w:tcBorders>
            <w:shd w:val="clear" w:color="auto" w:fill="FFFFFF" w:themeFill="background1"/>
            <w:vAlign w:val="center"/>
          </w:tcPr>
          <w:p w14:paraId="1852DF17" w14:textId="39DA51E8" w:rsidR="0077422B" w:rsidRPr="00E73E2A" w:rsidRDefault="00C2263D" w:rsidP="00E73E2A">
            <w:pPr>
              <w:spacing w:line="276" w:lineRule="auto"/>
              <w:jc w:val="center"/>
              <w:rPr>
                <w:rFonts w:asciiTheme="majorBidi" w:hAnsiTheme="majorBidi" w:cs="Sultan bold"/>
                <w:sz w:val="38"/>
                <w:szCs w:val="38"/>
                <w:rtl/>
                <w:lang w:bidi="ar-EG"/>
              </w:rPr>
            </w:pPr>
            <w:r w:rsidRPr="00E73E2A">
              <w:rPr>
                <w:rFonts w:asciiTheme="majorBidi" w:hAnsiTheme="majorBidi" w:cs="Sultan bold"/>
                <w:sz w:val="38"/>
                <w:szCs w:val="38"/>
                <w:rtl/>
                <w:lang w:bidi="ar-EG"/>
              </w:rPr>
              <w:t>ال</w:t>
            </w:r>
            <w:r w:rsidR="00897F25" w:rsidRPr="00E73E2A">
              <w:rPr>
                <w:rFonts w:asciiTheme="majorBidi" w:hAnsiTheme="majorBidi" w:cs="Sultan bold"/>
                <w:sz w:val="38"/>
                <w:szCs w:val="38"/>
                <w:rtl/>
                <w:lang w:bidi="ar-EG"/>
              </w:rPr>
              <w:t>ـ</w:t>
            </w:r>
            <w:r w:rsidRPr="00E73E2A">
              <w:rPr>
                <w:rFonts w:asciiTheme="majorBidi" w:hAnsiTheme="majorBidi" w:cs="Sultan bold"/>
                <w:sz w:val="38"/>
                <w:szCs w:val="38"/>
                <w:rtl/>
                <w:lang w:bidi="ar-EG"/>
              </w:rPr>
              <w:t>دكت</w:t>
            </w:r>
            <w:r w:rsidR="00897F25" w:rsidRPr="00E73E2A">
              <w:rPr>
                <w:rFonts w:asciiTheme="majorBidi" w:hAnsiTheme="majorBidi" w:cs="Sultan bold"/>
                <w:sz w:val="38"/>
                <w:szCs w:val="38"/>
                <w:rtl/>
                <w:lang w:bidi="ar-EG"/>
              </w:rPr>
              <w:t>ـ</w:t>
            </w:r>
            <w:r w:rsidRPr="00E73E2A">
              <w:rPr>
                <w:rFonts w:asciiTheme="majorBidi" w:hAnsiTheme="majorBidi" w:cs="Sultan bold"/>
                <w:sz w:val="38"/>
                <w:szCs w:val="38"/>
                <w:rtl/>
                <w:lang w:bidi="ar-EG"/>
              </w:rPr>
              <w:t>ور /</w:t>
            </w:r>
            <w:r w:rsidR="00897F25" w:rsidRPr="00E73E2A">
              <w:rPr>
                <w:rFonts w:asciiTheme="majorBidi" w:hAnsiTheme="majorBidi" w:cs="Sultan bold"/>
                <w:sz w:val="38"/>
                <w:szCs w:val="38"/>
                <w:rtl/>
                <w:lang w:bidi="ar-EG"/>
              </w:rPr>
              <w:t xml:space="preserve">  </w:t>
            </w:r>
            <w:r w:rsidRPr="00E73E2A">
              <w:rPr>
                <w:rFonts w:asciiTheme="majorBidi" w:hAnsiTheme="majorBidi" w:cs="Sultan bold"/>
                <w:sz w:val="38"/>
                <w:szCs w:val="38"/>
                <w:rtl/>
                <w:lang w:bidi="ar-EG"/>
              </w:rPr>
              <w:t>مح</w:t>
            </w:r>
            <w:r w:rsidR="00897F25" w:rsidRPr="00E73E2A">
              <w:rPr>
                <w:rFonts w:asciiTheme="majorBidi" w:hAnsiTheme="majorBidi" w:cs="Sultan bold"/>
                <w:sz w:val="38"/>
                <w:szCs w:val="38"/>
                <w:rtl/>
                <w:lang w:bidi="ar-EG"/>
              </w:rPr>
              <w:t>ـ</w:t>
            </w:r>
            <w:r w:rsidRPr="00E73E2A">
              <w:rPr>
                <w:rFonts w:asciiTheme="majorBidi" w:hAnsiTheme="majorBidi" w:cs="Sultan bold"/>
                <w:sz w:val="38"/>
                <w:szCs w:val="38"/>
                <w:rtl/>
                <w:lang w:bidi="ar-EG"/>
              </w:rPr>
              <w:t>م</w:t>
            </w:r>
            <w:r w:rsidR="00897F25" w:rsidRPr="00E73E2A">
              <w:rPr>
                <w:rFonts w:asciiTheme="majorBidi" w:hAnsiTheme="majorBidi" w:cs="Sultan bold"/>
                <w:sz w:val="38"/>
                <w:szCs w:val="38"/>
                <w:rtl/>
                <w:lang w:bidi="ar-EG"/>
              </w:rPr>
              <w:t>ـ</w:t>
            </w:r>
            <w:r w:rsidRPr="00E73E2A">
              <w:rPr>
                <w:rFonts w:asciiTheme="majorBidi" w:hAnsiTheme="majorBidi" w:cs="Sultan bold"/>
                <w:sz w:val="38"/>
                <w:szCs w:val="38"/>
                <w:rtl/>
                <w:lang w:bidi="ar-EG"/>
              </w:rPr>
              <w:t>د المغ</w:t>
            </w:r>
            <w:r w:rsidR="00897F25" w:rsidRPr="00E73E2A">
              <w:rPr>
                <w:rFonts w:asciiTheme="majorBidi" w:hAnsiTheme="majorBidi" w:cs="Sultan bold"/>
                <w:sz w:val="38"/>
                <w:szCs w:val="38"/>
                <w:rtl/>
                <w:lang w:bidi="ar-EG"/>
              </w:rPr>
              <w:t>ـ</w:t>
            </w:r>
            <w:r w:rsidRPr="00E73E2A">
              <w:rPr>
                <w:rFonts w:asciiTheme="majorBidi" w:hAnsiTheme="majorBidi" w:cs="Sultan bold"/>
                <w:sz w:val="38"/>
                <w:szCs w:val="38"/>
                <w:rtl/>
                <w:lang w:bidi="ar-EG"/>
              </w:rPr>
              <w:t>رب</w:t>
            </w:r>
            <w:r w:rsidR="00897F25" w:rsidRPr="00E73E2A">
              <w:rPr>
                <w:rFonts w:asciiTheme="majorBidi" w:hAnsiTheme="majorBidi" w:cs="Sultan bold"/>
                <w:sz w:val="38"/>
                <w:szCs w:val="38"/>
                <w:rtl/>
                <w:lang w:bidi="ar-EG"/>
              </w:rPr>
              <w:t>ـ</w:t>
            </w:r>
            <w:r w:rsidRPr="00E73E2A">
              <w:rPr>
                <w:rFonts w:asciiTheme="majorBidi" w:hAnsiTheme="majorBidi" w:cs="Sultan bold"/>
                <w:sz w:val="38"/>
                <w:szCs w:val="38"/>
                <w:rtl/>
                <w:lang w:bidi="ar-EG"/>
              </w:rPr>
              <w:t>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Default="00F03084" w:rsidP="00F03084">
      <w:pPr>
        <w:jc w:val="both"/>
        <w:rPr>
          <w:rFonts w:ascii="Simplified Arabic" w:hAnsi="Simplified Arabic" w:cs="Simplified Arabic"/>
          <w:b/>
          <w:bCs/>
          <w:sz w:val="16"/>
          <w:szCs w:val="16"/>
          <w:u w:val="single"/>
          <w:rtl/>
          <w:lang w:bidi="ar-EG"/>
        </w:rPr>
      </w:pPr>
    </w:p>
    <w:p w14:paraId="048E858D" w14:textId="6AA6301C" w:rsidR="00E73E2A" w:rsidRPr="00E73E2A" w:rsidRDefault="00E73E2A">
      <w:pPr>
        <w:bidi w:val="0"/>
        <w:rPr>
          <w:rFonts w:ascii="Simplified Arabic" w:hAnsi="Simplified Arabic" w:cs="Simplified Arabic"/>
          <w:b/>
          <w:bCs/>
          <w:sz w:val="16"/>
          <w:szCs w:val="16"/>
          <w:lang w:bidi="ar-EG"/>
        </w:rPr>
      </w:pPr>
      <w:r w:rsidRPr="00E73E2A">
        <w:rPr>
          <w:rFonts w:ascii="Simplified Arabic" w:hAnsi="Simplified Arabic" w:cs="Simplified Arabic"/>
          <w:b/>
          <w:bCs/>
          <w:sz w:val="16"/>
          <w:szCs w:val="16"/>
          <w:rtl/>
          <w:lang w:bidi="ar-EG"/>
        </w:rPr>
        <w:br w:type="page"/>
      </w:r>
    </w:p>
    <w:p w14:paraId="0A9C28DF" w14:textId="3C1B645E" w:rsidR="00D97E7D" w:rsidRPr="00DE4C61" w:rsidRDefault="00DE4C61" w:rsidP="00DE4C61">
      <w:pPr>
        <w:tabs>
          <w:tab w:val="left" w:pos="6659"/>
        </w:tabs>
        <w:rPr>
          <w:sz w:val="2"/>
          <w:szCs w:val="2"/>
          <w:rtl/>
        </w:rPr>
      </w:pPr>
      <w:r>
        <w:rPr>
          <w:sz w:val="18"/>
          <w:szCs w:val="18"/>
          <w:rtl/>
        </w:rPr>
        <w:lastRenderedPageBreak/>
        <w:tab/>
      </w:r>
    </w:p>
    <w:p w14:paraId="280CCC15" w14:textId="6A2C7621" w:rsidR="008C3A53" w:rsidRPr="000C4239" w:rsidRDefault="008C3A53" w:rsidP="00E73E2A">
      <w:pPr>
        <w:spacing w:after="240"/>
        <w:jc w:val="center"/>
        <w:rPr>
          <w:rFonts w:asciiTheme="majorBidi" w:eastAsia="Arial Unicode MS" w:hAnsiTheme="majorBidi" w:cs="Sultan bold"/>
          <w:sz w:val="24"/>
          <w:szCs w:val="28"/>
          <w:rtl/>
        </w:rPr>
      </w:pPr>
      <w:r w:rsidRPr="000C4239">
        <w:rPr>
          <w:rFonts w:asciiTheme="majorBidi" w:eastAsia="Arial Unicode MS" w:hAnsiTheme="majorBidi" w:cs="Sultan bold"/>
          <w:sz w:val="24"/>
          <w:szCs w:val="28"/>
          <w:rtl/>
        </w:rPr>
        <w:t>لاستكمال متطلبات</w:t>
      </w:r>
      <w:r w:rsidR="00E73E2A" w:rsidRPr="000C4239">
        <w:rPr>
          <w:rFonts w:asciiTheme="majorBidi" w:eastAsia="Arial Unicode MS" w:hAnsiTheme="majorBidi" w:cs="Sultan bold" w:hint="cs"/>
          <w:sz w:val="24"/>
          <w:szCs w:val="28"/>
          <w:rtl/>
        </w:rPr>
        <w:t xml:space="preserve"> </w:t>
      </w:r>
      <w:r w:rsidRPr="000C4239">
        <w:rPr>
          <w:rFonts w:asciiTheme="majorBidi" w:eastAsia="Arial Unicode MS" w:hAnsiTheme="majorBidi" w:cs="Sultan bold"/>
          <w:sz w:val="24"/>
          <w:szCs w:val="28"/>
          <w:rtl/>
        </w:rPr>
        <w:t>الحصول على الماجستير المهني "</w:t>
      </w:r>
      <w:r w:rsidR="003A5383" w:rsidRPr="000C4239">
        <w:rPr>
          <w:rFonts w:asciiTheme="majorBidi" w:eastAsia="Arial Unicode MS" w:hAnsiTheme="majorBidi" w:cs="Sultan bold"/>
          <w:sz w:val="24"/>
          <w:szCs w:val="28"/>
          <w:rtl/>
        </w:rPr>
        <w:t>المتابعة والتقييم</w:t>
      </w:r>
      <w:r w:rsidRPr="000C4239">
        <w:rPr>
          <w:rFonts w:asciiTheme="majorBidi" w:eastAsia="Arial Unicode MS" w:hAnsiTheme="majorBidi" w:cs="Sultan bold"/>
          <w:sz w:val="24"/>
          <w:szCs w:val="28"/>
          <w:rtl/>
        </w:rPr>
        <w:t>"</w:t>
      </w:r>
    </w:p>
    <w:p w14:paraId="0997F916" w14:textId="270BFB87" w:rsidR="001F4909" w:rsidRPr="000C4239" w:rsidRDefault="00297749" w:rsidP="00E73E2A">
      <w:pPr>
        <w:spacing w:after="240"/>
        <w:jc w:val="center"/>
        <w:rPr>
          <w:rFonts w:asciiTheme="majorBidi" w:eastAsia="Arial Unicode MS" w:hAnsiTheme="majorBidi" w:cs="Sultan bold"/>
          <w:sz w:val="24"/>
          <w:szCs w:val="28"/>
          <w:rtl/>
        </w:rPr>
      </w:pPr>
      <w:r w:rsidRPr="000C4239">
        <w:rPr>
          <w:rFonts w:asciiTheme="majorBidi" w:eastAsia="Arial Unicode MS" w:hAnsiTheme="majorBidi" w:cs="Sultan bold"/>
          <w:sz w:val="24"/>
          <w:szCs w:val="28"/>
          <w:rtl/>
        </w:rPr>
        <w:t>يناير 2026</w:t>
      </w:r>
    </w:p>
    <w:p w14:paraId="6EC2C0AE" w14:textId="77777777" w:rsidR="00E73E2A" w:rsidRPr="000C4239" w:rsidRDefault="00E73E2A" w:rsidP="00E73E2A">
      <w:pPr>
        <w:spacing w:after="240"/>
        <w:jc w:val="center"/>
        <w:rPr>
          <w:rFonts w:asciiTheme="majorBidi" w:eastAsia="Arial Unicode MS" w:hAnsiTheme="majorBidi" w:cs="Sultan bold"/>
          <w:sz w:val="24"/>
          <w:szCs w:val="28"/>
          <w:rtl/>
        </w:rPr>
      </w:pPr>
    </w:p>
    <w:p w14:paraId="530F6455" w14:textId="707CEBB6" w:rsidR="001F4909" w:rsidRPr="000C4239" w:rsidRDefault="00753A82" w:rsidP="00E73E2A">
      <w:pPr>
        <w:spacing w:after="240" w:line="360" w:lineRule="auto"/>
        <w:jc w:val="center"/>
        <w:rPr>
          <w:rFonts w:asciiTheme="majorBidi" w:eastAsia="Arial Unicode MS" w:hAnsiTheme="majorBidi" w:cs="Sultan bold"/>
          <w:sz w:val="24"/>
          <w:szCs w:val="28"/>
          <w:rtl/>
        </w:rPr>
      </w:pPr>
      <w:r w:rsidRPr="000C4239">
        <w:rPr>
          <w:rFonts w:asciiTheme="majorBidi" w:eastAsia="Arial Unicode MS" w:hAnsiTheme="majorBidi" w:cs="Sultan bold"/>
          <w:sz w:val="24"/>
          <w:szCs w:val="28"/>
          <w:rtl/>
        </w:rPr>
        <w:t xml:space="preserve">الملخص العربي </w:t>
      </w:r>
    </w:p>
    <w:p w14:paraId="0D4411C5" w14:textId="77777777" w:rsidR="0060413E" w:rsidRPr="000C4239" w:rsidRDefault="0060413E" w:rsidP="00E73E2A">
      <w:pPr>
        <w:spacing w:after="240" w:line="360" w:lineRule="auto"/>
        <w:ind w:firstLine="720"/>
        <w:jc w:val="lowKashida"/>
        <w:rPr>
          <w:rFonts w:asciiTheme="majorBidi" w:hAnsiTheme="majorBidi" w:cstheme="majorBidi"/>
          <w:sz w:val="24"/>
          <w:szCs w:val="24"/>
        </w:rPr>
      </w:pPr>
      <w:r w:rsidRPr="000C4239">
        <w:rPr>
          <w:rFonts w:asciiTheme="majorBidi" w:hAnsiTheme="majorBidi" w:cstheme="majorBidi"/>
          <w:sz w:val="24"/>
          <w:szCs w:val="24"/>
          <w:rtl/>
        </w:rPr>
        <w:t>تتناول هذه الدراسة موضوعاً حيوياً يتمثل في تقييم أثر وجاهزية تطبيق نظام المتابعة والتقييم المبني على النتائج</w:t>
      </w:r>
      <w:r w:rsidRPr="000C4239">
        <w:rPr>
          <w:rFonts w:asciiTheme="majorBidi" w:hAnsiTheme="majorBidi" w:cstheme="majorBidi"/>
          <w:sz w:val="24"/>
          <w:szCs w:val="24"/>
        </w:rPr>
        <w:t xml:space="preserve"> (Results-Based M&amp;E) </w:t>
      </w:r>
      <w:r w:rsidRPr="000C4239">
        <w:rPr>
          <w:rFonts w:asciiTheme="majorBidi" w:hAnsiTheme="majorBidi" w:cstheme="majorBidi"/>
          <w:sz w:val="24"/>
          <w:szCs w:val="24"/>
          <w:rtl/>
        </w:rPr>
        <w:t>كأداة استراتيجية للارتقاء بجودة وكفاءة خدمات الطوارئ، بالتطبيق الميداني على مجمع الإسماعيلية الطبي كنموذج لمستشفيات هيئة الرعاية الصحية بمدن القناة. تنبع أهمية البحث من الحاجة الماسة لسد الفجوة بين الاستثمارات الحكومية الضخمة في البنية التحتية الصحية (مثل منظومة التأمين الصحي الشامل) وبين العائد الفعلي على صحة المواطن، من خلال التحول من إدارة "المخرجات" التقليدية إلى إدارة "النتائج والأثر</w:t>
      </w:r>
      <w:r w:rsidRPr="000C4239">
        <w:rPr>
          <w:rFonts w:asciiTheme="majorBidi" w:hAnsiTheme="majorBidi" w:cstheme="majorBidi"/>
          <w:sz w:val="24"/>
          <w:szCs w:val="24"/>
        </w:rPr>
        <w:t>".</w:t>
      </w:r>
    </w:p>
    <w:p w14:paraId="076A76E8" w14:textId="47F71BE8" w:rsidR="0060413E" w:rsidRPr="000C4239" w:rsidRDefault="0060413E" w:rsidP="00E73E2A">
      <w:pPr>
        <w:spacing w:after="240" w:line="360" w:lineRule="auto"/>
        <w:ind w:firstLine="720"/>
        <w:jc w:val="lowKashida"/>
        <w:rPr>
          <w:rFonts w:asciiTheme="majorBidi" w:hAnsiTheme="majorBidi" w:cstheme="majorBidi"/>
          <w:sz w:val="24"/>
          <w:szCs w:val="24"/>
          <w:rtl/>
          <w:lang w:bidi="ar-EG"/>
        </w:rPr>
      </w:pPr>
      <w:r w:rsidRPr="000C4239">
        <w:rPr>
          <w:rFonts w:asciiTheme="majorBidi" w:hAnsiTheme="majorBidi" w:cstheme="majorBidi"/>
          <w:sz w:val="24"/>
          <w:szCs w:val="24"/>
          <w:rtl/>
        </w:rPr>
        <w:t>اعتمدت الدراسة المنهج الوصفي التحليلي، مستخدمة استراتيجية </w:t>
      </w:r>
      <w:r w:rsidRPr="000C4239">
        <w:rPr>
          <w:rFonts w:asciiTheme="majorBidi" w:hAnsiTheme="majorBidi" w:cstheme="majorBidi"/>
          <w:sz w:val="24"/>
          <w:szCs w:val="24"/>
        </w:rPr>
        <w:t>"</w:t>
      </w:r>
      <w:r w:rsidRPr="000C4239">
        <w:rPr>
          <w:rFonts w:asciiTheme="majorBidi" w:hAnsiTheme="majorBidi" w:cstheme="majorBidi"/>
          <w:sz w:val="24"/>
          <w:szCs w:val="24"/>
          <w:rtl/>
        </w:rPr>
        <w:t>التثليث المنهجي</w:t>
      </w:r>
      <w:r w:rsidR="00E73E2A" w:rsidRPr="000C4239">
        <w:rPr>
          <w:rFonts w:asciiTheme="majorBidi" w:hAnsiTheme="majorBidi" w:cstheme="majorBidi" w:hint="cs"/>
          <w:sz w:val="24"/>
          <w:szCs w:val="24"/>
          <w:rtl/>
          <w:lang w:bidi="ar-EG"/>
        </w:rPr>
        <w:t xml:space="preserve">" </w:t>
      </w:r>
      <w:r w:rsidRPr="000C4239">
        <w:rPr>
          <w:rFonts w:asciiTheme="majorBidi" w:hAnsiTheme="majorBidi" w:cstheme="majorBidi"/>
          <w:sz w:val="24"/>
          <w:szCs w:val="24"/>
        </w:rPr>
        <w:t>(Triangulation) </w:t>
      </w:r>
      <w:r w:rsidR="00E73E2A" w:rsidRPr="000C4239">
        <w:rPr>
          <w:rFonts w:asciiTheme="majorBidi" w:hAnsiTheme="majorBidi" w:cstheme="majorBidi" w:hint="cs"/>
          <w:sz w:val="24"/>
          <w:szCs w:val="24"/>
          <w:rtl/>
        </w:rPr>
        <w:t xml:space="preserve"> </w:t>
      </w:r>
      <w:r w:rsidRPr="000C4239">
        <w:rPr>
          <w:rFonts w:asciiTheme="majorBidi" w:hAnsiTheme="majorBidi" w:cstheme="majorBidi"/>
          <w:sz w:val="24"/>
          <w:szCs w:val="24"/>
          <w:rtl/>
        </w:rPr>
        <w:t>التي دمجت بين المقابلات شبه المنظمة مع 17 مسؤولاً، والمراجعة الوثائقية للتقارير الرسمية، وتحليل مؤشرات الأداء الكمية من نظام</w:t>
      </w:r>
      <w:r w:rsidR="00E73E2A" w:rsidRPr="000C4239">
        <w:rPr>
          <w:rFonts w:asciiTheme="majorBidi" w:hAnsiTheme="majorBidi" w:cstheme="majorBidi"/>
          <w:sz w:val="24"/>
          <w:szCs w:val="24"/>
        </w:rPr>
        <w:t xml:space="preserve">(HIS) </w:t>
      </w:r>
      <w:r w:rsidR="00E73E2A" w:rsidRPr="000C4239">
        <w:rPr>
          <w:rFonts w:asciiTheme="majorBidi" w:hAnsiTheme="majorBidi" w:cstheme="majorBidi" w:hint="cs"/>
          <w:sz w:val="24"/>
          <w:szCs w:val="24"/>
          <w:rtl/>
          <w:lang w:bidi="ar-EG"/>
        </w:rPr>
        <w:t xml:space="preserve"> .</w:t>
      </w:r>
    </w:p>
    <w:p w14:paraId="1A604892" w14:textId="77777777" w:rsidR="0060413E" w:rsidRPr="000C4239" w:rsidRDefault="0060413E" w:rsidP="00E73E2A">
      <w:pPr>
        <w:spacing w:after="240" w:line="360" w:lineRule="auto"/>
        <w:ind w:firstLine="720"/>
        <w:jc w:val="lowKashida"/>
        <w:rPr>
          <w:rFonts w:asciiTheme="majorBidi" w:hAnsiTheme="majorBidi" w:cstheme="majorBidi"/>
          <w:sz w:val="24"/>
          <w:szCs w:val="24"/>
        </w:rPr>
      </w:pPr>
      <w:r w:rsidRPr="000C4239">
        <w:rPr>
          <w:rFonts w:asciiTheme="majorBidi" w:hAnsiTheme="majorBidi" w:cstheme="majorBidi"/>
          <w:sz w:val="24"/>
          <w:szCs w:val="24"/>
          <w:rtl/>
        </w:rPr>
        <w:t>كشفت النتائج أن مجمع الإسماعيلية يتمتع بمستوى </w:t>
      </w:r>
      <w:r w:rsidRPr="000C4239">
        <w:rPr>
          <w:rFonts w:asciiTheme="majorBidi" w:hAnsiTheme="majorBidi" w:cstheme="majorBidi"/>
          <w:sz w:val="24"/>
          <w:szCs w:val="24"/>
        </w:rPr>
        <w:t>"</w:t>
      </w:r>
      <w:r w:rsidRPr="000C4239">
        <w:rPr>
          <w:rFonts w:asciiTheme="majorBidi" w:hAnsiTheme="majorBidi" w:cstheme="majorBidi"/>
          <w:sz w:val="24"/>
          <w:szCs w:val="24"/>
          <w:rtl/>
        </w:rPr>
        <w:t>جاهزية متوسطة-عالية</w:t>
      </w:r>
      <w:r w:rsidRPr="000C4239">
        <w:rPr>
          <w:rFonts w:asciiTheme="majorBidi" w:hAnsiTheme="majorBidi" w:cstheme="majorBidi"/>
          <w:sz w:val="24"/>
          <w:szCs w:val="24"/>
        </w:rPr>
        <w:t>"</w:t>
      </w:r>
      <w:r w:rsidRPr="000C4239">
        <w:rPr>
          <w:rFonts w:asciiTheme="majorBidi" w:hAnsiTheme="majorBidi" w:cstheme="majorBidi"/>
          <w:sz w:val="24"/>
          <w:szCs w:val="24"/>
          <w:rtl/>
        </w:rPr>
        <w:t>، مدعوماً ببنية رقمية متطورة (90% رقمنة) وإرادة سياسية قوية، إلا أنه يواجه تحديات حرجة تتمثل في نقص الكوادر المؤهلة لتحليل البيانات، وغياب آليات الحوافز المرتبطة بالأداء، وضعف الثقافة المؤسسية لاستخدام البيانات في صنع القرار</w:t>
      </w:r>
      <w:r w:rsidRPr="000C4239">
        <w:rPr>
          <w:rFonts w:asciiTheme="majorBidi" w:hAnsiTheme="majorBidi" w:cstheme="majorBidi"/>
          <w:sz w:val="24"/>
          <w:szCs w:val="24"/>
        </w:rPr>
        <w:t>.</w:t>
      </w:r>
    </w:p>
    <w:p w14:paraId="7ACCDBE8" w14:textId="3D561DF8" w:rsidR="0060413E" w:rsidRPr="000C4239" w:rsidRDefault="0060413E" w:rsidP="00E73E2A">
      <w:pPr>
        <w:spacing w:after="240" w:line="360" w:lineRule="auto"/>
        <w:ind w:firstLine="720"/>
        <w:jc w:val="lowKashida"/>
        <w:rPr>
          <w:rFonts w:asciiTheme="majorBidi" w:hAnsiTheme="majorBidi" w:cstheme="majorBidi"/>
          <w:sz w:val="24"/>
          <w:szCs w:val="24"/>
        </w:rPr>
      </w:pPr>
      <w:r w:rsidRPr="000C4239">
        <w:rPr>
          <w:rFonts w:asciiTheme="majorBidi" w:hAnsiTheme="majorBidi" w:cstheme="majorBidi"/>
          <w:sz w:val="24"/>
          <w:szCs w:val="24"/>
          <w:rtl/>
        </w:rPr>
        <w:t>وفي ضوء ذلك، قدمت الدراسة خارطة طريق تنفيذية تتضمن مقترحات عملية لمأسسة وحدة المتابعة والتقييم، وتطوير لوحات قيادة ذكية</w:t>
      </w:r>
      <w:r w:rsidR="00E73E2A" w:rsidRPr="000C4239">
        <w:rPr>
          <w:rFonts w:asciiTheme="majorBidi" w:hAnsiTheme="majorBidi" w:cstheme="majorBidi" w:hint="cs"/>
          <w:sz w:val="24"/>
          <w:szCs w:val="24"/>
          <w:rtl/>
        </w:rPr>
        <w:t xml:space="preserve"> </w:t>
      </w:r>
      <w:r w:rsidRPr="000C4239">
        <w:rPr>
          <w:rFonts w:asciiTheme="majorBidi" w:hAnsiTheme="majorBidi" w:cstheme="majorBidi"/>
          <w:sz w:val="24"/>
          <w:szCs w:val="24"/>
        </w:rPr>
        <w:t>(Dashboards)</w:t>
      </w:r>
      <w:r w:rsidRPr="000C4239">
        <w:rPr>
          <w:rFonts w:asciiTheme="majorBidi" w:hAnsiTheme="majorBidi" w:cstheme="majorBidi"/>
          <w:sz w:val="24"/>
          <w:szCs w:val="24"/>
          <w:rtl/>
        </w:rPr>
        <w:t>، وربط التمويل بالأداء</w:t>
      </w:r>
      <w:r w:rsidR="00E73E2A" w:rsidRPr="000C4239">
        <w:rPr>
          <w:rFonts w:asciiTheme="majorBidi" w:hAnsiTheme="majorBidi" w:cstheme="majorBidi" w:hint="cs"/>
          <w:sz w:val="24"/>
          <w:szCs w:val="24"/>
          <w:rtl/>
        </w:rPr>
        <w:t xml:space="preserve"> </w:t>
      </w:r>
      <w:r w:rsidRPr="000C4239">
        <w:rPr>
          <w:rFonts w:asciiTheme="majorBidi" w:hAnsiTheme="majorBidi" w:cstheme="majorBidi"/>
          <w:sz w:val="24"/>
          <w:szCs w:val="24"/>
        </w:rPr>
        <w:t>(PBF)</w:t>
      </w:r>
      <w:r w:rsidRPr="000C4239">
        <w:rPr>
          <w:rFonts w:asciiTheme="majorBidi" w:hAnsiTheme="majorBidi" w:cstheme="majorBidi"/>
          <w:sz w:val="24"/>
          <w:szCs w:val="24"/>
          <w:rtl/>
        </w:rPr>
        <w:t>، بما يضمن استدامة التحسين ويحقق أهداف التنمية المستدامة</w:t>
      </w:r>
      <w:r w:rsidRPr="000C4239">
        <w:rPr>
          <w:rFonts w:asciiTheme="majorBidi" w:hAnsiTheme="majorBidi" w:cstheme="majorBidi"/>
          <w:sz w:val="24"/>
          <w:szCs w:val="24"/>
        </w:rPr>
        <w:t xml:space="preserve"> (SDGs) </w:t>
      </w:r>
      <w:r w:rsidRPr="000C4239">
        <w:rPr>
          <w:rFonts w:asciiTheme="majorBidi" w:hAnsiTheme="majorBidi" w:cstheme="majorBidi"/>
          <w:sz w:val="24"/>
          <w:szCs w:val="24"/>
          <w:rtl/>
        </w:rPr>
        <w:t>ورؤية مصر 2030</w:t>
      </w:r>
      <w:r w:rsidRPr="000C4239">
        <w:rPr>
          <w:rFonts w:asciiTheme="majorBidi" w:hAnsiTheme="majorBidi" w:cstheme="majorBidi"/>
          <w:sz w:val="24"/>
          <w:szCs w:val="24"/>
        </w:rPr>
        <w:t>.</w:t>
      </w:r>
    </w:p>
    <w:p w14:paraId="42A2F7B7" w14:textId="33F1592C" w:rsidR="001F4909" w:rsidRPr="000C4239" w:rsidRDefault="00FE5796" w:rsidP="00E73E2A">
      <w:pPr>
        <w:spacing w:after="240"/>
        <w:rPr>
          <w:rFonts w:asciiTheme="majorBidi" w:eastAsia="Arial Unicode MS" w:hAnsiTheme="majorBidi" w:cs="Sultan bold"/>
          <w:sz w:val="24"/>
          <w:szCs w:val="28"/>
          <w:rtl/>
        </w:rPr>
      </w:pPr>
      <w:r w:rsidRPr="000C4239">
        <w:rPr>
          <w:rFonts w:asciiTheme="majorBidi" w:eastAsia="Arial Unicode MS" w:hAnsiTheme="majorBidi" w:cs="Sultan bold"/>
          <w:sz w:val="24"/>
          <w:szCs w:val="28"/>
          <w:rtl/>
        </w:rPr>
        <w:t>الكلمات ال</w:t>
      </w:r>
      <w:r w:rsidR="003579D7" w:rsidRPr="000C4239">
        <w:rPr>
          <w:rFonts w:asciiTheme="majorBidi" w:eastAsia="Arial Unicode MS" w:hAnsiTheme="majorBidi" w:cs="Sultan bold"/>
          <w:sz w:val="24"/>
          <w:szCs w:val="28"/>
          <w:rtl/>
        </w:rPr>
        <w:t>مفتاحية</w:t>
      </w:r>
      <w:r w:rsidRPr="000C4239">
        <w:rPr>
          <w:rFonts w:asciiTheme="majorBidi" w:eastAsia="Arial Unicode MS" w:hAnsiTheme="majorBidi" w:cs="Sultan bold"/>
          <w:sz w:val="24"/>
          <w:szCs w:val="28"/>
          <w:rtl/>
        </w:rPr>
        <w:t>:</w:t>
      </w:r>
    </w:p>
    <w:p w14:paraId="240737D4" w14:textId="5A509FC2" w:rsidR="00E73E2A" w:rsidRPr="000C4239" w:rsidRDefault="00E73E2A" w:rsidP="00E73E2A">
      <w:pPr>
        <w:spacing w:after="240" w:line="360" w:lineRule="auto"/>
        <w:jc w:val="lowKashida"/>
        <w:rPr>
          <w:rFonts w:asciiTheme="majorBidi" w:hAnsiTheme="majorBidi" w:cstheme="majorBidi"/>
          <w:sz w:val="24"/>
          <w:szCs w:val="24"/>
        </w:rPr>
      </w:pPr>
      <w:r w:rsidRPr="000C4239">
        <w:rPr>
          <w:rFonts w:asciiTheme="majorBidi" w:hAnsiTheme="majorBidi" w:cstheme="majorBidi"/>
          <w:sz w:val="24"/>
          <w:szCs w:val="24"/>
          <w:rtl/>
        </w:rPr>
        <w:t>المتابعة والتقييم المبني على النتائج</w:t>
      </w:r>
      <w:r w:rsidRPr="000C4239">
        <w:rPr>
          <w:rFonts w:asciiTheme="majorBidi" w:hAnsiTheme="majorBidi" w:cstheme="majorBidi" w:hint="cs"/>
          <w:sz w:val="24"/>
          <w:szCs w:val="24"/>
          <w:rtl/>
        </w:rPr>
        <w:t xml:space="preserve"> </w:t>
      </w:r>
      <w:r w:rsidRPr="000C4239">
        <w:rPr>
          <w:rFonts w:asciiTheme="majorBidi" w:hAnsiTheme="majorBidi" w:cstheme="majorBidi"/>
          <w:sz w:val="24"/>
          <w:szCs w:val="24"/>
        </w:rPr>
        <w:t xml:space="preserve"> (RBM&amp;E)</w:t>
      </w:r>
      <w:r w:rsidRPr="000C4239">
        <w:rPr>
          <w:rFonts w:asciiTheme="majorBidi" w:hAnsiTheme="majorBidi" w:cstheme="majorBidi" w:hint="cs"/>
          <w:sz w:val="24"/>
          <w:szCs w:val="24"/>
          <w:rtl/>
        </w:rPr>
        <w:t xml:space="preserve">- </w:t>
      </w:r>
      <w:r w:rsidRPr="000C4239">
        <w:rPr>
          <w:rFonts w:asciiTheme="majorBidi" w:hAnsiTheme="majorBidi" w:cstheme="majorBidi"/>
          <w:sz w:val="24"/>
          <w:szCs w:val="24"/>
          <w:rtl/>
        </w:rPr>
        <w:t>جودة خدمات الطوارئ الصحية</w:t>
      </w:r>
      <w:r w:rsidRPr="000C4239">
        <w:rPr>
          <w:rFonts w:asciiTheme="majorBidi" w:hAnsiTheme="majorBidi" w:cstheme="majorBidi" w:hint="cs"/>
          <w:sz w:val="24"/>
          <w:szCs w:val="24"/>
          <w:rtl/>
        </w:rPr>
        <w:t xml:space="preserve"> - </w:t>
      </w:r>
      <w:r w:rsidRPr="000C4239">
        <w:rPr>
          <w:rFonts w:asciiTheme="majorBidi" w:hAnsiTheme="majorBidi" w:cstheme="majorBidi"/>
          <w:sz w:val="24"/>
          <w:szCs w:val="24"/>
          <w:rtl/>
        </w:rPr>
        <w:t>تحليل مؤشرات الأداء</w:t>
      </w:r>
      <w:r w:rsidRPr="000C4239">
        <w:rPr>
          <w:rFonts w:asciiTheme="majorBidi" w:hAnsiTheme="majorBidi" w:cstheme="majorBidi"/>
          <w:sz w:val="24"/>
          <w:szCs w:val="24"/>
        </w:rPr>
        <w:t xml:space="preserve"> (HIS)</w:t>
      </w:r>
      <w:r w:rsidRPr="000C4239">
        <w:rPr>
          <w:rFonts w:asciiTheme="majorBidi" w:hAnsiTheme="majorBidi" w:cstheme="majorBidi" w:hint="cs"/>
          <w:sz w:val="24"/>
          <w:szCs w:val="24"/>
          <w:rtl/>
        </w:rPr>
        <w:t xml:space="preserve">- </w:t>
      </w:r>
      <w:r w:rsidRPr="000C4239">
        <w:rPr>
          <w:rFonts w:asciiTheme="majorBidi" w:hAnsiTheme="majorBidi" w:cstheme="majorBidi"/>
          <w:sz w:val="24"/>
          <w:szCs w:val="24"/>
          <w:rtl/>
        </w:rPr>
        <w:t>الجاهزية المؤسسية للمستشفيات</w:t>
      </w:r>
      <w:r w:rsidRPr="000C4239">
        <w:rPr>
          <w:rFonts w:asciiTheme="majorBidi" w:hAnsiTheme="majorBidi" w:cstheme="majorBidi" w:hint="cs"/>
          <w:sz w:val="24"/>
          <w:szCs w:val="24"/>
          <w:rtl/>
        </w:rPr>
        <w:t xml:space="preserve"> - </w:t>
      </w:r>
      <w:r w:rsidRPr="000C4239">
        <w:rPr>
          <w:rFonts w:asciiTheme="majorBidi" w:hAnsiTheme="majorBidi" w:cstheme="majorBidi"/>
          <w:sz w:val="24"/>
          <w:szCs w:val="24"/>
          <w:rtl/>
        </w:rPr>
        <w:t>التمويل القائم على الأداء</w:t>
      </w:r>
      <w:r w:rsidRPr="000C4239">
        <w:rPr>
          <w:rFonts w:asciiTheme="majorBidi" w:hAnsiTheme="majorBidi" w:cstheme="majorBidi"/>
          <w:sz w:val="24"/>
          <w:szCs w:val="24"/>
        </w:rPr>
        <w:t xml:space="preserve"> (PBF)</w:t>
      </w:r>
    </w:p>
    <w:p w14:paraId="4225AE23" w14:textId="3A9648EF" w:rsidR="00E73E2A" w:rsidRPr="000C4239" w:rsidRDefault="00E73E2A">
      <w:pPr>
        <w:bidi w:val="0"/>
        <w:rPr>
          <w:rFonts w:asciiTheme="majorBidi" w:hAnsiTheme="majorBidi" w:cstheme="majorBidi"/>
          <w:b/>
          <w:bCs/>
          <w:color w:val="000000" w:themeColor="text1"/>
          <w:sz w:val="2"/>
          <w:szCs w:val="2"/>
          <w:rtl/>
        </w:rPr>
      </w:pPr>
      <w:r w:rsidRPr="000C4239">
        <w:rPr>
          <w:rFonts w:asciiTheme="majorBidi" w:hAnsiTheme="majorBidi" w:cstheme="majorBidi"/>
          <w:b/>
          <w:bCs/>
          <w:color w:val="000000" w:themeColor="text1"/>
          <w:sz w:val="2"/>
          <w:szCs w:val="2"/>
          <w:rtl/>
        </w:rPr>
        <w:br w:type="page"/>
      </w:r>
    </w:p>
    <w:p w14:paraId="134752E9" w14:textId="4FBB5A43" w:rsidR="00290087" w:rsidRPr="000C4239" w:rsidRDefault="001F4909" w:rsidP="000C4239">
      <w:pPr>
        <w:spacing w:after="240"/>
        <w:jc w:val="center"/>
        <w:rPr>
          <w:rFonts w:asciiTheme="majorBidi" w:hAnsiTheme="majorBidi" w:cstheme="majorBidi"/>
          <w:b/>
          <w:bCs/>
          <w:color w:val="C00000"/>
          <w:sz w:val="28"/>
          <w:szCs w:val="28"/>
        </w:rPr>
      </w:pPr>
      <w:r w:rsidRPr="000C4239">
        <w:rPr>
          <w:rFonts w:asciiTheme="majorBidi" w:hAnsiTheme="majorBidi" w:cstheme="majorBidi"/>
          <w:b/>
          <w:bCs/>
          <w:color w:val="000000" w:themeColor="text1"/>
          <w:sz w:val="28"/>
          <w:szCs w:val="28"/>
          <w:lang w:val="en-GB"/>
        </w:rPr>
        <w:lastRenderedPageBreak/>
        <w:t xml:space="preserve">Abstract </w:t>
      </w:r>
    </w:p>
    <w:p w14:paraId="4A2B7B20" w14:textId="77777777" w:rsidR="000C4239" w:rsidRPr="000C4239" w:rsidRDefault="000C4239" w:rsidP="000C4239">
      <w:pPr>
        <w:bidi w:val="0"/>
        <w:spacing w:after="240" w:line="360" w:lineRule="auto"/>
        <w:ind w:firstLine="720"/>
        <w:jc w:val="lowKashida"/>
        <w:rPr>
          <w:rFonts w:asciiTheme="majorBidi" w:hAnsiTheme="majorBidi" w:cstheme="majorBidi"/>
          <w:sz w:val="24"/>
          <w:szCs w:val="24"/>
        </w:rPr>
      </w:pPr>
      <w:r w:rsidRPr="000C4239">
        <w:rPr>
          <w:rFonts w:asciiTheme="majorBidi" w:hAnsiTheme="majorBidi" w:cstheme="majorBidi"/>
          <w:sz w:val="24"/>
          <w:szCs w:val="24"/>
        </w:rPr>
        <w:t>This study addresses a vital topic by assessing the impact and readiness of implementing a Results-Based Monitoring and Evaluation (RB-M&amp;E) system as a strategic tool for enhancing the quality and efficiency of emergency services. The field application was conducted at the Ismailia Medical Complex as a model for hospitals under the Healthcare Authority in the Canal Cities. The significance of the study stems from the urgent need to bridge the gap between the substantial governmental investments in health infrastructure—such as the Universal Health Insurance System—and the actual return on citizens’ health outcomes, by shifting from traditional “output management” to “results and impact management.”</w:t>
      </w:r>
    </w:p>
    <w:p w14:paraId="011F5033" w14:textId="77777777" w:rsidR="000C4239" w:rsidRPr="000C4239" w:rsidRDefault="000C4239" w:rsidP="000C4239">
      <w:pPr>
        <w:bidi w:val="0"/>
        <w:spacing w:after="240" w:line="360" w:lineRule="auto"/>
        <w:ind w:firstLine="720"/>
        <w:jc w:val="lowKashida"/>
        <w:rPr>
          <w:rFonts w:asciiTheme="majorBidi" w:hAnsiTheme="majorBidi" w:cstheme="majorBidi"/>
          <w:sz w:val="24"/>
          <w:szCs w:val="24"/>
        </w:rPr>
      </w:pPr>
      <w:r w:rsidRPr="000C4239">
        <w:rPr>
          <w:rFonts w:asciiTheme="majorBidi" w:hAnsiTheme="majorBidi" w:cstheme="majorBidi"/>
          <w:sz w:val="24"/>
          <w:szCs w:val="24"/>
        </w:rPr>
        <w:t>The study adopted a descriptive-analytical methodology, utilizing a methodological triangulation strategy that integrated semi-structured interviews with 17 officials, documentary review of official reports, and analysis of quantitative performance indicators extracted from the Health Information System (HIS).</w:t>
      </w:r>
    </w:p>
    <w:p w14:paraId="29545247" w14:textId="77777777" w:rsidR="000C4239" w:rsidRPr="000C4239" w:rsidRDefault="000C4239" w:rsidP="000C4239">
      <w:pPr>
        <w:bidi w:val="0"/>
        <w:spacing w:after="240" w:line="360" w:lineRule="auto"/>
        <w:ind w:firstLine="720"/>
        <w:jc w:val="lowKashida"/>
        <w:rPr>
          <w:rFonts w:asciiTheme="majorBidi" w:hAnsiTheme="majorBidi" w:cstheme="majorBidi"/>
          <w:sz w:val="24"/>
          <w:szCs w:val="24"/>
        </w:rPr>
      </w:pPr>
      <w:r w:rsidRPr="000C4239">
        <w:rPr>
          <w:rFonts w:asciiTheme="majorBidi" w:hAnsiTheme="majorBidi" w:cstheme="majorBidi"/>
          <w:sz w:val="24"/>
          <w:szCs w:val="24"/>
        </w:rPr>
        <w:t>The findings revealed that the Ismailia Medical Complex demonstrates a “moderate-to-high” level of readiness, supported by an advanced digital infrastructure (90% digitization) and strong political will. However, it still faces critical challenges, including a shortage of qualified data analysts, the absence of performance-based incentive mechanisms, and a weak institutional culture in evidence-based decision-making.</w:t>
      </w:r>
    </w:p>
    <w:p w14:paraId="22E5258B" w14:textId="77777777" w:rsidR="000C4239" w:rsidRPr="000C4239" w:rsidRDefault="000C4239" w:rsidP="000C4239">
      <w:pPr>
        <w:bidi w:val="0"/>
        <w:spacing w:after="240" w:line="360" w:lineRule="auto"/>
        <w:ind w:firstLine="720"/>
        <w:jc w:val="lowKashida"/>
        <w:rPr>
          <w:rFonts w:asciiTheme="majorBidi" w:hAnsiTheme="majorBidi" w:cstheme="majorBidi"/>
          <w:sz w:val="24"/>
          <w:szCs w:val="24"/>
        </w:rPr>
      </w:pPr>
      <w:r w:rsidRPr="000C4239">
        <w:rPr>
          <w:rFonts w:asciiTheme="majorBidi" w:hAnsiTheme="majorBidi" w:cstheme="majorBidi"/>
          <w:sz w:val="24"/>
          <w:szCs w:val="24"/>
        </w:rPr>
        <w:t>Accordingly, the study proposes an executive roadmap that includes practical recommendations for institutionalizing an M&amp;E unit, developing intelligent dashboards, and linking financing to performance (PBF), ensuring sustainable improvement and alignment with the Sustainable Development Goals (SDGs) and Egypt’s Vision 2030.</w:t>
      </w:r>
    </w:p>
    <w:p w14:paraId="11941E9A" w14:textId="77777777" w:rsidR="000C4239" w:rsidRPr="000C4239" w:rsidRDefault="000C4239" w:rsidP="000C4239">
      <w:pPr>
        <w:bidi w:val="0"/>
        <w:spacing w:after="240" w:line="360" w:lineRule="auto"/>
        <w:jc w:val="lowKashida"/>
        <w:rPr>
          <w:rFonts w:asciiTheme="majorBidi" w:hAnsiTheme="majorBidi" w:cstheme="majorBidi"/>
          <w:b/>
          <w:bCs/>
          <w:sz w:val="28"/>
          <w:szCs w:val="28"/>
        </w:rPr>
      </w:pPr>
      <w:r w:rsidRPr="000C4239">
        <w:rPr>
          <w:rFonts w:asciiTheme="majorBidi" w:hAnsiTheme="majorBidi" w:cstheme="majorBidi"/>
          <w:b/>
          <w:bCs/>
          <w:sz w:val="28"/>
          <w:szCs w:val="28"/>
        </w:rPr>
        <w:t>Keywords</w:t>
      </w:r>
    </w:p>
    <w:p w14:paraId="47CC9132" w14:textId="4D8B7F9B" w:rsidR="000C4239" w:rsidRPr="000C4239" w:rsidRDefault="000C4239" w:rsidP="000C4239">
      <w:pPr>
        <w:bidi w:val="0"/>
        <w:spacing w:after="240" w:line="360" w:lineRule="auto"/>
        <w:jc w:val="lowKashida"/>
        <w:rPr>
          <w:rFonts w:asciiTheme="majorBidi" w:hAnsiTheme="majorBidi" w:cstheme="majorBidi"/>
          <w:sz w:val="24"/>
          <w:szCs w:val="24"/>
        </w:rPr>
      </w:pPr>
      <w:r w:rsidRPr="000C4239">
        <w:rPr>
          <w:rFonts w:asciiTheme="majorBidi" w:hAnsiTheme="majorBidi" w:cstheme="majorBidi"/>
          <w:sz w:val="24"/>
          <w:szCs w:val="24"/>
        </w:rPr>
        <w:t>Results-Based Monitoring and Evaluation (RB-M&amp;E)</w:t>
      </w:r>
      <w:r>
        <w:rPr>
          <w:rFonts w:asciiTheme="majorBidi" w:hAnsiTheme="majorBidi" w:cstheme="majorBidi"/>
          <w:sz w:val="24"/>
          <w:szCs w:val="24"/>
        </w:rPr>
        <w:t xml:space="preserve"> - </w:t>
      </w:r>
      <w:r w:rsidRPr="000C4239">
        <w:rPr>
          <w:rFonts w:asciiTheme="majorBidi" w:hAnsiTheme="majorBidi" w:cstheme="majorBidi"/>
          <w:sz w:val="24"/>
          <w:szCs w:val="24"/>
        </w:rPr>
        <w:t>Emergency Health Service Quality</w:t>
      </w:r>
      <w:r>
        <w:rPr>
          <w:rFonts w:asciiTheme="majorBidi" w:hAnsiTheme="majorBidi" w:cstheme="majorBidi"/>
          <w:sz w:val="24"/>
          <w:szCs w:val="24"/>
        </w:rPr>
        <w:t xml:space="preserve"> - </w:t>
      </w:r>
      <w:r w:rsidRPr="000C4239">
        <w:rPr>
          <w:rFonts w:asciiTheme="majorBidi" w:hAnsiTheme="majorBidi" w:cstheme="majorBidi"/>
          <w:sz w:val="24"/>
          <w:szCs w:val="24"/>
        </w:rPr>
        <w:t>Health Information System (HIS)</w:t>
      </w:r>
      <w:r>
        <w:rPr>
          <w:rFonts w:asciiTheme="majorBidi" w:hAnsiTheme="majorBidi" w:cstheme="majorBidi"/>
          <w:sz w:val="24"/>
          <w:szCs w:val="24"/>
        </w:rPr>
        <w:t xml:space="preserve"> - </w:t>
      </w:r>
      <w:r w:rsidRPr="000C4239">
        <w:rPr>
          <w:rFonts w:asciiTheme="majorBidi" w:hAnsiTheme="majorBidi" w:cstheme="majorBidi"/>
          <w:sz w:val="24"/>
          <w:szCs w:val="24"/>
        </w:rPr>
        <w:t>Institutional Readiness</w:t>
      </w:r>
      <w:r>
        <w:rPr>
          <w:rFonts w:asciiTheme="majorBidi" w:hAnsiTheme="majorBidi" w:cstheme="majorBidi"/>
          <w:sz w:val="24"/>
          <w:szCs w:val="24"/>
        </w:rPr>
        <w:t xml:space="preserve"> - </w:t>
      </w:r>
      <w:r w:rsidRPr="000C4239">
        <w:rPr>
          <w:rFonts w:asciiTheme="majorBidi" w:hAnsiTheme="majorBidi" w:cstheme="majorBidi"/>
          <w:sz w:val="24"/>
          <w:szCs w:val="24"/>
        </w:rPr>
        <w:t>Performance-Based Financing (PBF)</w:t>
      </w:r>
    </w:p>
    <w:p w14:paraId="71EB7056" w14:textId="7BAB350C" w:rsidR="000C4239" w:rsidRDefault="000C4239">
      <w:pPr>
        <w:bidi w:val="0"/>
        <w:rPr>
          <w:rFonts w:asciiTheme="majorBidi" w:hAnsiTheme="majorBidi" w:cstheme="majorBidi"/>
          <w:b/>
          <w:bCs/>
          <w:color w:val="C00000"/>
          <w:sz w:val="28"/>
          <w:szCs w:val="28"/>
        </w:rPr>
      </w:pPr>
      <w:r>
        <w:rPr>
          <w:rFonts w:asciiTheme="majorBidi" w:hAnsiTheme="majorBidi" w:cstheme="majorBidi"/>
          <w:b/>
          <w:bCs/>
          <w:color w:val="C00000"/>
          <w:sz w:val="28"/>
          <w:szCs w:val="28"/>
        </w:rPr>
        <w:br w:type="page"/>
      </w:r>
    </w:p>
    <w:p w14:paraId="581F96D5" w14:textId="77777777" w:rsidR="000C4239" w:rsidRPr="00B11CE2" w:rsidRDefault="007E2AF6" w:rsidP="000C4239">
      <w:pPr>
        <w:spacing w:after="240" w:line="360" w:lineRule="auto"/>
        <w:jc w:val="center"/>
        <w:rPr>
          <w:rFonts w:asciiTheme="majorBidi" w:eastAsia="Arial Unicode MS" w:hAnsiTheme="majorBidi" w:cs="Sultan bold"/>
          <w:sz w:val="32"/>
          <w:szCs w:val="36"/>
          <w:rtl/>
        </w:rPr>
      </w:pPr>
      <w:r w:rsidRPr="00B11CE2">
        <w:rPr>
          <w:rFonts w:asciiTheme="majorBidi" w:eastAsia="Arial Unicode MS" w:hAnsiTheme="majorBidi" w:cs="Sultan bold"/>
          <w:sz w:val="32"/>
          <w:szCs w:val="36"/>
          <w:rtl/>
        </w:rPr>
        <w:lastRenderedPageBreak/>
        <w:t>القسم الأول: الإطار النظري للبحث</w:t>
      </w:r>
    </w:p>
    <w:p w14:paraId="4630EA48" w14:textId="7748F542" w:rsidR="001F4909" w:rsidRPr="00E73E2A" w:rsidRDefault="001F4909" w:rsidP="00B96683">
      <w:pPr>
        <w:pStyle w:val="NoSpacing"/>
        <w:numPr>
          <w:ilvl w:val="0"/>
          <w:numId w:val="1"/>
        </w:numPr>
        <w:spacing w:after="240" w:line="276" w:lineRule="auto"/>
        <w:ind w:left="349"/>
        <w:jc w:val="both"/>
        <w:rPr>
          <w:rFonts w:asciiTheme="majorBidi" w:hAnsiTheme="majorBidi" w:cstheme="majorBidi"/>
          <w:color w:val="C00000"/>
          <w:sz w:val="32"/>
          <w:szCs w:val="32"/>
          <w:rtl/>
          <w:lang w:bidi="ar-EG"/>
        </w:rPr>
      </w:pPr>
      <w:r w:rsidRPr="00E73E2A">
        <w:rPr>
          <w:rFonts w:asciiTheme="majorBidi" w:hAnsiTheme="majorBidi" w:cstheme="majorBidi"/>
          <w:b/>
          <w:bCs/>
          <w:sz w:val="32"/>
          <w:szCs w:val="32"/>
          <w:rtl/>
          <w:lang w:bidi="ar-EG"/>
        </w:rPr>
        <w:t>المقدمة</w:t>
      </w:r>
      <w:r w:rsidR="00B96683">
        <w:rPr>
          <w:rFonts w:asciiTheme="majorBidi" w:hAnsiTheme="majorBidi" w:cstheme="majorBidi" w:hint="cs"/>
          <w:b/>
          <w:bCs/>
          <w:sz w:val="32"/>
          <w:szCs w:val="32"/>
          <w:rtl/>
          <w:lang w:bidi="ar-EG"/>
        </w:rPr>
        <w:t xml:space="preserve"> </w:t>
      </w:r>
    </w:p>
    <w:p w14:paraId="1C648D2F" w14:textId="77777777" w:rsidR="00C402C5" w:rsidRPr="00C402C5" w:rsidRDefault="00C402C5" w:rsidP="00DE1146">
      <w:pPr>
        <w:spacing w:after="240" w:line="360" w:lineRule="auto"/>
        <w:ind w:firstLine="720"/>
        <w:rPr>
          <w:rFonts w:asciiTheme="majorBidi" w:hAnsiTheme="majorBidi" w:cstheme="majorBidi"/>
          <w:sz w:val="24"/>
          <w:szCs w:val="24"/>
          <w:rtl/>
          <w:lang w:bidi="ar-EG"/>
        </w:rPr>
      </w:pPr>
      <w:r w:rsidRPr="00C402C5">
        <w:rPr>
          <w:rFonts w:asciiTheme="majorBidi" w:hAnsiTheme="majorBidi" w:cs="Times New Roman" w:hint="cs"/>
          <w:sz w:val="24"/>
          <w:szCs w:val="24"/>
          <w:rtl/>
          <w:lang w:bidi="ar-EG"/>
        </w:rPr>
        <w:t>تُمثل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خدمات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طب</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الطوارئ</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الركيزة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الأولى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وحائط</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الرئيس</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الأنظمة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الصحية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الحديثة،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حيث</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يقع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عاتقها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مسؤولية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التعامل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الفوري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الحالات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الحرجة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وتقليل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معدلات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المراضة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والوفيات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ظل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التحديات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المتصاعدة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تواجهها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النظم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الصحية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عالمياً،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بدءاً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الزيادة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السكانية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وارتفاع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معدلات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الحوادث،</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وصولاً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إلى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الأزمات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الوبائية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المفاجئة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مثل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جائحة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كوفيد</w:t>
      </w:r>
      <w:r w:rsidRPr="00C402C5">
        <w:rPr>
          <w:rFonts w:asciiTheme="majorBidi" w:hAnsiTheme="majorBidi" w:cs="Times New Roman"/>
          <w:sz w:val="24"/>
          <w:szCs w:val="24"/>
          <w:rtl/>
          <w:lang w:bidi="ar-EG"/>
        </w:rPr>
        <w:t>-19</w:t>
      </w:r>
      <w:r w:rsidRPr="00C402C5">
        <w:rPr>
          <w:rFonts w:asciiTheme="majorBidi" w:hAnsiTheme="majorBidi" w:cs="Times New Roman" w:hint="cs"/>
          <w:sz w:val="24"/>
          <w:szCs w:val="24"/>
          <w:rtl/>
          <w:lang w:bidi="ar-EG"/>
        </w:rPr>
        <w:t>،</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باتت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كفاءة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أقسام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الطوارئ</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معياراً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أساسياً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للحكم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جودة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النظام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الصحي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برمته</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WHO, 2021</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ولم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تعد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الإدارة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التقليدية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لهذه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الأقسام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كافية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لمواجهة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هذه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الضغوط،</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مما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استدعى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التحول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نحو</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نماذج</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إدارية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أكثر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ديناميكية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تعتمد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البيانات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الدقيقة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لاتخاذ</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القرارات</w:t>
      </w:r>
      <w:r w:rsidRPr="00C402C5">
        <w:rPr>
          <w:rFonts w:asciiTheme="majorBidi" w:hAnsiTheme="majorBidi" w:cs="Times New Roman"/>
          <w:sz w:val="24"/>
          <w:szCs w:val="24"/>
          <w:rtl/>
          <w:lang w:bidi="ar-EG"/>
        </w:rPr>
        <w:t>.</w:t>
      </w:r>
    </w:p>
    <w:p w14:paraId="1AB000D6" w14:textId="2993F2F3" w:rsidR="00C402C5" w:rsidRPr="00C402C5" w:rsidRDefault="00C402C5" w:rsidP="00C402C5">
      <w:pPr>
        <w:spacing w:after="240" w:line="360" w:lineRule="auto"/>
        <w:ind w:firstLine="720"/>
        <w:jc w:val="lowKashida"/>
        <w:rPr>
          <w:rFonts w:asciiTheme="majorBidi" w:hAnsiTheme="majorBidi" w:cstheme="majorBidi"/>
          <w:sz w:val="24"/>
          <w:szCs w:val="24"/>
          <w:lang w:bidi="ar-EG"/>
        </w:rPr>
      </w:pPr>
      <w:r w:rsidRPr="00C402C5">
        <w:rPr>
          <w:rFonts w:asciiTheme="majorBidi" w:hAnsiTheme="majorBidi" w:cs="Times New Roman" w:hint="cs"/>
          <w:sz w:val="24"/>
          <w:szCs w:val="24"/>
          <w:rtl/>
          <w:lang w:bidi="ar-EG"/>
        </w:rPr>
        <w:t>وفي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هذا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السياق،</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تبرز</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أنظمة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المتابعة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والتقييم</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Monitoring and Evaluation – M&amp;E</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كأداة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استراتيجية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غنى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عنها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لضبط</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الأداء</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المؤسسي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فهي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تتجاوز</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مجرد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كونها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آلية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للرقابة،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لتصبح</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محركاً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للتحسين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المستمر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خلال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التحول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ثقافة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رد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الفعل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إلى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ثقافة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الاستباقية</w:t>
      </w:r>
      <w:r w:rsidRPr="00C402C5">
        <w:rPr>
          <w:rFonts w:asciiTheme="majorBidi" w:hAnsiTheme="majorBidi" w:cs="Times New Roman"/>
          <w:sz w:val="24"/>
          <w:szCs w:val="24"/>
          <w:rtl/>
          <w:lang w:bidi="ar-EG"/>
        </w:rPr>
        <w:t>" (</w:t>
      </w:r>
      <w:r w:rsidRPr="00C402C5">
        <w:rPr>
          <w:rFonts w:asciiTheme="majorBidi" w:hAnsiTheme="majorBidi" w:cstheme="majorBidi"/>
          <w:sz w:val="24"/>
          <w:szCs w:val="24"/>
          <w:lang w:bidi="ar-EG"/>
        </w:rPr>
        <w:t>Proactive Management</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وتؤكد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الأدبيات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الدولية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تطبيق</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نظم</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M&amp;E</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فعالة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يساهم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تحسين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تخصيص</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الموارد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الشحيحة،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وتحديد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نقاط</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الاختناق</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تدفق</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المرضى</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Patient Flow</w:t>
      </w:r>
      <w:r w:rsidRPr="00C402C5">
        <w:rPr>
          <w:rFonts w:asciiTheme="majorBidi" w:hAnsiTheme="majorBidi" w:cs="Times New Roman"/>
          <w:sz w:val="24"/>
          <w:szCs w:val="24"/>
          <w:rtl/>
          <w:lang w:bidi="ar-EG"/>
        </w:rPr>
        <w:t>)</w:t>
      </w:r>
      <w:r w:rsidRPr="00C402C5">
        <w:rPr>
          <w:rFonts w:asciiTheme="majorBidi" w:hAnsiTheme="majorBidi" w:cs="Times New Roman" w:hint="cs"/>
          <w:sz w:val="24"/>
          <w:szCs w:val="24"/>
          <w:rtl/>
          <w:lang w:bidi="ar-EG"/>
        </w:rPr>
        <w:t>،</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وضمان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الامتثال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للمعايير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الدولية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للجودة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مثل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معايير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اللجنة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الدولية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المشتركة</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JCI</w:t>
      </w:r>
      <w:r w:rsidRPr="00C402C5">
        <w:rPr>
          <w:rFonts w:asciiTheme="majorBidi" w:hAnsiTheme="majorBidi" w:cs="Times New Roman"/>
          <w:sz w:val="24"/>
          <w:szCs w:val="24"/>
          <w:rtl/>
          <w:lang w:bidi="ar-EG"/>
        </w:rPr>
        <w:t>)</w:t>
      </w:r>
      <w:r>
        <w:rPr>
          <w:rFonts w:asciiTheme="majorBidi" w:hAnsiTheme="majorBidi" w:cstheme="majorBidi"/>
          <w:sz w:val="24"/>
          <w:szCs w:val="24"/>
          <w:rtl/>
          <w:lang w:bidi="ar-EG"/>
        </w:rPr>
        <w:br/>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OECD-DAC, 2002; IEA, 2017</w:t>
      </w:r>
      <w:r w:rsidRPr="00C402C5">
        <w:rPr>
          <w:rFonts w:asciiTheme="majorBidi" w:hAnsiTheme="majorBidi" w:cs="Times New Roman"/>
          <w:sz w:val="24"/>
          <w:szCs w:val="24"/>
          <w:rtl/>
          <w:lang w:bidi="ar-EG"/>
        </w:rPr>
        <w:t>).</w:t>
      </w:r>
    </w:p>
    <w:p w14:paraId="6D1CCA89" w14:textId="77777777" w:rsidR="00C402C5" w:rsidRPr="00C402C5" w:rsidRDefault="00C402C5" w:rsidP="00C402C5">
      <w:pPr>
        <w:spacing w:after="240" w:line="360" w:lineRule="auto"/>
        <w:ind w:firstLine="720"/>
        <w:jc w:val="lowKashida"/>
        <w:rPr>
          <w:rFonts w:asciiTheme="majorBidi" w:hAnsiTheme="majorBidi" w:cstheme="majorBidi"/>
          <w:sz w:val="24"/>
          <w:szCs w:val="24"/>
          <w:rtl/>
          <w:lang w:bidi="ar-EG"/>
        </w:rPr>
      </w:pPr>
      <w:r w:rsidRPr="00C402C5">
        <w:rPr>
          <w:rFonts w:asciiTheme="majorBidi" w:hAnsiTheme="majorBidi" w:cs="Times New Roman" w:hint="cs"/>
          <w:sz w:val="24"/>
          <w:szCs w:val="24"/>
          <w:rtl/>
          <w:lang w:bidi="ar-EG"/>
        </w:rPr>
        <w:t>وعلى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مستوى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السياسات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الصحية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الكلية،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يمتد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أثر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المتابعة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والتقييم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ليتجاوز</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حدود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المستشفى،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مساهماً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تحقيق</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أهداف</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التنمية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المستدامة</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SDGs</w:t>
      </w:r>
      <w:r w:rsidRPr="00C402C5">
        <w:rPr>
          <w:rFonts w:asciiTheme="majorBidi" w:hAnsiTheme="majorBidi" w:cs="Times New Roman"/>
          <w:sz w:val="24"/>
          <w:szCs w:val="24"/>
          <w:rtl/>
          <w:lang w:bidi="ar-EG"/>
        </w:rPr>
        <w:t>)</w:t>
      </w:r>
      <w:r w:rsidRPr="00C402C5">
        <w:rPr>
          <w:rFonts w:asciiTheme="majorBidi" w:hAnsiTheme="majorBidi" w:cs="Times New Roman" w:hint="cs"/>
          <w:sz w:val="24"/>
          <w:szCs w:val="24"/>
          <w:rtl/>
          <w:lang w:bidi="ar-EG"/>
        </w:rPr>
        <w:t>،</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وتحديداً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الهدف</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الثالث</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الصحة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الجيدة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والرفاه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خلال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رصد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مؤشرات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دقيقة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حول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وفيات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الأمهات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والأطفال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والحوادث،</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يمكن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لصناع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القرار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تحديد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الفجوات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الجغرافية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والاجتماعية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الخدمة،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مما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يعزز</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العدالة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الصحية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ويقلل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أوجه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عدم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المساواة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الهدف</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العاشر</w:t>
      </w:r>
      <w:r w:rsidRPr="00C402C5">
        <w:rPr>
          <w:rFonts w:asciiTheme="majorBidi" w:hAnsiTheme="majorBidi" w:cs="Times New Roman"/>
          <w:sz w:val="24"/>
          <w:szCs w:val="24"/>
          <w:rtl/>
          <w:lang w:bidi="ar-EG"/>
        </w:rPr>
        <w:t>)</w:t>
      </w:r>
      <w:r w:rsidRPr="00C402C5">
        <w:rPr>
          <w:rFonts w:asciiTheme="majorBidi" w:hAnsiTheme="majorBidi" w:cs="Times New Roman" w:hint="cs"/>
          <w:sz w:val="24"/>
          <w:szCs w:val="24"/>
          <w:rtl/>
          <w:lang w:bidi="ar-EG"/>
        </w:rPr>
        <w:t>،</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فضلاً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تعزيز</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الشفافية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والمساءلة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تعد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أساساً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لبناء</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شراكات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فعالة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الهدف</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السابع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عشر</w:t>
      </w:r>
      <w:r w:rsidRPr="00C402C5">
        <w:rPr>
          <w:rFonts w:asciiTheme="majorBidi" w:hAnsiTheme="majorBidi" w:cs="Times New Roman"/>
          <w:sz w:val="24"/>
          <w:szCs w:val="24"/>
          <w:rtl/>
          <w:lang w:bidi="ar-EG"/>
        </w:rPr>
        <w:t>) (</w:t>
      </w:r>
      <w:r w:rsidRPr="00C402C5">
        <w:rPr>
          <w:rFonts w:asciiTheme="majorBidi" w:hAnsiTheme="majorBidi" w:cstheme="majorBidi"/>
          <w:sz w:val="24"/>
          <w:szCs w:val="24"/>
          <w:lang w:bidi="ar-EG"/>
        </w:rPr>
        <w:t>UN, 2015; UN SDG Report, 2020</w:t>
      </w:r>
      <w:r w:rsidRPr="00C402C5">
        <w:rPr>
          <w:rFonts w:asciiTheme="majorBidi" w:hAnsiTheme="majorBidi" w:cs="Times New Roman"/>
          <w:sz w:val="24"/>
          <w:szCs w:val="24"/>
          <w:rtl/>
          <w:lang w:bidi="ar-EG"/>
        </w:rPr>
        <w:t>).</w:t>
      </w:r>
    </w:p>
    <w:p w14:paraId="0492DDD6" w14:textId="77777777" w:rsidR="00C402C5" w:rsidRPr="00C402C5" w:rsidRDefault="00C402C5" w:rsidP="00C402C5">
      <w:pPr>
        <w:spacing w:after="240" w:line="360" w:lineRule="auto"/>
        <w:ind w:firstLine="720"/>
        <w:jc w:val="lowKashida"/>
        <w:rPr>
          <w:rFonts w:asciiTheme="majorBidi" w:hAnsiTheme="majorBidi" w:cstheme="majorBidi"/>
          <w:sz w:val="24"/>
          <w:szCs w:val="24"/>
          <w:rtl/>
          <w:lang w:bidi="ar-EG"/>
        </w:rPr>
      </w:pPr>
      <w:r w:rsidRPr="00C402C5">
        <w:rPr>
          <w:rFonts w:asciiTheme="majorBidi" w:hAnsiTheme="majorBidi" w:cs="Times New Roman" w:hint="cs"/>
          <w:sz w:val="24"/>
          <w:szCs w:val="24"/>
          <w:rtl/>
          <w:lang w:bidi="ar-EG"/>
        </w:rPr>
        <w:t>وقد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أثبتت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الدراسات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التطبيقية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دمج</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هذه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النماذج</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ضمن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بروتوكولات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الطوارئ</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يمكن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يخفض</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أوقات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الانتظار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بنسب</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تصل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إلى</w:t>
      </w:r>
      <w:r w:rsidRPr="00C402C5">
        <w:rPr>
          <w:rFonts w:asciiTheme="majorBidi" w:hAnsiTheme="majorBidi" w:cs="Times New Roman"/>
          <w:sz w:val="24"/>
          <w:szCs w:val="24"/>
          <w:rtl/>
          <w:lang w:bidi="ar-EG"/>
        </w:rPr>
        <w:t xml:space="preserve"> 30%</w:t>
      </w:r>
      <w:r w:rsidRPr="00C402C5">
        <w:rPr>
          <w:rFonts w:asciiTheme="majorBidi" w:hAnsiTheme="majorBidi" w:cs="Times New Roman" w:hint="cs"/>
          <w:sz w:val="24"/>
          <w:szCs w:val="24"/>
          <w:rtl/>
          <w:lang w:bidi="ar-EG"/>
        </w:rPr>
        <w:t>،</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ويحسن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سرعة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الاستجابة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للأزمات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عبر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إعادة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التوزيع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المرن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للكوادر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البشرية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بناءً</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معطيات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لحظية</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Deming, 1986; WHO, 2022</w:t>
      </w:r>
      <w:r w:rsidRPr="00C402C5">
        <w:rPr>
          <w:rFonts w:asciiTheme="majorBidi" w:hAnsiTheme="majorBidi" w:cs="Times New Roman"/>
          <w:sz w:val="24"/>
          <w:szCs w:val="24"/>
          <w:rtl/>
          <w:lang w:bidi="ar-EG"/>
        </w:rPr>
        <w:t>).</w:t>
      </w:r>
    </w:p>
    <w:p w14:paraId="11551C28" w14:textId="77777777" w:rsidR="00C402C5" w:rsidRPr="00C402C5" w:rsidRDefault="00C402C5" w:rsidP="00C402C5">
      <w:pPr>
        <w:spacing w:after="240"/>
        <w:rPr>
          <w:rFonts w:asciiTheme="majorBidi" w:eastAsia="Arial Unicode MS" w:hAnsiTheme="majorBidi" w:cs="Sultan bold"/>
          <w:sz w:val="24"/>
          <w:szCs w:val="28"/>
          <w:rtl/>
        </w:rPr>
      </w:pPr>
      <w:r w:rsidRPr="00C402C5">
        <w:rPr>
          <w:rFonts w:asciiTheme="majorBidi" w:eastAsia="Arial Unicode MS" w:hAnsiTheme="majorBidi" w:cs="Sultan bold" w:hint="cs"/>
          <w:sz w:val="24"/>
          <w:szCs w:val="28"/>
          <w:rtl/>
        </w:rPr>
        <w:t>تعقيب</w:t>
      </w:r>
      <w:r w:rsidRPr="00C402C5">
        <w:rPr>
          <w:rFonts w:asciiTheme="majorBidi" w:eastAsia="Arial Unicode MS" w:hAnsiTheme="majorBidi" w:cs="Sultan bold"/>
          <w:sz w:val="24"/>
          <w:szCs w:val="28"/>
          <w:rtl/>
        </w:rPr>
        <w:t xml:space="preserve"> </w:t>
      </w:r>
      <w:r w:rsidRPr="00C402C5">
        <w:rPr>
          <w:rFonts w:asciiTheme="majorBidi" w:eastAsia="Arial Unicode MS" w:hAnsiTheme="majorBidi" w:cs="Sultan bold" w:hint="cs"/>
          <w:sz w:val="24"/>
          <w:szCs w:val="28"/>
          <w:rtl/>
        </w:rPr>
        <w:t>الباحث</w:t>
      </w:r>
      <w:r w:rsidRPr="00C402C5">
        <w:rPr>
          <w:rFonts w:asciiTheme="majorBidi" w:eastAsia="Arial Unicode MS" w:hAnsiTheme="majorBidi" w:cs="Sultan bold"/>
          <w:sz w:val="24"/>
          <w:szCs w:val="28"/>
          <w:rtl/>
        </w:rPr>
        <w:t xml:space="preserve"> </w:t>
      </w:r>
      <w:r w:rsidRPr="00C402C5">
        <w:rPr>
          <w:rFonts w:asciiTheme="majorBidi" w:eastAsia="Arial Unicode MS" w:hAnsiTheme="majorBidi" w:cs="Sultan bold" w:hint="cs"/>
          <w:sz w:val="24"/>
          <w:szCs w:val="28"/>
          <w:rtl/>
        </w:rPr>
        <w:t>ورؤية</w:t>
      </w:r>
      <w:r w:rsidRPr="00C402C5">
        <w:rPr>
          <w:rFonts w:asciiTheme="majorBidi" w:eastAsia="Arial Unicode MS" w:hAnsiTheme="majorBidi" w:cs="Sultan bold"/>
          <w:sz w:val="24"/>
          <w:szCs w:val="28"/>
          <w:rtl/>
        </w:rPr>
        <w:t xml:space="preserve"> </w:t>
      </w:r>
      <w:r w:rsidRPr="00C402C5">
        <w:rPr>
          <w:rFonts w:asciiTheme="majorBidi" w:eastAsia="Arial Unicode MS" w:hAnsiTheme="majorBidi" w:cs="Sultan bold" w:hint="cs"/>
          <w:sz w:val="24"/>
          <w:szCs w:val="28"/>
          <w:rtl/>
        </w:rPr>
        <w:t>الدراسة</w:t>
      </w:r>
      <w:r w:rsidRPr="00C402C5">
        <w:rPr>
          <w:rFonts w:asciiTheme="majorBidi" w:eastAsia="Arial Unicode MS" w:hAnsiTheme="majorBidi" w:cs="Sultan bold"/>
          <w:sz w:val="24"/>
          <w:szCs w:val="28"/>
          <w:rtl/>
        </w:rPr>
        <w:t>:</w:t>
      </w:r>
    </w:p>
    <w:p w14:paraId="0925F3F7" w14:textId="77777777" w:rsidR="00C402C5" w:rsidRPr="00C402C5" w:rsidRDefault="00C402C5" w:rsidP="00C402C5">
      <w:pPr>
        <w:spacing w:after="240" w:line="360" w:lineRule="auto"/>
        <w:ind w:firstLine="720"/>
        <w:jc w:val="lowKashida"/>
        <w:rPr>
          <w:rFonts w:asciiTheme="majorBidi" w:hAnsiTheme="majorBidi" w:cstheme="majorBidi"/>
          <w:sz w:val="24"/>
          <w:szCs w:val="24"/>
          <w:rtl/>
          <w:lang w:bidi="ar-EG"/>
        </w:rPr>
      </w:pP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الرغم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هذا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الزخم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الدولي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والاعتراف</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بأهمية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التحول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نحو</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أنظمة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الرصد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والتقييم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القائم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النتائج</w:t>
      </w:r>
      <w:r w:rsidRPr="00C402C5">
        <w:rPr>
          <w:rFonts w:asciiTheme="majorBidi" w:hAnsiTheme="majorBidi" w:cs="Times New Roman"/>
          <w:sz w:val="24"/>
          <w:szCs w:val="24"/>
          <w:rtl/>
          <w:lang w:bidi="ar-EG"/>
        </w:rPr>
        <w:t>" (</w:t>
      </w:r>
      <w:r w:rsidRPr="00C402C5">
        <w:rPr>
          <w:rFonts w:asciiTheme="majorBidi" w:hAnsiTheme="majorBidi" w:cstheme="majorBidi"/>
          <w:sz w:val="24"/>
          <w:szCs w:val="24"/>
          <w:lang w:bidi="ar-EG"/>
        </w:rPr>
        <w:t>RBME</w:t>
      </w:r>
      <w:r w:rsidRPr="00C402C5">
        <w:rPr>
          <w:rFonts w:asciiTheme="majorBidi" w:hAnsiTheme="majorBidi" w:cs="Times New Roman"/>
          <w:sz w:val="24"/>
          <w:szCs w:val="24"/>
          <w:rtl/>
          <w:lang w:bidi="ar-EG"/>
        </w:rPr>
        <w:t>)</w:t>
      </w:r>
      <w:r w:rsidRPr="00C402C5">
        <w:rPr>
          <w:rFonts w:asciiTheme="majorBidi" w:hAnsiTheme="majorBidi" w:cs="Times New Roman" w:hint="cs"/>
          <w:sz w:val="24"/>
          <w:szCs w:val="24"/>
          <w:rtl/>
          <w:lang w:bidi="ar-EG"/>
        </w:rPr>
        <w:t>،</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يرى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الباحث</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الواقع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التطبيقي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المستشفيات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الحكومية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المصرية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يزال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يواجه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فجوة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واضحة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بين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التنظير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w:t>
      </w:r>
      <w:r w:rsidRPr="00C402C5">
        <w:rPr>
          <w:rFonts w:asciiTheme="majorBidi" w:hAnsiTheme="majorBidi" w:cs="Times New Roman"/>
          <w:sz w:val="24"/>
          <w:szCs w:val="24"/>
          <w:rtl/>
          <w:lang w:bidi="ar-EG"/>
        </w:rPr>
        <w:t>"</w:t>
      </w:r>
      <w:r w:rsidRPr="00C402C5">
        <w:rPr>
          <w:rFonts w:asciiTheme="majorBidi" w:hAnsiTheme="majorBidi" w:cs="Times New Roman" w:hint="cs"/>
          <w:sz w:val="24"/>
          <w:szCs w:val="24"/>
          <w:rtl/>
          <w:lang w:bidi="ar-EG"/>
        </w:rPr>
        <w:t>التطبيق</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فبينما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تتبنى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الدولة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رؤية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طموحة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رؤية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مصر</w:t>
      </w:r>
      <w:r w:rsidRPr="00C402C5">
        <w:rPr>
          <w:rFonts w:asciiTheme="majorBidi" w:hAnsiTheme="majorBidi" w:cs="Times New Roman"/>
          <w:sz w:val="24"/>
          <w:szCs w:val="24"/>
          <w:rtl/>
          <w:lang w:bidi="ar-EG"/>
        </w:rPr>
        <w:t xml:space="preserve"> 2030) </w:t>
      </w:r>
      <w:r w:rsidRPr="00C402C5">
        <w:rPr>
          <w:rFonts w:asciiTheme="majorBidi" w:hAnsiTheme="majorBidi" w:cs="Times New Roman" w:hint="cs"/>
          <w:sz w:val="24"/>
          <w:szCs w:val="24"/>
          <w:rtl/>
          <w:lang w:bidi="ar-EG"/>
        </w:rPr>
        <w:t>وتنفذ</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مشاريع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عملاقة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مثل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منظومة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التأمين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الصحي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الشامل،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تزال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آليات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القياس</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العديد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أقسام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الطوارئ</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تعتمد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مؤشرات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المخرجات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الكمية</w:t>
      </w:r>
      <w:r w:rsidRPr="00C402C5">
        <w:rPr>
          <w:rFonts w:asciiTheme="majorBidi" w:hAnsiTheme="majorBidi" w:cs="Times New Roman"/>
          <w:sz w:val="24"/>
          <w:szCs w:val="24"/>
          <w:rtl/>
          <w:lang w:bidi="ar-EG"/>
        </w:rPr>
        <w:t>" (</w:t>
      </w:r>
      <w:r w:rsidRPr="00C402C5">
        <w:rPr>
          <w:rFonts w:asciiTheme="majorBidi" w:hAnsiTheme="majorBidi" w:cstheme="majorBidi"/>
          <w:sz w:val="24"/>
          <w:szCs w:val="24"/>
          <w:lang w:bidi="ar-EG"/>
        </w:rPr>
        <w:t>Outputs</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التقليدية،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مغفلة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قياس</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النتائج</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والأثر</w:t>
      </w:r>
      <w:r w:rsidRPr="00C402C5">
        <w:rPr>
          <w:rFonts w:asciiTheme="majorBidi" w:hAnsiTheme="majorBidi" w:cs="Times New Roman"/>
          <w:sz w:val="24"/>
          <w:szCs w:val="24"/>
          <w:rtl/>
          <w:lang w:bidi="ar-EG"/>
        </w:rPr>
        <w:t>" (</w:t>
      </w:r>
      <w:r w:rsidRPr="00C402C5">
        <w:rPr>
          <w:rFonts w:asciiTheme="majorBidi" w:hAnsiTheme="majorBidi" w:cstheme="majorBidi"/>
          <w:sz w:val="24"/>
          <w:szCs w:val="24"/>
          <w:lang w:bidi="ar-EG"/>
        </w:rPr>
        <w:t>Outcomes &amp; Impacts</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صحة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المريض</w:t>
      </w:r>
      <w:r w:rsidRPr="00C402C5">
        <w:rPr>
          <w:rFonts w:asciiTheme="majorBidi" w:hAnsiTheme="majorBidi" w:cs="Times New Roman"/>
          <w:sz w:val="24"/>
          <w:szCs w:val="24"/>
          <w:rtl/>
          <w:lang w:bidi="ar-EG"/>
        </w:rPr>
        <w:t>.</w:t>
      </w:r>
    </w:p>
    <w:p w14:paraId="5C74FDBE" w14:textId="100CFE82" w:rsidR="001D39F4" w:rsidRPr="00C402C5" w:rsidRDefault="00C402C5" w:rsidP="00C402C5">
      <w:pPr>
        <w:spacing w:after="240" w:line="360" w:lineRule="auto"/>
        <w:ind w:firstLine="720"/>
        <w:jc w:val="lowKashida"/>
        <w:rPr>
          <w:rFonts w:asciiTheme="majorBidi" w:hAnsiTheme="majorBidi" w:cstheme="majorBidi"/>
          <w:sz w:val="24"/>
          <w:szCs w:val="24"/>
          <w:lang w:bidi="ar-EG"/>
        </w:rPr>
      </w:pPr>
      <w:r w:rsidRPr="00C402C5">
        <w:rPr>
          <w:rFonts w:asciiTheme="majorBidi" w:hAnsiTheme="majorBidi" w:cs="Times New Roman" w:hint="cs"/>
          <w:sz w:val="24"/>
          <w:szCs w:val="24"/>
          <w:rtl/>
          <w:lang w:bidi="ar-EG"/>
        </w:rPr>
        <w:lastRenderedPageBreak/>
        <w:t>ومن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هنا،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تنبع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أهمية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هذه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الدراسة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كمحاولة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علمية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لسد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هذه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الفجوة،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خلال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تقييم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مدى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جاهزية</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Readiness Assessment</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مستشفيات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هيئة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الرعاية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الصحية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بالتطبيق</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مجمع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الإسماعيلية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الطبي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لتبني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نظام</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RBME</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متكامل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حيث</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تسعى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الدراسة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لتشخيص</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المعوقات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الهيكلية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والثقافية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والتقنية،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وتقديم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خارطة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طريق</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عملية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تساهم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مواءمة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الأداء</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الفعلي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معايير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الاعتماد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الوطنية</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GAHAR</w:t>
      </w:r>
      <w:r w:rsidRPr="00C402C5">
        <w:rPr>
          <w:rFonts w:asciiTheme="majorBidi" w:hAnsiTheme="majorBidi" w:cs="Times New Roman"/>
          <w:sz w:val="24"/>
          <w:szCs w:val="24"/>
          <w:rtl/>
          <w:lang w:bidi="ar-EG"/>
        </w:rPr>
        <w:t>)</w:t>
      </w:r>
      <w:r w:rsidRPr="00C402C5">
        <w:rPr>
          <w:rFonts w:asciiTheme="majorBidi" w:hAnsiTheme="majorBidi" w:cs="Times New Roman" w:hint="cs"/>
          <w:sz w:val="24"/>
          <w:szCs w:val="24"/>
          <w:rtl/>
          <w:lang w:bidi="ar-EG"/>
        </w:rPr>
        <w:t>،</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بما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يضمن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تحولاً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حقيقياً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نحو</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خدمة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طوارئ</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أكثر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كفاءة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واستجابة</w:t>
      </w:r>
      <w:r w:rsidRPr="00C402C5">
        <w:rPr>
          <w:rFonts w:asciiTheme="majorBidi" w:hAnsiTheme="majorBidi" w:cs="Times New Roman"/>
          <w:sz w:val="24"/>
          <w:szCs w:val="24"/>
          <w:rtl/>
          <w:lang w:bidi="ar-EG"/>
        </w:rPr>
        <w:t>.</w:t>
      </w:r>
    </w:p>
    <w:p w14:paraId="563B7376" w14:textId="259747CB" w:rsidR="007E2AF6" w:rsidRPr="00E73E2A" w:rsidRDefault="007E2AF6" w:rsidP="00B96683">
      <w:pPr>
        <w:pStyle w:val="NoSpacing"/>
        <w:numPr>
          <w:ilvl w:val="0"/>
          <w:numId w:val="1"/>
        </w:numPr>
        <w:spacing w:after="240" w:line="276" w:lineRule="auto"/>
        <w:ind w:left="349"/>
        <w:jc w:val="both"/>
        <w:rPr>
          <w:rFonts w:asciiTheme="majorBidi" w:hAnsiTheme="majorBidi" w:cstheme="majorBidi"/>
          <w:b/>
          <w:bCs/>
          <w:sz w:val="32"/>
          <w:szCs w:val="32"/>
          <w:rtl/>
          <w:lang w:bidi="ar-EG"/>
        </w:rPr>
      </w:pPr>
      <w:r w:rsidRPr="00E73E2A">
        <w:rPr>
          <w:rFonts w:asciiTheme="majorBidi" w:hAnsiTheme="majorBidi" w:cstheme="majorBidi"/>
          <w:b/>
          <w:bCs/>
          <w:sz w:val="32"/>
          <w:szCs w:val="32"/>
          <w:rtl/>
          <w:lang w:bidi="ar-EG"/>
        </w:rPr>
        <w:t xml:space="preserve">مشكلة البحث </w:t>
      </w:r>
      <w:r w:rsidR="00B96683">
        <w:rPr>
          <w:rFonts w:asciiTheme="majorBidi" w:hAnsiTheme="majorBidi" w:cstheme="majorBidi" w:hint="cs"/>
          <w:b/>
          <w:bCs/>
          <w:color w:val="C00000"/>
          <w:sz w:val="32"/>
          <w:szCs w:val="32"/>
          <w:rtl/>
          <w:lang w:bidi="ar-EG"/>
        </w:rPr>
        <w:t xml:space="preserve"> </w:t>
      </w:r>
    </w:p>
    <w:p w14:paraId="1A672584" w14:textId="77777777" w:rsidR="001D39F4" w:rsidRPr="00C402C5" w:rsidRDefault="001D39F4" w:rsidP="00C402C5">
      <w:pPr>
        <w:spacing w:after="240" w:line="360" w:lineRule="auto"/>
        <w:ind w:firstLine="720"/>
        <w:jc w:val="lowKashida"/>
        <w:rPr>
          <w:rFonts w:asciiTheme="majorBidi" w:hAnsiTheme="majorBidi" w:cs="Times New Roman"/>
          <w:sz w:val="24"/>
          <w:szCs w:val="24"/>
          <w:lang w:bidi="ar-EG"/>
        </w:rPr>
      </w:pPr>
      <w:r w:rsidRPr="00C402C5">
        <w:rPr>
          <w:rFonts w:asciiTheme="majorBidi" w:hAnsiTheme="majorBidi" w:cs="Times New Roman"/>
          <w:sz w:val="24"/>
          <w:szCs w:val="24"/>
          <w:rtl/>
          <w:lang w:bidi="ar-EG"/>
        </w:rPr>
        <w:t>رغم الجهود الحثيثة التي تبذلها الدولة المصرية للارتقاء بمنظومة الرعاية الصحية، والتي توجت بإطلاق منظومة التأمين الصحي الشامل وافتتاح صروح طبية عملاقة مثل </w:t>
      </w:r>
      <w:r w:rsidRPr="00C402C5">
        <w:rPr>
          <w:rFonts w:asciiTheme="majorBidi" w:hAnsiTheme="majorBidi" w:cs="Times New Roman"/>
          <w:sz w:val="24"/>
          <w:szCs w:val="24"/>
          <w:lang w:bidi="ar-EG"/>
        </w:rPr>
        <w:t>"</w:t>
      </w:r>
      <w:r w:rsidRPr="00C402C5">
        <w:rPr>
          <w:rFonts w:asciiTheme="majorBidi" w:hAnsiTheme="majorBidi" w:cs="Times New Roman"/>
          <w:sz w:val="24"/>
          <w:szCs w:val="24"/>
          <w:rtl/>
          <w:lang w:bidi="ar-EG"/>
        </w:rPr>
        <w:t>مجمع الإسماعيلية الطبي</w:t>
      </w:r>
      <w:r w:rsidRPr="00C402C5">
        <w:rPr>
          <w:rFonts w:asciiTheme="majorBidi" w:hAnsiTheme="majorBidi" w:cs="Times New Roman"/>
          <w:sz w:val="24"/>
          <w:szCs w:val="24"/>
          <w:lang w:bidi="ar-EG"/>
        </w:rPr>
        <w:t>"</w:t>
      </w:r>
      <w:r w:rsidRPr="00C402C5">
        <w:rPr>
          <w:rFonts w:asciiTheme="majorBidi" w:hAnsiTheme="majorBidi" w:cs="Times New Roman"/>
          <w:sz w:val="24"/>
          <w:szCs w:val="24"/>
          <w:rtl/>
          <w:lang w:bidi="ar-EG"/>
        </w:rPr>
        <w:t>، إلا أن الواقع التشغيلي لأقسام الطوارئ لا يزال يواجه تحديات هيكلية تحد من كفاءة الاستجابة للحالات الحرجة. وتشير التقارير الميدانية والبيانات الأولية إلى استمرار شكاوى المنتفعين من طول فترات الانتظار، وتكدس الحالات في ساعات الذروة، ونقص التنسيق اللحظي بين مستويات الرعاية المختلفة</w:t>
      </w:r>
      <w:r w:rsidRPr="00C402C5">
        <w:rPr>
          <w:rFonts w:asciiTheme="majorBidi" w:hAnsiTheme="majorBidi" w:cs="Times New Roman"/>
          <w:sz w:val="24"/>
          <w:szCs w:val="24"/>
          <w:lang w:bidi="ar-EG"/>
        </w:rPr>
        <w:t xml:space="preserve"> (</w:t>
      </w:r>
      <w:proofErr w:type="spellStart"/>
      <w:r w:rsidRPr="00C402C5">
        <w:rPr>
          <w:rFonts w:asciiTheme="majorBidi" w:hAnsiTheme="majorBidi" w:cs="Times New Roman"/>
          <w:sz w:val="24"/>
          <w:szCs w:val="24"/>
          <w:lang w:bidi="ar-EG"/>
        </w:rPr>
        <w:t>MoHP</w:t>
      </w:r>
      <w:proofErr w:type="spellEnd"/>
      <w:r w:rsidRPr="00C402C5">
        <w:rPr>
          <w:rFonts w:asciiTheme="majorBidi" w:hAnsiTheme="majorBidi" w:cs="Times New Roman"/>
          <w:sz w:val="24"/>
          <w:szCs w:val="24"/>
          <w:lang w:bidi="ar-EG"/>
        </w:rPr>
        <w:t xml:space="preserve"> Egypt, 2025).</w:t>
      </w:r>
    </w:p>
    <w:p w14:paraId="02170A67" w14:textId="77777777" w:rsidR="001D39F4" w:rsidRPr="00C402C5" w:rsidRDefault="001D39F4" w:rsidP="00C402C5">
      <w:pPr>
        <w:spacing w:after="240" w:line="360" w:lineRule="auto"/>
        <w:ind w:firstLine="720"/>
        <w:jc w:val="lowKashida"/>
        <w:rPr>
          <w:rFonts w:asciiTheme="majorBidi" w:hAnsiTheme="majorBidi" w:cs="Times New Roman"/>
          <w:sz w:val="24"/>
          <w:szCs w:val="24"/>
          <w:lang w:bidi="ar-EG"/>
        </w:rPr>
      </w:pPr>
      <w:r w:rsidRPr="00C402C5">
        <w:rPr>
          <w:rFonts w:asciiTheme="majorBidi" w:hAnsiTheme="majorBidi" w:cs="Times New Roman"/>
          <w:sz w:val="24"/>
          <w:szCs w:val="24"/>
          <w:rtl/>
          <w:lang w:bidi="ar-EG"/>
        </w:rPr>
        <w:t>وتكمن جوهر المشكلة -كما يراها الباحث- ليس فقط في نقص الموارد، بل في </w:t>
      </w:r>
      <w:r w:rsidRPr="00C402C5">
        <w:rPr>
          <w:rFonts w:asciiTheme="majorBidi" w:hAnsiTheme="majorBidi" w:cs="Times New Roman"/>
          <w:sz w:val="24"/>
          <w:szCs w:val="24"/>
          <w:lang w:bidi="ar-EG"/>
        </w:rPr>
        <w:t>"</w:t>
      </w:r>
      <w:r w:rsidRPr="00C402C5">
        <w:rPr>
          <w:rFonts w:asciiTheme="majorBidi" w:hAnsiTheme="majorBidi" w:cs="Times New Roman"/>
          <w:sz w:val="24"/>
          <w:szCs w:val="24"/>
          <w:rtl/>
          <w:lang w:bidi="ar-EG"/>
        </w:rPr>
        <w:t>غياب الرؤية المعلوماتية الدقيقة</w:t>
      </w:r>
      <w:r w:rsidRPr="00C402C5">
        <w:rPr>
          <w:rFonts w:asciiTheme="majorBidi" w:hAnsiTheme="majorBidi" w:cs="Times New Roman"/>
          <w:sz w:val="24"/>
          <w:szCs w:val="24"/>
          <w:lang w:bidi="ar-EG"/>
        </w:rPr>
        <w:t>" </w:t>
      </w:r>
      <w:r w:rsidRPr="00C402C5">
        <w:rPr>
          <w:rFonts w:asciiTheme="majorBidi" w:hAnsiTheme="majorBidi" w:cs="Times New Roman"/>
          <w:sz w:val="24"/>
          <w:szCs w:val="24"/>
          <w:rtl/>
          <w:lang w:bidi="ar-EG"/>
        </w:rPr>
        <w:t>الناتجة عن ضعف أنظمة المتابعة والتقييم القائمة على النتائج</w:t>
      </w:r>
      <w:r w:rsidRPr="00C402C5">
        <w:rPr>
          <w:rFonts w:asciiTheme="majorBidi" w:hAnsiTheme="majorBidi" w:cs="Times New Roman"/>
          <w:sz w:val="24"/>
          <w:szCs w:val="24"/>
          <w:lang w:bidi="ar-EG"/>
        </w:rPr>
        <w:t xml:space="preserve"> (RBME). </w:t>
      </w:r>
      <w:r w:rsidRPr="00C402C5">
        <w:rPr>
          <w:rFonts w:asciiTheme="majorBidi" w:hAnsiTheme="majorBidi" w:cs="Times New Roman"/>
          <w:sz w:val="24"/>
          <w:szCs w:val="24"/>
          <w:rtl/>
          <w:lang w:bidi="ar-EG"/>
        </w:rPr>
        <w:t>ففي ظل غياب نظام رصد ذكي ومؤشرات أداء</w:t>
      </w:r>
      <w:r w:rsidRPr="00C402C5">
        <w:rPr>
          <w:rFonts w:asciiTheme="majorBidi" w:hAnsiTheme="majorBidi" w:cs="Times New Roman"/>
          <w:sz w:val="24"/>
          <w:szCs w:val="24"/>
          <w:lang w:bidi="ar-EG"/>
        </w:rPr>
        <w:t xml:space="preserve"> (KPIs) </w:t>
      </w:r>
      <w:r w:rsidRPr="00C402C5">
        <w:rPr>
          <w:rFonts w:asciiTheme="majorBidi" w:hAnsiTheme="majorBidi" w:cs="Times New Roman"/>
          <w:sz w:val="24"/>
          <w:szCs w:val="24"/>
          <w:rtl/>
          <w:lang w:bidi="ar-EG"/>
        </w:rPr>
        <w:t>تتبع مسار المريض من لحظة دخوله وحتى استقرار حالته، تتحول الإدارة الطبية إلى إدارة "انطباعية" تعتمد على رد الفعل بدلاً من التخطيط الاستباقي. هذا القصور المعلوماتي يؤدي إلى هدر في الموارد المتاحة (مثل عدم الاستغلال الأمثل لأسرة الرعاية المركزة)، وصعوبة في تحديد الفجوات التدريبية للكوادر البشرية، مما ينعكس سلباً على جودة الخدمة وسلامة المرضى</w:t>
      </w:r>
      <w:r w:rsidRPr="00C402C5">
        <w:rPr>
          <w:rFonts w:asciiTheme="majorBidi" w:hAnsiTheme="majorBidi" w:cs="Times New Roman"/>
          <w:sz w:val="24"/>
          <w:szCs w:val="24"/>
          <w:lang w:bidi="ar-EG"/>
        </w:rPr>
        <w:t>.</w:t>
      </w:r>
    </w:p>
    <w:p w14:paraId="48F6D5E7" w14:textId="46D66D8D" w:rsidR="001D39F4" w:rsidRPr="00C402C5" w:rsidRDefault="001D39F4" w:rsidP="00C402C5">
      <w:pPr>
        <w:spacing w:after="240" w:line="360" w:lineRule="auto"/>
        <w:ind w:firstLine="720"/>
        <w:jc w:val="lowKashida"/>
        <w:rPr>
          <w:rFonts w:asciiTheme="majorBidi" w:hAnsiTheme="majorBidi" w:cs="Times New Roman"/>
          <w:sz w:val="24"/>
          <w:szCs w:val="24"/>
          <w:lang w:bidi="ar-EG"/>
        </w:rPr>
      </w:pPr>
      <w:r w:rsidRPr="00C402C5">
        <w:rPr>
          <w:rFonts w:asciiTheme="majorBidi" w:hAnsiTheme="majorBidi" w:cs="Times New Roman"/>
          <w:sz w:val="24"/>
          <w:szCs w:val="24"/>
          <w:rtl/>
          <w:lang w:bidi="ar-EG"/>
        </w:rPr>
        <w:t>وبالتطبيق على مستشفيات هيئة الرعاية الصحية بمدن القناة، وتحديداً مجمع الإسماعيلية الطبي، تتجسد المشكلة البحثية في التساؤل الرئيسي التالي</w:t>
      </w:r>
      <w:r w:rsidR="00C402C5">
        <w:rPr>
          <w:rFonts w:asciiTheme="majorBidi" w:hAnsiTheme="majorBidi" w:cs="Times New Roman" w:hint="cs"/>
          <w:sz w:val="24"/>
          <w:szCs w:val="24"/>
          <w:rtl/>
          <w:lang w:bidi="ar-EG"/>
        </w:rPr>
        <w:t xml:space="preserve">: " </w:t>
      </w:r>
      <w:r w:rsidRPr="00C402C5">
        <w:rPr>
          <w:rFonts w:asciiTheme="majorBidi" w:hAnsiTheme="majorBidi" w:cs="Times New Roman"/>
          <w:sz w:val="24"/>
          <w:szCs w:val="24"/>
          <w:rtl/>
          <w:lang w:bidi="ar-EG"/>
        </w:rPr>
        <w:t>إلى أي مدى تمتلك المستشفيات الحكومية الجاهزية التنظيمية والتقنية والبشرية لتبني نظام متكامل للمتابعة والتقييم القائم على النتائج</w:t>
      </w:r>
      <w:r w:rsidR="00C402C5">
        <w:rPr>
          <w:rFonts w:asciiTheme="majorBidi" w:hAnsiTheme="majorBidi" w:cs="Times New Roman" w:hint="cs"/>
          <w:sz w:val="24"/>
          <w:szCs w:val="24"/>
          <w:rtl/>
          <w:lang w:bidi="ar-EG"/>
        </w:rPr>
        <w:t xml:space="preserve"> </w:t>
      </w:r>
      <w:r w:rsidRPr="00C402C5">
        <w:rPr>
          <w:rFonts w:asciiTheme="majorBidi" w:hAnsiTheme="majorBidi" w:cs="Times New Roman"/>
          <w:sz w:val="24"/>
          <w:szCs w:val="24"/>
          <w:lang w:bidi="ar-EG"/>
        </w:rPr>
        <w:t>(RBME)</w:t>
      </w:r>
      <w:r w:rsidRPr="00C402C5">
        <w:rPr>
          <w:rFonts w:asciiTheme="majorBidi" w:hAnsiTheme="majorBidi" w:cs="Times New Roman"/>
          <w:sz w:val="24"/>
          <w:szCs w:val="24"/>
          <w:rtl/>
          <w:lang w:bidi="ar-EG"/>
        </w:rPr>
        <w:t>، وكيف يمكن لهذا النظام أن يمثل حلاً جذرياً لتحسين كفاءة وجودة خدمات الطوارئ؟</w:t>
      </w:r>
      <w:r w:rsidRPr="00C402C5">
        <w:rPr>
          <w:rFonts w:asciiTheme="majorBidi" w:hAnsiTheme="majorBidi" w:cs="Times New Roman"/>
          <w:sz w:val="24"/>
          <w:szCs w:val="24"/>
          <w:lang w:bidi="ar-EG"/>
        </w:rPr>
        <w:t>"</w:t>
      </w:r>
    </w:p>
    <w:p w14:paraId="4078D982" w14:textId="77777777" w:rsidR="001D39F4" w:rsidRPr="00C402C5" w:rsidRDefault="001D39F4" w:rsidP="00C402C5">
      <w:pPr>
        <w:spacing w:after="240" w:line="360" w:lineRule="auto"/>
        <w:ind w:firstLine="720"/>
        <w:jc w:val="lowKashida"/>
        <w:rPr>
          <w:rFonts w:asciiTheme="majorBidi" w:hAnsiTheme="majorBidi" w:cs="Times New Roman"/>
          <w:sz w:val="24"/>
          <w:szCs w:val="24"/>
          <w:lang w:bidi="ar-EG"/>
        </w:rPr>
      </w:pPr>
      <w:r w:rsidRPr="00C402C5">
        <w:rPr>
          <w:rFonts w:asciiTheme="majorBidi" w:hAnsiTheme="majorBidi" w:cs="Times New Roman"/>
          <w:sz w:val="24"/>
          <w:szCs w:val="24"/>
          <w:rtl/>
          <w:lang w:bidi="ar-EG"/>
        </w:rPr>
        <w:t>وعليه، فإن هذه الدراسة تسعى لتشخيص هذه "الفجوة المؤسسية"، وتحليل الأسباب الكامنة وراء تعثر تطبيق نظم التقييم الحديثة، وتقديم إطار عملي يضمن تحويل البيانات إلى قرارات تنقذ الأرواح، بما يحقق مخرجات الهدف الثالث من أهداف التنمية المستدامة</w:t>
      </w:r>
      <w:r w:rsidRPr="00C402C5">
        <w:rPr>
          <w:rFonts w:asciiTheme="majorBidi" w:hAnsiTheme="majorBidi" w:cs="Times New Roman"/>
          <w:sz w:val="24"/>
          <w:szCs w:val="24"/>
          <w:lang w:bidi="ar-EG"/>
        </w:rPr>
        <w:t>.</w:t>
      </w:r>
    </w:p>
    <w:p w14:paraId="344F467B" w14:textId="64557738" w:rsidR="001F4909" w:rsidRPr="00E73E2A" w:rsidRDefault="001F4909" w:rsidP="00B96683">
      <w:pPr>
        <w:pStyle w:val="NoSpacing"/>
        <w:numPr>
          <w:ilvl w:val="0"/>
          <w:numId w:val="1"/>
        </w:numPr>
        <w:spacing w:after="240" w:line="276" w:lineRule="auto"/>
        <w:ind w:left="349"/>
        <w:jc w:val="both"/>
        <w:rPr>
          <w:rFonts w:asciiTheme="majorBidi" w:hAnsiTheme="majorBidi" w:cstheme="majorBidi"/>
          <w:b/>
          <w:bCs/>
          <w:sz w:val="32"/>
          <w:szCs w:val="32"/>
          <w:lang w:bidi="ar-EG"/>
        </w:rPr>
      </w:pPr>
      <w:r w:rsidRPr="00E73E2A">
        <w:rPr>
          <w:rFonts w:asciiTheme="majorBidi" w:hAnsiTheme="majorBidi" w:cstheme="majorBidi"/>
          <w:b/>
          <w:bCs/>
          <w:sz w:val="32"/>
          <w:szCs w:val="32"/>
          <w:rtl/>
          <w:lang w:bidi="ar-EG"/>
        </w:rPr>
        <w:t>أهداف</w:t>
      </w:r>
      <w:r w:rsidR="00EA455C" w:rsidRPr="00E73E2A">
        <w:rPr>
          <w:rFonts w:asciiTheme="majorBidi" w:hAnsiTheme="majorBidi" w:cstheme="majorBidi"/>
          <w:b/>
          <w:bCs/>
          <w:sz w:val="32"/>
          <w:szCs w:val="32"/>
          <w:rtl/>
          <w:lang w:bidi="ar-EG"/>
        </w:rPr>
        <w:t xml:space="preserve"> البحث </w:t>
      </w:r>
      <w:r w:rsidR="00B96683">
        <w:rPr>
          <w:rFonts w:asciiTheme="majorBidi" w:hAnsiTheme="majorBidi" w:cstheme="majorBidi" w:hint="cs"/>
          <w:b/>
          <w:bCs/>
          <w:color w:val="C00000"/>
          <w:sz w:val="32"/>
          <w:szCs w:val="32"/>
          <w:rtl/>
          <w:lang w:bidi="ar-EG"/>
        </w:rPr>
        <w:t xml:space="preserve"> </w:t>
      </w:r>
    </w:p>
    <w:p w14:paraId="396C2AE8" w14:textId="4A58F558" w:rsidR="006B4C48" w:rsidRPr="00C402C5" w:rsidRDefault="006B4C48" w:rsidP="00C402C5">
      <w:pPr>
        <w:numPr>
          <w:ilvl w:val="0"/>
          <w:numId w:val="3"/>
        </w:numPr>
        <w:spacing w:line="360" w:lineRule="auto"/>
        <w:jc w:val="lowKashida"/>
        <w:rPr>
          <w:rFonts w:asciiTheme="majorBidi" w:hAnsiTheme="majorBidi" w:cstheme="majorBidi"/>
          <w:color w:val="0D0D0D" w:themeColor="text1" w:themeTint="F2"/>
          <w:sz w:val="24"/>
          <w:szCs w:val="24"/>
        </w:rPr>
      </w:pPr>
      <w:r w:rsidRPr="00C402C5">
        <w:rPr>
          <w:rFonts w:asciiTheme="majorBidi" w:hAnsiTheme="majorBidi" w:cstheme="majorBidi"/>
          <w:color w:val="0D0D0D" w:themeColor="text1" w:themeTint="F2"/>
          <w:sz w:val="24"/>
          <w:szCs w:val="24"/>
          <w:rtl/>
        </w:rPr>
        <w:t>التعرف على الوضع الراهن لخدمات الطوارئ في مستشفيات هيئة الرعاية المصرية</w:t>
      </w:r>
      <w:r w:rsidR="00C402C5" w:rsidRPr="00C402C5">
        <w:rPr>
          <w:rFonts w:asciiTheme="majorBidi" w:hAnsiTheme="majorBidi" w:cstheme="majorBidi" w:hint="cs"/>
          <w:color w:val="0D0D0D" w:themeColor="text1" w:themeTint="F2"/>
          <w:sz w:val="24"/>
          <w:szCs w:val="24"/>
          <w:rtl/>
          <w:lang w:bidi="ar-EG"/>
        </w:rPr>
        <w:t xml:space="preserve"> </w:t>
      </w:r>
      <w:r w:rsidRPr="00C402C5">
        <w:rPr>
          <w:rFonts w:asciiTheme="majorBidi" w:hAnsiTheme="majorBidi" w:cstheme="majorBidi"/>
          <w:color w:val="0D0D0D" w:themeColor="text1" w:themeTint="F2"/>
          <w:sz w:val="24"/>
          <w:szCs w:val="24"/>
          <w:rtl/>
        </w:rPr>
        <w:t>وتحديد التحديات التي تُعيق جودة خدمات الطوارئ</w:t>
      </w:r>
    </w:p>
    <w:p w14:paraId="05B6DA21" w14:textId="77777777" w:rsidR="006B4C48" w:rsidRPr="00C402C5" w:rsidRDefault="006B4C48" w:rsidP="00C402C5">
      <w:pPr>
        <w:numPr>
          <w:ilvl w:val="0"/>
          <w:numId w:val="3"/>
        </w:numPr>
        <w:spacing w:line="360" w:lineRule="auto"/>
        <w:jc w:val="lowKashida"/>
        <w:rPr>
          <w:rFonts w:asciiTheme="majorBidi" w:hAnsiTheme="majorBidi" w:cstheme="majorBidi"/>
          <w:color w:val="0D0D0D" w:themeColor="text1" w:themeTint="F2"/>
          <w:sz w:val="24"/>
          <w:szCs w:val="24"/>
        </w:rPr>
      </w:pPr>
      <w:r w:rsidRPr="00C402C5">
        <w:rPr>
          <w:rFonts w:asciiTheme="majorBidi" w:hAnsiTheme="majorBidi" w:cstheme="majorBidi"/>
          <w:color w:val="0D0D0D" w:themeColor="text1" w:themeTint="F2"/>
          <w:sz w:val="24"/>
          <w:szCs w:val="24"/>
          <w:rtl/>
        </w:rPr>
        <w:t xml:space="preserve">التعرف على أفضل الممارسات الدولية في تحسين خدمات الطوارئ ودور المتابعة والتقييم </w:t>
      </w:r>
    </w:p>
    <w:p w14:paraId="52DAE147" w14:textId="77777777" w:rsidR="006B4C48" w:rsidRPr="00C402C5" w:rsidRDefault="006B4C48" w:rsidP="00C402C5">
      <w:pPr>
        <w:numPr>
          <w:ilvl w:val="0"/>
          <w:numId w:val="3"/>
        </w:numPr>
        <w:spacing w:after="240" w:line="360" w:lineRule="auto"/>
        <w:ind w:left="714" w:hanging="357"/>
        <w:jc w:val="lowKashida"/>
        <w:rPr>
          <w:rFonts w:asciiTheme="majorBidi" w:hAnsiTheme="majorBidi" w:cstheme="majorBidi"/>
          <w:color w:val="0D0D0D" w:themeColor="text1" w:themeTint="F2"/>
          <w:sz w:val="24"/>
          <w:szCs w:val="24"/>
          <w:rtl/>
        </w:rPr>
      </w:pPr>
      <w:r w:rsidRPr="00C402C5">
        <w:rPr>
          <w:rFonts w:asciiTheme="majorBidi" w:hAnsiTheme="majorBidi" w:cstheme="majorBidi"/>
          <w:color w:val="0D0D0D" w:themeColor="text1" w:themeTint="F2"/>
          <w:sz w:val="24"/>
          <w:szCs w:val="24"/>
          <w:rtl/>
        </w:rPr>
        <w:lastRenderedPageBreak/>
        <w:t>اقتراح نموذج لتحسين خدمات الطوارئ من خلال المتابعة والتقييم في مستشفيات هيئة الرعاية معتمدا على نظام المتابعة والتقييم المبني على النتائج</w:t>
      </w:r>
    </w:p>
    <w:p w14:paraId="41CEB235" w14:textId="0F56695A" w:rsidR="007E2AF6" w:rsidRPr="00E73E2A" w:rsidRDefault="007E2AF6" w:rsidP="00B96683">
      <w:pPr>
        <w:pStyle w:val="NoSpacing"/>
        <w:numPr>
          <w:ilvl w:val="0"/>
          <w:numId w:val="1"/>
        </w:numPr>
        <w:spacing w:after="240" w:line="276" w:lineRule="auto"/>
        <w:ind w:left="349"/>
        <w:jc w:val="both"/>
        <w:rPr>
          <w:rFonts w:asciiTheme="majorBidi" w:hAnsiTheme="majorBidi" w:cstheme="majorBidi"/>
          <w:b/>
          <w:bCs/>
          <w:sz w:val="32"/>
          <w:szCs w:val="32"/>
          <w:lang w:bidi="ar-EG"/>
        </w:rPr>
      </w:pPr>
      <w:r w:rsidRPr="00E73E2A">
        <w:rPr>
          <w:rFonts w:asciiTheme="majorBidi" w:hAnsiTheme="majorBidi" w:cstheme="majorBidi"/>
          <w:b/>
          <w:bCs/>
          <w:sz w:val="32"/>
          <w:szCs w:val="32"/>
          <w:rtl/>
          <w:lang w:bidi="ar-EG"/>
        </w:rPr>
        <w:t xml:space="preserve">أهمية البحث  </w:t>
      </w:r>
      <w:r w:rsidR="00B96683">
        <w:rPr>
          <w:rFonts w:asciiTheme="majorBidi" w:hAnsiTheme="majorBidi" w:cstheme="majorBidi" w:hint="cs"/>
          <w:b/>
          <w:bCs/>
          <w:color w:val="C00000"/>
          <w:sz w:val="32"/>
          <w:szCs w:val="32"/>
          <w:rtl/>
          <w:lang w:bidi="ar-EG"/>
        </w:rPr>
        <w:t xml:space="preserve"> </w:t>
      </w:r>
    </w:p>
    <w:p w14:paraId="46F647A6" w14:textId="77777777" w:rsidR="00C402C5" w:rsidRPr="00C402C5" w:rsidRDefault="00C402C5" w:rsidP="00C402C5">
      <w:pPr>
        <w:spacing w:after="240"/>
        <w:rPr>
          <w:rFonts w:asciiTheme="majorBidi" w:eastAsia="Arial Unicode MS" w:hAnsiTheme="majorBidi" w:cs="Sultan bold"/>
          <w:sz w:val="24"/>
          <w:szCs w:val="28"/>
          <w:rtl/>
        </w:rPr>
      </w:pPr>
      <w:r w:rsidRPr="00C402C5">
        <w:rPr>
          <w:rFonts w:asciiTheme="majorBidi" w:eastAsia="Arial Unicode MS" w:hAnsiTheme="majorBidi" w:cs="Sultan bold"/>
          <w:sz w:val="24"/>
          <w:szCs w:val="28"/>
          <w:rtl/>
        </w:rPr>
        <w:t xml:space="preserve">1. </w:t>
      </w:r>
      <w:r w:rsidRPr="00C402C5">
        <w:rPr>
          <w:rFonts w:asciiTheme="majorBidi" w:eastAsia="Arial Unicode MS" w:hAnsiTheme="majorBidi" w:cs="Sultan bold" w:hint="cs"/>
          <w:sz w:val="24"/>
          <w:szCs w:val="28"/>
          <w:rtl/>
        </w:rPr>
        <w:t>الأهمية</w:t>
      </w:r>
      <w:r w:rsidRPr="00C402C5">
        <w:rPr>
          <w:rFonts w:asciiTheme="majorBidi" w:eastAsia="Arial Unicode MS" w:hAnsiTheme="majorBidi" w:cs="Sultan bold"/>
          <w:sz w:val="24"/>
          <w:szCs w:val="28"/>
          <w:rtl/>
        </w:rPr>
        <w:t xml:space="preserve"> </w:t>
      </w:r>
      <w:r w:rsidRPr="00C402C5">
        <w:rPr>
          <w:rFonts w:asciiTheme="majorBidi" w:eastAsia="Arial Unicode MS" w:hAnsiTheme="majorBidi" w:cs="Sultan bold" w:hint="cs"/>
          <w:sz w:val="24"/>
          <w:szCs w:val="28"/>
          <w:rtl/>
        </w:rPr>
        <w:t>النظرية</w:t>
      </w:r>
      <w:r w:rsidRPr="00C402C5">
        <w:rPr>
          <w:rFonts w:asciiTheme="majorBidi" w:eastAsia="Arial Unicode MS" w:hAnsiTheme="majorBidi" w:cs="Sultan bold"/>
          <w:sz w:val="24"/>
          <w:szCs w:val="28"/>
          <w:rtl/>
        </w:rPr>
        <w:t>:</w:t>
      </w:r>
    </w:p>
    <w:p w14:paraId="12DB5D3F" w14:textId="7E87387A" w:rsidR="00C402C5" w:rsidRPr="00C402C5" w:rsidRDefault="00C402C5" w:rsidP="00BD2178">
      <w:pPr>
        <w:pStyle w:val="NoSpacing"/>
        <w:numPr>
          <w:ilvl w:val="0"/>
          <w:numId w:val="28"/>
        </w:numPr>
        <w:spacing w:after="240" w:line="360" w:lineRule="auto"/>
        <w:ind w:left="632"/>
        <w:jc w:val="both"/>
        <w:rPr>
          <w:rFonts w:asciiTheme="majorBidi" w:hAnsiTheme="majorBidi" w:cstheme="majorBidi"/>
          <w:sz w:val="24"/>
          <w:szCs w:val="24"/>
          <w:rtl/>
          <w:lang w:bidi="ar-EG"/>
        </w:rPr>
      </w:pPr>
      <w:r w:rsidRPr="00C402C5">
        <w:rPr>
          <w:rFonts w:asciiTheme="majorBidi" w:hAnsiTheme="majorBidi" w:cs="Times New Roman" w:hint="cs"/>
          <w:b/>
          <w:bCs/>
          <w:sz w:val="24"/>
          <w:szCs w:val="24"/>
          <w:rtl/>
          <w:lang w:bidi="ar-EG"/>
        </w:rPr>
        <w:t>تعميق</w:t>
      </w:r>
      <w:r w:rsidRPr="00C402C5">
        <w:rPr>
          <w:rFonts w:asciiTheme="majorBidi" w:hAnsiTheme="majorBidi" w:cs="Times New Roman"/>
          <w:b/>
          <w:bCs/>
          <w:sz w:val="24"/>
          <w:szCs w:val="24"/>
          <w:rtl/>
          <w:lang w:bidi="ar-EG"/>
        </w:rPr>
        <w:t xml:space="preserve"> </w:t>
      </w:r>
      <w:r w:rsidRPr="00C402C5">
        <w:rPr>
          <w:rFonts w:asciiTheme="majorBidi" w:hAnsiTheme="majorBidi" w:cs="Times New Roman" w:hint="cs"/>
          <w:b/>
          <w:bCs/>
          <w:sz w:val="24"/>
          <w:szCs w:val="24"/>
          <w:rtl/>
          <w:lang w:bidi="ar-EG"/>
        </w:rPr>
        <w:t>الفهم</w:t>
      </w:r>
      <w:r w:rsidRPr="00C402C5">
        <w:rPr>
          <w:rFonts w:asciiTheme="majorBidi" w:hAnsiTheme="majorBidi" w:cs="Times New Roman"/>
          <w:b/>
          <w:bCs/>
          <w:sz w:val="24"/>
          <w:szCs w:val="24"/>
          <w:rtl/>
          <w:lang w:bidi="ar-EG"/>
        </w:rPr>
        <w:t xml:space="preserve"> </w:t>
      </w:r>
      <w:r w:rsidRPr="00C402C5">
        <w:rPr>
          <w:rFonts w:asciiTheme="majorBidi" w:hAnsiTheme="majorBidi" w:cs="Times New Roman" w:hint="cs"/>
          <w:b/>
          <w:bCs/>
          <w:sz w:val="24"/>
          <w:szCs w:val="24"/>
          <w:rtl/>
          <w:lang w:bidi="ar-EG"/>
        </w:rPr>
        <w:t>العلمي</w:t>
      </w:r>
      <w:r w:rsidRPr="00C402C5">
        <w:rPr>
          <w:rFonts w:asciiTheme="majorBidi" w:hAnsiTheme="majorBidi" w:cs="Times New Roman"/>
          <w:b/>
          <w:bCs/>
          <w:sz w:val="24"/>
          <w:szCs w:val="24"/>
          <w:rtl/>
          <w:lang w:bidi="ar-EG"/>
        </w:rPr>
        <w:t xml:space="preserve"> </w:t>
      </w:r>
      <w:r w:rsidRPr="00C402C5">
        <w:rPr>
          <w:rFonts w:asciiTheme="majorBidi" w:hAnsiTheme="majorBidi" w:cs="Times New Roman" w:hint="cs"/>
          <w:b/>
          <w:bCs/>
          <w:sz w:val="24"/>
          <w:szCs w:val="24"/>
          <w:rtl/>
          <w:lang w:bidi="ar-EG"/>
        </w:rPr>
        <w:t>لدور</w:t>
      </w:r>
      <w:r w:rsidRPr="00C402C5">
        <w:rPr>
          <w:rFonts w:asciiTheme="majorBidi" w:hAnsiTheme="majorBidi" w:cs="Times New Roman"/>
          <w:b/>
          <w:bCs/>
          <w:sz w:val="24"/>
          <w:szCs w:val="24"/>
          <w:rtl/>
          <w:lang w:bidi="ar-EG"/>
        </w:rPr>
        <w:t xml:space="preserve"> </w:t>
      </w:r>
      <w:r w:rsidRPr="00C402C5">
        <w:rPr>
          <w:rFonts w:asciiTheme="majorBidi" w:hAnsiTheme="majorBidi" w:cs="Times New Roman" w:hint="cs"/>
          <w:b/>
          <w:bCs/>
          <w:sz w:val="24"/>
          <w:szCs w:val="24"/>
          <w:rtl/>
          <w:lang w:bidi="ar-EG"/>
        </w:rPr>
        <w:t>المتابعة</w:t>
      </w:r>
      <w:r w:rsidRPr="00C402C5">
        <w:rPr>
          <w:rFonts w:asciiTheme="majorBidi" w:hAnsiTheme="majorBidi" w:cs="Times New Roman"/>
          <w:b/>
          <w:bCs/>
          <w:sz w:val="24"/>
          <w:szCs w:val="24"/>
          <w:rtl/>
          <w:lang w:bidi="ar-EG"/>
        </w:rPr>
        <w:t xml:space="preserve"> </w:t>
      </w:r>
      <w:r w:rsidRPr="00C402C5">
        <w:rPr>
          <w:rFonts w:asciiTheme="majorBidi" w:hAnsiTheme="majorBidi" w:cs="Times New Roman" w:hint="cs"/>
          <w:b/>
          <w:bCs/>
          <w:sz w:val="24"/>
          <w:szCs w:val="24"/>
          <w:rtl/>
          <w:lang w:bidi="ar-EG"/>
        </w:rPr>
        <w:t>والتقييم</w:t>
      </w:r>
      <w:r w:rsidRPr="00C402C5">
        <w:rPr>
          <w:rFonts w:asciiTheme="majorBidi" w:hAnsiTheme="majorBidi" w:cs="Times New Roman"/>
          <w:b/>
          <w:bCs/>
          <w:sz w:val="24"/>
          <w:szCs w:val="24"/>
          <w:rtl/>
          <w:lang w:bidi="ar-EG"/>
        </w:rPr>
        <w:t xml:space="preserve"> </w:t>
      </w:r>
      <w:r w:rsidRPr="00C402C5">
        <w:rPr>
          <w:rFonts w:asciiTheme="majorBidi" w:hAnsiTheme="majorBidi" w:cs="Times New Roman" w:hint="cs"/>
          <w:b/>
          <w:bCs/>
          <w:sz w:val="24"/>
          <w:szCs w:val="24"/>
          <w:rtl/>
          <w:lang w:bidi="ar-EG"/>
        </w:rPr>
        <w:t>في</w:t>
      </w:r>
      <w:r w:rsidRPr="00C402C5">
        <w:rPr>
          <w:rFonts w:asciiTheme="majorBidi" w:hAnsiTheme="majorBidi" w:cs="Times New Roman"/>
          <w:b/>
          <w:bCs/>
          <w:sz w:val="24"/>
          <w:szCs w:val="24"/>
          <w:rtl/>
          <w:lang w:bidi="ar-EG"/>
        </w:rPr>
        <w:t xml:space="preserve"> </w:t>
      </w:r>
      <w:r w:rsidRPr="00C402C5">
        <w:rPr>
          <w:rFonts w:asciiTheme="majorBidi" w:hAnsiTheme="majorBidi" w:cs="Times New Roman" w:hint="cs"/>
          <w:b/>
          <w:bCs/>
          <w:sz w:val="24"/>
          <w:szCs w:val="24"/>
          <w:rtl/>
          <w:lang w:bidi="ar-EG"/>
        </w:rPr>
        <w:t>إدارة</w:t>
      </w:r>
      <w:r w:rsidRPr="00C402C5">
        <w:rPr>
          <w:rFonts w:asciiTheme="majorBidi" w:hAnsiTheme="majorBidi" w:cs="Times New Roman"/>
          <w:b/>
          <w:bCs/>
          <w:sz w:val="24"/>
          <w:szCs w:val="24"/>
          <w:rtl/>
          <w:lang w:bidi="ar-EG"/>
        </w:rPr>
        <w:t xml:space="preserve"> </w:t>
      </w:r>
      <w:r w:rsidRPr="00C402C5">
        <w:rPr>
          <w:rFonts w:asciiTheme="majorBidi" w:hAnsiTheme="majorBidi" w:cs="Times New Roman" w:hint="cs"/>
          <w:b/>
          <w:bCs/>
          <w:sz w:val="24"/>
          <w:szCs w:val="24"/>
          <w:rtl/>
          <w:lang w:bidi="ar-EG"/>
        </w:rPr>
        <w:t>خدمات</w:t>
      </w:r>
      <w:r w:rsidRPr="00C402C5">
        <w:rPr>
          <w:rFonts w:asciiTheme="majorBidi" w:hAnsiTheme="majorBidi" w:cs="Times New Roman"/>
          <w:b/>
          <w:bCs/>
          <w:sz w:val="24"/>
          <w:szCs w:val="24"/>
          <w:rtl/>
          <w:lang w:bidi="ar-EG"/>
        </w:rPr>
        <w:t xml:space="preserve"> </w:t>
      </w:r>
      <w:r w:rsidRPr="00C402C5">
        <w:rPr>
          <w:rFonts w:asciiTheme="majorBidi" w:hAnsiTheme="majorBidi" w:cs="Times New Roman" w:hint="cs"/>
          <w:b/>
          <w:bCs/>
          <w:sz w:val="24"/>
          <w:szCs w:val="24"/>
          <w:rtl/>
          <w:lang w:bidi="ar-EG"/>
        </w:rPr>
        <w:t>الطوارئ</w:t>
      </w:r>
      <w:r w:rsidRPr="00C402C5">
        <w:rPr>
          <w:rFonts w:asciiTheme="majorBidi" w:hAnsiTheme="majorBidi" w:cs="Times New Roman"/>
          <w:sz w:val="24"/>
          <w:szCs w:val="24"/>
          <w:rtl/>
          <w:lang w:bidi="ar-EG"/>
        </w:rPr>
        <w:t>:</w:t>
      </w:r>
      <w:r>
        <w:rPr>
          <w:rFonts w:asciiTheme="majorBidi" w:hAnsiTheme="majorBidi" w:cstheme="majorBidi"/>
          <w:sz w:val="24"/>
          <w:szCs w:val="24"/>
          <w:lang w:bidi="ar-EG"/>
        </w:rPr>
        <w:t xml:space="preserve"> </w:t>
      </w:r>
      <w:r w:rsidRPr="00C402C5">
        <w:rPr>
          <w:rFonts w:asciiTheme="majorBidi" w:hAnsiTheme="majorBidi" w:cs="Times New Roman" w:hint="cs"/>
          <w:sz w:val="24"/>
          <w:szCs w:val="24"/>
          <w:rtl/>
          <w:lang w:bidi="ar-EG"/>
        </w:rPr>
        <w:t>يُسهم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البحث</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تحليل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كيفية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استخدام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أنظمة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المتابعة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والتقييم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الحالية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لقياس</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كفاءة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وحدات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الطوارئ،</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وتقديم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إطار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نظري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لفهم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العلاقة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بين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هذه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الأنظمة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وجودة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الخدمات</w:t>
      </w:r>
      <w:r w:rsidRPr="00C402C5">
        <w:rPr>
          <w:rFonts w:asciiTheme="majorBidi" w:hAnsiTheme="majorBidi" w:cs="Times New Roman"/>
          <w:sz w:val="24"/>
          <w:szCs w:val="24"/>
          <w:rtl/>
          <w:lang w:bidi="ar-EG"/>
        </w:rPr>
        <w:t>.</w:t>
      </w:r>
    </w:p>
    <w:p w14:paraId="049502CC" w14:textId="77777777" w:rsidR="00C402C5" w:rsidRPr="00C402C5" w:rsidRDefault="00C402C5" w:rsidP="00C402C5">
      <w:pPr>
        <w:spacing w:after="240"/>
        <w:rPr>
          <w:rFonts w:asciiTheme="majorBidi" w:eastAsia="Arial Unicode MS" w:hAnsiTheme="majorBidi" w:cs="Sultan bold"/>
          <w:sz w:val="24"/>
          <w:szCs w:val="28"/>
          <w:rtl/>
        </w:rPr>
      </w:pPr>
      <w:r w:rsidRPr="00C402C5">
        <w:rPr>
          <w:rFonts w:asciiTheme="majorBidi" w:eastAsia="Arial Unicode MS" w:hAnsiTheme="majorBidi" w:cs="Sultan bold"/>
          <w:sz w:val="24"/>
          <w:szCs w:val="28"/>
          <w:rtl/>
        </w:rPr>
        <w:t xml:space="preserve">2. </w:t>
      </w:r>
      <w:r w:rsidRPr="00C402C5">
        <w:rPr>
          <w:rFonts w:asciiTheme="majorBidi" w:eastAsia="Arial Unicode MS" w:hAnsiTheme="majorBidi" w:cs="Sultan bold" w:hint="cs"/>
          <w:sz w:val="24"/>
          <w:szCs w:val="28"/>
          <w:rtl/>
        </w:rPr>
        <w:t>الأهمية</w:t>
      </w:r>
      <w:r w:rsidRPr="00C402C5">
        <w:rPr>
          <w:rFonts w:asciiTheme="majorBidi" w:eastAsia="Arial Unicode MS" w:hAnsiTheme="majorBidi" w:cs="Sultan bold"/>
          <w:sz w:val="24"/>
          <w:szCs w:val="28"/>
          <w:rtl/>
        </w:rPr>
        <w:t xml:space="preserve"> </w:t>
      </w:r>
      <w:r w:rsidRPr="00C402C5">
        <w:rPr>
          <w:rFonts w:asciiTheme="majorBidi" w:eastAsia="Arial Unicode MS" w:hAnsiTheme="majorBidi" w:cs="Sultan bold" w:hint="cs"/>
          <w:sz w:val="24"/>
          <w:szCs w:val="28"/>
          <w:rtl/>
        </w:rPr>
        <w:t>التطبيقية</w:t>
      </w:r>
      <w:r w:rsidRPr="00C402C5">
        <w:rPr>
          <w:rFonts w:asciiTheme="majorBidi" w:eastAsia="Arial Unicode MS" w:hAnsiTheme="majorBidi" w:cs="Sultan bold"/>
          <w:sz w:val="24"/>
          <w:szCs w:val="28"/>
          <w:rtl/>
        </w:rPr>
        <w:t xml:space="preserve"> :</w:t>
      </w:r>
    </w:p>
    <w:p w14:paraId="6398F578" w14:textId="77777777" w:rsidR="00C402C5" w:rsidRPr="00C402C5" w:rsidRDefault="00C402C5" w:rsidP="00C402C5">
      <w:pPr>
        <w:pStyle w:val="NoSpacing"/>
        <w:spacing w:after="240" w:line="360" w:lineRule="auto"/>
        <w:jc w:val="both"/>
        <w:rPr>
          <w:rFonts w:asciiTheme="majorBidi" w:hAnsiTheme="majorBidi" w:cstheme="majorBidi"/>
          <w:sz w:val="24"/>
          <w:szCs w:val="24"/>
          <w:rtl/>
          <w:lang w:bidi="ar-EG"/>
        </w:rPr>
      </w:pPr>
      <w:r w:rsidRPr="00C402C5">
        <w:rPr>
          <w:rFonts w:asciiTheme="majorBidi" w:hAnsiTheme="majorBidi" w:cs="Times New Roman" w:hint="cs"/>
          <w:sz w:val="24"/>
          <w:szCs w:val="24"/>
          <w:rtl/>
          <w:lang w:bidi="ar-EG"/>
        </w:rPr>
        <w:t>تتجاوز</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هذه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الدراسة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الإطار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النظري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لتُقدم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خارطة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طريق</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تنفيذية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لصناع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القرار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القطاع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الصحي،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وتكمن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أهميتها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العملية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المحاور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التالية</w:t>
      </w:r>
      <w:r w:rsidRPr="00C402C5">
        <w:rPr>
          <w:rFonts w:asciiTheme="majorBidi" w:hAnsiTheme="majorBidi" w:cs="Times New Roman"/>
          <w:sz w:val="24"/>
          <w:szCs w:val="24"/>
          <w:rtl/>
          <w:lang w:bidi="ar-EG"/>
        </w:rPr>
        <w:t>:</w:t>
      </w:r>
    </w:p>
    <w:p w14:paraId="756F2068" w14:textId="4F1626A0" w:rsidR="00C402C5" w:rsidRPr="00C402C5" w:rsidRDefault="00C402C5" w:rsidP="00BD2178">
      <w:pPr>
        <w:pStyle w:val="NoSpacing"/>
        <w:numPr>
          <w:ilvl w:val="0"/>
          <w:numId w:val="29"/>
        </w:numPr>
        <w:spacing w:line="360" w:lineRule="auto"/>
        <w:jc w:val="both"/>
        <w:rPr>
          <w:rFonts w:asciiTheme="majorBidi" w:hAnsiTheme="majorBidi" w:cstheme="majorBidi"/>
          <w:sz w:val="24"/>
          <w:szCs w:val="24"/>
          <w:rtl/>
          <w:lang w:bidi="ar-EG"/>
        </w:rPr>
      </w:pPr>
      <w:r w:rsidRPr="00C402C5">
        <w:rPr>
          <w:rFonts w:asciiTheme="majorBidi" w:hAnsiTheme="majorBidi" w:cs="Times New Roman" w:hint="cs"/>
          <w:sz w:val="24"/>
          <w:szCs w:val="24"/>
          <w:rtl/>
          <w:lang w:bidi="ar-EG"/>
        </w:rPr>
        <w:t>تعزيز</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جودة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الخدمات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الطارئة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القائم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الأدلة</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Evidence-Based Quality Improvement</w:t>
      </w:r>
      <w:r w:rsidRPr="00C402C5">
        <w:rPr>
          <w:rFonts w:asciiTheme="majorBidi" w:hAnsiTheme="majorBidi" w:cs="Times New Roman"/>
          <w:sz w:val="24"/>
          <w:szCs w:val="24"/>
          <w:rtl/>
          <w:lang w:bidi="ar-EG"/>
        </w:rPr>
        <w:t>):</w:t>
      </w:r>
      <w:r>
        <w:rPr>
          <w:rFonts w:asciiTheme="majorBidi" w:hAnsiTheme="majorBidi" w:cstheme="majorBidi" w:hint="cs"/>
          <w:sz w:val="24"/>
          <w:szCs w:val="24"/>
          <w:rtl/>
          <w:lang w:bidi="ar-EG"/>
        </w:rPr>
        <w:t xml:space="preserve"> </w:t>
      </w:r>
      <w:r w:rsidRPr="00C402C5">
        <w:rPr>
          <w:rFonts w:asciiTheme="majorBidi" w:hAnsiTheme="majorBidi" w:cs="Times New Roman" w:hint="cs"/>
          <w:sz w:val="24"/>
          <w:szCs w:val="24"/>
          <w:rtl/>
          <w:lang w:bidi="ar-EG"/>
        </w:rPr>
        <w:t>يُقدم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البحث</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إطاراً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مقترحاً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لتحويل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آليات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اتخاذ</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القرار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أقسام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الطوارئ</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الاعتماد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التقديرات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الشخصية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إلى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الاعتماد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أنظمة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رصد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رقمية</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Digital Monitoring Platforms</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هذا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التحول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يُمكّن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المستشفيات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بناء</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قاعدة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بيانات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تاريخية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تتيح</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قياس</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الأثر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الصافي</w:t>
      </w:r>
      <w:r w:rsidRPr="00C402C5">
        <w:rPr>
          <w:rFonts w:asciiTheme="majorBidi" w:hAnsiTheme="majorBidi" w:cs="Times New Roman"/>
          <w:sz w:val="24"/>
          <w:szCs w:val="24"/>
          <w:rtl/>
          <w:lang w:bidi="ar-EG"/>
        </w:rPr>
        <w:t>" (</w:t>
      </w:r>
      <w:r w:rsidRPr="00C402C5">
        <w:rPr>
          <w:rFonts w:asciiTheme="majorBidi" w:hAnsiTheme="majorBidi" w:cstheme="majorBidi"/>
          <w:sz w:val="24"/>
          <w:szCs w:val="24"/>
          <w:lang w:bidi="ar-EG"/>
        </w:rPr>
        <w:t>Net Impact</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لأي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تدخل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علاجي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أو</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إداري،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مما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يرفع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كفاءة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الاستجابة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للحالات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الحرجة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ويقلل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معدلات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المراضة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والوفيات</w:t>
      </w:r>
      <w:r w:rsidRPr="00C402C5">
        <w:rPr>
          <w:rFonts w:asciiTheme="majorBidi" w:hAnsiTheme="majorBidi" w:cs="Times New Roman"/>
          <w:sz w:val="24"/>
          <w:szCs w:val="24"/>
          <w:rtl/>
          <w:lang w:bidi="ar-EG"/>
        </w:rPr>
        <w:t>.</w:t>
      </w:r>
    </w:p>
    <w:p w14:paraId="4E00BF6B" w14:textId="3AF1B6EE" w:rsidR="00C402C5" w:rsidRPr="00C402C5" w:rsidRDefault="00C402C5" w:rsidP="00BD2178">
      <w:pPr>
        <w:pStyle w:val="NoSpacing"/>
        <w:numPr>
          <w:ilvl w:val="0"/>
          <w:numId w:val="29"/>
        </w:numPr>
        <w:spacing w:line="360" w:lineRule="auto"/>
        <w:jc w:val="both"/>
        <w:rPr>
          <w:rFonts w:asciiTheme="majorBidi" w:hAnsiTheme="majorBidi" w:cstheme="majorBidi"/>
          <w:sz w:val="24"/>
          <w:szCs w:val="24"/>
          <w:rtl/>
          <w:lang w:bidi="ar-EG"/>
        </w:rPr>
      </w:pPr>
      <w:r w:rsidRPr="00C402C5">
        <w:rPr>
          <w:rFonts w:asciiTheme="majorBidi" w:hAnsiTheme="majorBidi" w:cs="Times New Roman" w:hint="cs"/>
          <w:sz w:val="24"/>
          <w:szCs w:val="24"/>
          <w:rtl/>
          <w:lang w:bidi="ar-EG"/>
        </w:rPr>
        <w:t>ترشيد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الإنفاق</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وتطوير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البنية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التحتية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الذكية</w:t>
      </w:r>
      <w:r w:rsidRPr="00C402C5">
        <w:rPr>
          <w:rFonts w:asciiTheme="majorBidi" w:hAnsiTheme="majorBidi" w:cs="Times New Roman"/>
          <w:sz w:val="24"/>
          <w:szCs w:val="24"/>
          <w:rtl/>
          <w:lang w:bidi="ar-EG"/>
        </w:rPr>
        <w:t>:</w:t>
      </w:r>
      <w:r>
        <w:rPr>
          <w:rFonts w:asciiTheme="majorBidi" w:hAnsiTheme="majorBidi" w:cstheme="majorBidi" w:hint="cs"/>
          <w:sz w:val="24"/>
          <w:szCs w:val="24"/>
          <w:rtl/>
          <w:lang w:bidi="ar-EG"/>
        </w:rPr>
        <w:t xml:space="preserve"> </w:t>
      </w:r>
      <w:r w:rsidRPr="00C402C5">
        <w:rPr>
          <w:rFonts w:asciiTheme="majorBidi" w:hAnsiTheme="majorBidi" w:cs="Times New Roman" w:hint="cs"/>
          <w:sz w:val="24"/>
          <w:szCs w:val="24"/>
          <w:rtl/>
          <w:lang w:bidi="ar-EG"/>
        </w:rPr>
        <w:t>بدلاً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ضخ</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الاستثمارات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بشكل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عشوائي،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توفر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نتائج</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هذا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البحث</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أداة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لترتيب</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الأولويات</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Prioritization Tool</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ستساعد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تقارير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التقييم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الدورية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كشف</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الاختناقات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التشغيلية</w:t>
      </w:r>
      <w:r w:rsidRPr="00C402C5">
        <w:rPr>
          <w:rFonts w:asciiTheme="majorBidi" w:hAnsiTheme="majorBidi" w:cs="Times New Roman"/>
          <w:sz w:val="24"/>
          <w:szCs w:val="24"/>
          <w:rtl/>
          <w:lang w:bidi="ar-EG"/>
        </w:rPr>
        <w:t>" (</w:t>
      </w:r>
      <w:r w:rsidRPr="00C402C5">
        <w:rPr>
          <w:rFonts w:asciiTheme="majorBidi" w:hAnsiTheme="majorBidi" w:cstheme="majorBidi"/>
          <w:sz w:val="24"/>
          <w:szCs w:val="24"/>
          <w:lang w:bidi="ar-EG"/>
        </w:rPr>
        <w:t>Operational Bottlenecks</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بدقة،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مما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يوجّه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الميزانيات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نحو</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الاحتياجات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الفعلية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الأكثر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إلحاحاً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بما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يضمن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عائد</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الاستثمار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الصحي</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ROI</w:t>
      </w:r>
      <w:r w:rsidRPr="00C402C5">
        <w:rPr>
          <w:rFonts w:asciiTheme="majorBidi" w:hAnsiTheme="majorBidi" w:cs="Times New Roman"/>
          <w:sz w:val="24"/>
          <w:szCs w:val="24"/>
          <w:rtl/>
          <w:lang w:bidi="ar-EG"/>
        </w:rPr>
        <w:t>).</w:t>
      </w:r>
    </w:p>
    <w:p w14:paraId="096F5181" w14:textId="33036654" w:rsidR="007E2AF6" w:rsidRDefault="00C402C5" w:rsidP="00BD2178">
      <w:pPr>
        <w:pStyle w:val="NoSpacing"/>
        <w:numPr>
          <w:ilvl w:val="0"/>
          <w:numId w:val="29"/>
        </w:numPr>
        <w:spacing w:line="360" w:lineRule="auto"/>
        <w:jc w:val="both"/>
        <w:rPr>
          <w:rFonts w:asciiTheme="majorBidi" w:hAnsiTheme="majorBidi" w:cstheme="majorBidi"/>
          <w:sz w:val="24"/>
          <w:szCs w:val="24"/>
          <w:lang w:bidi="ar-EG"/>
        </w:rPr>
      </w:pPr>
      <w:r w:rsidRPr="00C402C5">
        <w:rPr>
          <w:rFonts w:asciiTheme="majorBidi" w:hAnsiTheme="majorBidi" w:cs="Times New Roman" w:hint="cs"/>
          <w:sz w:val="24"/>
          <w:szCs w:val="24"/>
          <w:rtl/>
          <w:lang w:bidi="ar-EG"/>
        </w:rPr>
        <w:t>مأسسة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التدريب</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وبناء</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القدرات</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Institutionalizing Capacity Building</w:t>
      </w:r>
      <w:r w:rsidRPr="00C402C5">
        <w:rPr>
          <w:rFonts w:asciiTheme="majorBidi" w:hAnsiTheme="majorBidi" w:cs="Times New Roman"/>
          <w:sz w:val="24"/>
          <w:szCs w:val="24"/>
          <w:rtl/>
          <w:lang w:bidi="ar-EG"/>
        </w:rPr>
        <w:t>):</w:t>
      </w:r>
      <w:r>
        <w:rPr>
          <w:rFonts w:asciiTheme="majorBidi" w:hAnsiTheme="majorBidi" w:cstheme="majorBidi" w:hint="cs"/>
          <w:sz w:val="24"/>
          <w:szCs w:val="24"/>
          <w:rtl/>
          <w:lang w:bidi="ar-EG"/>
        </w:rPr>
        <w:t xml:space="preserve"> </w:t>
      </w:r>
      <w:r w:rsidRPr="00C402C5">
        <w:rPr>
          <w:rFonts w:asciiTheme="majorBidi" w:hAnsiTheme="majorBidi" w:cs="Times New Roman" w:hint="cs"/>
          <w:sz w:val="24"/>
          <w:szCs w:val="24"/>
          <w:rtl/>
          <w:lang w:bidi="ar-EG"/>
        </w:rPr>
        <w:t>يساهم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البحث</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تحويل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سياسات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التدريب</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برامج</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نمطية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عامة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إلى</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برامج</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موجهة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بالنتائج</w:t>
      </w:r>
      <w:r w:rsidRPr="00C402C5">
        <w:rPr>
          <w:rFonts w:asciiTheme="majorBidi" w:hAnsiTheme="majorBidi" w:cs="Times New Roman"/>
          <w:sz w:val="24"/>
          <w:szCs w:val="24"/>
          <w:rtl/>
          <w:lang w:bidi="ar-EG"/>
        </w:rPr>
        <w:t xml:space="preserve"> (</w:t>
      </w:r>
      <w:r w:rsidRPr="00C402C5">
        <w:rPr>
          <w:rFonts w:asciiTheme="majorBidi" w:hAnsiTheme="majorBidi" w:cstheme="majorBidi"/>
          <w:sz w:val="24"/>
          <w:szCs w:val="24"/>
          <w:lang w:bidi="ar-EG"/>
        </w:rPr>
        <w:t>Results-Oriented Training</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خلال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تحليل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فجوات</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الأداء</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تظهرها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تقارير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المتابعة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مثل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تأخر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زمن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الفرز،</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أو</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أخطاء</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التسجيل</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الطبي</w:t>
      </w:r>
      <w:r w:rsidRPr="00C402C5">
        <w:rPr>
          <w:rFonts w:asciiTheme="majorBidi" w:hAnsiTheme="majorBidi" w:cs="Times New Roman"/>
          <w:sz w:val="24"/>
          <w:szCs w:val="24"/>
          <w:rtl/>
          <w:lang w:bidi="ar-EG"/>
        </w:rPr>
        <w:t>)</w:t>
      </w:r>
      <w:r w:rsidRPr="00C402C5">
        <w:rPr>
          <w:rFonts w:asciiTheme="majorBidi" w:hAnsiTheme="majorBidi" w:cs="Times New Roman" w:hint="cs"/>
          <w:sz w:val="24"/>
          <w:szCs w:val="24"/>
          <w:rtl/>
          <w:lang w:bidi="ar-EG"/>
        </w:rPr>
        <w:t>،</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يتم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تصميم</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حقائب</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تدريبية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نوعية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تستهدف</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معالجة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هذه</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القصور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المحددة،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مما</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يرفع</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الكفاءة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الفنية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للكوادر</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البشرية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ويحقق</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الاستدامة</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في</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تحسين</w:t>
      </w:r>
      <w:r w:rsidRPr="00C402C5">
        <w:rPr>
          <w:rFonts w:asciiTheme="majorBidi" w:hAnsiTheme="majorBidi" w:cs="Times New Roman"/>
          <w:sz w:val="24"/>
          <w:szCs w:val="24"/>
          <w:rtl/>
          <w:lang w:bidi="ar-EG"/>
        </w:rPr>
        <w:t xml:space="preserve"> </w:t>
      </w:r>
      <w:r w:rsidRPr="00C402C5">
        <w:rPr>
          <w:rFonts w:asciiTheme="majorBidi" w:hAnsiTheme="majorBidi" w:cs="Times New Roman" w:hint="cs"/>
          <w:sz w:val="24"/>
          <w:szCs w:val="24"/>
          <w:rtl/>
          <w:lang w:bidi="ar-EG"/>
        </w:rPr>
        <w:t>الخدمة</w:t>
      </w:r>
      <w:r w:rsidRPr="00C402C5">
        <w:rPr>
          <w:rFonts w:asciiTheme="majorBidi" w:hAnsiTheme="majorBidi" w:cs="Times New Roman"/>
          <w:sz w:val="24"/>
          <w:szCs w:val="24"/>
          <w:rtl/>
          <w:lang w:bidi="ar-EG"/>
        </w:rPr>
        <w:t>.</w:t>
      </w:r>
    </w:p>
    <w:p w14:paraId="5268B2C5" w14:textId="77777777" w:rsidR="00C46352" w:rsidRPr="00C402C5" w:rsidRDefault="00C46352" w:rsidP="00C46352">
      <w:pPr>
        <w:pStyle w:val="NoSpacing"/>
        <w:spacing w:line="360" w:lineRule="auto"/>
        <w:ind w:left="720"/>
        <w:jc w:val="both"/>
        <w:rPr>
          <w:rFonts w:asciiTheme="majorBidi" w:hAnsiTheme="majorBidi" w:cstheme="majorBidi"/>
          <w:sz w:val="24"/>
          <w:szCs w:val="24"/>
          <w:rtl/>
          <w:lang w:bidi="ar-EG"/>
        </w:rPr>
      </w:pPr>
    </w:p>
    <w:p w14:paraId="18CCB72C" w14:textId="3DCB7A9B" w:rsidR="00EA455C" w:rsidRPr="00E73E2A" w:rsidRDefault="00EA455C" w:rsidP="00B96683">
      <w:pPr>
        <w:pStyle w:val="NoSpacing"/>
        <w:numPr>
          <w:ilvl w:val="0"/>
          <w:numId w:val="1"/>
        </w:numPr>
        <w:spacing w:after="240" w:line="276" w:lineRule="auto"/>
        <w:ind w:left="349"/>
        <w:jc w:val="both"/>
        <w:rPr>
          <w:rFonts w:asciiTheme="majorBidi" w:hAnsiTheme="majorBidi" w:cstheme="majorBidi"/>
          <w:b/>
          <w:bCs/>
          <w:sz w:val="32"/>
          <w:szCs w:val="32"/>
          <w:rtl/>
          <w:lang w:bidi="ar-EG"/>
        </w:rPr>
      </w:pPr>
      <w:r w:rsidRPr="00E73E2A">
        <w:rPr>
          <w:rFonts w:asciiTheme="majorBidi" w:hAnsiTheme="majorBidi" w:cstheme="majorBidi"/>
          <w:b/>
          <w:bCs/>
          <w:sz w:val="32"/>
          <w:szCs w:val="32"/>
          <w:rtl/>
          <w:lang w:bidi="ar-EG"/>
        </w:rPr>
        <w:t xml:space="preserve">تساؤلات البحث  </w:t>
      </w:r>
    </w:p>
    <w:p w14:paraId="0A4F7978" w14:textId="77777777" w:rsidR="006B4C48" w:rsidRPr="00B96683" w:rsidRDefault="006B4C48" w:rsidP="00146658">
      <w:pPr>
        <w:numPr>
          <w:ilvl w:val="0"/>
          <w:numId w:val="4"/>
        </w:numPr>
        <w:spacing w:after="240" w:line="360" w:lineRule="auto"/>
        <w:contextualSpacing/>
        <w:jc w:val="lowKashida"/>
        <w:rPr>
          <w:rFonts w:asciiTheme="majorBidi" w:hAnsiTheme="majorBidi" w:cstheme="majorBidi"/>
          <w:color w:val="0D0D0D" w:themeColor="text1" w:themeTint="F2"/>
          <w:sz w:val="24"/>
          <w:szCs w:val="24"/>
        </w:rPr>
      </w:pPr>
      <w:r w:rsidRPr="00B96683">
        <w:rPr>
          <w:rFonts w:asciiTheme="majorBidi" w:hAnsiTheme="majorBidi" w:cstheme="majorBidi"/>
          <w:color w:val="0D0D0D" w:themeColor="text1" w:themeTint="F2"/>
          <w:sz w:val="24"/>
          <w:szCs w:val="24"/>
          <w:rtl/>
        </w:rPr>
        <w:t>ما هو الوضع الراهن لخدمات الطوارئ في مستشفيات هيئة الرعاية المصرية في مدن القناة.</w:t>
      </w:r>
    </w:p>
    <w:p w14:paraId="25F39C6E" w14:textId="77777777" w:rsidR="006B4C48" w:rsidRPr="00B96683" w:rsidRDefault="006B4C48" w:rsidP="00B96683">
      <w:pPr>
        <w:spacing w:after="240" w:line="360" w:lineRule="auto"/>
        <w:ind w:left="720"/>
        <w:contextualSpacing/>
        <w:jc w:val="lowKashida"/>
        <w:rPr>
          <w:rFonts w:asciiTheme="majorBidi" w:hAnsiTheme="majorBidi" w:cstheme="majorBidi"/>
          <w:color w:val="0D0D0D" w:themeColor="text1" w:themeTint="F2"/>
          <w:sz w:val="24"/>
          <w:szCs w:val="24"/>
        </w:rPr>
      </w:pPr>
      <w:r w:rsidRPr="00B96683">
        <w:rPr>
          <w:rFonts w:asciiTheme="majorBidi" w:hAnsiTheme="majorBidi" w:cstheme="majorBidi"/>
          <w:color w:val="0D0D0D" w:themeColor="text1" w:themeTint="F2"/>
          <w:sz w:val="24"/>
          <w:szCs w:val="24"/>
          <w:rtl/>
        </w:rPr>
        <w:t>وما هي التحديات التي تُعيق جودة خدمات الطوارئ وما هو مدي جاهزية مستشفيات هيئة الرعاية لتطبيق نظام المتابعة والتقييم المبني على النتائج</w:t>
      </w:r>
    </w:p>
    <w:p w14:paraId="0DC4E568" w14:textId="77777777" w:rsidR="006B4C48" w:rsidRPr="00B96683" w:rsidRDefault="006B4C48" w:rsidP="00146658">
      <w:pPr>
        <w:numPr>
          <w:ilvl w:val="0"/>
          <w:numId w:val="4"/>
        </w:numPr>
        <w:spacing w:after="240" w:line="360" w:lineRule="auto"/>
        <w:contextualSpacing/>
        <w:jc w:val="lowKashida"/>
        <w:rPr>
          <w:rFonts w:asciiTheme="majorBidi" w:hAnsiTheme="majorBidi" w:cstheme="majorBidi"/>
          <w:color w:val="0D0D0D" w:themeColor="text1" w:themeTint="F2"/>
          <w:sz w:val="24"/>
          <w:szCs w:val="24"/>
        </w:rPr>
      </w:pPr>
      <w:r w:rsidRPr="00B96683">
        <w:rPr>
          <w:rFonts w:asciiTheme="majorBidi" w:hAnsiTheme="majorBidi" w:cstheme="majorBidi"/>
          <w:color w:val="0D0D0D" w:themeColor="text1" w:themeTint="F2"/>
          <w:sz w:val="24"/>
          <w:szCs w:val="24"/>
          <w:rtl/>
        </w:rPr>
        <w:lastRenderedPageBreak/>
        <w:t xml:space="preserve">ما هي أفضل الممارسات الدولية لنظام المتابعة والتقييم في تحسين خدمات الطوارئ  </w:t>
      </w:r>
    </w:p>
    <w:p w14:paraId="55A17828" w14:textId="77777777" w:rsidR="006B4C48" w:rsidRPr="00B96683" w:rsidRDefault="006B4C48" w:rsidP="00146658">
      <w:pPr>
        <w:numPr>
          <w:ilvl w:val="0"/>
          <w:numId w:val="4"/>
        </w:numPr>
        <w:spacing w:after="240" w:line="360" w:lineRule="auto"/>
        <w:contextualSpacing/>
        <w:jc w:val="lowKashida"/>
        <w:rPr>
          <w:rFonts w:asciiTheme="majorBidi" w:hAnsiTheme="majorBidi" w:cstheme="majorBidi"/>
          <w:color w:val="0D0D0D" w:themeColor="text1" w:themeTint="F2"/>
          <w:sz w:val="24"/>
          <w:szCs w:val="24"/>
        </w:rPr>
      </w:pPr>
      <w:r w:rsidRPr="00B96683">
        <w:rPr>
          <w:rFonts w:asciiTheme="majorBidi" w:hAnsiTheme="majorBidi" w:cstheme="majorBidi"/>
          <w:color w:val="0D0D0D" w:themeColor="text1" w:themeTint="F2"/>
          <w:sz w:val="24"/>
          <w:szCs w:val="24"/>
          <w:rtl/>
        </w:rPr>
        <w:t>ما هو النموذج المقترح لتحسين خدمات الطوارئ من خلال المتابعة والتقييم في مستشفيات هيئة الرعاية معتمدا علي نظام المتابعة والتقييم المبني علي النتائج</w:t>
      </w:r>
    </w:p>
    <w:p w14:paraId="3FC3DE77" w14:textId="4E5C35EE" w:rsidR="00EA455C" w:rsidRPr="00E73E2A" w:rsidRDefault="00EA455C" w:rsidP="00B96683">
      <w:pPr>
        <w:pStyle w:val="NoSpacing"/>
        <w:numPr>
          <w:ilvl w:val="0"/>
          <w:numId w:val="1"/>
        </w:numPr>
        <w:spacing w:after="240" w:line="276" w:lineRule="auto"/>
        <w:ind w:left="349"/>
        <w:jc w:val="both"/>
        <w:rPr>
          <w:rFonts w:asciiTheme="majorBidi" w:hAnsiTheme="majorBidi" w:cstheme="majorBidi"/>
          <w:b/>
          <w:bCs/>
          <w:sz w:val="32"/>
          <w:szCs w:val="32"/>
          <w:rtl/>
          <w:lang w:bidi="ar-EG"/>
        </w:rPr>
      </w:pPr>
      <w:r w:rsidRPr="00E73E2A">
        <w:rPr>
          <w:rFonts w:asciiTheme="majorBidi" w:hAnsiTheme="majorBidi" w:cstheme="majorBidi"/>
          <w:b/>
          <w:bCs/>
          <w:sz w:val="32"/>
          <w:szCs w:val="32"/>
          <w:rtl/>
          <w:lang w:bidi="ar-EG"/>
        </w:rPr>
        <w:t xml:space="preserve">حدود البحث  </w:t>
      </w:r>
      <w:r w:rsidR="0071085B">
        <w:rPr>
          <w:rFonts w:asciiTheme="majorBidi" w:hAnsiTheme="majorBidi" w:cstheme="majorBidi" w:hint="cs"/>
          <w:b/>
          <w:bCs/>
          <w:sz w:val="32"/>
          <w:szCs w:val="32"/>
          <w:rtl/>
          <w:lang w:bidi="ar-EG"/>
        </w:rPr>
        <w:t>ومجالاته</w:t>
      </w:r>
    </w:p>
    <w:p w14:paraId="1EE4DFEC" w14:textId="53967343" w:rsidR="00B96683" w:rsidRPr="00B96683" w:rsidRDefault="00B96683" w:rsidP="00146658">
      <w:pPr>
        <w:pStyle w:val="ListParagraph"/>
        <w:numPr>
          <w:ilvl w:val="2"/>
          <w:numId w:val="4"/>
        </w:numPr>
        <w:tabs>
          <w:tab w:val="clear" w:pos="2160"/>
        </w:tabs>
        <w:spacing w:after="240" w:line="360" w:lineRule="auto"/>
        <w:ind w:left="629" w:hanging="357"/>
        <w:contextualSpacing w:val="0"/>
        <w:jc w:val="lowKashida"/>
        <w:rPr>
          <w:rFonts w:asciiTheme="majorBidi" w:hAnsiTheme="majorBidi" w:cs="Times New Roman"/>
          <w:sz w:val="24"/>
          <w:szCs w:val="24"/>
          <w:rtl/>
        </w:rPr>
      </w:pPr>
      <w:r w:rsidRPr="00B96683">
        <w:rPr>
          <w:rFonts w:asciiTheme="majorBidi" w:hAnsiTheme="majorBidi" w:cs="Times New Roman" w:hint="cs"/>
          <w:sz w:val="24"/>
          <w:szCs w:val="24"/>
          <w:rtl/>
        </w:rPr>
        <w:t>الحدود</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الموضوعية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المجالية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مجال</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التخطيط</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الصحي</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 xml:space="preserve"> يقتصر</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البحث</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على</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دراسة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اثر</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أنظمة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المتابعة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والتقييم</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في</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تحسين</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جودة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خدمات</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الطوارئ</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الطبية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داخل</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المستشفيات</w:t>
      </w:r>
      <w:r w:rsidRPr="00B96683">
        <w:rPr>
          <w:rFonts w:asciiTheme="majorBidi" w:hAnsiTheme="majorBidi" w:cs="Times New Roman"/>
          <w:sz w:val="24"/>
          <w:szCs w:val="24"/>
          <w:rtl/>
        </w:rPr>
        <w:t>.</w:t>
      </w:r>
    </w:p>
    <w:p w14:paraId="612BB86F" w14:textId="5D8D673E" w:rsidR="00B96683" w:rsidRPr="00B96683" w:rsidRDefault="00B96683" w:rsidP="00146658">
      <w:pPr>
        <w:pStyle w:val="ListParagraph"/>
        <w:numPr>
          <w:ilvl w:val="2"/>
          <w:numId w:val="4"/>
        </w:numPr>
        <w:tabs>
          <w:tab w:val="clear" w:pos="2160"/>
        </w:tabs>
        <w:spacing w:after="240" w:line="360" w:lineRule="auto"/>
        <w:ind w:left="629" w:hanging="357"/>
        <w:contextualSpacing w:val="0"/>
        <w:jc w:val="lowKashida"/>
        <w:rPr>
          <w:rFonts w:asciiTheme="majorBidi" w:hAnsiTheme="majorBidi" w:cs="Times New Roman"/>
          <w:sz w:val="24"/>
          <w:szCs w:val="24"/>
          <w:rtl/>
        </w:rPr>
      </w:pPr>
      <w:r w:rsidRPr="00B96683">
        <w:rPr>
          <w:rFonts w:asciiTheme="majorBidi" w:hAnsiTheme="majorBidi" w:cs="Times New Roman" w:hint="cs"/>
          <w:sz w:val="24"/>
          <w:szCs w:val="24"/>
          <w:rtl/>
        </w:rPr>
        <w:t>الحدود</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المكانية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الجغرافية</w:t>
      </w:r>
      <w:r w:rsidRPr="00B96683">
        <w:rPr>
          <w:rFonts w:asciiTheme="majorBidi" w:hAnsiTheme="majorBidi" w:cs="Times New Roman"/>
          <w:sz w:val="24"/>
          <w:szCs w:val="24"/>
          <w:rtl/>
        </w:rPr>
        <w:t>):</w:t>
      </w:r>
      <w:r w:rsidRPr="00B96683">
        <w:rPr>
          <w:rFonts w:asciiTheme="majorBidi" w:hAnsiTheme="majorBidi" w:cs="Times New Roman" w:hint="cs"/>
          <w:sz w:val="24"/>
          <w:szCs w:val="24"/>
          <w:rtl/>
        </w:rPr>
        <w:t xml:space="preserve"> المستشفيات</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التابعة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لهيئة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الرعاية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الصحية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في</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جمهورية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مصر</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العربية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بمدن</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القناه</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حدود</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التطبيق</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المجمع</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الطبي</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بالاسماعيليه</w:t>
      </w:r>
      <w:r w:rsidRPr="00B96683">
        <w:rPr>
          <w:rFonts w:asciiTheme="majorBidi" w:hAnsiTheme="majorBidi" w:cs="Times New Roman"/>
          <w:sz w:val="24"/>
          <w:szCs w:val="24"/>
          <w:rtl/>
        </w:rPr>
        <w:t>)</w:t>
      </w:r>
      <w:r w:rsidRPr="00B96683">
        <w:rPr>
          <w:rFonts w:asciiTheme="majorBidi" w:hAnsiTheme="majorBidi" w:cs="Times New Roman" w:hint="cs"/>
          <w:sz w:val="24"/>
          <w:szCs w:val="24"/>
          <w:rtl/>
        </w:rPr>
        <w:t xml:space="preserve"> وذلك</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لان</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توجة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الدولة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لتطبيق</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نظام</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التامين</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الشامل</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في</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انحاء</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الجمهورية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علي</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مراحل</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وكانت</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مدن</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القناه</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اول</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من</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طبق</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هذا</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النظام، كما</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ان</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مستشفيات</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هيئة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الرعاية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لديها</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ما</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يلزم</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لتطبيق</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وتطوير</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نظام</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المتابعه</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والتقييم</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من</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انظمة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معلوماتيه</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ونظام</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اداري</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جاهز</w:t>
      </w:r>
    </w:p>
    <w:p w14:paraId="3D18A297" w14:textId="74E01A21" w:rsidR="006B4C48" w:rsidRPr="00B96683" w:rsidRDefault="00B96683" w:rsidP="00146658">
      <w:pPr>
        <w:pStyle w:val="ListParagraph"/>
        <w:numPr>
          <w:ilvl w:val="2"/>
          <w:numId w:val="4"/>
        </w:numPr>
        <w:tabs>
          <w:tab w:val="clear" w:pos="2160"/>
        </w:tabs>
        <w:spacing w:after="240" w:line="360" w:lineRule="auto"/>
        <w:ind w:left="629" w:hanging="357"/>
        <w:contextualSpacing w:val="0"/>
        <w:jc w:val="lowKashida"/>
        <w:rPr>
          <w:rFonts w:asciiTheme="majorBidi" w:hAnsiTheme="majorBidi" w:cs="Times New Roman"/>
          <w:sz w:val="24"/>
          <w:szCs w:val="24"/>
          <w:rtl/>
        </w:rPr>
      </w:pPr>
      <w:r w:rsidRPr="00B96683">
        <w:rPr>
          <w:rFonts w:asciiTheme="majorBidi" w:hAnsiTheme="majorBidi" w:cs="Times New Roman" w:hint="cs"/>
          <w:sz w:val="24"/>
          <w:szCs w:val="24"/>
          <w:rtl/>
        </w:rPr>
        <w:t>الحدود</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الزمنية</w:t>
      </w:r>
      <w:r w:rsidRPr="00B96683">
        <w:rPr>
          <w:rFonts w:asciiTheme="majorBidi" w:hAnsiTheme="majorBidi" w:cs="Times New Roman"/>
          <w:sz w:val="24"/>
          <w:szCs w:val="24"/>
          <w:rtl/>
        </w:rPr>
        <w:t>:</w:t>
      </w:r>
      <w:r w:rsidRPr="00B96683">
        <w:rPr>
          <w:rFonts w:asciiTheme="majorBidi" w:hAnsiTheme="majorBidi" w:cs="Times New Roman" w:hint="cs"/>
          <w:sz w:val="24"/>
          <w:szCs w:val="24"/>
          <w:rtl/>
        </w:rPr>
        <w:t xml:space="preserve"> فترة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جمع</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البيانات</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من</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مارس</w:t>
      </w:r>
      <w:r w:rsidRPr="00B96683">
        <w:rPr>
          <w:rFonts w:asciiTheme="majorBidi" w:hAnsiTheme="majorBidi" w:cs="Times New Roman"/>
          <w:sz w:val="24"/>
          <w:szCs w:val="24"/>
          <w:rtl/>
        </w:rPr>
        <w:t xml:space="preserve"> 2024 </w:t>
      </w:r>
      <w:r w:rsidRPr="00B96683">
        <w:rPr>
          <w:rFonts w:asciiTheme="majorBidi" w:hAnsiTheme="majorBidi" w:cs="Times New Roman" w:hint="cs"/>
          <w:sz w:val="24"/>
          <w:szCs w:val="24"/>
          <w:rtl/>
        </w:rPr>
        <w:t>الي</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يناير</w:t>
      </w:r>
      <w:r w:rsidRPr="00B96683">
        <w:rPr>
          <w:rFonts w:asciiTheme="majorBidi" w:hAnsiTheme="majorBidi" w:cs="Times New Roman"/>
          <w:sz w:val="24"/>
          <w:szCs w:val="24"/>
          <w:rtl/>
        </w:rPr>
        <w:t xml:space="preserve"> 2026 </w:t>
      </w:r>
      <w:r w:rsidRPr="00B96683">
        <w:rPr>
          <w:rFonts w:asciiTheme="majorBidi" w:hAnsiTheme="majorBidi" w:cs="Times New Roman" w:hint="cs"/>
          <w:sz w:val="24"/>
          <w:szCs w:val="24"/>
          <w:rtl/>
        </w:rPr>
        <w:t>ويشمل</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ذلك تحليل</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البيانات</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التاريخية</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من</w:t>
      </w:r>
      <w:r w:rsidRPr="00B96683">
        <w:rPr>
          <w:rFonts w:asciiTheme="majorBidi" w:hAnsiTheme="majorBidi" w:cs="Times New Roman"/>
          <w:sz w:val="24"/>
          <w:szCs w:val="24"/>
          <w:rtl/>
        </w:rPr>
        <w:t xml:space="preserve"> 2022 </w:t>
      </w:r>
      <w:r w:rsidRPr="00B96683">
        <w:rPr>
          <w:rFonts w:asciiTheme="majorBidi" w:hAnsiTheme="majorBidi" w:cs="Times New Roman" w:hint="cs"/>
          <w:sz w:val="24"/>
          <w:szCs w:val="24"/>
          <w:rtl/>
        </w:rPr>
        <w:t>إلى</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وقت</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بدء</w:t>
      </w:r>
      <w:r w:rsidRPr="00B96683">
        <w:rPr>
          <w:rFonts w:asciiTheme="majorBidi" w:hAnsiTheme="majorBidi" w:cs="Times New Roman"/>
          <w:sz w:val="24"/>
          <w:szCs w:val="24"/>
          <w:rtl/>
        </w:rPr>
        <w:t xml:space="preserve"> </w:t>
      </w:r>
      <w:r w:rsidRPr="00B96683">
        <w:rPr>
          <w:rFonts w:asciiTheme="majorBidi" w:hAnsiTheme="majorBidi" w:cs="Times New Roman" w:hint="cs"/>
          <w:sz w:val="24"/>
          <w:szCs w:val="24"/>
          <w:rtl/>
        </w:rPr>
        <w:t>الدراسة</w:t>
      </w:r>
      <w:r w:rsidRPr="00B96683">
        <w:rPr>
          <w:rFonts w:asciiTheme="majorBidi" w:hAnsiTheme="majorBidi" w:cs="Times New Roman"/>
          <w:sz w:val="24"/>
          <w:szCs w:val="24"/>
          <w:rtl/>
        </w:rPr>
        <w:t>).</w:t>
      </w:r>
    </w:p>
    <w:p w14:paraId="7AE29BA7" w14:textId="428DB7F7" w:rsidR="007E2AF6" w:rsidRPr="00E73E2A" w:rsidRDefault="007E2AF6" w:rsidP="00C402C5">
      <w:pPr>
        <w:pStyle w:val="NoSpacing"/>
        <w:numPr>
          <w:ilvl w:val="0"/>
          <w:numId w:val="1"/>
        </w:numPr>
        <w:spacing w:after="240" w:line="276" w:lineRule="auto"/>
        <w:ind w:left="349"/>
        <w:jc w:val="both"/>
        <w:rPr>
          <w:rFonts w:asciiTheme="majorBidi" w:hAnsiTheme="majorBidi" w:cstheme="majorBidi"/>
          <w:b/>
          <w:bCs/>
          <w:sz w:val="32"/>
          <w:szCs w:val="32"/>
          <w:rtl/>
          <w:lang w:bidi="ar-EG"/>
        </w:rPr>
      </w:pPr>
      <w:r w:rsidRPr="00E73E2A">
        <w:rPr>
          <w:rFonts w:asciiTheme="majorBidi" w:hAnsiTheme="majorBidi" w:cstheme="majorBidi"/>
          <w:b/>
          <w:bCs/>
          <w:sz w:val="32"/>
          <w:szCs w:val="32"/>
          <w:rtl/>
          <w:lang w:bidi="ar-EG"/>
        </w:rPr>
        <w:t xml:space="preserve">منهج البحث  </w:t>
      </w:r>
      <w:r w:rsidR="0071085B">
        <w:rPr>
          <w:rFonts w:asciiTheme="majorBidi" w:hAnsiTheme="majorBidi" w:cstheme="majorBidi" w:hint="cs"/>
          <w:b/>
          <w:bCs/>
          <w:sz w:val="32"/>
          <w:szCs w:val="32"/>
          <w:rtl/>
          <w:lang w:bidi="ar-EG"/>
        </w:rPr>
        <w:t>وأدواته</w:t>
      </w:r>
    </w:p>
    <w:p w14:paraId="3606CACE" w14:textId="5D795E7F" w:rsidR="00B96683" w:rsidRPr="00B96683" w:rsidRDefault="00B96683" w:rsidP="00B96683">
      <w:pPr>
        <w:spacing w:after="240" w:line="360" w:lineRule="auto"/>
        <w:ind w:firstLine="720"/>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يعتمد</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هذا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البحث</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على</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المنهج</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الوصفي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باعتباره</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المنهج</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الأنسب</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لدراسة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الظواهر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الاجتماعية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والصحية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في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سياقها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الواقعي،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دون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التدخل</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في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مكوناتها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أو</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تغيير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في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طبيعتها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ويُستخدم</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هذا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المنهج</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بهدف</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رصد</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واقع</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خدمات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الطوارئ</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في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مستشفيات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هيئة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الرعاية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الصحية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بمدن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القناة،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وتحليل</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أثر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تطبيق</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أنظمة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المتابعة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والتقييم</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على</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تحسين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جودة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هذه</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الخدمات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وكفاءتها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التشغيلية</w:t>
      </w:r>
      <w:r w:rsidR="002E3B0D">
        <w:rPr>
          <w:rFonts w:asciiTheme="majorBidi" w:hAnsiTheme="majorBidi" w:cs="Times New Roman" w:hint="cs"/>
          <w:sz w:val="24"/>
          <w:szCs w:val="24"/>
          <w:rtl/>
          <w:lang w:bidi="ar-EG"/>
        </w:rPr>
        <w:t xml:space="preserve"> وبالمزاجة مع منهج دراسة الحالة </w:t>
      </w:r>
      <w:r w:rsidR="002E3B0D">
        <w:rPr>
          <w:rFonts w:asciiTheme="majorBidi" w:hAnsiTheme="majorBidi" w:cs="Times New Roman"/>
          <w:sz w:val="24"/>
          <w:szCs w:val="24"/>
          <w:lang w:bidi="ar-EG"/>
        </w:rPr>
        <w:t>(Case Study)</w:t>
      </w:r>
      <w:r w:rsidRPr="00B96683">
        <w:rPr>
          <w:rFonts w:asciiTheme="majorBidi" w:hAnsiTheme="majorBidi" w:cs="Times New Roman"/>
          <w:sz w:val="24"/>
          <w:szCs w:val="24"/>
          <w:rtl/>
          <w:lang w:bidi="ar-EG"/>
        </w:rPr>
        <w:t>.</w:t>
      </w:r>
    </w:p>
    <w:p w14:paraId="3D9F173B" w14:textId="77777777" w:rsidR="00B96683" w:rsidRPr="00B96683" w:rsidRDefault="00B96683" w:rsidP="00B96683">
      <w:pPr>
        <w:spacing w:after="240" w:line="360" w:lineRule="auto"/>
        <w:ind w:firstLine="720"/>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ولضمان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أعلى</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درجات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الموثوقية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والصلاحية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للنتائج،</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تبنت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الدراسة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استراتيجية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التثليث</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المنهجي،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التي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تعتمد</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على</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دمج</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أدوات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نوعية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وكمية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متكاملة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لتقليل</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التحيز</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وتكوين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صورة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شمولية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للواقع</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وقد</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تم</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جمع</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البيانات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عبر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ثلاث</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قنوات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رئيسية</w:t>
      </w:r>
      <w:r w:rsidRPr="00B96683">
        <w:rPr>
          <w:rFonts w:asciiTheme="majorBidi" w:hAnsiTheme="majorBidi" w:cs="Times New Roman"/>
          <w:sz w:val="24"/>
          <w:szCs w:val="24"/>
          <w:rtl/>
          <w:lang w:bidi="ar-EG"/>
        </w:rPr>
        <w:t>:</w:t>
      </w:r>
    </w:p>
    <w:p w14:paraId="1B4AF679" w14:textId="77777777" w:rsidR="00B96683" w:rsidRPr="00B96683" w:rsidRDefault="00B96683" w:rsidP="00B96683">
      <w:pPr>
        <w:spacing w:after="240" w:line="360" w:lineRule="auto"/>
        <w:jc w:val="lowKashida"/>
        <w:rPr>
          <w:rFonts w:asciiTheme="majorBidi" w:hAnsiTheme="majorBidi" w:cs="Times New Roman"/>
          <w:b/>
          <w:bCs/>
          <w:sz w:val="24"/>
          <w:szCs w:val="24"/>
          <w:u w:val="single"/>
          <w:rtl/>
          <w:lang w:bidi="ar-EG"/>
        </w:rPr>
      </w:pPr>
      <w:r w:rsidRPr="00B96683">
        <w:rPr>
          <w:rFonts w:asciiTheme="majorBidi" w:hAnsiTheme="majorBidi" w:cs="Times New Roman" w:hint="cs"/>
          <w:b/>
          <w:bCs/>
          <w:sz w:val="24"/>
          <w:szCs w:val="24"/>
          <w:u w:val="single"/>
          <w:rtl/>
          <w:lang w:bidi="ar-EG"/>
        </w:rPr>
        <w:t>المقابلات</w:t>
      </w:r>
      <w:r w:rsidRPr="00B96683">
        <w:rPr>
          <w:rFonts w:asciiTheme="majorBidi" w:hAnsiTheme="majorBidi" w:cs="Times New Roman"/>
          <w:b/>
          <w:bCs/>
          <w:sz w:val="24"/>
          <w:szCs w:val="24"/>
          <w:u w:val="single"/>
          <w:rtl/>
          <w:lang w:bidi="ar-EG"/>
        </w:rPr>
        <w:t xml:space="preserve"> </w:t>
      </w:r>
      <w:r w:rsidRPr="00B96683">
        <w:rPr>
          <w:rFonts w:asciiTheme="majorBidi" w:hAnsiTheme="majorBidi" w:cs="Times New Roman" w:hint="cs"/>
          <w:b/>
          <w:bCs/>
          <w:sz w:val="24"/>
          <w:szCs w:val="24"/>
          <w:u w:val="single"/>
          <w:rtl/>
          <w:lang w:bidi="ar-EG"/>
        </w:rPr>
        <w:t>شبه</w:t>
      </w:r>
      <w:r w:rsidRPr="00B96683">
        <w:rPr>
          <w:rFonts w:asciiTheme="majorBidi" w:hAnsiTheme="majorBidi" w:cs="Times New Roman"/>
          <w:b/>
          <w:bCs/>
          <w:sz w:val="24"/>
          <w:szCs w:val="24"/>
          <w:u w:val="single"/>
          <w:rtl/>
          <w:lang w:bidi="ar-EG"/>
        </w:rPr>
        <w:t xml:space="preserve"> </w:t>
      </w:r>
      <w:r w:rsidRPr="00B96683">
        <w:rPr>
          <w:rFonts w:asciiTheme="majorBidi" w:hAnsiTheme="majorBidi" w:cs="Times New Roman" w:hint="cs"/>
          <w:b/>
          <w:bCs/>
          <w:sz w:val="24"/>
          <w:szCs w:val="24"/>
          <w:u w:val="single"/>
          <w:rtl/>
          <w:lang w:bidi="ar-EG"/>
        </w:rPr>
        <w:t>المنظمة</w:t>
      </w:r>
      <w:r w:rsidRPr="00B96683">
        <w:rPr>
          <w:rFonts w:asciiTheme="majorBidi" w:hAnsiTheme="majorBidi" w:cs="Times New Roman"/>
          <w:b/>
          <w:bCs/>
          <w:sz w:val="24"/>
          <w:szCs w:val="24"/>
          <w:u w:val="single"/>
          <w:rtl/>
          <w:lang w:bidi="ar-EG"/>
        </w:rPr>
        <w:t xml:space="preserve"> (</w:t>
      </w:r>
      <w:r w:rsidRPr="00B96683">
        <w:rPr>
          <w:rFonts w:asciiTheme="majorBidi" w:hAnsiTheme="majorBidi" w:cs="Times New Roman"/>
          <w:b/>
          <w:bCs/>
          <w:sz w:val="24"/>
          <w:szCs w:val="24"/>
          <w:u w:val="single"/>
          <w:lang w:bidi="ar-EG"/>
        </w:rPr>
        <w:t>Semi-Structured Interviews</w:t>
      </w:r>
      <w:r w:rsidRPr="00B96683">
        <w:rPr>
          <w:rFonts w:asciiTheme="majorBidi" w:hAnsiTheme="majorBidi" w:cs="Times New Roman"/>
          <w:b/>
          <w:bCs/>
          <w:sz w:val="24"/>
          <w:szCs w:val="24"/>
          <w:u w:val="single"/>
          <w:rtl/>
          <w:lang w:bidi="ar-EG"/>
        </w:rPr>
        <w:t>):</w:t>
      </w:r>
    </w:p>
    <w:p w14:paraId="25DE30BD" w14:textId="77777777" w:rsidR="00B96683" w:rsidRPr="00B96683" w:rsidRDefault="00B96683" w:rsidP="00B96683">
      <w:pPr>
        <w:spacing w:after="240" w:line="360" w:lineRule="auto"/>
        <w:ind w:firstLine="720"/>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استهدفت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هذه</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الأداة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استقصاء</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الجوانب</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النوعية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المعمقة،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حيث</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تم</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تصميم</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دليل</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مقابلة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مرن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يغطي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المحاور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العشرة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لنظام</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إدارة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النتائج</w:t>
      </w:r>
      <w:r w:rsidRPr="00B96683">
        <w:rPr>
          <w:rFonts w:asciiTheme="majorBidi" w:hAnsiTheme="majorBidi" w:cs="Times New Roman"/>
          <w:sz w:val="24"/>
          <w:szCs w:val="24"/>
          <w:rtl/>
          <w:lang w:bidi="ar-EG"/>
        </w:rPr>
        <w:t xml:space="preserve"> (</w:t>
      </w:r>
      <w:r w:rsidRPr="00B96683">
        <w:rPr>
          <w:rFonts w:asciiTheme="majorBidi" w:hAnsiTheme="majorBidi" w:cs="Times New Roman"/>
          <w:sz w:val="24"/>
          <w:szCs w:val="24"/>
          <w:lang w:bidi="ar-EG"/>
        </w:rPr>
        <w:t>RBM&amp;E</w:t>
      </w:r>
      <w:r w:rsidRPr="00B96683">
        <w:rPr>
          <w:rFonts w:asciiTheme="majorBidi" w:hAnsiTheme="majorBidi" w:cs="Times New Roman"/>
          <w:sz w:val="24"/>
          <w:szCs w:val="24"/>
          <w:rtl/>
          <w:lang w:bidi="ar-EG"/>
        </w:rPr>
        <w:t>).</w:t>
      </w:r>
    </w:p>
    <w:p w14:paraId="58007FA7" w14:textId="00C4FA53" w:rsidR="00B96683" w:rsidRPr="00B96683" w:rsidRDefault="00B96683" w:rsidP="00BD2178">
      <w:pPr>
        <w:pStyle w:val="ListParagraph"/>
        <w:numPr>
          <w:ilvl w:val="0"/>
          <w:numId w:val="28"/>
        </w:numPr>
        <w:spacing w:after="240" w:line="360" w:lineRule="auto"/>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الآلية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أُجريت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مقابلات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فردية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تراوحت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مدتها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بين</w:t>
      </w:r>
      <w:r w:rsidRPr="00B96683">
        <w:rPr>
          <w:rFonts w:asciiTheme="majorBidi" w:hAnsiTheme="majorBidi" w:cs="Times New Roman"/>
          <w:sz w:val="24"/>
          <w:szCs w:val="24"/>
          <w:rtl/>
          <w:lang w:bidi="ar-EG"/>
        </w:rPr>
        <w:t xml:space="preserve"> 45-60 </w:t>
      </w:r>
      <w:r w:rsidRPr="00B96683">
        <w:rPr>
          <w:rFonts w:asciiTheme="majorBidi" w:hAnsiTheme="majorBidi" w:cs="Times New Roman" w:hint="cs"/>
          <w:sz w:val="24"/>
          <w:szCs w:val="24"/>
          <w:rtl/>
          <w:lang w:bidi="ar-EG"/>
        </w:rPr>
        <w:t>دقيقة،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مما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أتاح</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للباحث</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مساحة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لاستكشاف</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أبعاد</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جديدة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وتفاصيل</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دقيقة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قد</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تظهر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في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الاستبيانات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الجامدة</w:t>
      </w:r>
      <w:r w:rsidRPr="00B96683">
        <w:rPr>
          <w:rFonts w:asciiTheme="majorBidi" w:hAnsiTheme="majorBidi" w:cs="Times New Roman"/>
          <w:sz w:val="24"/>
          <w:szCs w:val="24"/>
          <w:rtl/>
          <w:lang w:bidi="ar-EG"/>
        </w:rPr>
        <w:t xml:space="preserve"> (</w:t>
      </w:r>
      <w:r w:rsidRPr="00B96683">
        <w:rPr>
          <w:rFonts w:asciiTheme="majorBidi" w:hAnsiTheme="majorBidi" w:cs="Times New Roman"/>
          <w:sz w:val="24"/>
          <w:szCs w:val="24"/>
          <w:lang w:bidi="ar-EG"/>
        </w:rPr>
        <w:t>Kallio et al., 2016</w:t>
      </w:r>
      <w:r w:rsidRPr="00B96683">
        <w:rPr>
          <w:rFonts w:asciiTheme="majorBidi" w:hAnsiTheme="majorBidi" w:cs="Times New Roman"/>
          <w:sz w:val="24"/>
          <w:szCs w:val="24"/>
          <w:rtl/>
          <w:lang w:bidi="ar-EG"/>
        </w:rPr>
        <w:t>).</w:t>
      </w:r>
    </w:p>
    <w:p w14:paraId="262DFDF7" w14:textId="69938BD0" w:rsidR="00B96683" w:rsidRPr="00B96683" w:rsidRDefault="00B96683" w:rsidP="00BD2178">
      <w:pPr>
        <w:pStyle w:val="ListParagraph"/>
        <w:numPr>
          <w:ilvl w:val="0"/>
          <w:numId w:val="28"/>
        </w:numPr>
        <w:spacing w:after="240" w:line="360" w:lineRule="auto"/>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التوثيق</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تم</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الالتزام</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بالمعايير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الأخلاقية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عبر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الحصول</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على</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موافقة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المشاركين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للتسجيل</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الصوتي،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مع</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تفريغ</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المحتوى</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لضمان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دقة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التحليل</w:t>
      </w:r>
      <w:r w:rsidRPr="00B96683">
        <w:rPr>
          <w:rFonts w:asciiTheme="majorBidi" w:hAnsiTheme="majorBidi" w:cs="Times New Roman"/>
          <w:sz w:val="24"/>
          <w:szCs w:val="24"/>
          <w:rtl/>
          <w:lang w:bidi="ar-EG"/>
        </w:rPr>
        <w:t>.</w:t>
      </w:r>
    </w:p>
    <w:p w14:paraId="4D74AD78" w14:textId="77777777" w:rsidR="00B96683" w:rsidRPr="00B96683" w:rsidRDefault="00B96683" w:rsidP="00B96683">
      <w:pPr>
        <w:spacing w:after="240" w:line="360" w:lineRule="auto"/>
        <w:jc w:val="lowKashida"/>
        <w:rPr>
          <w:rFonts w:asciiTheme="majorBidi" w:hAnsiTheme="majorBidi" w:cs="Times New Roman"/>
          <w:b/>
          <w:bCs/>
          <w:sz w:val="24"/>
          <w:szCs w:val="24"/>
          <w:u w:val="single"/>
          <w:rtl/>
          <w:lang w:bidi="ar-EG"/>
        </w:rPr>
      </w:pPr>
      <w:r w:rsidRPr="00B96683">
        <w:rPr>
          <w:rFonts w:asciiTheme="majorBidi" w:hAnsiTheme="majorBidi" w:cs="Times New Roman" w:hint="cs"/>
          <w:b/>
          <w:bCs/>
          <w:sz w:val="24"/>
          <w:szCs w:val="24"/>
          <w:u w:val="single"/>
          <w:rtl/>
          <w:lang w:bidi="ar-EG"/>
        </w:rPr>
        <w:lastRenderedPageBreak/>
        <w:t>المراجعة</w:t>
      </w:r>
      <w:r w:rsidRPr="00B96683">
        <w:rPr>
          <w:rFonts w:asciiTheme="majorBidi" w:hAnsiTheme="majorBidi" w:cs="Times New Roman"/>
          <w:b/>
          <w:bCs/>
          <w:sz w:val="24"/>
          <w:szCs w:val="24"/>
          <w:u w:val="single"/>
          <w:rtl/>
          <w:lang w:bidi="ar-EG"/>
        </w:rPr>
        <w:t xml:space="preserve"> </w:t>
      </w:r>
      <w:r w:rsidRPr="00B96683">
        <w:rPr>
          <w:rFonts w:asciiTheme="majorBidi" w:hAnsiTheme="majorBidi" w:cs="Times New Roman" w:hint="cs"/>
          <w:b/>
          <w:bCs/>
          <w:sz w:val="24"/>
          <w:szCs w:val="24"/>
          <w:u w:val="single"/>
          <w:rtl/>
          <w:lang w:bidi="ar-EG"/>
        </w:rPr>
        <w:t>الوثائقية</w:t>
      </w:r>
      <w:r w:rsidRPr="00B96683">
        <w:rPr>
          <w:rFonts w:asciiTheme="majorBidi" w:hAnsiTheme="majorBidi" w:cs="Times New Roman"/>
          <w:b/>
          <w:bCs/>
          <w:sz w:val="24"/>
          <w:szCs w:val="24"/>
          <w:u w:val="single"/>
          <w:rtl/>
          <w:lang w:bidi="ar-EG"/>
        </w:rPr>
        <w:t xml:space="preserve"> (</w:t>
      </w:r>
      <w:r w:rsidRPr="00B96683">
        <w:rPr>
          <w:rFonts w:asciiTheme="majorBidi" w:hAnsiTheme="majorBidi" w:cs="Times New Roman"/>
          <w:b/>
          <w:bCs/>
          <w:sz w:val="24"/>
          <w:szCs w:val="24"/>
          <w:u w:val="single"/>
          <w:lang w:bidi="ar-EG"/>
        </w:rPr>
        <w:t>Document Review</w:t>
      </w:r>
      <w:r w:rsidRPr="00B96683">
        <w:rPr>
          <w:rFonts w:asciiTheme="majorBidi" w:hAnsiTheme="majorBidi" w:cs="Times New Roman"/>
          <w:b/>
          <w:bCs/>
          <w:sz w:val="24"/>
          <w:szCs w:val="24"/>
          <w:u w:val="single"/>
          <w:rtl/>
          <w:lang w:bidi="ar-EG"/>
        </w:rPr>
        <w:t>):</w:t>
      </w:r>
    </w:p>
    <w:p w14:paraId="102FAC0A" w14:textId="77777777" w:rsidR="00B96683" w:rsidRPr="00B96683" w:rsidRDefault="00B96683" w:rsidP="00B96683">
      <w:pPr>
        <w:spacing w:after="0" w:line="276" w:lineRule="auto"/>
        <w:ind w:firstLine="720"/>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هدفت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هذه</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الأداة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إلى</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توفير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سياق</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مرجعي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وتاريخي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للبيانات،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ومقارنة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الواقع</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المُدرك</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المقابلات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بـ</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الواقع</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الموثق</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رسمياً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شملت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المراجعة</w:t>
      </w:r>
      <w:r w:rsidRPr="00B96683">
        <w:rPr>
          <w:rFonts w:asciiTheme="majorBidi" w:hAnsiTheme="majorBidi" w:cs="Times New Roman"/>
          <w:sz w:val="24"/>
          <w:szCs w:val="24"/>
          <w:rtl/>
          <w:lang w:bidi="ar-EG"/>
        </w:rPr>
        <w:t>:</w:t>
      </w:r>
    </w:p>
    <w:p w14:paraId="0FE7AE23" w14:textId="3763A122" w:rsidR="00B96683" w:rsidRPr="00B96683" w:rsidRDefault="00B96683" w:rsidP="00BD2178">
      <w:pPr>
        <w:pStyle w:val="ListParagraph"/>
        <w:numPr>
          <w:ilvl w:val="0"/>
          <w:numId w:val="28"/>
        </w:numPr>
        <w:spacing w:after="240" w:line="276" w:lineRule="auto"/>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تقارير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الأداء</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السنوية</w:t>
      </w:r>
      <w:r w:rsidRPr="00B96683">
        <w:rPr>
          <w:rFonts w:asciiTheme="majorBidi" w:hAnsiTheme="majorBidi" w:cs="Times New Roman"/>
          <w:sz w:val="24"/>
          <w:szCs w:val="24"/>
          <w:rtl/>
          <w:lang w:bidi="ar-EG"/>
        </w:rPr>
        <w:t xml:space="preserve"> (2022-2024).</w:t>
      </w:r>
    </w:p>
    <w:p w14:paraId="46103886" w14:textId="40DE95C2" w:rsidR="00B96683" w:rsidRPr="00B96683" w:rsidRDefault="00B96683" w:rsidP="00BD2178">
      <w:pPr>
        <w:pStyle w:val="ListParagraph"/>
        <w:numPr>
          <w:ilvl w:val="0"/>
          <w:numId w:val="28"/>
        </w:numPr>
        <w:spacing w:after="240" w:line="276" w:lineRule="auto"/>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وثائق</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الاعتماد</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الصادرة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عن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الهيئة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العامة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للاعتماد</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والرقابة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الصحية</w:t>
      </w:r>
      <w:r w:rsidRPr="00B96683">
        <w:rPr>
          <w:rFonts w:asciiTheme="majorBidi" w:hAnsiTheme="majorBidi" w:cs="Times New Roman"/>
          <w:sz w:val="24"/>
          <w:szCs w:val="24"/>
          <w:rtl/>
          <w:lang w:bidi="ar-EG"/>
        </w:rPr>
        <w:t xml:space="preserve"> (</w:t>
      </w:r>
      <w:r w:rsidRPr="00B96683">
        <w:rPr>
          <w:rFonts w:asciiTheme="majorBidi" w:hAnsiTheme="majorBidi" w:cs="Times New Roman"/>
          <w:sz w:val="24"/>
          <w:szCs w:val="24"/>
          <w:lang w:bidi="ar-EG"/>
        </w:rPr>
        <w:t>GAHAR</w:t>
      </w:r>
      <w:r w:rsidRPr="00B96683">
        <w:rPr>
          <w:rFonts w:asciiTheme="majorBidi" w:hAnsiTheme="majorBidi" w:cs="Times New Roman"/>
          <w:sz w:val="24"/>
          <w:szCs w:val="24"/>
          <w:rtl/>
          <w:lang w:bidi="ar-EG"/>
        </w:rPr>
        <w:t>).</w:t>
      </w:r>
    </w:p>
    <w:p w14:paraId="77555547" w14:textId="6E80704C" w:rsidR="00B96683" w:rsidRPr="00B96683" w:rsidRDefault="00B96683" w:rsidP="00BD2178">
      <w:pPr>
        <w:pStyle w:val="ListParagraph"/>
        <w:numPr>
          <w:ilvl w:val="0"/>
          <w:numId w:val="28"/>
        </w:numPr>
        <w:spacing w:after="240" w:line="276" w:lineRule="auto"/>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سياسات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الجودة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المؤسسية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وخطط</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التطوير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الاستراتيجية</w:t>
      </w:r>
      <w:r w:rsidRPr="00B96683">
        <w:rPr>
          <w:rFonts w:asciiTheme="majorBidi" w:hAnsiTheme="majorBidi" w:cs="Times New Roman"/>
          <w:sz w:val="24"/>
          <w:szCs w:val="24"/>
          <w:rtl/>
          <w:lang w:bidi="ar-EG"/>
        </w:rPr>
        <w:t>.</w:t>
      </w:r>
    </w:p>
    <w:p w14:paraId="1FB57483" w14:textId="6E61C1FD" w:rsidR="00B96683" w:rsidRPr="00B96683" w:rsidRDefault="00B96683" w:rsidP="00BD2178">
      <w:pPr>
        <w:pStyle w:val="ListParagraph"/>
        <w:numPr>
          <w:ilvl w:val="0"/>
          <w:numId w:val="28"/>
        </w:numPr>
        <w:spacing w:after="240" w:line="276" w:lineRule="auto"/>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محاضر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اجتماعات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الإدارة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العليا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التي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تعكس</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آلية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اتخاذ</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القرار</w:t>
      </w:r>
      <w:r w:rsidRPr="00B96683">
        <w:rPr>
          <w:rFonts w:asciiTheme="majorBidi" w:hAnsiTheme="majorBidi" w:cs="Times New Roman"/>
          <w:sz w:val="24"/>
          <w:szCs w:val="24"/>
          <w:rtl/>
          <w:lang w:bidi="ar-EG"/>
        </w:rPr>
        <w:t>.</w:t>
      </w:r>
    </w:p>
    <w:p w14:paraId="0F4398D7" w14:textId="77777777" w:rsidR="00B96683" w:rsidRPr="00B96683" w:rsidRDefault="00B96683" w:rsidP="00B96683">
      <w:pPr>
        <w:spacing w:after="240" w:line="360" w:lineRule="auto"/>
        <w:jc w:val="lowKashida"/>
        <w:rPr>
          <w:rFonts w:asciiTheme="majorBidi" w:hAnsiTheme="majorBidi" w:cs="Times New Roman"/>
          <w:b/>
          <w:bCs/>
          <w:sz w:val="24"/>
          <w:szCs w:val="24"/>
          <w:u w:val="single"/>
          <w:rtl/>
          <w:lang w:bidi="ar-EG"/>
        </w:rPr>
      </w:pPr>
      <w:r w:rsidRPr="00B96683">
        <w:rPr>
          <w:rFonts w:asciiTheme="majorBidi" w:hAnsiTheme="majorBidi" w:cs="Times New Roman" w:hint="cs"/>
          <w:b/>
          <w:bCs/>
          <w:sz w:val="24"/>
          <w:szCs w:val="24"/>
          <w:u w:val="single"/>
          <w:rtl/>
          <w:lang w:bidi="ar-EG"/>
        </w:rPr>
        <w:t>تحليل</w:t>
      </w:r>
      <w:r w:rsidRPr="00B96683">
        <w:rPr>
          <w:rFonts w:asciiTheme="majorBidi" w:hAnsiTheme="majorBidi" w:cs="Times New Roman"/>
          <w:b/>
          <w:bCs/>
          <w:sz w:val="24"/>
          <w:szCs w:val="24"/>
          <w:u w:val="single"/>
          <w:rtl/>
          <w:lang w:bidi="ar-EG"/>
        </w:rPr>
        <w:t xml:space="preserve"> </w:t>
      </w:r>
      <w:r w:rsidRPr="00B96683">
        <w:rPr>
          <w:rFonts w:asciiTheme="majorBidi" w:hAnsiTheme="majorBidi" w:cs="Times New Roman" w:hint="cs"/>
          <w:b/>
          <w:bCs/>
          <w:sz w:val="24"/>
          <w:szCs w:val="24"/>
          <w:u w:val="single"/>
          <w:rtl/>
          <w:lang w:bidi="ar-EG"/>
        </w:rPr>
        <w:t>مؤشرات</w:t>
      </w:r>
      <w:r w:rsidRPr="00B96683">
        <w:rPr>
          <w:rFonts w:asciiTheme="majorBidi" w:hAnsiTheme="majorBidi" w:cs="Times New Roman"/>
          <w:b/>
          <w:bCs/>
          <w:sz w:val="24"/>
          <w:szCs w:val="24"/>
          <w:u w:val="single"/>
          <w:rtl/>
          <w:lang w:bidi="ar-EG"/>
        </w:rPr>
        <w:t xml:space="preserve"> </w:t>
      </w:r>
      <w:r w:rsidRPr="00B96683">
        <w:rPr>
          <w:rFonts w:asciiTheme="majorBidi" w:hAnsiTheme="majorBidi" w:cs="Times New Roman" w:hint="cs"/>
          <w:b/>
          <w:bCs/>
          <w:sz w:val="24"/>
          <w:szCs w:val="24"/>
          <w:u w:val="single"/>
          <w:rtl/>
          <w:lang w:bidi="ar-EG"/>
        </w:rPr>
        <w:t>الأداء</w:t>
      </w:r>
      <w:r w:rsidRPr="00B96683">
        <w:rPr>
          <w:rFonts w:asciiTheme="majorBidi" w:hAnsiTheme="majorBidi" w:cs="Times New Roman"/>
          <w:b/>
          <w:bCs/>
          <w:sz w:val="24"/>
          <w:szCs w:val="24"/>
          <w:u w:val="single"/>
          <w:rtl/>
          <w:lang w:bidi="ar-EG"/>
        </w:rPr>
        <w:t xml:space="preserve"> </w:t>
      </w:r>
      <w:r w:rsidRPr="00B96683">
        <w:rPr>
          <w:rFonts w:asciiTheme="majorBidi" w:hAnsiTheme="majorBidi" w:cs="Times New Roman" w:hint="cs"/>
          <w:b/>
          <w:bCs/>
          <w:sz w:val="24"/>
          <w:szCs w:val="24"/>
          <w:u w:val="single"/>
          <w:rtl/>
          <w:lang w:bidi="ar-EG"/>
        </w:rPr>
        <w:t>الكمية</w:t>
      </w:r>
      <w:r w:rsidRPr="00B96683">
        <w:rPr>
          <w:rFonts w:asciiTheme="majorBidi" w:hAnsiTheme="majorBidi" w:cs="Times New Roman"/>
          <w:b/>
          <w:bCs/>
          <w:sz w:val="24"/>
          <w:szCs w:val="24"/>
          <w:u w:val="single"/>
          <w:rtl/>
          <w:lang w:bidi="ar-EG"/>
        </w:rPr>
        <w:t xml:space="preserve"> (</w:t>
      </w:r>
      <w:r w:rsidRPr="00B96683">
        <w:rPr>
          <w:rFonts w:asciiTheme="majorBidi" w:hAnsiTheme="majorBidi" w:cs="Times New Roman"/>
          <w:b/>
          <w:bCs/>
          <w:sz w:val="24"/>
          <w:szCs w:val="24"/>
          <w:u w:val="single"/>
          <w:lang w:bidi="ar-EG"/>
        </w:rPr>
        <w:t>Quantitative Performance Analysis</w:t>
      </w:r>
      <w:r w:rsidRPr="00B96683">
        <w:rPr>
          <w:rFonts w:asciiTheme="majorBidi" w:hAnsiTheme="majorBidi" w:cs="Times New Roman"/>
          <w:b/>
          <w:bCs/>
          <w:sz w:val="24"/>
          <w:szCs w:val="24"/>
          <w:u w:val="single"/>
          <w:rtl/>
          <w:lang w:bidi="ar-EG"/>
        </w:rPr>
        <w:t>):</w:t>
      </w:r>
    </w:p>
    <w:p w14:paraId="2F4B1C04" w14:textId="77777777" w:rsidR="00B96683" w:rsidRPr="00B96683" w:rsidRDefault="00B96683" w:rsidP="00B96683">
      <w:pPr>
        <w:spacing w:after="0" w:line="276" w:lineRule="auto"/>
        <w:ind w:firstLine="720"/>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ركزت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هذه</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الأداة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على</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قياس</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المخرجات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الفعلية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للنظام</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الصحي،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خلال</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استخراج</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البيانات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الأولية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نظام</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المعلومات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الصحية</w:t>
      </w:r>
      <w:r w:rsidRPr="00B96683">
        <w:rPr>
          <w:rFonts w:asciiTheme="majorBidi" w:hAnsiTheme="majorBidi" w:cs="Times New Roman"/>
          <w:sz w:val="24"/>
          <w:szCs w:val="24"/>
          <w:rtl/>
          <w:lang w:bidi="ar-EG"/>
        </w:rPr>
        <w:t xml:space="preserve"> (</w:t>
      </w:r>
      <w:r w:rsidRPr="00B96683">
        <w:rPr>
          <w:rFonts w:asciiTheme="majorBidi" w:hAnsiTheme="majorBidi" w:cs="Times New Roman"/>
          <w:sz w:val="24"/>
          <w:szCs w:val="24"/>
          <w:lang w:bidi="ar-EG"/>
        </w:rPr>
        <w:t>HIS</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للفترة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من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يناير</w:t>
      </w:r>
      <w:r w:rsidRPr="00B96683">
        <w:rPr>
          <w:rFonts w:asciiTheme="majorBidi" w:hAnsiTheme="majorBidi" w:cs="Times New Roman"/>
          <w:sz w:val="24"/>
          <w:szCs w:val="24"/>
          <w:rtl/>
          <w:lang w:bidi="ar-EG"/>
        </w:rPr>
        <w:t xml:space="preserve"> 2022 </w:t>
      </w:r>
      <w:r w:rsidRPr="00B96683">
        <w:rPr>
          <w:rFonts w:asciiTheme="majorBidi" w:hAnsiTheme="majorBidi" w:cs="Times New Roman" w:hint="cs"/>
          <w:sz w:val="24"/>
          <w:szCs w:val="24"/>
          <w:rtl/>
          <w:lang w:bidi="ar-EG"/>
        </w:rPr>
        <w:t>حتى</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ديسمبر</w:t>
      </w:r>
      <w:r w:rsidRPr="00B96683">
        <w:rPr>
          <w:rFonts w:asciiTheme="majorBidi" w:hAnsiTheme="majorBidi" w:cs="Times New Roman"/>
          <w:sz w:val="24"/>
          <w:szCs w:val="24"/>
          <w:rtl/>
          <w:lang w:bidi="ar-EG"/>
        </w:rPr>
        <w:t xml:space="preserve"> 2023. </w:t>
      </w:r>
      <w:r w:rsidRPr="00B96683">
        <w:rPr>
          <w:rFonts w:asciiTheme="majorBidi" w:hAnsiTheme="majorBidi" w:cs="Times New Roman" w:hint="cs"/>
          <w:sz w:val="24"/>
          <w:szCs w:val="24"/>
          <w:rtl/>
          <w:lang w:bidi="ar-EG"/>
        </w:rPr>
        <w:t>وتضمنت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المؤشرات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التي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تم</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رصدها</w:t>
      </w:r>
      <w:r w:rsidRPr="00B96683">
        <w:rPr>
          <w:rFonts w:asciiTheme="majorBidi" w:hAnsiTheme="majorBidi" w:cs="Times New Roman"/>
          <w:sz w:val="24"/>
          <w:szCs w:val="24"/>
          <w:rtl/>
          <w:lang w:bidi="ar-EG"/>
        </w:rPr>
        <w:t>:</w:t>
      </w:r>
    </w:p>
    <w:p w14:paraId="6F7E89DC" w14:textId="58771AEF" w:rsidR="00B96683" w:rsidRPr="00B96683" w:rsidRDefault="00B96683" w:rsidP="00BD2178">
      <w:pPr>
        <w:pStyle w:val="ListParagraph"/>
        <w:numPr>
          <w:ilvl w:val="0"/>
          <w:numId w:val="28"/>
        </w:numPr>
        <w:spacing w:after="240" w:line="276" w:lineRule="auto"/>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متوسط</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زمن</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الانتظار</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في</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الطوارئ</w:t>
      </w:r>
      <w:r w:rsidRPr="00B96683">
        <w:rPr>
          <w:rFonts w:asciiTheme="majorBidi" w:hAnsiTheme="majorBidi" w:cs="Times New Roman"/>
          <w:sz w:val="24"/>
          <w:szCs w:val="24"/>
          <w:rtl/>
          <w:lang w:bidi="ar-EG"/>
        </w:rPr>
        <w:t xml:space="preserve"> (</w:t>
      </w:r>
      <w:r w:rsidRPr="00B96683">
        <w:rPr>
          <w:rFonts w:asciiTheme="majorBidi" w:hAnsiTheme="majorBidi" w:cs="Times New Roman"/>
          <w:sz w:val="24"/>
          <w:szCs w:val="24"/>
          <w:lang w:bidi="ar-EG"/>
        </w:rPr>
        <w:t>Waiting Time</w:t>
      </w:r>
      <w:r w:rsidRPr="00B96683">
        <w:rPr>
          <w:rFonts w:asciiTheme="majorBidi" w:hAnsiTheme="majorBidi" w:cs="Times New Roman"/>
          <w:sz w:val="24"/>
          <w:szCs w:val="24"/>
          <w:rtl/>
          <w:lang w:bidi="ar-EG"/>
        </w:rPr>
        <w:t>).</w:t>
      </w:r>
    </w:p>
    <w:p w14:paraId="647BB6E7" w14:textId="782C5327" w:rsidR="00B96683" w:rsidRPr="00B96683" w:rsidRDefault="00B96683" w:rsidP="00BD2178">
      <w:pPr>
        <w:pStyle w:val="ListParagraph"/>
        <w:numPr>
          <w:ilvl w:val="0"/>
          <w:numId w:val="28"/>
        </w:numPr>
        <w:spacing w:after="240" w:line="276" w:lineRule="auto"/>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معدلات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إعادة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الدخول</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خلال</w:t>
      </w:r>
      <w:r w:rsidRPr="00B96683">
        <w:rPr>
          <w:rFonts w:asciiTheme="majorBidi" w:hAnsiTheme="majorBidi" w:cs="Times New Roman"/>
          <w:sz w:val="24"/>
          <w:szCs w:val="24"/>
          <w:rtl/>
          <w:lang w:bidi="ar-EG"/>
        </w:rPr>
        <w:t xml:space="preserve"> 72 </w:t>
      </w:r>
      <w:r w:rsidRPr="00B96683">
        <w:rPr>
          <w:rFonts w:asciiTheme="majorBidi" w:hAnsiTheme="majorBidi" w:cs="Times New Roman" w:hint="cs"/>
          <w:sz w:val="24"/>
          <w:szCs w:val="24"/>
          <w:rtl/>
          <w:lang w:bidi="ar-EG"/>
        </w:rPr>
        <w:t>ساعة</w:t>
      </w:r>
      <w:r w:rsidRPr="00B96683">
        <w:rPr>
          <w:rFonts w:asciiTheme="majorBidi" w:hAnsiTheme="majorBidi" w:cs="Times New Roman"/>
          <w:sz w:val="24"/>
          <w:szCs w:val="24"/>
          <w:rtl/>
          <w:lang w:bidi="ar-EG"/>
        </w:rPr>
        <w:t xml:space="preserve"> (</w:t>
      </w:r>
      <w:r w:rsidRPr="00B96683">
        <w:rPr>
          <w:rFonts w:asciiTheme="majorBidi" w:hAnsiTheme="majorBidi" w:cs="Times New Roman"/>
          <w:sz w:val="24"/>
          <w:szCs w:val="24"/>
          <w:lang w:bidi="ar-EG"/>
        </w:rPr>
        <w:t>Re-admission Rates</w:t>
      </w:r>
      <w:r w:rsidRPr="00B96683">
        <w:rPr>
          <w:rFonts w:asciiTheme="majorBidi" w:hAnsiTheme="majorBidi" w:cs="Times New Roman"/>
          <w:sz w:val="24"/>
          <w:szCs w:val="24"/>
          <w:rtl/>
          <w:lang w:bidi="ar-EG"/>
        </w:rPr>
        <w:t>).</w:t>
      </w:r>
    </w:p>
    <w:p w14:paraId="7924B107" w14:textId="49FE2D6E" w:rsidR="00B96683" w:rsidRPr="00B96683" w:rsidRDefault="00B96683" w:rsidP="00BD2178">
      <w:pPr>
        <w:pStyle w:val="ListParagraph"/>
        <w:numPr>
          <w:ilvl w:val="0"/>
          <w:numId w:val="28"/>
        </w:numPr>
        <w:spacing w:after="240" w:line="276" w:lineRule="auto"/>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مؤشرات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السلامة</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ومعدلات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الوفيات</w:t>
      </w:r>
      <w:r w:rsidRPr="00B96683">
        <w:rPr>
          <w:rFonts w:asciiTheme="majorBidi" w:hAnsiTheme="majorBidi" w:cs="Times New Roman"/>
          <w:sz w:val="24"/>
          <w:szCs w:val="24"/>
          <w:rtl/>
          <w:lang w:bidi="ar-EG"/>
        </w:rPr>
        <w:t>.</w:t>
      </w:r>
    </w:p>
    <w:p w14:paraId="100538D9" w14:textId="62F5142A" w:rsidR="001F4909" w:rsidRPr="00B96683" w:rsidRDefault="00B96683" w:rsidP="00BD2178">
      <w:pPr>
        <w:pStyle w:val="ListParagraph"/>
        <w:numPr>
          <w:ilvl w:val="0"/>
          <w:numId w:val="28"/>
        </w:numPr>
        <w:spacing w:after="240" w:line="276" w:lineRule="auto"/>
        <w:jc w:val="lowKashida"/>
        <w:rPr>
          <w:rFonts w:asciiTheme="majorBidi" w:hAnsiTheme="majorBidi" w:cs="Times New Roman"/>
          <w:sz w:val="24"/>
          <w:szCs w:val="24"/>
          <w:rtl/>
          <w:lang w:bidi="ar-EG"/>
        </w:rPr>
      </w:pPr>
      <w:r w:rsidRPr="00B96683">
        <w:rPr>
          <w:rFonts w:asciiTheme="majorBidi" w:hAnsiTheme="majorBidi" w:cs="Times New Roman" w:hint="cs"/>
          <w:sz w:val="24"/>
          <w:szCs w:val="24"/>
          <w:rtl/>
          <w:lang w:bidi="ar-EG"/>
        </w:rPr>
        <w:t>مؤشرات</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رضا</w:t>
      </w:r>
      <w:r w:rsidRPr="00B96683">
        <w:rPr>
          <w:rFonts w:asciiTheme="majorBidi" w:hAnsiTheme="majorBidi" w:cs="Times New Roman"/>
          <w:sz w:val="24"/>
          <w:szCs w:val="24"/>
          <w:rtl/>
          <w:lang w:bidi="ar-EG"/>
        </w:rPr>
        <w:t xml:space="preserve"> </w:t>
      </w:r>
      <w:r w:rsidRPr="00B96683">
        <w:rPr>
          <w:rFonts w:asciiTheme="majorBidi" w:hAnsiTheme="majorBidi" w:cs="Times New Roman" w:hint="cs"/>
          <w:sz w:val="24"/>
          <w:szCs w:val="24"/>
          <w:rtl/>
          <w:lang w:bidi="ar-EG"/>
        </w:rPr>
        <w:t>المرضى</w:t>
      </w:r>
      <w:r w:rsidRPr="00B96683">
        <w:rPr>
          <w:rFonts w:asciiTheme="majorBidi" w:hAnsiTheme="majorBidi" w:cs="Times New Roman"/>
          <w:sz w:val="24"/>
          <w:szCs w:val="24"/>
          <w:rtl/>
          <w:lang w:bidi="ar-EG"/>
        </w:rPr>
        <w:t xml:space="preserve"> (</w:t>
      </w:r>
      <w:r w:rsidRPr="00B96683">
        <w:rPr>
          <w:rFonts w:asciiTheme="majorBidi" w:hAnsiTheme="majorBidi" w:cs="Times New Roman"/>
          <w:sz w:val="24"/>
          <w:szCs w:val="24"/>
          <w:lang w:bidi="ar-EG"/>
        </w:rPr>
        <w:t>Patient Satisfaction Scores</w:t>
      </w:r>
      <w:r w:rsidRPr="00B96683">
        <w:rPr>
          <w:rFonts w:asciiTheme="majorBidi" w:hAnsiTheme="majorBidi" w:cs="Times New Roman"/>
          <w:sz w:val="24"/>
          <w:szCs w:val="24"/>
          <w:rtl/>
          <w:lang w:bidi="ar-EG"/>
        </w:rPr>
        <w:t>).</w:t>
      </w:r>
    </w:p>
    <w:p w14:paraId="5279F911" w14:textId="08CB4023" w:rsidR="00EA455C" w:rsidRPr="00E73E2A" w:rsidRDefault="00B96683" w:rsidP="00B96683">
      <w:pPr>
        <w:pStyle w:val="NoSpacing"/>
        <w:numPr>
          <w:ilvl w:val="0"/>
          <w:numId w:val="1"/>
        </w:numPr>
        <w:spacing w:after="240" w:line="276" w:lineRule="auto"/>
        <w:ind w:left="349"/>
        <w:jc w:val="both"/>
        <w:rPr>
          <w:rFonts w:asciiTheme="majorBidi" w:hAnsiTheme="majorBidi" w:cstheme="majorBidi"/>
          <w:b/>
          <w:bCs/>
          <w:sz w:val="32"/>
          <w:szCs w:val="32"/>
          <w:rtl/>
          <w:lang w:bidi="ar-EG"/>
        </w:rPr>
      </w:pPr>
      <w:r>
        <w:rPr>
          <w:rFonts w:asciiTheme="majorBidi" w:hAnsiTheme="majorBidi" w:cstheme="majorBidi"/>
          <w:b/>
          <w:bCs/>
          <w:sz w:val="32"/>
          <w:szCs w:val="32"/>
          <w:rtl/>
          <w:lang w:bidi="ar-EG"/>
        </w:rPr>
        <w:t xml:space="preserve">الدراسات السابقة </w:t>
      </w:r>
    </w:p>
    <w:p w14:paraId="560E60AF" w14:textId="3200E924" w:rsidR="006B4C48" w:rsidRPr="00B96683" w:rsidRDefault="006B4C48" w:rsidP="00006286">
      <w:pPr>
        <w:spacing w:after="240" w:line="360" w:lineRule="auto"/>
        <w:jc w:val="lowKashida"/>
        <w:rPr>
          <w:rFonts w:asciiTheme="majorBidi" w:hAnsiTheme="majorBidi" w:cstheme="majorBidi"/>
          <w:b/>
          <w:bCs/>
          <w:sz w:val="24"/>
          <w:szCs w:val="24"/>
          <w:lang w:bidi="ar-EG"/>
        </w:rPr>
      </w:pPr>
      <w:r w:rsidRPr="00B96683">
        <w:rPr>
          <w:rFonts w:asciiTheme="majorBidi" w:hAnsiTheme="majorBidi" w:cstheme="majorBidi"/>
          <w:b/>
          <w:bCs/>
          <w:sz w:val="24"/>
          <w:szCs w:val="24"/>
          <w:rtl/>
          <w:lang w:bidi="ar-EG"/>
        </w:rPr>
        <w:t>تقييم أداء قسم الطوارئ باستخدام البيانات الإدارية</w:t>
      </w:r>
      <w:r w:rsidR="00006286">
        <w:rPr>
          <w:rFonts w:asciiTheme="majorBidi" w:hAnsiTheme="majorBidi" w:cstheme="majorBidi" w:hint="cs"/>
          <w:b/>
          <w:bCs/>
          <w:sz w:val="24"/>
          <w:szCs w:val="24"/>
          <w:rtl/>
          <w:lang w:bidi="ar-EG"/>
        </w:rPr>
        <w:t xml:space="preserve"> </w:t>
      </w:r>
      <w:proofErr w:type="spellStart"/>
      <w:r w:rsidRPr="00B96683">
        <w:rPr>
          <w:rFonts w:asciiTheme="majorBidi" w:hAnsiTheme="majorBidi" w:cstheme="majorBidi"/>
          <w:sz w:val="24"/>
          <w:szCs w:val="24"/>
          <w:lang w:bidi="ar-EG"/>
        </w:rPr>
        <w:t>Soldatenkova</w:t>
      </w:r>
      <w:proofErr w:type="spellEnd"/>
      <w:r w:rsidRPr="00B96683">
        <w:rPr>
          <w:rFonts w:asciiTheme="majorBidi" w:hAnsiTheme="majorBidi" w:cstheme="majorBidi"/>
          <w:sz w:val="24"/>
          <w:szCs w:val="24"/>
          <w:lang w:bidi="ar-EG"/>
        </w:rPr>
        <w:t xml:space="preserve"> et al., </w:t>
      </w:r>
      <w:proofErr w:type="gramStart"/>
      <w:r w:rsidRPr="00B96683">
        <w:rPr>
          <w:rFonts w:asciiTheme="majorBidi" w:hAnsiTheme="majorBidi" w:cstheme="majorBidi"/>
          <w:sz w:val="24"/>
          <w:szCs w:val="24"/>
          <w:lang w:bidi="ar-EG"/>
        </w:rPr>
        <w:t>2023</w:t>
      </w:r>
      <w:r w:rsidRPr="00B96683">
        <w:rPr>
          <w:rFonts w:asciiTheme="majorBidi" w:hAnsiTheme="majorBidi" w:cstheme="majorBidi"/>
          <w:b/>
          <w:bCs/>
          <w:sz w:val="24"/>
          <w:szCs w:val="24"/>
          <w:rtl/>
          <w:lang w:bidi="ar-EG"/>
        </w:rPr>
        <w:t xml:space="preserve"> :</w:t>
      </w:r>
      <w:proofErr w:type="gramEnd"/>
      <w:r w:rsidRPr="00B96683">
        <w:rPr>
          <w:rFonts w:asciiTheme="majorBidi" w:hAnsiTheme="majorBidi" w:cstheme="majorBidi"/>
          <w:b/>
          <w:bCs/>
          <w:sz w:val="24"/>
          <w:szCs w:val="24"/>
          <w:rtl/>
          <w:lang w:bidi="ar-EG"/>
        </w:rPr>
        <w:t xml:space="preserve"> إطار إداري</w:t>
      </w:r>
    </w:p>
    <w:p w14:paraId="009FFD15" w14:textId="77777777" w:rsidR="006B4C48" w:rsidRPr="00B96683" w:rsidRDefault="006B4C48" w:rsidP="00B96683">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هدفت هذه الدراسة إلى تطوير إطار متعدد الأبعاد لتقييم أداء أقسام الطوارئ بالاعتماد على البيانات الإدارية الروتينية، بهدف دعم اتخاذ القرار الإداري وتحسين إدارة العمليات بكفاءة وفعالية من حيث الوقت والتكلفة. اعتمدت الدراسة على مراجعة شاملة للأدبيات وتحليل البيانات الإدارية المتاحة في المستشفيات، وتم تصميم إطار يضم 224 مؤشر أداء موزعة على أربعة محاور رئيسية تشمل مؤشرات زمنية وجودية متعلقة بالمريض ومزود الخدمة. كما تم إجراء مقابلات مع خبراء وأصحاب قرار في أقسام الطوارئ لجمع تقييمات واقعية حول فاعلية الإطار المقترح. أظهرت النتائج أن الإطار يسمح بقياس الأداء بشكل شامل ودقيق، ويساعد في الكشف عن نقاط الضعف في عمليات الرعاية، كما أن استخدام البيانات الإدارية المتوفرة يتيح إجراء التقييم بسرعة وبتكلفة منخفضة، مع إمكانية تخصيص المؤشرات حسب الحاجة. وتبرز أهمية هذه الدراسة لبحث أثر المتابعة والتقييم في تحسين خدمات الطوارئ، إذ تقدم أدوات عملية قابلة للتطبيق في مستشفيات هيئة الرعاية الصحية بمدن القناة، وتدعم اتخاذ القرار الإداري استنادًا إلى بيانات دقيقة.</w:t>
      </w:r>
    </w:p>
    <w:p w14:paraId="705B8708" w14:textId="159F0151" w:rsidR="00C46352" w:rsidRDefault="00C46352">
      <w:pPr>
        <w:bidi w:val="0"/>
        <w:rPr>
          <w:rFonts w:asciiTheme="majorBidi" w:hAnsiTheme="majorBidi" w:cstheme="majorBidi"/>
          <w:b/>
          <w:bCs/>
          <w:sz w:val="24"/>
          <w:szCs w:val="24"/>
          <w:rtl/>
          <w:lang w:bidi="ar-EG"/>
        </w:rPr>
      </w:pPr>
      <w:r>
        <w:rPr>
          <w:rFonts w:asciiTheme="majorBidi" w:hAnsiTheme="majorBidi" w:cstheme="majorBidi"/>
          <w:b/>
          <w:bCs/>
          <w:sz w:val="24"/>
          <w:szCs w:val="24"/>
          <w:rtl/>
          <w:lang w:bidi="ar-EG"/>
        </w:rPr>
        <w:br w:type="page"/>
      </w:r>
    </w:p>
    <w:p w14:paraId="14BCCA80" w14:textId="67FCC9B1" w:rsidR="006B4C48" w:rsidRPr="00B96683" w:rsidRDefault="006B4C48" w:rsidP="00006286">
      <w:pPr>
        <w:spacing w:after="240" w:line="360" w:lineRule="auto"/>
        <w:jc w:val="lowKashida"/>
        <w:rPr>
          <w:rFonts w:asciiTheme="majorBidi" w:hAnsiTheme="majorBidi" w:cstheme="majorBidi"/>
          <w:b/>
          <w:bCs/>
          <w:sz w:val="24"/>
          <w:szCs w:val="24"/>
          <w:lang w:bidi="ar-EG"/>
        </w:rPr>
      </w:pPr>
      <w:r w:rsidRPr="00B96683">
        <w:rPr>
          <w:rFonts w:asciiTheme="majorBidi" w:hAnsiTheme="majorBidi" w:cstheme="majorBidi"/>
          <w:b/>
          <w:bCs/>
          <w:sz w:val="24"/>
          <w:szCs w:val="24"/>
          <w:rtl/>
          <w:lang w:bidi="ar-EG"/>
        </w:rPr>
        <w:lastRenderedPageBreak/>
        <w:t xml:space="preserve">دعم المرضى ذوي الاستخدام العالي في أقسام الطوارئ </w:t>
      </w:r>
      <w:proofErr w:type="spellStart"/>
      <w:r w:rsidRPr="00B96683">
        <w:rPr>
          <w:rFonts w:asciiTheme="majorBidi" w:hAnsiTheme="majorBidi" w:cstheme="majorBidi"/>
          <w:sz w:val="24"/>
          <w:szCs w:val="24"/>
          <w:lang w:bidi="ar-EG"/>
        </w:rPr>
        <w:t>Rejon</w:t>
      </w:r>
      <w:proofErr w:type="spellEnd"/>
      <w:r w:rsidRPr="00B96683">
        <w:rPr>
          <w:rFonts w:asciiTheme="majorBidi" w:hAnsiTheme="majorBidi" w:cstheme="majorBidi"/>
          <w:sz w:val="24"/>
          <w:szCs w:val="24"/>
          <w:lang w:bidi="ar-EG"/>
        </w:rPr>
        <w:t xml:space="preserve"> et al., 2023</w:t>
      </w:r>
      <w:r w:rsidRPr="00B96683">
        <w:rPr>
          <w:rFonts w:asciiTheme="majorBidi" w:hAnsiTheme="majorBidi" w:cstheme="majorBidi"/>
          <w:b/>
          <w:bCs/>
          <w:sz w:val="24"/>
          <w:szCs w:val="24"/>
          <w:rtl/>
          <w:lang w:bidi="ar-EG"/>
        </w:rPr>
        <w:t>: تقييم بمنهجية مختلطة</w:t>
      </w:r>
    </w:p>
    <w:p w14:paraId="29B14900" w14:textId="77777777" w:rsidR="006B4C48" w:rsidRPr="00B96683" w:rsidRDefault="006B4C48" w:rsidP="00B96683">
      <w:pPr>
        <w:spacing w:after="240" w:line="360" w:lineRule="auto"/>
        <w:ind w:firstLine="720"/>
        <w:jc w:val="lowKashida"/>
        <w:rPr>
          <w:rFonts w:asciiTheme="majorBidi" w:hAnsiTheme="majorBidi" w:cstheme="majorBidi"/>
          <w:sz w:val="24"/>
          <w:szCs w:val="24"/>
          <w:lang w:bidi="ar-EG"/>
        </w:rPr>
      </w:pPr>
      <w:r w:rsidRPr="00B96683">
        <w:rPr>
          <w:rFonts w:asciiTheme="majorBidi" w:hAnsiTheme="majorBidi" w:cstheme="majorBidi"/>
          <w:sz w:val="24"/>
          <w:szCs w:val="24"/>
          <w:rtl/>
          <w:lang w:bidi="ar-EG"/>
        </w:rPr>
        <w:t>تناولت هذه الدراسة تقييم برنامج تحسين جودة إقليمي يهدف إلى تقليل حضور المرضى ذوي الاستخدام العالي لأقسام الطوارئ وتقليل معدلات دخولهم للمستشفى، بالإضافة إلى تقييم تجربة العاملين مع هذه الفئة من المرضى. استخدمت الدراسة منهجية مختلطة جمعت بين التحليل الكمي للبيانات الخاصة بمعدلات حضور المرضى ودخولهم للمستشفى قبل وبعد تطبيق البرنامج، بالإضافة إلى مقابلات شبه منظمة مع العاملين واستبيانات لقياس تجربة العمل. أظهرت النتائج انخفاضًا بنسبة 33% في زيارات المرضى ذوي الاستخدام العالي لأقسام الطوارئ بعد تطبيق البرنامج، وتحسنًا في ثقة العاملين ودعمهم وتدريبهم، كما كانت تقييمات العاملين إيجابية تجاه فوائد البرنامج. وتبرز أهمية هذه الدراسة في بحث أثر المتابعة والتقييم على خدمات الطوارئ، حيث تقدم نموذجًا عمليًا لإدارة فئة معقدة من المرضى وتوضح كيف يمكن للمتابعة والتقييم المستمرين أن ينعكسا بشكل مباشر على كفاءة الخدمة ورضا العاملين.</w:t>
      </w:r>
    </w:p>
    <w:p w14:paraId="68DF70FC" w14:textId="67D26D4E" w:rsidR="006B4C48" w:rsidRPr="00B96683" w:rsidRDefault="006B4C48" w:rsidP="00006286">
      <w:pPr>
        <w:spacing w:after="240" w:line="360" w:lineRule="auto"/>
        <w:jc w:val="lowKashida"/>
        <w:rPr>
          <w:rFonts w:asciiTheme="majorBidi" w:hAnsiTheme="majorBidi" w:cstheme="majorBidi"/>
          <w:b/>
          <w:bCs/>
          <w:sz w:val="24"/>
          <w:szCs w:val="24"/>
          <w:rtl/>
          <w:lang w:bidi="ar-EG"/>
        </w:rPr>
      </w:pPr>
      <w:r w:rsidRPr="00B96683">
        <w:rPr>
          <w:rFonts w:asciiTheme="majorBidi" w:hAnsiTheme="majorBidi" w:cstheme="majorBidi"/>
          <w:b/>
          <w:bCs/>
          <w:sz w:val="24"/>
          <w:szCs w:val="24"/>
          <w:rtl/>
          <w:lang w:bidi="ar-EG"/>
        </w:rPr>
        <w:t xml:space="preserve">دور تحسين خدمات الرعاية الصحية والعلاجية في تحقيق أهداف التنمية المستدامة بمصر  </w:t>
      </w:r>
      <w:r w:rsidRPr="00B96683">
        <w:rPr>
          <w:rFonts w:asciiTheme="majorBidi" w:hAnsiTheme="majorBidi" w:cstheme="majorBidi"/>
          <w:sz w:val="24"/>
          <w:szCs w:val="24"/>
          <w:lang w:bidi="ar-EG"/>
        </w:rPr>
        <w:t>Dawod et al., 2022</w:t>
      </w:r>
    </w:p>
    <w:p w14:paraId="5EFE5B49" w14:textId="77777777" w:rsidR="006B4C48" w:rsidRPr="00B96683" w:rsidRDefault="006B4C48" w:rsidP="00B96683">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هدفت هذه الدراسة إلى تحليل العلاقة بين التحسين المستمر لجودة خدمات الرعاية الصحية والعلاجية في مصر وتحقيق أهداف التنمية المستدامة 2030، مع التركيز على دور الحكومة والمجتمع في دعم وتخطيط وتنفيذ استراتيجيات التنمية الصحية، وقياس أثر ذلك على التنمية الاقتصادية والاجتماعية والبيئية. اعتمدت الدراسة على منهج استقرائي وتحليلي من خلال مراجعة الأدبيات وتحليل المؤشرات الرسمية، بالإضافة إلى المقارنة مع بعض الدول العربية. أظهرت النتائج وجود ارتباط قوي بين جودة الخدمات الصحية وتحقيق أهداف التنمية المستدامة، كما كشفت عن ضعف بعض المؤشرات الصحية في مصر نتيجة نقص الكوادر وضعف البنية التحتية والتمويل، وأوصت بتطوير مؤشرات أداء واضحة وتفعيل نظم المتابعة والتقييم لتحقيق التحسين المستدام. وتدعم هذه الدراسة بحث أثر المتابعة والتقييم في خدمات الطوارئ من خلال تأكيدها على أن التحسين المستمر في الجودة لا يتحقق إلا عبر أنظمة متابعة وتقييم فعالة ومتكاملة.</w:t>
      </w:r>
    </w:p>
    <w:p w14:paraId="5F00D8AF" w14:textId="0EB839A8" w:rsidR="006B4C48" w:rsidRPr="00B96683" w:rsidRDefault="006B4C48" w:rsidP="00006286">
      <w:pPr>
        <w:spacing w:after="240" w:line="360" w:lineRule="auto"/>
        <w:jc w:val="lowKashida"/>
        <w:rPr>
          <w:rFonts w:asciiTheme="majorBidi" w:hAnsiTheme="majorBidi" w:cstheme="majorBidi"/>
          <w:b/>
          <w:bCs/>
          <w:sz w:val="24"/>
          <w:szCs w:val="24"/>
          <w:lang w:bidi="ar-EG"/>
        </w:rPr>
      </w:pPr>
      <w:r w:rsidRPr="00B96683">
        <w:rPr>
          <w:rFonts w:asciiTheme="majorBidi" w:hAnsiTheme="majorBidi" w:cstheme="majorBidi"/>
          <w:b/>
          <w:bCs/>
          <w:sz w:val="24"/>
          <w:szCs w:val="24"/>
          <w:rtl/>
          <w:lang w:bidi="ar-EG"/>
        </w:rPr>
        <w:t xml:space="preserve">علاقة التحول الرقمي بجودة الخدمات الصحية (تطبيق على مقدمي الخدمة بالمستشفيات المشاركة في مبادرة القضاء على قوائم الانتظار) </w:t>
      </w:r>
      <w:r w:rsidRPr="00B96683">
        <w:rPr>
          <w:rFonts w:asciiTheme="majorBidi" w:hAnsiTheme="majorBidi" w:cstheme="majorBidi"/>
          <w:sz w:val="24"/>
          <w:szCs w:val="24"/>
          <w:lang w:bidi="ar-EG"/>
        </w:rPr>
        <w:t>Abdullah et al., 2022</w:t>
      </w:r>
    </w:p>
    <w:p w14:paraId="3E859142" w14:textId="77777777" w:rsidR="006B4C48" w:rsidRPr="00B96683" w:rsidRDefault="006B4C48" w:rsidP="00B96683">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استهدفت هذه الدراسة التعرف على دور التحول الرقمي في تحسين جودة الخدمات الصحية من خلال تطبيقه على مقدمي الخدمة في المستشفيات المشاركة في مبادرة القضاء على قوائم الانتظار، وقياس أثر أبعاد التحول الرقمي مثل شبكات الاتصال والحوكمة والأجهزة والبرمجيات على جودة الخدمات المقدمة. اعتمدت الدراسة على المنهج الوصفي التحليلي، وجمعت البيانات من عينة من مقدمي الخدمة باستخدام استبيان تم تحليله إحصائيًا. أظهرت النتائج وجود أثر معنوي للتحول الرقمي في رفع جودة الخدمات وسرعة تقديمها وتقليل الأخطاء وزيادة رضا المرضى، وأوصت بالتوسع في تطبيق التحول الرقمي وتدريب الكوادر وتطوير مؤشرات أداء لقياس الأثر. وتبرز أهمية هذه الدراسة في بحث أثر المتابعة والتقييم على خدمات الطوارئ، حيث يعد التحول الرقمي أداة رئيسية في جمع وتحليل البيانات وتتبع مؤشرات الأداء والاستجابة السريعة للحالات الحرجة.</w:t>
      </w:r>
    </w:p>
    <w:p w14:paraId="25226918" w14:textId="4C88A039" w:rsidR="006B4C48" w:rsidRPr="00B96683" w:rsidRDefault="006B4C48" w:rsidP="00006286">
      <w:pPr>
        <w:spacing w:after="240" w:line="360" w:lineRule="auto"/>
        <w:jc w:val="lowKashida"/>
        <w:rPr>
          <w:rFonts w:asciiTheme="majorBidi" w:hAnsiTheme="majorBidi" w:cstheme="majorBidi"/>
          <w:b/>
          <w:bCs/>
          <w:sz w:val="24"/>
          <w:szCs w:val="24"/>
          <w:rtl/>
          <w:lang w:bidi="ar-EG"/>
        </w:rPr>
      </w:pPr>
      <w:r w:rsidRPr="00B96683">
        <w:rPr>
          <w:rFonts w:asciiTheme="majorBidi" w:hAnsiTheme="majorBidi" w:cstheme="majorBidi"/>
          <w:b/>
          <w:bCs/>
          <w:sz w:val="24"/>
          <w:szCs w:val="24"/>
          <w:rtl/>
          <w:lang w:bidi="ar-EG"/>
        </w:rPr>
        <w:lastRenderedPageBreak/>
        <w:t xml:space="preserve">عوامل الفشل في برامج تحسين الجودة الصحية: مراجعة لعقدين من البحث العلمي </w:t>
      </w:r>
      <w:r w:rsidRPr="00B96683">
        <w:rPr>
          <w:rFonts w:asciiTheme="majorBidi" w:hAnsiTheme="majorBidi" w:cstheme="majorBidi"/>
          <w:sz w:val="24"/>
          <w:szCs w:val="24"/>
          <w:lang w:bidi="ar-EG"/>
        </w:rPr>
        <w:t>reviewing two decades of the scientific field, Vaz &amp; Araujo et al.,2022</w:t>
      </w:r>
      <w:r w:rsidRPr="00B96683">
        <w:rPr>
          <w:rFonts w:asciiTheme="majorBidi" w:hAnsiTheme="majorBidi" w:cstheme="majorBidi"/>
          <w:sz w:val="24"/>
          <w:szCs w:val="24"/>
          <w:rtl/>
          <w:lang w:bidi="ar-EG"/>
        </w:rPr>
        <w:t xml:space="preserve"> </w:t>
      </w:r>
    </w:p>
    <w:p w14:paraId="34268893" w14:textId="77777777" w:rsidR="006B4C48" w:rsidRPr="00B96683" w:rsidRDefault="006B4C48" w:rsidP="00B96683">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استعرضت هذه الدراسة العوامل التي تؤدي إلى فشل برامج تحسين جودة الرعاية الصحية خلال الفترة من 2000 إلى 2019، من خلال مراجعة أدبية منهجية وتحليل ببليومتري لأكثر من 5000 مقالة. أظهرت النتائج زيادة ملحوظة في عدد الدراسات حول هذا الموضوع، وتطور البحث من التركيز على برامج تحسين الجودة الشاملة في التصنيع إلى برامج أكثر تخصصًا في الرعاية الصحية. وتشير الأدبيات إلى أن عوامل الفشل يمكن تقليلها إذا تم تبني منظور مركزية الإنسان في تصميم وتنفيذ البرامج، مع أهمية توافق البرامج مع احتياجات العاملين والمرضى لضمان نجاحها. وتبرز أهمية هذه الدراسة في بحث أثر المتابعة والتقييم، حيث تساعد في فهم التحديات التي قد تواجهها برامج المتابعة والتقييم في خدمات الطوارئ.</w:t>
      </w:r>
    </w:p>
    <w:p w14:paraId="4552347C" w14:textId="30777B68" w:rsidR="006B4C48" w:rsidRPr="00B96683" w:rsidRDefault="006B4C48" w:rsidP="00006286">
      <w:pPr>
        <w:spacing w:after="0" w:line="360" w:lineRule="auto"/>
        <w:jc w:val="lowKashida"/>
        <w:rPr>
          <w:rFonts w:asciiTheme="majorBidi" w:hAnsiTheme="majorBidi" w:cstheme="majorBidi"/>
          <w:b/>
          <w:bCs/>
          <w:sz w:val="24"/>
          <w:szCs w:val="24"/>
          <w:rtl/>
          <w:lang w:bidi="ar-EG"/>
        </w:rPr>
      </w:pPr>
      <w:r w:rsidRPr="00B96683">
        <w:rPr>
          <w:rFonts w:asciiTheme="majorBidi" w:hAnsiTheme="majorBidi" w:cstheme="majorBidi"/>
          <w:b/>
          <w:bCs/>
          <w:sz w:val="24"/>
          <w:szCs w:val="24"/>
          <w:rtl/>
          <w:lang w:bidi="ar-EG"/>
        </w:rPr>
        <w:t xml:space="preserve">قياس أثر مؤشرات الأداء في تحسين جودة الخدمات الصحية: دراسة تطبيقية على مديرية الشؤون الصحية بمحافظة الطائف </w:t>
      </w:r>
    </w:p>
    <w:p w14:paraId="7DB46504" w14:textId="77777777" w:rsidR="006B4C48" w:rsidRPr="00B96683" w:rsidRDefault="006B4C48" w:rsidP="00B96683">
      <w:pPr>
        <w:spacing w:after="240" w:line="360" w:lineRule="auto"/>
        <w:jc w:val="lowKashida"/>
        <w:rPr>
          <w:rFonts w:asciiTheme="majorBidi" w:hAnsiTheme="majorBidi" w:cstheme="majorBidi"/>
          <w:b/>
          <w:bCs/>
          <w:sz w:val="24"/>
          <w:szCs w:val="24"/>
          <w:lang w:bidi="ar-EG"/>
        </w:rPr>
      </w:pPr>
      <w:r w:rsidRPr="00B96683">
        <w:rPr>
          <w:rFonts w:asciiTheme="majorBidi" w:hAnsiTheme="majorBidi" w:cstheme="majorBidi"/>
          <w:b/>
          <w:bCs/>
          <w:sz w:val="24"/>
          <w:szCs w:val="24"/>
          <w:rtl/>
          <w:lang w:bidi="ar-EG"/>
        </w:rPr>
        <w:t xml:space="preserve"> </w:t>
      </w:r>
      <w:r w:rsidRPr="00B96683">
        <w:rPr>
          <w:rFonts w:asciiTheme="majorBidi" w:hAnsiTheme="majorBidi" w:cstheme="majorBidi"/>
          <w:sz w:val="24"/>
          <w:szCs w:val="24"/>
          <w:lang w:bidi="ar-EG"/>
        </w:rPr>
        <w:t xml:space="preserve">An Applied Study on the Health Affairs Directorate in </w:t>
      </w:r>
      <w:proofErr w:type="spellStart"/>
      <w:r w:rsidRPr="00B96683">
        <w:rPr>
          <w:rFonts w:asciiTheme="majorBidi" w:hAnsiTheme="majorBidi" w:cstheme="majorBidi"/>
          <w:sz w:val="24"/>
          <w:szCs w:val="24"/>
          <w:lang w:bidi="ar-EG"/>
        </w:rPr>
        <w:t>Taif</w:t>
      </w:r>
      <w:proofErr w:type="spellEnd"/>
      <w:r w:rsidRPr="00B96683">
        <w:rPr>
          <w:rFonts w:asciiTheme="majorBidi" w:hAnsiTheme="majorBidi" w:cstheme="majorBidi"/>
          <w:sz w:val="24"/>
          <w:szCs w:val="24"/>
          <w:lang w:bidi="ar-EG"/>
        </w:rPr>
        <w:t xml:space="preserve"> Province, </w:t>
      </w:r>
      <w:proofErr w:type="spellStart"/>
      <w:r w:rsidRPr="00B96683">
        <w:rPr>
          <w:rFonts w:asciiTheme="majorBidi" w:hAnsiTheme="majorBidi" w:cstheme="majorBidi"/>
          <w:sz w:val="24"/>
          <w:szCs w:val="24"/>
          <w:lang w:bidi="ar-EG"/>
        </w:rPr>
        <w:t>Albkmy</w:t>
      </w:r>
      <w:proofErr w:type="spellEnd"/>
      <w:r w:rsidRPr="00B96683">
        <w:rPr>
          <w:rFonts w:asciiTheme="majorBidi" w:hAnsiTheme="majorBidi" w:cstheme="majorBidi"/>
          <w:sz w:val="24"/>
          <w:szCs w:val="24"/>
          <w:lang w:bidi="ar-EG"/>
        </w:rPr>
        <w:t xml:space="preserve"> et al., 2021</w:t>
      </w:r>
    </w:p>
    <w:p w14:paraId="1435AB1A" w14:textId="336C8423" w:rsidR="00B96683" w:rsidRPr="00006286" w:rsidRDefault="006B4C48" w:rsidP="00006286">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هدفت الدراسة إلى إبراز أثر مؤشرات الأداء في تحسين جودة الخدمات الصحية من خلال دراسة تطبيقية على مديرية الشؤون الصحية بمحافظة الطائف، وذلك عبر قياس مدى كفاية هذه المؤشرات لتحقيق الجودة. استخدمت الدراسة المنهج الوصفي التحليلي وجمعت البيانات من عينة عشوائية من الموظفين عبر استبيان، وتم تحليل العلاقة بين مؤشرات الأداء وجودة الخدمة إحصائيًا. أظهرت النتائج وجود تأثير واضح لمؤشرات الأداء على جودة الخدمات الصحية، مع علاقة طردية بين التزام الإدارة العليا بقياس المؤشرات وتحسين الجودة، وأوصت بتوظيف تكنولوجيا المعلومات وتطوير الموارد البشرية. وتدعم هذه الدراسة بحث أثر المتابعة والتقييم في خدمات الطوارئ من خلال تأكيدها على أهمية وجود نظام فعال لمؤشرات الأداء وضرورة التزام الإدارة العليا وتطوير البنية التحتية الرقمية.</w:t>
      </w:r>
    </w:p>
    <w:p w14:paraId="2E8851A5" w14:textId="72C6104E" w:rsidR="006B4C48" w:rsidRPr="00B96683" w:rsidRDefault="006B4C48" w:rsidP="00006286">
      <w:pPr>
        <w:spacing w:after="240" w:line="360" w:lineRule="auto"/>
        <w:jc w:val="lowKashida"/>
        <w:rPr>
          <w:rFonts w:asciiTheme="majorBidi" w:hAnsiTheme="majorBidi" w:cstheme="majorBidi"/>
          <w:b/>
          <w:bCs/>
          <w:sz w:val="24"/>
          <w:szCs w:val="24"/>
          <w:rtl/>
          <w:lang w:bidi="ar-EG"/>
        </w:rPr>
      </w:pPr>
      <w:r w:rsidRPr="00B96683">
        <w:rPr>
          <w:rFonts w:asciiTheme="majorBidi" w:hAnsiTheme="majorBidi" w:cstheme="majorBidi"/>
          <w:b/>
          <w:bCs/>
          <w:sz w:val="24"/>
          <w:szCs w:val="24"/>
          <w:rtl/>
          <w:lang w:bidi="ar-EG"/>
        </w:rPr>
        <w:t xml:space="preserve">دور مهارات التعامل مع المرضى في تحسين مستوى جودة الخدمة الصحية - دراسة تطبيقية على المرضى المتعاملين مع مستشفيات جامعة المنوفية  </w:t>
      </w:r>
      <w:r w:rsidRPr="00B96683">
        <w:rPr>
          <w:rFonts w:asciiTheme="majorBidi" w:hAnsiTheme="majorBidi" w:cstheme="majorBidi"/>
          <w:sz w:val="24"/>
          <w:szCs w:val="24"/>
          <w:lang w:bidi="ar-EG"/>
        </w:rPr>
        <w:t>Radwan et al., 2021</w:t>
      </w:r>
    </w:p>
    <w:p w14:paraId="3EB1031B" w14:textId="77777777" w:rsidR="006B4C48" w:rsidRPr="00B96683" w:rsidRDefault="006B4C48" w:rsidP="00B96683">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سعت هذه الدراسة إلى قياس تأثير مهارات التعامل مع المرضى، مثل الاتصال اللفظي وغير اللفظي والإنصات والإقناع، على جودة الخدمة الصحية بأبعادها المختلفة في مستشفيات جامعة المنوفية. اعتمدت الدراسة على استبيان كمي وتحليل عاملي توكيدي، وأظهرت النتائج أن جميع المهارات عدا الاتصال غير اللفظي كان لها أثر إيجابي معنوي على جودة الخدمة، وأن الاتصال اللفظي والإنصات كانا الأكثر تأثيرًا. وتبرز أهمية هذه الدراسة في بحث أثر المتابعة والتقييم على خدمات الطوارئ، حيث تدعم فرضية أن تطوير مهارات العاملين في التواصل مع المرضى جزء لا يتجزأ من نجاح أي نظام متابعة وتقييم فعال.</w:t>
      </w:r>
    </w:p>
    <w:p w14:paraId="120B01EC" w14:textId="77777777" w:rsidR="00006286" w:rsidRDefault="00006286">
      <w:pPr>
        <w:bidi w:val="0"/>
        <w:rPr>
          <w:rFonts w:asciiTheme="majorBidi" w:hAnsiTheme="majorBidi" w:cstheme="majorBidi"/>
          <w:b/>
          <w:bCs/>
          <w:sz w:val="24"/>
          <w:szCs w:val="24"/>
          <w:rtl/>
          <w:lang w:bidi="ar-EG"/>
        </w:rPr>
      </w:pPr>
      <w:r>
        <w:rPr>
          <w:rFonts w:asciiTheme="majorBidi" w:hAnsiTheme="majorBidi" w:cstheme="majorBidi"/>
          <w:b/>
          <w:bCs/>
          <w:sz w:val="24"/>
          <w:szCs w:val="24"/>
          <w:rtl/>
          <w:lang w:bidi="ar-EG"/>
        </w:rPr>
        <w:br w:type="page"/>
      </w:r>
    </w:p>
    <w:p w14:paraId="435435CB" w14:textId="171815DA" w:rsidR="006B4C48" w:rsidRPr="00B96683" w:rsidRDefault="006B4C48" w:rsidP="00006286">
      <w:pPr>
        <w:spacing w:after="0" w:line="360" w:lineRule="auto"/>
        <w:jc w:val="lowKashida"/>
        <w:rPr>
          <w:rFonts w:asciiTheme="majorBidi" w:hAnsiTheme="majorBidi" w:cstheme="majorBidi"/>
          <w:b/>
          <w:bCs/>
          <w:sz w:val="24"/>
          <w:szCs w:val="24"/>
          <w:rtl/>
          <w:lang w:bidi="ar-EG"/>
        </w:rPr>
      </w:pPr>
      <w:r w:rsidRPr="00B96683">
        <w:rPr>
          <w:rFonts w:asciiTheme="majorBidi" w:hAnsiTheme="majorBidi" w:cstheme="majorBidi"/>
          <w:b/>
          <w:bCs/>
          <w:sz w:val="24"/>
          <w:szCs w:val="24"/>
          <w:rtl/>
          <w:lang w:bidi="ar-EG"/>
        </w:rPr>
        <w:lastRenderedPageBreak/>
        <w:t xml:space="preserve">أثر مركزية رعاية الطوارئ على معدلات الوفاة والكفاءة: تقييم خدمة بأثر رجعي </w:t>
      </w:r>
    </w:p>
    <w:p w14:paraId="10A07E6C" w14:textId="77777777" w:rsidR="006B4C48" w:rsidRPr="00B96683" w:rsidRDefault="006B4C48" w:rsidP="00B96683">
      <w:pPr>
        <w:bidi w:val="0"/>
        <w:spacing w:line="360" w:lineRule="auto"/>
        <w:jc w:val="lowKashida"/>
        <w:rPr>
          <w:rFonts w:asciiTheme="majorBidi" w:hAnsiTheme="majorBidi" w:cstheme="majorBidi"/>
          <w:sz w:val="24"/>
          <w:szCs w:val="24"/>
          <w:lang w:bidi="ar-EG"/>
        </w:rPr>
      </w:pPr>
      <w:r w:rsidRPr="00B96683">
        <w:rPr>
          <w:rFonts w:asciiTheme="majorBidi" w:hAnsiTheme="majorBidi" w:cstheme="majorBidi"/>
          <w:sz w:val="24"/>
          <w:szCs w:val="24"/>
          <w:lang w:bidi="ar-EG"/>
        </w:rPr>
        <w:t>a retrospective service evaluation, Price et al., 2020</w:t>
      </w:r>
    </w:p>
    <w:p w14:paraId="781EA842" w14:textId="77777777" w:rsidR="006B4C48" w:rsidRPr="00B96683" w:rsidRDefault="006B4C48" w:rsidP="00B96683">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هدفت الدراسة إلى تقييم أثر مركزية رعاية الطوارئ عبر دمج ثلاثة مستشفيات عامة في مستشفى طوارئ مركزي واحد على معدلات الوفاة وكفاءة الخدمة للمرضى البالغين المقبولين بشكل طارئ. اعتمدت الدراسة على تحليل بيانات دخول المستشفى لثلاث سنوات، واستخدمت التحليل الإحصائي لمقارنة معدلات الوفاة ومدة الإقامة ومعدلات إعادة الدخول. أظهرت النتائج انخفاضًا في معدل الوفاة وتحسنًا في كفاءة الخدمة بعد تطبيق المركزية، خاصة بين المرضى الأكبر سنًا، مع انخفاض في معدل إعادة الدخول. وتبرز أهمية هذه الدراسة في بحث أثر المتابعة والتقييم على خدمات الطوارئ، حيث توضح كيف أن التنظيم المؤسسي وتكامل البيانات والتقييم المستمر يمكن أن يؤدي إلى تحسين النتائج السريرية والكفاءة التشغيلية.</w:t>
      </w:r>
    </w:p>
    <w:p w14:paraId="4B29E091" w14:textId="4B557747" w:rsidR="006B4C48" w:rsidRPr="00B96683" w:rsidRDefault="006B4C48" w:rsidP="00006286">
      <w:pPr>
        <w:spacing w:after="240" w:line="360" w:lineRule="auto"/>
        <w:jc w:val="lowKashida"/>
        <w:rPr>
          <w:rFonts w:asciiTheme="majorBidi" w:hAnsiTheme="majorBidi" w:cstheme="majorBidi"/>
          <w:b/>
          <w:bCs/>
          <w:sz w:val="24"/>
          <w:szCs w:val="24"/>
          <w:lang w:bidi="ar-EG"/>
        </w:rPr>
      </w:pPr>
      <w:r w:rsidRPr="00B96683">
        <w:rPr>
          <w:rFonts w:asciiTheme="majorBidi" w:hAnsiTheme="majorBidi" w:cstheme="majorBidi"/>
          <w:b/>
          <w:bCs/>
          <w:sz w:val="24"/>
          <w:szCs w:val="24"/>
          <w:rtl/>
          <w:lang w:bidi="ar-EG"/>
        </w:rPr>
        <w:t xml:space="preserve">تطور خدمات الطوارئ الطبية في مملكة البحرين  </w:t>
      </w:r>
      <w:proofErr w:type="spellStart"/>
      <w:r w:rsidRPr="00B96683">
        <w:rPr>
          <w:rFonts w:asciiTheme="majorBidi" w:hAnsiTheme="majorBidi" w:cstheme="majorBidi"/>
          <w:sz w:val="24"/>
          <w:szCs w:val="24"/>
          <w:lang w:bidi="ar-EG"/>
        </w:rPr>
        <w:t>Abuzeyad</w:t>
      </w:r>
      <w:proofErr w:type="spellEnd"/>
      <w:r w:rsidRPr="00B96683">
        <w:rPr>
          <w:rFonts w:asciiTheme="majorBidi" w:hAnsiTheme="majorBidi" w:cstheme="majorBidi"/>
          <w:sz w:val="24"/>
          <w:szCs w:val="24"/>
          <w:lang w:bidi="ar-EG"/>
        </w:rPr>
        <w:t xml:space="preserve"> et al., 2020</w:t>
      </w:r>
    </w:p>
    <w:p w14:paraId="2098E66E" w14:textId="77777777" w:rsidR="006B4C48" w:rsidRPr="00B96683" w:rsidRDefault="006B4C48" w:rsidP="00B96683">
      <w:pPr>
        <w:spacing w:after="240" w:line="360" w:lineRule="auto"/>
        <w:ind w:firstLine="720"/>
        <w:jc w:val="lowKashida"/>
        <w:rPr>
          <w:rFonts w:asciiTheme="majorBidi" w:hAnsiTheme="majorBidi" w:cstheme="majorBidi"/>
          <w:sz w:val="24"/>
          <w:szCs w:val="24"/>
          <w:lang w:bidi="ar-EG"/>
        </w:rPr>
      </w:pPr>
      <w:r w:rsidRPr="00B96683">
        <w:rPr>
          <w:rFonts w:asciiTheme="majorBidi" w:hAnsiTheme="majorBidi" w:cstheme="majorBidi"/>
          <w:sz w:val="24"/>
          <w:szCs w:val="24"/>
          <w:rtl/>
          <w:lang w:bidi="ar-EG"/>
        </w:rPr>
        <w:t>تناولت الدراسة توثيق وتحليل تطور نظام خدمات الطوارئ الطبية في البحرين، مع التركيز على الانتقال من نظام مجزأ إلى نظام موحد مركزي (الإسعاف الوطني)، واستعراض أثر هذا التحول على جودة الخدمات وسرعة الاستجابة والتحديات التي واجهت التنفيذ. اعتمدت الدراسة على مراجعة تاريخية وتحليل سياساتي للنماذج العالمية وتجارب التطبيق المحلي. أظهرت النتائج أن النظام الموحد أدى إلى تحسين سرعة الاستجابة وتوحيد المعايير وتسهيل جمع وتحليل البيانات، مع إنشاء قسم جودة لقياس رضا المرضى. وتبرز أهمية هذه الدراسة في بحث أثر المتابعة والتقييم على خدمات الطوارئ، حيث تقدم نموذجًا عمليًا لتأثير تطبيق نظام مؤسسي في تحسين الجودة وسرعة الاستجابة.</w:t>
      </w:r>
    </w:p>
    <w:p w14:paraId="78684512" w14:textId="28CDAFA4" w:rsidR="00B96683" w:rsidRDefault="006B4C48" w:rsidP="00006286">
      <w:pPr>
        <w:spacing w:after="240"/>
        <w:jc w:val="lowKashida"/>
        <w:rPr>
          <w:rFonts w:asciiTheme="majorBidi" w:hAnsiTheme="majorBidi" w:cstheme="majorBidi"/>
          <w:b/>
          <w:bCs/>
          <w:sz w:val="24"/>
          <w:szCs w:val="24"/>
          <w:rtl/>
          <w:lang w:bidi="ar-EG"/>
        </w:rPr>
      </w:pPr>
      <w:r w:rsidRPr="00B96683">
        <w:rPr>
          <w:rFonts w:asciiTheme="majorBidi" w:hAnsiTheme="majorBidi" w:cstheme="majorBidi"/>
          <w:b/>
          <w:bCs/>
          <w:sz w:val="24"/>
          <w:szCs w:val="24"/>
          <w:rtl/>
          <w:lang w:bidi="ar-EG"/>
        </w:rPr>
        <w:t xml:space="preserve">فعالية التكلفة لتدخلات رعاية الطوارئ في البلدان منخفضة ومتوسطة الدخل: مراجعة منهجية </w:t>
      </w:r>
    </w:p>
    <w:p w14:paraId="1BF6E118" w14:textId="532EB2E2" w:rsidR="006B4C48" w:rsidRPr="00B96683" w:rsidRDefault="006B4C48" w:rsidP="00B96683">
      <w:pPr>
        <w:bidi w:val="0"/>
        <w:spacing w:after="240" w:line="360" w:lineRule="auto"/>
        <w:jc w:val="lowKashida"/>
        <w:rPr>
          <w:rFonts w:asciiTheme="majorBidi" w:hAnsiTheme="majorBidi" w:cstheme="majorBidi"/>
          <w:b/>
          <w:bCs/>
          <w:sz w:val="24"/>
          <w:szCs w:val="24"/>
          <w:lang w:bidi="ar-EG"/>
        </w:rPr>
      </w:pPr>
      <w:r w:rsidRPr="00B96683">
        <w:rPr>
          <w:rFonts w:asciiTheme="majorBidi" w:hAnsiTheme="majorBidi" w:cstheme="majorBidi"/>
          <w:sz w:val="24"/>
          <w:szCs w:val="24"/>
          <w:lang w:bidi="ar-EG"/>
        </w:rPr>
        <w:t>Werner et al., 2020</w:t>
      </w:r>
    </w:p>
    <w:p w14:paraId="692620CB" w14:textId="77777777" w:rsidR="006B4C48" w:rsidRPr="00B96683" w:rsidRDefault="006B4C48" w:rsidP="00B96683">
      <w:pPr>
        <w:spacing w:after="240" w:line="360" w:lineRule="auto"/>
        <w:ind w:firstLine="720"/>
        <w:jc w:val="lowKashida"/>
        <w:rPr>
          <w:rFonts w:asciiTheme="majorBidi" w:hAnsiTheme="majorBidi" w:cstheme="majorBidi"/>
          <w:b/>
          <w:bCs/>
          <w:sz w:val="24"/>
          <w:szCs w:val="24"/>
          <w:rtl/>
          <w:lang w:bidi="ar-EG"/>
        </w:rPr>
      </w:pPr>
      <w:r w:rsidRPr="00B96683">
        <w:rPr>
          <w:rFonts w:asciiTheme="majorBidi" w:hAnsiTheme="majorBidi" w:cstheme="majorBidi"/>
          <w:sz w:val="24"/>
          <w:szCs w:val="24"/>
          <w:rtl/>
          <w:lang w:bidi="ar-EG"/>
        </w:rPr>
        <w:t>استعرضت هذه الدراسة الأدلة حول فعالية التكلفة لتدخلات رعاية الطوارئ في البلدان منخفضة ومتوسطة الدخل، من خلال مراجعة منهجية للدراسات المنشورة حتى مايو 2019. ركزت الدراسة على تدخلات مثل خدمات الإسعاف، تدريب الكوادر، الأدوات التشخيصية، وحزم الرعاية المتكاملة. أظهرت النتائج أن معظم الدراسات تركز على تدخل واحد فقط وليس على حزم متكاملة أو تغييرات نظامية، كما أن جودة التقارير متباينة وهناك نقص في الأدلة حول فعالية التكلفة، خاصة في سياق إصلاحات النظام الصحي. وتبرز أهمية هذه الدراسة في بحث أثر المتابعة والتقييم على خدمات الطوارئ، حيث تؤكد الحاجة إلى مؤشرات واضحة وبيانات دقيقة لقياس فعالية التكلفة وتحسين تخصيص الموارد.</w:t>
      </w:r>
    </w:p>
    <w:p w14:paraId="1430CE83" w14:textId="77777777" w:rsidR="00006286" w:rsidRDefault="00006286">
      <w:pPr>
        <w:bidi w:val="0"/>
        <w:rPr>
          <w:rFonts w:asciiTheme="majorBidi" w:hAnsiTheme="majorBidi" w:cstheme="majorBidi"/>
          <w:b/>
          <w:bCs/>
          <w:sz w:val="24"/>
          <w:szCs w:val="24"/>
          <w:rtl/>
          <w:lang w:bidi="ar-EG"/>
        </w:rPr>
      </w:pPr>
      <w:r>
        <w:rPr>
          <w:rFonts w:asciiTheme="majorBidi" w:hAnsiTheme="majorBidi" w:cstheme="majorBidi"/>
          <w:b/>
          <w:bCs/>
          <w:sz w:val="24"/>
          <w:szCs w:val="24"/>
          <w:rtl/>
          <w:lang w:bidi="ar-EG"/>
        </w:rPr>
        <w:br w:type="page"/>
      </w:r>
    </w:p>
    <w:p w14:paraId="76C50C18" w14:textId="7A867B30" w:rsidR="006B4C48" w:rsidRPr="00B96683" w:rsidRDefault="006B4C48" w:rsidP="00006286">
      <w:pPr>
        <w:spacing w:after="0" w:line="360" w:lineRule="auto"/>
        <w:jc w:val="lowKashida"/>
        <w:rPr>
          <w:rFonts w:asciiTheme="majorBidi" w:hAnsiTheme="majorBidi" w:cstheme="majorBidi"/>
          <w:b/>
          <w:bCs/>
          <w:sz w:val="24"/>
          <w:szCs w:val="24"/>
          <w:rtl/>
          <w:lang w:bidi="ar-EG"/>
        </w:rPr>
      </w:pPr>
      <w:r w:rsidRPr="00B96683">
        <w:rPr>
          <w:rFonts w:asciiTheme="majorBidi" w:hAnsiTheme="majorBidi" w:cstheme="majorBidi"/>
          <w:b/>
          <w:bCs/>
          <w:sz w:val="24"/>
          <w:szCs w:val="24"/>
          <w:rtl/>
          <w:lang w:bidi="ar-EG"/>
        </w:rPr>
        <w:lastRenderedPageBreak/>
        <w:t xml:space="preserve">تقديم خدمات صحية عالية الجودة: ضرورة عالمية للتغطية الصحية الشاملة </w:t>
      </w:r>
    </w:p>
    <w:p w14:paraId="006DFAB2" w14:textId="77777777" w:rsidR="006B4C48" w:rsidRPr="00B96683" w:rsidRDefault="006B4C48" w:rsidP="00B96683">
      <w:pPr>
        <w:bidi w:val="0"/>
        <w:spacing w:after="240" w:line="360" w:lineRule="auto"/>
        <w:jc w:val="lowKashida"/>
        <w:rPr>
          <w:rFonts w:asciiTheme="majorBidi" w:hAnsiTheme="majorBidi" w:cstheme="majorBidi"/>
          <w:b/>
          <w:bCs/>
          <w:sz w:val="24"/>
          <w:szCs w:val="24"/>
          <w:lang w:bidi="ar-EG"/>
        </w:rPr>
      </w:pPr>
      <w:r w:rsidRPr="00B96683">
        <w:rPr>
          <w:rFonts w:asciiTheme="majorBidi" w:hAnsiTheme="majorBidi" w:cstheme="majorBidi"/>
          <w:b/>
          <w:bCs/>
          <w:sz w:val="24"/>
          <w:szCs w:val="24"/>
          <w:rtl/>
          <w:lang w:bidi="ar-EG"/>
        </w:rPr>
        <w:t xml:space="preserve"> </w:t>
      </w:r>
      <w:proofErr w:type="gramStart"/>
      <w:r w:rsidRPr="00B96683">
        <w:rPr>
          <w:rFonts w:asciiTheme="majorBidi" w:hAnsiTheme="majorBidi" w:cstheme="majorBidi"/>
          <w:sz w:val="24"/>
          <w:szCs w:val="24"/>
          <w:lang w:bidi="ar-EG"/>
        </w:rPr>
        <w:t>a</w:t>
      </w:r>
      <w:proofErr w:type="gramEnd"/>
      <w:r w:rsidRPr="00B96683">
        <w:rPr>
          <w:rFonts w:asciiTheme="majorBidi" w:hAnsiTheme="majorBidi" w:cstheme="majorBidi"/>
          <w:sz w:val="24"/>
          <w:szCs w:val="24"/>
          <w:lang w:bidi="ar-EG"/>
        </w:rPr>
        <w:t xml:space="preserve"> global imperative for universal health coverage, WHO, OECD, World Bank</w:t>
      </w:r>
      <w:r w:rsidRPr="00B96683">
        <w:rPr>
          <w:rFonts w:asciiTheme="majorBidi" w:hAnsiTheme="majorBidi" w:cstheme="majorBidi"/>
          <w:sz w:val="24"/>
          <w:szCs w:val="24"/>
          <w:rtl/>
          <w:lang w:bidi="ar-EG"/>
        </w:rPr>
        <w:t xml:space="preserve">، </w:t>
      </w:r>
      <w:r w:rsidRPr="00B96683">
        <w:rPr>
          <w:rFonts w:asciiTheme="majorBidi" w:hAnsiTheme="majorBidi" w:cstheme="majorBidi"/>
          <w:sz w:val="24"/>
          <w:szCs w:val="24"/>
          <w:lang w:bidi="ar-EG"/>
        </w:rPr>
        <w:t>2019</w:t>
      </w:r>
    </w:p>
    <w:p w14:paraId="16372973" w14:textId="77777777" w:rsidR="006B4C48" w:rsidRPr="00B96683" w:rsidRDefault="006B4C48" w:rsidP="00B96683">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يؤكد هذا التقرير أن جودة الرعاية الصحية عنصر أساسي لتحقيق التغطية الصحية الشاملة، ويحلل الوضع العالمي لجودة الرعاية الصحية، مع تحديد الفجوات والتحديات الرئيسية، ويقدم إطارًا عمليًا واستراتيجيات لتحسين جودة الخدمات الصحية في جميع الدول. اعتمد التقرير على مراجعة الأدلة العلمية ودراسات الحالة من مختلف الدول، وتحليل بيانات عالمية حول جودة الخدمات الصحية، مع التركيز على نتائج المرضى وسلامة المرضى ومدى فاعلية الأنظمة الصحية. أظهرت النتائج أن جودة الرعاية الصحية لا تزال دون المستوى المطلوب في جميع البلدان، وأن التحديات الرئيسية تشمل ضعف البنية التحتية ونقص الكوادر المدربة وغياب ثقافة الشفافية والمساءلة وضعف أنظمة المتابعة والتقييم. ويوصي التقرير ببناء نظم صحية تتمحور حول الناس، والاستثمار في تدريب الكوادر، وتعزيز ثقافة الجودة والسلامة، وتطوير سياسات وطنية للجودة تشمل المتابعة والتقييم المستمرين.</w:t>
      </w:r>
    </w:p>
    <w:p w14:paraId="6B3E3AF7" w14:textId="2F6F24A0" w:rsidR="006B4C48" w:rsidRPr="00B96683" w:rsidRDefault="006B4C48" w:rsidP="00006286">
      <w:pPr>
        <w:spacing w:after="0" w:line="360" w:lineRule="auto"/>
        <w:jc w:val="lowKashida"/>
        <w:rPr>
          <w:rFonts w:asciiTheme="majorBidi" w:hAnsiTheme="majorBidi" w:cstheme="majorBidi"/>
          <w:b/>
          <w:bCs/>
          <w:sz w:val="24"/>
          <w:szCs w:val="24"/>
          <w:rtl/>
          <w:lang w:bidi="ar-EG"/>
        </w:rPr>
      </w:pPr>
      <w:r w:rsidRPr="00B96683">
        <w:rPr>
          <w:rFonts w:asciiTheme="majorBidi" w:hAnsiTheme="majorBidi" w:cstheme="majorBidi"/>
          <w:b/>
          <w:bCs/>
          <w:sz w:val="24"/>
          <w:szCs w:val="24"/>
          <w:rtl/>
          <w:lang w:bidi="ar-EG"/>
        </w:rPr>
        <w:t>رصد أهداف التنمية المستدامة المتعلقة بالصحة: ورقة خلفية للمشاورات الفنية الإقليمية (</w:t>
      </w:r>
      <w:r w:rsidRPr="00B96683">
        <w:rPr>
          <w:rFonts w:asciiTheme="majorBidi" w:hAnsiTheme="majorBidi" w:cstheme="majorBidi"/>
          <w:b/>
          <w:bCs/>
          <w:sz w:val="24"/>
          <w:szCs w:val="24"/>
          <w:lang w:bidi="ar-EG"/>
        </w:rPr>
        <w:t>WHO</w:t>
      </w:r>
      <w:r w:rsidRPr="00B96683">
        <w:rPr>
          <w:rFonts w:asciiTheme="majorBidi" w:hAnsiTheme="majorBidi" w:cstheme="majorBidi"/>
          <w:b/>
          <w:bCs/>
          <w:sz w:val="24"/>
          <w:szCs w:val="24"/>
          <w:rtl/>
          <w:lang w:bidi="ar-EG"/>
        </w:rPr>
        <w:t xml:space="preserve"> – إقليم جنوب شرق آسيا، 2017) </w:t>
      </w:r>
      <w:r w:rsidRPr="00B96683">
        <w:rPr>
          <w:rFonts w:asciiTheme="majorBidi" w:hAnsiTheme="majorBidi" w:cstheme="majorBidi"/>
          <w:sz w:val="24"/>
          <w:szCs w:val="24"/>
          <w:lang w:bidi="ar-EG"/>
        </w:rPr>
        <w:t xml:space="preserve">Background Paper for the Regional Technical Consultation, </w:t>
      </w:r>
      <w:r w:rsidRPr="00B96683">
        <w:rPr>
          <w:rFonts w:asciiTheme="majorBidi" w:hAnsiTheme="majorBidi" w:cstheme="majorBidi"/>
          <w:b/>
          <w:bCs/>
          <w:sz w:val="24"/>
          <w:szCs w:val="24"/>
          <w:lang w:bidi="ar-EG"/>
        </w:rPr>
        <w:t>WHO</w:t>
      </w:r>
    </w:p>
    <w:p w14:paraId="4D691170" w14:textId="0258320D" w:rsidR="006B4C48" w:rsidRPr="00B96683" w:rsidRDefault="006B4C48" w:rsidP="00B96683">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هدفت الورقة إلى مناقشة التحديات والفرص المتعلقة بمتابعة وتقييم مؤشرات أهداف التنمية المستدامة الصحية في دول إقليم جنوب شرق آسيا، وتحديث الدول حول المؤشرات وتعريفاتها، وتحديد طرق دمجها في الأطر الوطنية، ومعالجة تحديات جودة البيانات وتحليلها. اعتمدت الورقة على مراجعة الأدبيات وتحليل الوضع الراهن وتجارب الدول. أظهرت النتائج أن معظم الدول لديها أطر متابعة وتقييم وطنية، لكن هناك تحديات في تعريف المؤشرات</w:t>
      </w:r>
      <w:r w:rsidR="00423C1F">
        <w:rPr>
          <w:rFonts w:asciiTheme="majorBidi" w:hAnsiTheme="majorBidi" w:cstheme="majorBidi" w:hint="cs"/>
          <w:sz w:val="24"/>
          <w:szCs w:val="24"/>
          <w:rtl/>
          <w:lang w:bidi="ar-EG"/>
        </w:rPr>
        <w:t xml:space="preserve">                 </w:t>
      </w:r>
      <w:r w:rsidRPr="00B96683">
        <w:rPr>
          <w:rFonts w:asciiTheme="majorBidi" w:hAnsiTheme="majorBidi" w:cstheme="majorBidi"/>
          <w:sz w:val="24"/>
          <w:szCs w:val="24"/>
          <w:rtl/>
          <w:lang w:bidi="ar-EG"/>
        </w:rPr>
        <w:t xml:space="preserve"> وتكامل البيانات، مع نقص في البيانات المفصلة حسب الفئات السكانية، وأكدت الحاجة إلى تعزيز أنظمة المعلومات الصحية الوطنية. وتبرز أهمية هذه الدراسة في بحث أثر المتابعة والتقييم على خدمات الطوارئ، حيث تؤكد أن جودة البيانات وتكاملها وتحليلها ضرورية لاتخاذ قرارات مبنية على الأدلة لتحسين الخدمات الصحية.</w:t>
      </w:r>
    </w:p>
    <w:p w14:paraId="625B46F5" w14:textId="4C5E697E" w:rsidR="006B4C48" w:rsidRPr="00B96683" w:rsidRDefault="006B4C48" w:rsidP="00006286">
      <w:pPr>
        <w:spacing w:after="240" w:line="360" w:lineRule="auto"/>
        <w:jc w:val="lowKashida"/>
        <w:rPr>
          <w:rFonts w:asciiTheme="majorBidi" w:hAnsiTheme="majorBidi" w:cstheme="majorBidi"/>
          <w:b/>
          <w:bCs/>
          <w:sz w:val="24"/>
          <w:szCs w:val="24"/>
          <w:lang w:bidi="ar-EG"/>
        </w:rPr>
      </w:pPr>
      <w:r w:rsidRPr="00B96683">
        <w:rPr>
          <w:rFonts w:asciiTheme="majorBidi" w:hAnsiTheme="majorBidi" w:cstheme="majorBidi"/>
          <w:b/>
          <w:bCs/>
          <w:sz w:val="24"/>
          <w:szCs w:val="24"/>
          <w:rtl/>
          <w:lang w:bidi="ar-EG"/>
        </w:rPr>
        <w:t>تحس</w:t>
      </w:r>
      <w:r w:rsidR="00006286">
        <w:rPr>
          <w:rFonts w:asciiTheme="majorBidi" w:hAnsiTheme="majorBidi" w:cstheme="majorBidi"/>
          <w:b/>
          <w:bCs/>
          <w:sz w:val="24"/>
          <w:szCs w:val="24"/>
          <w:rtl/>
          <w:lang w:bidi="ar-EG"/>
        </w:rPr>
        <w:t>ين تدفق المرضى في أقسام الطوارئ</w:t>
      </w:r>
      <w:r w:rsidRPr="00B96683">
        <w:rPr>
          <w:rFonts w:asciiTheme="majorBidi" w:hAnsiTheme="majorBidi" w:cstheme="majorBidi"/>
          <w:b/>
          <w:bCs/>
          <w:sz w:val="24"/>
          <w:szCs w:val="24"/>
          <w:rtl/>
          <w:lang w:bidi="ar-EG"/>
        </w:rPr>
        <w:t xml:space="preserve"> </w:t>
      </w:r>
      <w:r w:rsidRPr="00B96683">
        <w:rPr>
          <w:rFonts w:asciiTheme="majorBidi" w:hAnsiTheme="majorBidi" w:cstheme="majorBidi"/>
          <w:sz w:val="24"/>
          <w:szCs w:val="24"/>
          <w:lang w:bidi="ar-EG"/>
        </w:rPr>
        <w:t>Jarvis et al., 2016</w:t>
      </w:r>
    </w:p>
    <w:p w14:paraId="62BDFEFE" w14:textId="77777777" w:rsidR="006B4C48" w:rsidRPr="00B96683" w:rsidRDefault="006B4C48" w:rsidP="00B96683">
      <w:pPr>
        <w:spacing w:after="240" w:line="360" w:lineRule="auto"/>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استعرضت هذه الدراسة الأدلة المتعلقة بالاستراتيجيات الفعالة لتحسين تدفق المرضى في أقسام الطوارئ وتقليل الوقت الذي يقضيه المرضى داخل القسم، وبالتالي تقليل الازدحام وتحسين جودة الرعاية الصحية المقدمة. اعتمدت الدراسة على مراجعة الأدبيات المنشورة حول استراتيجيات تحسين تدفق المرضى، مع التركيز على الحلول المبنية على الأدلة. أظهرت النتائج أن الاستراتيجيات الفعالة تشمل فرز المرضى بقيادة الأطباء، النماذج السريعة للتقييم والعلاج، تقسيم المرضى إلى مسارات علاجية متخصصة، وجود طبيب رعاية أولية داخل القسم، واستخدام التحاليل السريعة بجانب المريض. وتبرز أهمية هذه الدراسة في بحث أثر المتابعة والتقييم على خدمات الطوارئ، حيث توضح أن المتابعة الدقيقة لمؤشرات الأداء ضرورية لتحسين تدفق المرضى وتقليل الازدحام.</w:t>
      </w:r>
    </w:p>
    <w:p w14:paraId="2F1AD5CA" w14:textId="77777777" w:rsidR="00006286" w:rsidRDefault="00006286">
      <w:pPr>
        <w:bidi w:val="0"/>
        <w:rPr>
          <w:rFonts w:asciiTheme="majorBidi" w:hAnsiTheme="majorBidi" w:cstheme="majorBidi"/>
          <w:b/>
          <w:bCs/>
          <w:sz w:val="24"/>
          <w:szCs w:val="24"/>
          <w:rtl/>
          <w:lang w:bidi="ar-EG"/>
        </w:rPr>
      </w:pPr>
      <w:r>
        <w:rPr>
          <w:rFonts w:asciiTheme="majorBidi" w:hAnsiTheme="majorBidi" w:cstheme="majorBidi"/>
          <w:b/>
          <w:bCs/>
          <w:sz w:val="24"/>
          <w:szCs w:val="24"/>
          <w:rtl/>
          <w:lang w:bidi="ar-EG"/>
        </w:rPr>
        <w:br w:type="page"/>
      </w:r>
    </w:p>
    <w:p w14:paraId="59DBF03F" w14:textId="33887FA0" w:rsidR="006B4C48" w:rsidRPr="00B96683" w:rsidRDefault="006B4C48" w:rsidP="00006286">
      <w:pPr>
        <w:spacing w:after="0" w:line="360" w:lineRule="auto"/>
        <w:jc w:val="lowKashida"/>
        <w:rPr>
          <w:rFonts w:asciiTheme="majorBidi" w:hAnsiTheme="majorBidi" w:cstheme="majorBidi"/>
          <w:b/>
          <w:bCs/>
          <w:sz w:val="24"/>
          <w:szCs w:val="24"/>
          <w:rtl/>
          <w:lang w:bidi="ar-EG"/>
        </w:rPr>
      </w:pPr>
      <w:r w:rsidRPr="00B96683">
        <w:rPr>
          <w:rFonts w:asciiTheme="majorBidi" w:hAnsiTheme="majorBidi" w:cstheme="majorBidi"/>
          <w:b/>
          <w:bCs/>
          <w:sz w:val="24"/>
          <w:szCs w:val="24"/>
          <w:rtl/>
          <w:lang w:bidi="ar-EG"/>
        </w:rPr>
        <w:lastRenderedPageBreak/>
        <w:t xml:space="preserve">إرشادات لمتابعة وتقييم إصلاحات القطاع الصحي في الإقليم الإفريقي </w:t>
      </w:r>
    </w:p>
    <w:p w14:paraId="659C9639" w14:textId="77777777" w:rsidR="006B4C48" w:rsidRPr="00B96683" w:rsidRDefault="006B4C48" w:rsidP="00B96683">
      <w:pPr>
        <w:bidi w:val="0"/>
        <w:spacing w:after="240" w:line="360" w:lineRule="auto"/>
        <w:jc w:val="lowKashida"/>
        <w:rPr>
          <w:rFonts w:asciiTheme="majorBidi" w:hAnsiTheme="majorBidi" w:cstheme="majorBidi"/>
          <w:b/>
          <w:bCs/>
          <w:sz w:val="24"/>
          <w:szCs w:val="24"/>
          <w:lang w:bidi="ar-EG"/>
        </w:rPr>
      </w:pPr>
      <w:r w:rsidRPr="00B96683">
        <w:rPr>
          <w:rFonts w:asciiTheme="majorBidi" w:hAnsiTheme="majorBidi" w:cstheme="majorBidi"/>
          <w:sz w:val="24"/>
          <w:szCs w:val="24"/>
          <w:lang w:bidi="ar-EG"/>
        </w:rPr>
        <w:t>Guidelines for monitoring and evaluation of Health Sector Reforms in the African region, WHO</w:t>
      </w:r>
      <w:r w:rsidRPr="00B96683">
        <w:rPr>
          <w:rFonts w:asciiTheme="majorBidi" w:hAnsiTheme="majorBidi" w:cstheme="majorBidi"/>
          <w:sz w:val="24"/>
          <w:szCs w:val="24"/>
          <w:rtl/>
          <w:lang w:bidi="ar-EG"/>
        </w:rPr>
        <w:t xml:space="preserve">، </w:t>
      </w:r>
      <w:r w:rsidRPr="00B96683">
        <w:rPr>
          <w:rFonts w:asciiTheme="majorBidi" w:hAnsiTheme="majorBidi" w:cstheme="majorBidi"/>
          <w:sz w:val="24"/>
          <w:szCs w:val="24"/>
          <w:lang w:bidi="ar-EG"/>
        </w:rPr>
        <w:t>2006</w:t>
      </w:r>
    </w:p>
    <w:p w14:paraId="433BF3C8" w14:textId="77777777" w:rsidR="006B4C48" w:rsidRPr="00B96683" w:rsidRDefault="006B4C48" w:rsidP="00B96683">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استهدفت هذه الوثيقة تقديم إطار مفاهيمي وإرشادات عملية لصانعي السياسات والمخططين في وزارات الصحة الأفريقية لرصد وتقييم إصلاحات القطاع الصحي بشكل منتظم بهدف تحسين الكفاءة والعدالة والفعالية والاستدامة، مع توفير مؤشرات واضحة لقياس التقدم والتأثير. اعتمدت الوثيقة على مراجعة تحليلية شاملة لتجارب الإصلاح في الدول الأفريقية، وتضمنت تطوير إطار مفاهيمي ومؤشرات كمية ونوعية وتوصيات لبناء القدرات المؤسسية. أظهرت النتائج أن غياب إطار موحد للرصد والتقييم في معظم الدول أدى لصعوبة قياس أثر الإصلاحات، وأكدت أهمية جمع البيانات بشكل دوري وبناء القدرات المؤسسية. وتبرز أهمية هذه الوثيقة في بحث أثر المتابعة والتقييم على خدمات الطوارئ، حيث توضح أن غياب نظام تقييم فعال يؤدي إلى ضعف في جودة الخدمات، وتوصي بربط نتائج التقييم باتخاذ القرار لضمان التحسين المستمر.</w:t>
      </w:r>
    </w:p>
    <w:p w14:paraId="2BD1EBA6" w14:textId="1694DD6B" w:rsidR="006B4C48" w:rsidRPr="00B96683" w:rsidRDefault="006B4C48" w:rsidP="00006286">
      <w:pPr>
        <w:spacing w:after="240" w:line="360" w:lineRule="auto"/>
        <w:jc w:val="lowKashida"/>
        <w:rPr>
          <w:rFonts w:asciiTheme="majorBidi" w:hAnsiTheme="majorBidi" w:cstheme="majorBidi"/>
          <w:b/>
          <w:bCs/>
          <w:sz w:val="24"/>
          <w:szCs w:val="24"/>
          <w:lang w:bidi="ar-EG"/>
        </w:rPr>
      </w:pPr>
      <w:r w:rsidRPr="00B96683">
        <w:rPr>
          <w:rFonts w:asciiTheme="majorBidi" w:hAnsiTheme="majorBidi" w:cstheme="majorBidi"/>
          <w:b/>
          <w:bCs/>
          <w:sz w:val="24"/>
          <w:szCs w:val="24"/>
          <w:rtl/>
          <w:lang w:bidi="ar-EG"/>
        </w:rPr>
        <w:t xml:space="preserve">منهجية المتابعة والتقييم لإصلاح القطاع الصحي في أمريكا اللاتينية والكاريبي  </w:t>
      </w:r>
      <w:r w:rsidRPr="00B96683">
        <w:rPr>
          <w:rFonts w:asciiTheme="majorBidi" w:hAnsiTheme="majorBidi" w:cstheme="majorBidi"/>
          <w:sz w:val="24"/>
          <w:szCs w:val="24"/>
          <w:lang w:bidi="ar-EG"/>
        </w:rPr>
        <w:t>PAHO</w:t>
      </w:r>
      <w:r w:rsidRPr="00B96683">
        <w:rPr>
          <w:rFonts w:asciiTheme="majorBidi" w:hAnsiTheme="majorBidi" w:cstheme="majorBidi"/>
          <w:sz w:val="24"/>
          <w:szCs w:val="24"/>
          <w:rtl/>
          <w:lang w:bidi="ar-EG"/>
        </w:rPr>
        <w:t xml:space="preserve">، </w:t>
      </w:r>
      <w:r w:rsidRPr="00B96683">
        <w:rPr>
          <w:rFonts w:asciiTheme="majorBidi" w:hAnsiTheme="majorBidi" w:cstheme="majorBidi"/>
          <w:sz w:val="24"/>
          <w:szCs w:val="24"/>
          <w:lang w:bidi="ar-EG"/>
        </w:rPr>
        <w:t>1998</w:t>
      </w:r>
    </w:p>
    <w:p w14:paraId="2F4A170C" w14:textId="77777777" w:rsidR="006B4C48" w:rsidRPr="00B96683" w:rsidRDefault="006B4C48" w:rsidP="00B96683">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lang w:bidi="ar-EG"/>
        </w:rPr>
        <w:t>هدفت هذه الدراسة إلى وضع إطار مفاهيمي ومنهجي لمتابعة وتقييم إصلاح القطاع الصحي في أمريكا اللاتينية والكاريبي، مع التركيز على معايير العدالة والجودة والكفاءة والاستدامة والمشاركة المجتمعية. اعتمدت الدراسة على تطوير إطار تطبيقي يحدد المؤشرات والمتغيرات اللازمة لرصد وتقييم الإصلاحات، مع تقديم أدوات كمية ونوعية لجمع البيانات وتحليلها وتطبيقها في 13 دولة. أظهرت النتائج وضع معايير موحدة لتقييم الإصلاحات الصحية، وأكدت ضرورة وجود آليات واضحة ومستمرة للمتابعة والتقييم وربط النتائج بالسياسات الصحية، كما أشارت إلى ندرة وجود آليات تقييم فعالة في معظم الدول. وتبرز أهمية هذه الدراسة في بحث أثر المتابعة والتقييم على خدمات الطوارئ، حيث تؤكد أن جودة الخدمات لا تتحقق إلا عبر نظام تقييم فعال يقيس الأداء بشكل دوري ويوجه السياسات بناءً على النتائج.</w:t>
      </w:r>
    </w:p>
    <w:p w14:paraId="01FFAF10" w14:textId="34AABFBE" w:rsidR="006B4C48" w:rsidRPr="00B96683" w:rsidRDefault="006B4C48" w:rsidP="00B96683">
      <w:pPr>
        <w:spacing w:line="360" w:lineRule="auto"/>
        <w:jc w:val="lowKashida"/>
        <w:rPr>
          <w:rFonts w:asciiTheme="majorBidi" w:hAnsiTheme="majorBidi" w:cs="Sultan bold"/>
          <w:sz w:val="28"/>
          <w:szCs w:val="28"/>
          <w:rtl/>
          <w:lang w:bidi="ar-EG"/>
        </w:rPr>
      </w:pPr>
      <w:r w:rsidRPr="00B96683">
        <w:rPr>
          <w:rFonts w:asciiTheme="majorBidi" w:hAnsiTheme="majorBidi" w:cs="Sultan bold"/>
          <w:sz w:val="28"/>
          <w:szCs w:val="28"/>
          <w:rtl/>
          <w:lang w:bidi="ar-EG"/>
        </w:rPr>
        <w:t>التعلي</w:t>
      </w:r>
      <w:r w:rsidR="00B96683">
        <w:rPr>
          <w:rFonts w:asciiTheme="majorBidi" w:hAnsiTheme="majorBidi" w:cs="Sultan bold" w:hint="cs"/>
          <w:sz w:val="28"/>
          <w:szCs w:val="28"/>
          <w:rtl/>
          <w:lang w:bidi="ar-EG"/>
        </w:rPr>
        <w:t>ـــ</w:t>
      </w:r>
      <w:r w:rsidRPr="00B96683">
        <w:rPr>
          <w:rFonts w:asciiTheme="majorBidi" w:hAnsiTheme="majorBidi" w:cs="Sultan bold"/>
          <w:sz w:val="28"/>
          <w:szCs w:val="28"/>
          <w:rtl/>
          <w:lang w:bidi="ar-EG"/>
        </w:rPr>
        <w:t>ق الاجمال</w:t>
      </w:r>
      <w:r w:rsidR="00B96683">
        <w:rPr>
          <w:rFonts w:asciiTheme="majorBidi" w:hAnsiTheme="majorBidi" w:cs="Sultan bold" w:hint="cs"/>
          <w:sz w:val="28"/>
          <w:szCs w:val="28"/>
          <w:rtl/>
          <w:lang w:bidi="ar-EG"/>
        </w:rPr>
        <w:t>ـــ</w:t>
      </w:r>
      <w:r w:rsidRPr="00B96683">
        <w:rPr>
          <w:rFonts w:asciiTheme="majorBidi" w:hAnsiTheme="majorBidi" w:cs="Sultan bold"/>
          <w:sz w:val="28"/>
          <w:szCs w:val="28"/>
          <w:rtl/>
          <w:lang w:bidi="ar-EG"/>
        </w:rPr>
        <w:t xml:space="preserve">ي </w:t>
      </w:r>
    </w:p>
    <w:p w14:paraId="31E0B4E3" w14:textId="77777777" w:rsidR="00657CFF" w:rsidRPr="00B96683" w:rsidRDefault="00657CFF" w:rsidP="00B96683">
      <w:pPr>
        <w:spacing w:after="240" w:line="360" w:lineRule="auto"/>
        <w:jc w:val="lowKashida"/>
        <w:rPr>
          <w:rFonts w:asciiTheme="majorBidi" w:hAnsiTheme="majorBidi" w:cstheme="majorBidi"/>
          <w:sz w:val="24"/>
          <w:szCs w:val="24"/>
          <w:lang w:bidi="ar-EG"/>
        </w:rPr>
      </w:pPr>
      <w:r w:rsidRPr="00B96683">
        <w:rPr>
          <w:rFonts w:asciiTheme="majorBidi" w:hAnsiTheme="majorBidi" w:cstheme="majorBidi"/>
          <w:sz w:val="24"/>
          <w:szCs w:val="24"/>
          <w:rtl/>
        </w:rPr>
        <w:t>بعد استعراض الأدبيات ذات الصلة، يمكن بلورة موقع الدراسة الحالية وتمايزها عبر المحاور التالية</w:t>
      </w:r>
      <w:r w:rsidRPr="00B96683">
        <w:rPr>
          <w:rFonts w:asciiTheme="majorBidi" w:hAnsiTheme="majorBidi" w:cstheme="majorBidi"/>
          <w:sz w:val="24"/>
          <w:szCs w:val="24"/>
          <w:lang w:bidi="ar-EG"/>
        </w:rPr>
        <w:t>:</w:t>
      </w:r>
    </w:p>
    <w:p w14:paraId="148840A9" w14:textId="56CD4EAA" w:rsidR="00657CFF" w:rsidRPr="00B96683" w:rsidRDefault="00657CFF" w:rsidP="00B96683">
      <w:pPr>
        <w:spacing w:after="240" w:line="360" w:lineRule="auto"/>
        <w:jc w:val="lowKashida"/>
        <w:rPr>
          <w:rFonts w:asciiTheme="majorBidi" w:hAnsiTheme="majorBidi" w:cstheme="majorBidi"/>
          <w:b/>
          <w:bCs/>
          <w:sz w:val="24"/>
          <w:szCs w:val="24"/>
          <w:u w:val="single"/>
          <w:lang w:bidi="ar-EG"/>
        </w:rPr>
      </w:pPr>
      <w:r w:rsidRPr="00B96683">
        <w:rPr>
          <w:rFonts w:asciiTheme="majorBidi" w:hAnsiTheme="majorBidi" w:cstheme="majorBidi"/>
          <w:b/>
          <w:bCs/>
          <w:sz w:val="24"/>
          <w:szCs w:val="24"/>
          <w:u w:val="single"/>
          <w:lang w:bidi="ar-EG"/>
        </w:rPr>
        <w:t xml:space="preserve"> </w:t>
      </w:r>
      <w:r w:rsidRPr="00B96683">
        <w:rPr>
          <w:rFonts w:asciiTheme="majorBidi" w:hAnsiTheme="majorBidi" w:cstheme="majorBidi"/>
          <w:b/>
          <w:bCs/>
          <w:sz w:val="24"/>
          <w:szCs w:val="24"/>
          <w:u w:val="single"/>
          <w:rtl/>
        </w:rPr>
        <w:t>الفجوة البحثية والتميز النوعي</w:t>
      </w:r>
      <w:r w:rsidRPr="00B96683">
        <w:rPr>
          <w:rFonts w:asciiTheme="majorBidi" w:hAnsiTheme="majorBidi" w:cstheme="majorBidi"/>
          <w:b/>
          <w:bCs/>
          <w:sz w:val="24"/>
          <w:szCs w:val="24"/>
          <w:u w:val="single"/>
          <w:lang w:bidi="ar-EG"/>
        </w:rPr>
        <w:t xml:space="preserve"> (Research Gap &amp; Uniqueness):</w:t>
      </w:r>
    </w:p>
    <w:p w14:paraId="4A253EDA" w14:textId="77777777" w:rsidR="00657CFF" w:rsidRPr="00B96683" w:rsidRDefault="00657CFF" w:rsidP="00B96683">
      <w:pPr>
        <w:spacing w:after="240" w:line="360" w:lineRule="auto"/>
        <w:ind w:firstLine="720"/>
        <w:jc w:val="lowKashida"/>
        <w:rPr>
          <w:rFonts w:asciiTheme="majorBidi" w:hAnsiTheme="majorBidi" w:cstheme="majorBidi"/>
          <w:sz w:val="24"/>
          <w:szCs w:val="24"/>
          <w:lang w:bidi="ar-EG"/>
        </w:rPr>
      </w:pPr>
      <w:r w:rsidRPr="00B96683">
        <w:rPr>
          <w:rFonts w:asciiTheme="majorBidi" w:hAnsiTheme="majorBidi" w:cstheme="majorBidi"/>
          <w:sz w:val="24"/>
          <w:szCs w:val="24"/>
          <w:rtl/>
        </w:rPr>
        <w:t>تتسم الدراسة الحالية بخصوصية السياق والمنهجية مقارنة بالأعمال السابقة. فبينما ركزت أغلب الدراسات (مثل دراسات تقييم جودة الخدمات بشكل عام أو التحول الرقمي كأداة معزولة) على المتابعة والتقييم كعنصر </w:t>
      </w:r>
      <w:r w:rsidRPr="00B96683">
        <w:rPr>
          <w:rFonts w:asciiTheme="majorBidi" w:hAnsiTheme="majorBidi" w:cstheme="majorBidi"/>
          <w:i/>
          <w:iCs/>
          <w:sz w:val="24"/>
          <w:szCs w:val="24"/>
          <w:rtl/>
        </w:rPr>
        <w:t>فرعي</w:t>
      </w:r>
      <w:r w:rsidRPr="00B96683">
        <w:rPr>
          <w:rFonts w:asciiTheme="majorBidi" w:hAnsiTheme="majorBidi" w:cstheme="majorBidi"/>
          <w:sz w:val="24"/>
          <w:szCs w:val="24"/>
          <w:rtl/>
        </w:rPr>
        <w:t> ضمن حزم إصلاحية واسعة، تتبنى هذه الدراسة المتابعة والتقييم</w:t>
      </w:r>
      <w:r w:rsidRPr="00B96683">
        <w:rPr>
          <w:rFonts w:asciiTheme="majorBidi" w:hAnsiTheme="majorBidi" w:cstheme="majorBidi"/>
          <w:sz w:val="24"/>
          <w:szCs w:val="24"/>
          <w:lang w:bidi="ar-EG"/>
        </w:rPr>
        <w:t xml:space="preserve"> (M&amp;E) </w:t>
      </w:r>
      <w:r w:rsidRPr="00B96683">
        <w:rPr>
          <w:rFonts w:asciiTheme="majorBidi" w:hAnsiTheme="majorBidi" w:cstheme="majorBidi"/>
          <w:sz w:val="24"/>
          <w:szCs w:val="24"/>
          <w:rtl/>
        </w:rPr>
        <w:t>كمتغير </w:t>
      </w:r>
      <w:r w:rsidRPr="00B96683">
        <w:rPr>
          <w:rFonts w:asciiTheme="majorBidi" w:hAnsiTheme="majorBidi" w:cstheme="majorBidi"/>
          <w:i/>
          <w:iCs/>
          <w:sz w:val="24"/>
          <w:szCs w:val="24"/>
          <w:rtl/>
        </w:rPr>
        <w:t>مستقل ومركزي</w:t>
      </w:r>
      <w:r w:rsidRPr="00B96683">
        <w:rPr>
          <w:rFonts w:asciiTheme="majorBidi" w:hAnsiTheme="majorBidi" w:cstheme="majorBidi"/>
          <w:sz w:val="24"/>
          <w:szCs w:val="24"/>
          <w:lang w:bidi="ar-EG"/>
        </w:rPr>
        <w:t xml:space="preserve">. </w:t>
      </w:r>
      <w:r w:rsidRPr="00B96683">
        <w:rPr>
          <w:rFonts w:asciiTheme="majorBidi" w:hAnsiTheme="majorBidi" w:cstheme="majorBidi"/>
          <w:sz w:val="24"/>
          <w:szCs w:val="24"/>
          <w:rtl/>
        </w:rPr>
        <w:t>وتنفرد بالربط المباشر بين آليات الرصد القائمة على النتائج</w:t>
      </w:r>
      <w:r w:rsidRPr="00B96683">
        <w:rPr>
          <w:rFonts w:asciiTheme="majorBidi" w:hAnsiTheme="majorBidi" w:cstheme="majorBidi"/>
          <w:sz w:val="24"/>
          <w:szCs w:val="24"/>
          <w:lang w:bidi="ar-EG"/>
        </w:rPr>
        <w:t xml:space="preserve"> (Results-Based) </w:t>
      </w:r>
      <w:r w:rsidRPr="00B96683">
        <w:rPr>
          <w:rFonts w:asciiTheme="majorBidi" w:hAnsiTheme="majorBidi" w:cstheme="majorBidi"/>
          <w:sz w:val="24"/>
          <w:szCs w:val="24"/>
          <w:rtl/>
        </w:rPr>
        <w:t>وبين الكفاءة التشغيلية الحرجة في أقسام الطوارئ، وذلك في سياق جغرافي ومؤسسي محدد (مستشفيات هيئة الرعاية الصحية بمدن القناة)، وهو ما لم تتطرق إليه الدراسات الدولية التي غالباً ما اعتمدت على تحليلات كلية</w:t>
      </w:r>
      <w:r w:rsidRPr="00B96683">
        <w:rPr>
          <w:rFonts w:asciiTheme="majorBidi" w:hAnsiTheme="majorBidi" w:cstheme="majorBidi"/>
          <w:sz w:val="24"/>
          <w:szCs w:val="24"/>
          <w:lang w:bidi="ar-EG"/>
        </w:rPr>
        <w:t xml:space="preserve"> (Macro-level) </w:t>
      </w:r>
      <w:r w:rsidRPr="00B96683">
        <w:rPr>
          <w:rFonts w:asciiTheme="majorBidi" w:hAnsiTheme="majorBidi" w:cstheme="majorBidi"/>
          <w:sz w:val="24"/>
          <w:szCs w:val="24"/>
          <w:rtl/>
        </w:rPr>
        <w:t>أو نماذج نظرية</w:t>
      </w:r>
      <w:r w:rsidRPr="00B96683">
        <w:rPr>
          <w:rFonts w:asciiTheme="majorBidi" w:hAnsiTheme="majorBidi" w:cstheme="majorBidi"/>
          <w:sz w:val="24"/>
          <w:szCs w:val="24"/>
          <w:lang w:bidi="ar-EG"/>
        </w:rPr>
        <w:t>.</w:t>
      </w:r>
    </w:p>
    <w:p w14:paraId="11E91886" w14:textId="0230F656" w:rsidR="00657CFF" w:rsidRPr="00B96683" w:rsidRDefault="00657CFF" w:rsidP="00B96683">
      <w:pPr>
        <w:spacing w:after="240" w:line="360" w:lineRule="auto"/>
        <w:jc w:val="lowKashida"/>
        <w:rPr>
          <w:rFonts w:asciiTheme="majorBidi" w:hAnsiTheme="majorBidi" w:cstheme="majorBidi"/>
          <w:b/>
          <w:bCs/>
          <w:sz w:val="24"/>
          <w:szCs w:val="24"/>
          <w:u w:val="single"/>
          <w:lang w:bidi="ar-EG"/>
        </w:rPr>
      </w:pPr>
      <w:r w:rsidRPr="00B96683">
        <w:rPr>
          <w:rFonts w:asciiTheme="majorBidi" w:hAnsiTheme="majorBidi" w:cstheme="majorBidi"/>
          <w:b/>
          <w:bCs/>
          <w:sz w:val="24"/>
          <w:szCs w:val="24"/>
          <w:u w:val="single"/>
          <w:rtl/>
        </w:rPr>
        <w:lastRenderedPageBreak/>
        <w:t>التكامل المنهجي</w:t>
      </w:r>
      <w:r w:rsidRPr="00B96683">
        <w:rPr>
          <w:rFonts w:asciiTheme="majorBidi" w:hAnsiTheme="majorBidi" w:cstheme="majorBidi"/>
          <w:b/>
          <w:bCs/>
          <w:sz w:val="24"/>
          <w:szCs w:val="24"/>
          <w:u w:val="single"/>
          <w:lang w:bidi="ar-EG"/>
        </w:rPr>
        <w:t xml:space="preserve"> </w:t>
      </w:r>
      <w:r w:rsidR="00B96683" w:rsidRPr="00B96683">
        <w:rPr>
          <w:rFonts w:asciiTheme="majorBidi" w:hAnsiTheme="majorBidi" w:cstheme="majorBidi"/>
          <w:b/>
          <w:bCs/>
          <w:sz w:val="24"/>
          <w:szCs w:val="24"/>
          <w:u w:val="single"/>
          <w:lang w:bidi="ar-EG"/>
        </w:rPr>
        <w:t xml:space="preserve"> </w:t>
      </w:r>
      <w:r w:rsidRPr="00B96683">
        <w:rPr>
          <w:rFonts w:asciiTheme="majorBidi" w:hAnsiTheme="majorBidi" w:cstheme="majorBidi"/>
          <w:b/>
          <w:bCs/>
          <w:sz w:val="24"/>
          <w:szCs w:val="24"/>
          <w:u w:val="single"/>
          <w:lang w:bidi="ar-EG"/>
        </w:rPr>
        <w:t>(Methodological Integration)</w:t>
      </w:r>
      <w:r w:rsidR="00B96683" w:rsidRPr="00B96683">
        <w:rPr>
          <w:rFonts w:asciiTheme="majorBidi" w:hAnsiTheme="majorBidi" w:cstheme="majorBidi"/>
          <w:b/>
          <w:bCs/>
          <w:sz w:val="24"/>
          <w:szCs w:val="24"/>
          <w:u w:val="single"/>
          <w:lang w:bidi="ar-EG"/>
        </w:rPr>
        <w:t xml:space="preserve"> </w:t>
      </w:r>
      <w:r w:rsidRPr="00B96683">
        <w:rPr>
          <w:rFonts w:asciiTheme="majorBidi" w:hAnsiTheme="majorBidi" w:cstheme="majorBidi"/>
          <w:b/>
          <w:bCs/>
          <w:sz w:val="24"/>
          <w:szCs w:val="24"/>
          <w:u w:val="single"/>
          <w:lang w:bidi="ar-EG"/>
        </w:rPr>
        <w:t>:</w:t>
      </w:r>
    </w:p>
    <w:p w14:paraId="484CA1B2" w14:textId="77777777" w:rsidR="00657CFF" w:rsidRPr="00B96683" w:rsidRDefault="00657CFF" w:rsidP="00B96683">
      <w:pPr>
        <w:spacing w:after="240" w:line="360" w:lineRule="auto"/>
        <w:ind w:firstLine="720"/>
        <w:jc w:val="lowKashida"/>
        <w:rPr>
          <w:rFonts w:asciiTheme="majorBidi" w:hAnsiTheme="majorBidi" w:cstheme="majorBidi"/>
          <w:sz w:val="24"/>
          <w:szCs w:val="24"/>
          <w:rtl/>
          <w:lang w:bidi="ar-EG"/>
        </w:rPr>
      </w:pPr>
      <w:r w:rsidRPr="00B96683">
        <w:rPr>
          <w:rFonts w:asciiTheme="majorBidi" w:hAnsiTheme="majorBidi" w:cstheme="majorBidi"/>
          <w:sz w:val="24"/>
          <w:szCs w:val="24"/>
          <w:rtl/>
        </w:rPr>
        <w:t>خلافاً للعديد من الدراسات التي اكتفت بمنظور أحادي (إما التركيز على الجوانب البشرية كمهارات التواصل، أو الجوانب التقنية كالمؤشرات الرقمية)، تقدم الدراسة الحالية نموذجاً تكاملياً</w:t>
      </w:r>
      <w:r w:rsidRPr="00B96683">
        <w:rPr>
          <w:rFonts w:asciiTheme="majorBidi" w:hAnsiTheme="majorBidi" w:cstheme="majorBidi"/>
          <w:sz w:val="24"/>
          <w:szCs w:val="24"/>
          <w:lang w:bidi="ar-EG"/>
        </w:rPr>
        <w:t xml:space="preserve"> (Holistic Framework) </w:t>
      </w:r>
      <w:r w:rsidRPr="00B96683">
        <w:rPr>
          <w:rFonts w:asciiTheme="majorBidi" w:hAnsiTheme="majorBidi" w:cstheme="majorBidi"/>
          <w:sz w:val="24"/>
          <w:szCs w:val="24"/>
          <w:rtl/>
        </w:rPr>
        <w:t>يدمج بين الجانبين.</w:t>
      </w:r>
    </w:p>
    <w:p w14:paraId="652D5042" w14:textId="4AB53110" w:rsidR="00657CFF" w:rsidRPr="00B96683" w:rsidRDefault="00657CFF" w:rsidP="00B96683">
      <w:pPr>
        <w:spacing w:after="240" w:line="360" w:lineRule="auto"/>
        <w:jc w:val="lowKashida"/>
        <w:rPr>
          <w:rFonts w:asciiTheme="majorBidi" w:hAnsiTheme="majorBidi" w:cstheme="majorBidi"/>
          <w:b/>
          <w:bCs/>
          <w:sz w:val="24"/>
          <w:szCs w:val="24"/>
          <w:u w:val="single"/>
          <w:lang w:bidi="ar-EG"/>
        </w:rPr>
      </w:pPr>
      <w:r w:rsidRPr="00B96683">
        <w:rPr>
          <w:rFonts w:asciiTheme="majorBidi" w:hAnsiTheme="majorBidi" w:cstheme="majorBidi"/>
          <w:b/>
          <w:bCs/>
          <w:sz w:val="24"/>
          <w:szCs w:val="24"/>
          <w:u w:val="single"/>
          <w:rtl/>
        </w:rPr>
        <w:t>الاستفادة والبناء على المعرفة</w:t>
      </w:r>
      <w:r w:rsidRPr="00B96683">
        <w:rPr>
          <w:rFonts w:asciiTheme="majorBidi" w:hAnsiTheme="majorBidi" w:cstheme="majorBidi"/>
          <w:b/>
          <w:bCs/>
          <w:sz w:val="24"/>
          <w:szCs w:val="24"/>
          <w:u w:val="single"/>
          <w:lang w:bidi="ar-EG"/>
        </w:rPr>
        <w:t xml:space="preserve"> (Building on Previous Knowledge):</w:t>
      </w:r>
    </w:p>
    <w:p w14:paraId="36D087ED" w14:textId="1CEAE024" w:rsidR="00657CFF" w:rsidRPr="00B96683" w:rsidRDefault="00657CFF" w:rsidP="00B96683">
      <w:pPr>
        <w:spacing w:after="240" w:line="360" w:lineRule="auto"/>
        <w:ind w:firstLine="720"/>
        <w:jc w:val="lowKashida"/>
        <w:rPr>
          <w:rFonts w:asciiTheme="majorBidi" w:hAnsiTheme="majorBidi" w:cstheme="majorBidi"/>
          <w:sz w:val="24"/>
          <w:szCs w:val="24"/>
          <w:lang w:bidi="ar-EG"/>
        </w:rPr>
      </w:pPr>
      <w:r w:rsidRPr="00B96683">
        <w:rPr>
          <w:rFonts w:asciiTheme="majorBidi" w:hAnsiTheme="majorBidi" w:cstheme="majorBidi"/>
          <w:sz w:val="24"/>
          <w:szCs w:val="24"/>
          <w:rtl/>
        </w:rPr>
        <w:t>شكلت الدراسات السابقة حجر الزاوية لبناء هذا البحث من خلال</w:t>
      </w:r>
      <w:r w:rsidR="00B96683">
        <w:rPr>
          <w:rFonts w:asciiTheme="majorBidi" w:hAnsiTheme="majorBidi" w:cstheme="majorBidi"/>
          <w:sz w:val="24"/>
          <w:szCs w:val="24"/>
        </w:rPr>
        <w:t xml:space="preserve"> </w:t>
      </w:r>
      <w:r w:rsidRPr="00B96683">
        <w:rPr>
          <w:rFonts w:asciiTheme="majorBidi" w:hAnsiTheme="majorBidi" w:cstheme="majorBidi"/>
          <w:sz w:val="24"/>
          <w:szCs w:val="24"/>
          <w:rtl/>
        </w:rPr>
        <w:t>تأصيل الإطار النظري</w:t>
      </w:r>
      <w:r w:rsidRPr="00B96683">
        <w:rPr>
          <w:rFonts w:asciiTheme="majorBidi" w:hAnsiTheme="majorBidi" w:cstheme="majorBidi"/>
          <w:sz w:val="24"/>
          <w:szCs w:val="24"/>
          <w:lang w:bidi="ar-EG"/>
        </w:rPr>
        <w:t>: </w:t>
      </w:r>
      <w:r w:rsidRPr="00B96683">
        <w:rPr>
          <w:rFonts w:asciiTheme="majorBidi" w:hAnsiTheme="majorBidi" w:cstheme="majorBidi"/>
          <w:sz w:val="24"/>
          <w:szCs w:val="24"/>
          <w:rtl/>
        </w:rPr>
        <w:t>الاستعانة بالنماذج العالمية</w:t>
      </w:r>
      <w:r w:rsidRPr="00B96683">
        <w:rPr>
          <w:rFonts w:asciiTheme="majorBidi" w:hAnsiTheme="majorBidi" w:cstheme="majorBidi"/>
          <w:sz w:val="24"/>
          <w:szCs w:val="24"/>
          <w:lang w:bidi="ar-EG"/>
        </w:rPr>
        <w:t xml:space="preserve"> (</w:t>
      </w:r>
      <w:r w:rsidR="00B96683">
        <w:rPr>
          <w:rFonts w:asciiTheme="majorBidi" w:hAnsiTheme="majorBidi" w:cstheme="majorBidi" w:hint="cs"/>
          <w:sz w:val="24"/>
          <w:szCs w:val="24"/>
          <w:rtl/>
        </w:rPr>
        <w:t xml:space="preserve"> </w:t>
      </w:r>
      <w:r w:rsidRPr="00B96683">
        <w:rPr>
          <w:rFonts w:asciiTheme="majorBidi" w:hAnsiTheme="majorBidi" w:cstheme="majorBidi"/>
          <w:sz w:val="24"/>
          <w:szCs w:val="24"/>
          <w:rtl/>
        </w:rPr>
        <w:t>مثل معايير</w:t>
      </w:r>
      <w:r w:rsidRPr="00B96683">
        <w:rPr>
          <w:rFonts w:asciiTheme="majorBidi" w:hAnsiTheme="majorBidi" w:cstheme="majorBidi"/>
          <w:sz w:val="24"/>
          <w:szCs w:val="24"/>
          <w:lang w:bidi="ar-EG"/>
        </w:rPr>
        <w:t xml:space="preserve"> WHO </w:t>
      </w:r>
      <w:r w:rsidRPr="00B96683">
        <w:rPr>
          <w:rFonts w:asciiTheme="majorBidi" w:hAnsiTheme="majorBidi" w:cstheme="majorBidi"/>
          <w:sz w:val="24"/>
          <w:szCs w:val="24"/>
          <w:rtl/>
        </w:rPr>
        <w:t>و</w:t>
      </w:r>
      <w:r w:rsidRPr="00B96683">
        <w:rPr>
          <w:rFonts w:asciiTheme="majorBidi" w:hAnsiTheme="majorBidi" w:cstheme="majorBidi"/>
          <w:sz w:val="24"/>
          <w:szCs w:val="24"/>
          <w:lang w:bidi="ar-EG"/>
        </w:rPr>
        <w:t xml:space="preserve"> OECD) </w:t>
      </w:r>
      <w:r w:rsidRPr="00B96683">
        <w:rPr>
          <w:rFonts w:asciiTheme="majorBidi" w:hAnsiTheme="majorBidi" w:cstheme="majorBidi"/>
          <w:sz w:val="24"/>
          <w:szCs w:val="24"/>
          <w:rtl/>
        </w:rPr>
        <w:t>لفهم أفضل الممارسات في تصميم نظم المتابعة</w:t>
      </w:r>
      <w:r w:rsidR="00B96683">
        <w:rPr>
          <w:rFonts w:asciiTheme="majorBidi" w:hAnsiTheme="majorBidi" w:cstheme="majorBidi" w:hint="cs"/>
          <w:sz w:val="24"/>
          <w:szCs w:val="24"/>
          <w:rtl/>
          <w:lang w:bidi="ar-EG"/>
        </w:rPr>
        <w:t>، و</w:t>
      </w:r>
      <w:r w:rsidRPr="00B96683">
        <w:rPr>
          <w:rFonts w:asciiTheme="majorBidi" w:hAnsiTheme="majorBidi" w:cstheme="majorBidi"/>
          <w:sz w:val="24"/>
          <w:szCs w:val="24"/>
          <w:rtl/>
        </w:rPr>
        <w:t>تطوير الأدوات البحثية</w:t>
      </w:r>
      <w:r w:rsidRPr="00B96683">
        <w:rPr>
          <w:rFonts w:asciiTheme="majorBidi" w:hAnsiTheme="majorBidi" w:cstheme="majorBidi"/>
          <w:sz w:val="24"/>
          <w:szCs w:val="24"/>
          <w:lang w:bidi="ar-EG"/>
        </w:rPr>
        <w:t>: </w:t>
      </w:r>
      <w:r w:rsidRPr="00B96683">
        <w:rPr>
          <w:rFonts w:asciiTheme="majorBidi" w:hAnsiTheme="majorBidi" w:cstheme="majorBidi"/>
          <w:sz w:val="24"/>
          <w:szCs w:val="24"/>
          <w:rtl/>
        </w:rPr>
        <w:t>الاستفادة من المؤشرات التي أثبتت فاعليتها في تجارب دولية مشابهة</w:t>
      </w:r>
      <w:r w:rsidRPr="00B96683">
        <w:rPr>
          <w:rFonts w:asciiTheme="majorBidi" w:hAnsiTheme="majorBidi" w:cstheme="majorBidi"/>
          <w:sz w:val="24"/>
          <w:szCs w:val="24"/>
          <w:lang w:bidi="ar-EG"/>
        </w:rPr>
        <w:t xml:space="preserve"> (Benchmarking) </w:t>
      </w:r>
      <w:r w:rsidRPr="00B96683">
        <w:rPr>
          <w:rFonts w:asciiTheme="majorBidi" w:hAnsiTheme="majorBidi" w:cstheme="majorBidi"/>
          <w:sz w:val="24"/>
          <w:szCs w:val="24"/>
          <w:rtl/>
        </w:rPr>
        <w:t>لتصميم استبيانات ومصفوفات رصد تتلاءم مع التحديات المصرية (كنقص الكوادر وضغط الموارد)</w:t>
      </w:r>
      <w:r w:rsidR="00B96683">
        <w:rPr>
          <w:rFonts w:asciiTheme="majorBidi" w:hAnsiTheme="majorBidi" w:cstheme="majorBidi" w:hint="cs"/>
          <w:sz w:val="24"/>
          <w:szCs w:val="24"/>
          <w:rtl/>
          <w:lang w:bidi="ar-EG"/>
        </w:rPr>
        <w:t xml:space="preserve">، مع </w:t>
      </w:r>
      <w:r w:rsidRPr="00B96683">
        <w:rPr>
          <w:rFonts w:asciiTheme="majorBidi" w:hAnsiTheme="majorBidi" w:cstheme="majorBidi"/>
          <w:sz w:val="24"/>
          <w:szCs w:val="24"/>
          <w:rtl/>
        </w:rPr>
        <w:t>تجنب القصور</w:t>
      </w:r>
      <w:r w:rsidR="00B96683">
        <w:rPr>
          <w:rFonts w:asciiTheme="majorBidi" w:hAnsiTheme="majorBidi" w:cstheme="majorBidi" w:hint="cs"/>
          <w:sz w:val="24"/>
          <w:szCs w:val="24"/>
          <w:rtl/>
        </w:rPr>
        <w:t xml:space="preserve"> و</w:t>
      </w:r>
      <w:r w:rsidRPr="00B96683">
        <w:rPr>
          <w:rFonts w:asciiTheme="majorBidi" w:hAnsiTheme="majorBidi" w:cstheme="majorBidi"/>
          <w:sz w:val="24"/>
          <w:szCs w:val="24"/>
          <w:rtl/>
        </w:rPr>
        <w:t>تفادي المنهجيات التي ثبت عدم جدواها في بيئات العمل ذات الموارد المحدودة، والتركيز بدلاً من ذلك على الحلول "منخفضة التكلفة وعالية الأثر</w:t>
      </w:r>
      <w:r w:rsidRPr="00B96683">
        <w:rPr>
          <w:rFonts w:asciiTheme="majorBidi" w:hAnsiTheme="majorBidi" w:cstheme="majorBidi"/>
          <w:sz w:val="24"/>
          <w:szCs w:val="24"/>
          <w:lang w:bidi="ar-EG"/>
        </w:rPr>
        <w:t>".</w:t>
      </w:r>
    </w:p>
    <w:p w14:paraId="491D7725" w14:textId="77777777" w:rsidR="000420EE" w:rsidRPr="00E73E2A" w:rsidRDefault="000420EE" w:rsidP="006B4C48">
      <w:pPr>
        <w:spacing w:after="0"/>
        <w:jc w:val="lowKashida"/>
        <w:rPr>
          <w:rFonts w:asciiTheme="majorBidi" w:hAnsiTheme="majorBidi" w:cstheme="majorBidi"/>
          <w:sz w:val="32"/>
          <w:szCs w:val="32"/>
          <w:rtl/>
          <w:lang w:bidi="ar-EG"/>
        </w:rPr>
      </w:pPr>
    </w:p>
    <w:p w14:paraId="402E1B6D" w14:textId="4E72A1A5" w:rsidR="00B96683" w:rsidRPr="00B96683" w:rsidRDefault="00B96683">
      <w:pPr>
        <w:bidi w:val="0"/>
        <w:rPr>
          <w:rFonts w:asciiTheme="majorBidi" w:hAnsiTheme="majorBidi" w:cstheme="majorBidi"/>
          <w:b/>
          <w:bCs/>
          <w:sz w:val="28"/>
          <w:szCs w:val="28"/>
          <w:rtl/>
          <w:lang w:bidi="ar-EG"/>
        </w:rPr>
      </w:pPr>
      <w:r w:rsidRPr="00B96683">
        <w:rPr>
          <w:rFonts w:asciiTheme="majorBidi" w:hAnsiTheme="majorBidi" w:cstheme="majorBidi"/>
          <w:b/>
          <w:bCs/>
          <w:sz w:val="28"/>
          <w:szCs w:val="28"/>
          <w:rtl/>
          <w:lang w:bidi="ar-EG"/>
        </w:rPr>
        <w:br w:type="page"/>
      </w:r>
    </w:p>
    <w:p w14:paraId="7C41E305" w14:textId="77777777" w:rsidR="00B96683" w:rsidRPr="00B11CE2" w:rsidRDefault="001938CF" w:rsidP="00B11CE2">
      <w:pPr>
        <w:spacing w:line="360" w:lineRule="auto"/>
        <w:jc w:val="center"/>
        <w:rPr>
          <w:rFonts w:asciiTheme="majorBidi" w:hAnsiTheme="majorBidi" w:cs="Sultan bold"/>
          <w:color w:val="000000" w:themeColor="text1"/>
          <w:sz w:val="36"/>
          <w:szCs w:val="36"/>
          <w:rtl/>
        </w:rPr>
      </w:pPr>
      <w:r w:rsidRPr="00B11CE2">
        <w:rPr>
          <w:rFonts w:asciiTheme="majorBidi" w:hAnsiTheme="majorBidi" w:cs="Sultan bold"/>
          <w:color w:val="000000" w:themeColor="text1"/>
          <w:sz w:val="36"/>
          <w:szCs w:val="36"/>
          <w:rtl/>
        </w:rPr>
        <w:lastRenderedPageBreak/>
        <w:t>القسم الثاني: الدراسة التطبيقية/ الميدانية</w:t>
      </w:r>
    </w:p>
    <w:p w14:paraId="0AC8EA72" w14:textId="77AFF36C" w:rsidR="001F4909" w:rsidRPr="00B11CE2" w:rsidRDefault="001938CF" w:rsidP="008759B9">
      <w:pPr>
        <w:pStyle w:val="NoSpacing"/>
        <w:numPr>
          <w:ilvl w:val="0"/>
          <w:numId w:val="2"/>
        </w:numPr>
        <w:spacing w:after="240" w:line="360" w:lineRule="auto"/>
        <w:ind w:left="349"/>
        <w:jc w:val="lowKashida"/>
        <w:rPr>
          <w:rFonts w:asciiTheme="majorBidi" w:hAnsiTheme="majorBidi" w:cstheme="majorBidi"/>
          <w:b/>
          <w:bCs/>
          <w:sz w:val="24"/>
          <w:szCs w:val="24"/>
          <w:rtl/>
          <w:lang w:bidi="ar-EG"/>
        </w:rPr>
      </w:pPr>
      <w:r w:rsidRPr="00B11CE2">
        <w:rPr>
          <w:rFonts w:asciiTheme="majorBidi" w:hAnsiTheme="majorBidi" w:cstheme="majorBidi"/>
          <w:b/>
          <w:bCs/>
          <w:sz w:val="24"/>
          <w:szCs w:val="24"/>
          <w:rtl/>
          <w:lang w:bidi="ar-EG"/>
        </w:rPr>
        <w:t>تحقيق أهداف الدراسة و</w:t>
      </w:r>
      <w:r w:rsidR="00EA455C" w:rsidRPr="00B11CE2">
        <w:rPr>
          <w:rFonts w:asciiTheme="majorBidi" w:hAnsiTheme="majorBidi" w:cstheme="majorBidi"/>
          <w:b/>
          <w:bCs/>
          <w:sz w:val="24"/>
          <w:szCs w:val="24"/>
          <w:rtl/>
          <w:lang w:bidi="ar-EG"/>
        </w:rPr>
        <w:t>اختبار ما ورد</w:t>
      </w:r>
      <w:r w:rsidRPr="00B11CE2">
        <w:rPr>
          <w:rFonts w:asciiTheme="majorBidi" w:hAnsiTheme="majorBidi" w:cstheme="majorBidi"/>
          <w:b/>
          <w:bCs/>
          <w:sz w:val="24"/>
          <w:szCs w:val="24"/>
          <w:rtl/>
          <w:lang w:bidi="ar-EG"/>
        </w:rPr>
        <w:t xml:space="preserve"> بها من  </w:t>
      </w:r>
      <w:r w:rsidR="00EA455C" w:rsidRPr="00B11CE2">
        <w:rPr>
          <w:rFonts w:asciiTheme="majorBidi" w:hAnsiTheme="majorBidi" w:cstheme="majorBidi"/>
          <w:b/>
          <w:bCs/>
          <w:sz w:val="24"/>
          <w:szCs w:val="24"/>
          <w:rtl/>
          <w:lang w:bidi="ar-EG"/>
        </w:rPr>
        <w:t xml:space="preserve">تساؤلات حسب تسلسها مدعماً بالجداول والنتائج التحليلية </w:t>
      </w:r>
    </w:p>
    <w:p w14:paraId="45618F01" w14:textId="77777777" w:rsidR="007A4968" w:rsidRPr="00B11CE2" w:rsidRDefault="007A4968" w:rsidP="00B11CE2">
      <w:pPr>
        <w:spacing w:line="360" w:lineRule="auto"/>
        <w:jc w:val="lowKashida"/>
        <w:rPr>
          <w:rFonts w:asciiTheme="majorBidi" w:hAnsiTheme="majorBidi" w:cs="Sultan bold"/>
          <w:sz w:val="28"/>
          <w:szCs w:val="28"/>
          <w:lang w:bidi="ar-EG"/>
        </w:rPr>
      </w:pPr>
      <w:r w:rsidRPr="00B11CE2">
        <w:rPr>
          <w:rFonts w:asciiTheme="majorBidi" w:hAnsiTheme="majorBidi" w:cs="Sultan bold"/>
          <w:sz w:val="28"/>
          <w:szCs w:val="28"/>
          <w:rtl/>
          <w:lang w:bidi="ar-EG"/>
        </w:rPr>
        <w:t>مقدمة تمهيدية</w:t>
      </w:r>
    </w:p>
    <w:p w14:paraId="4AB7F4B1" w14:textId="167C40AA" w:rsidR="007A4968" w:rsidRPr="00B11CE2" w:rsidRDefault="007A4968" w:rsidP="00B11CE2">
      <w:pPr>
        <w:spacing w:after="240" w:line="360" w:lineRule="auto"/>
        <w:ind w:firstLine="720"/>
        <w:jc w:val="lowKashida"/>
        <w:rPr>
          <w:rFonts w:asciiTheme="majorBidi" w:hAnsiTheme="majorBidi" w:cstheme="majorBidi"/>
          <w:sz w:val="24"/>
          <w:szCs w:val="24"/>
        </w:rPr>
      </w:pPr>
      <w:r w:rsidRPr="00B11CE2">
        <w:rPr>
          <w:rFonts w:asciiTheme="majorBidi" w:hAnsiTheme="majorBidi" w:cstheme="majorBidi"/>
          <w:sz w:val="24"/>
          <w:szCs w:val="24"/>
          <w:rtl/>
        </w:rPr>
        <w:t>يُمثل هذا الفصل الركيزة التطبيقية للبحث، حيث ينتقل من الإطار النظري إلى التحليل الواقعي لخدمات الطوارئ في مستشفيات هيئة الرعاية الصحية بمدن القناة، مع التركيز على مجمع الإسماعيلية الطبي كنموذج تطبيقي. يتبنى الفصل منهجية الإجابة على الأسئلة البحثية</w:t>
      </w:r>
      <w:r w:rsidR="00B11CE2">
        <w:rPr>
          <w:rFonts w:asciiTheme="majorBidi" w:hAnsiTheme="majorBidi" w:cstheme="majorBidi" w:hint="cs"/>
          <w:sz w:val="24"/>
          <w:szCs w:val="24"/>
          <w:rtl/>
        </w:rPr>
        <w:t xml:space="preserve"> </w:t>
      </w:r>
      <w:r w:rsidRPr="00B11CE2">
        <w:rPr>
          <w:rFonts w:asciiTheme="majorBidi" w:hAnsiTheme="majorBidi" w:cstheme="majorBidi"/>
          <w:sz w:val="24"/>
          <w:szCs w:val="24"/>
        </w:rPr>
        <w:t xml:space="preserve"> (Research Questions Approach)</w:t>
      </w:r>
      <w:r w:rsidRPr="00B11CE2">
        <w:rPr>
          <w:rFonts w:asciiTheme="majorBidi" w:hAnsiTheme="majorBidi" w:cstheme="majorBidi"/>
          <w:sz w:val="24"/>
          <w:szCs w:val="24"/>
          <w:rtl/>
        </w:rPr>
        <w:t>، حيث يُقدم كل محور إجابة مباشرة ومفصلة على سؤال بحثي محدد، مع دمج التحليل النظري بالواقع الميداني</w:t>
      </w:r>
      <w:r w:rsidRPr="00B11CE2">
        <w:rPr>
          <w:rFonts w:asciiTheme="majorBidi" w:hAnsiTheme="majorBidi" w:cstheme="majorBidi"/>
          <w:sz w:val="24"/>
          <w:szCs w:val="24"/>
        </w:rPr>
        <w:t>.​</w:t>
      </w:r>
    </w:p>
    <w:p w14:paraId="0E3304F8" w14:textId="79AEE73A" w:rsidR="007A4968" w:rsidRPr="00B11CE2" w:rsidRDefault="00B11CE2" w:rsidP="00B11CE2">
      <w:pPr>
        <w:spacing w:after="240" w:line="360" w:lineRule="auto"/>
        <w:ind w:firstLine="720"/>
        <w:jc w:val="lowKashida"/>
        <w:rPr>
          <w:rFonts w:asciiTheme="majorBidi" w:hAnsiTheme="majorBidi" w:cstheme="majorBidi"/>
          <w:sz w:val="24"/>
          <w:szCs w:val="24"/>
        </w:rPr>
      </w:pPr>
      <w:r>
        <w:rPr>
          <w:rFonts w:asciiTheme="majorBidi" w:hAnsiTheme="majorBidi" w:cstheme="majorBidi" w:hint="cs"/>
          <w:sz w:val="24"/>
          <w:szCs w:val="24"/>
          <w:rtl/>
        </w:rPr>
        <w:t xml:space="preserve"> </w:t>
      </w:r>
      <w:r w:rsidRPr="00B11CE2">
        <w:rPr>
          <w:rFonts w:asciiTheme="majorBidi" w:hAnsiTheme="majorBidi" w:cs="Times New Roman" w:hint="cs"/>
          <w:sz w:val="24"/>
          <w:szCs w:val="24"/>
          <w:rtl/>
        </w:rPr>
        <w:t>يستند</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هذا</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الفصل</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إلى</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البيانات</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الأولية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المستقاة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من</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المقابلات</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الميدانية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مع</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العاملين</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والإدارة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في</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مجمع</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الإسماعيلية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الطبي،</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والبيانات</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الثانوية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المستخلصة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من</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السجلات</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الإدارية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والطبية،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والتقارير</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الرسمية،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بالإضافة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إلى</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الإطار</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النظري</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المستند</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إلى</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أفضل</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الممارسات</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الدولية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في</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نظام</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المتابعة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والتقييم</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المبني</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على</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النتائج</w:t>
      </w:r>
      <w:r w:rsidRPr="00B11CE2">
        <w:rPr>
          <w:rFonts w:asciiTheme="majorBidi" w:hAnsiTheme="majorBidi" w:cs="Times New Roman"/>
          <w:sz w:val="24"/>
          <w:szCs w:val="24"/>
          <w:rtl/>
        </w:rPr>
        <w:t xml:space="preserve"> (</w:t>
      </w:r>
      <w:r w:rsidRPr="00B11CE2">
        <w:rPr>
          <w:rFonts w:asciiTheme="majorBidi" w:hAnsiTheme="majorBidi" w:cstheme="majorBidi"/>
          <w:sz w:val="24"/>
          <w:szCs w:val="24"/>
        </w:rPr>
        <w:t>Results-Based Monitoring and Evaluation - RBM&amp;E</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كما</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وردت</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في</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أدبيات</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البنك</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الدولي</w:t>
      </w:r>
      <w:r w:rsidRPr="00B11CE2">
        <w:rPr>
          <w:rFonts w:asciiTheme="majorBidi" w:hAnsiTheme="majorBidi" w:cs="Times New Roman"/>
          <w:sz w:val="24"/>
          <w:szCs w:val="24"/>
          <w:rtl/>
        </w:rPr>
        <w:t xml:space="preserve"> (</w:t>
      </w:r>
      <w:r w:rsidRPr="00B11CE2">
        <w:rPr>
          <w:rFonts w:asciiTheme="majorBidi" w:hAnsiTheme="majorBidi" w:cstheme="majorBidi"/>
          <w:sz w:val="24"/>
          <w:szCs w:val="24"/>
        </w:rPr>
        <w:t>Kusek &amp; Rist, 2004</w:t>
      </w:r>
      <w:r w:rsidRPr="00B11CE2">
        <w:rPr>
          <w:rFonts w:asciiTheme="majorBidi" w:hAnsiTheme="majorBidi" w:cs="Times New Roman"/>
          <w:sz w:val="24"/>
          <w:szCs w:val="24"/>
          <w:rtl/>
        </w:rPr>
        <w:t>)</w:t>
      </w:r>
      <w:r w:rsidRPr="00B11CE2">
        <w:rPr>
          <w:rFonts w:asciiTheme="majorBidi" w:hAnsiTheme="majorBidi" w:cs="Times New Roman" w:hint="cs"/>
          <w:sz w:val="24"/>
          <w:szCs w:val="24"/>
          <w:rtl/>
        </w:rPr>
        <w:t>،</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ومنظمة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الصحة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العالمية</w:t>
      </w:r>
      <w:r w:rsidRPr="00B11CE2">
        <w:rPr>
          <w:rFonts w:asciiTheme="majorBidi" w:hAnsiTheme="majorBidi" w:cs="Times New Roman"/>
          <w:sz w:val="24"/>
          <w:szCs w:val="24"/>
          <w:rtl/>
        </w:rPr>
        <w:t xml:space="preserve"> (</w:t>
      </w:r>
      <w:r w:rsidRPr="00B11CE2">
        <w:rPr>
          <w:rFonts w:asciiTheme="majorBidi" w:hAnsiTheme="majorBidi" w:cstheme="majorBidi"/>
          <w:sz w:val="24"/>
          <w:szCs w:val="24"/>
        </w:rPr>
        <w:t>WHO</w:t>
      </w:r>
      <w:r w:rsidRPr="00B11CE2">
        <w:rPr>
          <w:rFonts w:asciiTheme="majorBidi" w:hAnsiTheme="majorBidi" w:cs="Times New Roman"/>
          <w:sz w:val="24"/>
          <w:szCs w:val="24"/>
          <w:rtl/>
        </w:rPr>
        <w:t>)</w:t>
      </w:r>
      <w:r w:rsidRPr="00B11CE2">
        <w:rPr>
          <w:rFonts w:asciiTheme="majorBidi" w:hAnsiTheme="majorBidi" w:cs="Times New Roman" w:hint="cs"/>
          <w:sz w:val="24"/>
          <w:szCs w:val="24"/>
          <w:rtl/>
        </w:rPr>
        <w:t>،</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وبرنامج</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الأمم</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المتحدة</w:t>
      </w:r>
      <w:r w:rsidRPr="00B11CE2">
        <w:rPr>
          <w:rFonts w:asciiTheme="majorBidi" w:hAnsiTheme="majorBidi" w:cs="Times New Roman"/>
          <w:sz w:val="24"/>
          <w:szCs w:val="24"/>
          <w:rtl/>
        </w:rPr>
        <w:t xml:space="preserve"> </w:t>
      </w:r>
      <w:r w:rsidRPr="00B11CE2">
        <w:rPr>
          <w:rFonts w:asciiTheme="majorBidi" w:hAnsiTheme="majorBidi" w:cs="Times New Roman" w:hint="cs"/>
          <w:sz w:val="24"/>
          <w:szCs w:val="24"/>
          <w:rtl/>
        </w:rPr>
        <w:t>الإنمائي</w:t>
      </w:r>
      <w:r w:rsidRPr="00B11CE2">
        <w:rPr>
          <w:rFonts w:asciiTheme="majorBidi" w:hAnsiTheme="majorBidi" w:cs="Times New Roman"/>
          <w:sz w:val="24"/>
          <w:szCs w:val="24"/>
          <w:rtl/>
        </w:rPr>
        <w:t xml:space="preserve"> (</w:t>
      </w:r>
      <w:r w:rsidRPr="00B11CE2">
        <w:rPr>
          <w:rFonts w:asciiTheme="majorBidi" w:hAnsiTheme="majorBidi" w:cstheme="majorBidi"/>
          <w:sz w:val="24"/>
          <w:szCs w:val="24"/>
        </w:rPr>
        <w:t>UNDP</w:t>
      </w:r>
      <w:r w:rsidRPr="00B11CE2">
        <w:rPr>
          <w:rFonts w:asciiTheme="majorBidi" w:hAnsiTheme="majorBidi" w:cs="Times New Roman"/>
          <w:sz w:val="24"/>
          <w:szCs w:val="24"/>
          <w:rtl/>
        </w:rPr>
        <w:t>)</w:t>
      </w:r>
    </w:p>
    <w:p w14:paraId="2E6708BC" w14:textId="3CD439E7" w:rsidR="007A4968" w:rsidRPr="00B11CE2" w:rsidRDefault="007A4968" w:rsidP="00B11CE2">
      <w:pPr>
        <w:spacing w:line="360" w:lineRule="auto"/>
        <w:jc w:val="lowKashida"/>
        <w:rPr>
          <w:rFonts w:asciiTheme="majorBidi" w:hAnsiTheme="majorBidi" w:cs="Sultan bold"/>
          <w:sz w:val="28"/>
          <w:szCs w:val="28"/>
          <w:rtl/>
          <w:lang w:bidi="ar-EG"/>
        </w:rPr>
      </w:pPr>
      <w:r w:rsidRPr="00B11CE2">
        <w:rPr>
          <w:rFonts w:asciiTheme="majorBidi" w:hAnsiTheme="majorBidi" w:cs="Sultan bold"/>
          <w:sz w:val="28"/>
          <w:szCs w:val="28"/>
          <w:rtl/>
          <w:lang w:bidi="ar-EG"/>
        </w:rPr>
        <w:t>المحور الاول</w:t>
      </w:r>
      <w:r w:rsidR="00B11CE2">
        <w:rPr>
          <w:rFonts w:asciiTheme="majorBidi" w:hAnsiTheme="majorBidi" w:cs="Sultan bold" w:hint="cs"/>
          <w:sz w:val="28"/>
          <w:szCs w:val="28"/>
          <w:rtl/>
          <w:lang w:bidi="ar-EG"/>
        </w:rPr>
        <w:t>:</w:t>
      </w:r>
      <w:r w:rsidRPr="00B11CE2">
        <w:rPr>
          <w:rFonts w:asciiTheme="majorBidi" w:hAnsiTheme="majorBidi" w:cs="Sultan bold"/>
          <w:sz w:val="28"/>
          <w:szCs w:val="28"/>
          <w:rtl/>
          <w:lang w:bidi="ar-EG"/>
        </w:rPr>
        <w:t xml:space="preserve"> اجابة الاسئلة البحثية </w:t>
      </w:r>
    </w:p>
    <w:p w14:paraId="03B3D40B" w14:textId="77777777" w:rsidR="007A4968" w:rsidRPr="00B11CE2" w:rsidRDefault="007A4968" w:rsidP="00146658">
      <w:pPr>
        <w:pStyle w:val="ListParagraph"/>
        <w:numPr>
          <w:ilvl w:val="1"/>
          <w:numId w:val="11"/>
        </w:numPr>
        <w:tabs>
          <w:tab w:val="left" w:pos="7605"/>
        </w:tabs>
        <w:spacing w:after="240" w:line="360" w:lineRule="auto"/>
        <w:ind w:left="490" w:hanging="490"/>
        <w:contextualSpacing w:val="0"/>
        <w:jc w:val="lowKashida"/>
        <w:rPr>
          <w:rFonts w:asciiTheme="majorBidi" w:hAnsiTheme="majorBidi" w:cs="Sultan bold"/>
          <w:sz w:val="24"/>
          <w:szCs w:val="24"/>
          <w:rtl/>
        </w:rPr>
      </w:pPr>
      <w:r w:rsidRPr="00B11CE2">
        <w:rPr>
          <w:rFonts w:asciiTheme="majorBidi" w:hAnsiTheme="majorBidi" w:cs="Sultan bold"/>
          <w:sz w:val="24"/>
          <w:szCs w:val="24"/>
          <w:rtl/>
        </w:rPr>
        <w:t>الوضع الراهن لخدمات الطوارئ في مستشفيات هيئة الرعاية الصحية بمدن القناة؟</w:t>
      </w:r>
    </w:p>
    <w:p w14:paraId="67B9A2B5" w14:textId="6F9D050C" w:rsidR="007A4968" w:rsidRPr="00B11CE2" w:rsidRDefault="007A4968" w:rsidP="00B11CE2">
      <w:pPr>
        <w:spacing w:after="240" w:line="360" w:lineRule="auto"/>
        <w:jc w:val="lowKashida"/>
        <w:rPr>
          <w:rFonts w:asciiTheme="majorBidi" w:hAnsiTheme="majorBidi" w:cstheme="majorBidi"/>
          <w:b/>
          <w:bCs/>
          <w:sz w:val="24"/>
          <w:szCs w:val="24"/>
        </w:rPr>
      </w:pPr>
      <w:r w:rsidRPr="00B11CE2">
        <w:rPr>
          <w:rFonts w:asciiTheme="majorBidi" w:hAnsiTheme="majorBidi" w:cstheme="majorBidi"/>
          <w:sz w:val="24"/>
          <w:szCs w:val="24"/>
          <w:rtl/>
        </w:rPr>
        <w:t>أولاً: التحليل النظري للوضع الراهن</w:t>
      </w:r>
      <w:r w:rsidR="00B11CE2">
        <w:rPr>
          <w:rFonts w:asciiTheme="majorBidi" w:hAnsiTheme="majorBidi" w:cstheme="majorBidi" w:hint="cs"/>
          <w:b/>
          <w:bCs/>
          <w:sz w:val="24"/>
          <w:szCs w:val="24"/>
          <w:rtl/>
        </w:rPr>
        <w:t>:</w:t>
      </w:r>
    </w:p>
    <w:p w14:paraId="0AA413AE" w14:textId="75D79F5B" w:rsidR="005E7072" w:rsidRPr="00B11CE2" w:rsidRDefault="005E7072" w:rsidP="00B11CE2">
      <w:pPr>
        <w:tabs>
          <w:tab w:val="left" w:pos="7605"/>
        </w:tabs>
        <w:spacing w:after="240" w:line="360" w:lineRule="auto"/>
        <w:jc w:val="lowKashida"/>
        <w:rPr>
          <w:rFonts w:asciiTheme="majorBidi" w:hAnsiTheme="majorBidi" w:cstheme="majorBidi"/>
          <w:b/>
          <w:bCs/>
          <w:sz w:val="26"/>
          <w:szCs w:val="26"/>
        </w:rPr>
      </w:pPr>
      <w:r w:rsidRPr="00B11CE2">
        <w:rPr>
          <w:rFonts w:asciiTheme="majorBidi" w:hAnsiTheme="majorBidi" w:cstheme="majorBidi"/>
          <w:b/>
          <w:bCs/>
          <w:sz w:val="26"/>
          <w:szCs w:val="26"/>
          <w:rtl/>
        </w:rPr>
        <w:t>أ- تحليل نقاط القوة والضعف والفرص والتهديدات</w:t>
      </w:r>
      <w:r w:rsidR="00B11CE2" w:rsidRPr="00B11CE2">
        <w:rPr>
          <w:rFonts w:asciiTheme="majorBidi" w:hAnsiTheme="majorBidi" w:cstheme="majorBidi" w:hint="cs"/>
          <w:b/>
          <w:bCs/>
          <w:sz w:val="26"/>
          <w:szCs w:val="26"/>
          <w:rtl/>
        </w:rPr>
        <w:t xml:space="preserve"> </w:t>
      </w:r>
      <w:r w:rsidRPr="00B11CE2">
        <w:rPr>
          <w:rFonts w:asciiTheme="majorBidi" w:hAnsiTheme="majorBidi" w:cstheme="majorBidi"/>
          <w:b/>
          <w:bCs/>
          <w:sz w:val="26"/>
          <w:szCs w:val="26"/>
        </w:rPr>
        <w:t xml:space="preserve"> (SWOT Analysis)</w:t>
      </w:r>
    </w:p>
    <w:p w14:paraId="5393B5B4" w14:textId="77777777" w:rsidR="005E7072" w:rsidRPr="00B11CE2" w:rsidRDefault="005E7072" w:rsidP="00B11CE2">
      <w:pPr>
        <w:tabs>
          <w:tab w:val="left" w:pos="7605"/>
        </w:tabs>
        <w:spacing w:after="240" w:line="360" w:lineRule="auto"/>
        <w:jc w:val="lowKashida"/>
        <w:rPr>
          <w:rFonts w:asciiTheme="majorBidi" w:hAnsiTheme="majorBidi" w:cstheme="majorBidi"/>
          <w:b/>
          <w:bCs/>
          <w:sz w:val="24"/>
          <w:szCs w:val="24"/>
          <w:u w:val="single"/>
        </w:rPr>
      </w:pPr>
      <w:r w:rsidRPr="00B11CE2">
        <w:rPr>
          <w:rFonts w:asciiTheme="majorBidi" w:hAnsiTheme="majorBidi" w:cstheme="majorBidi"/>
          <w:b/>
          <w:bCs/>
          <w:sz w:val="24"/>
          <w:szCs w:val="24"/>
          <w:u w:val="single"/>
          <w:rtl/>
        </w:rPr>
        <w:t>نقاط القوة</w:t>
      </w:r>
      <w:r w:rsidRPr="00B11CE2">
        <w:rPr>
          <w:rFonts w:asciiTheme="majorBidi" w:hAnsiTheme="majorBidi" w:cstheme="majorBidi"/>
          <w:b/>
          <w:bCs/>
          <w:sz w:val="24"/>
          <w:szCs w:val="24"/>
          <w:u w:val="single"/>
        </w:rPr>
        <w:t xml:space="preserve"> (Strengths):</w:t>
      </w:r>
    </w:p>
    <w:p w14:paraId="64AE9CC5" w14:textId="77777777" w:rsidR="005E7072" w:rsidRPr="00B11CE2" w:rsidRDefault="005E7072" w:rsidP="00BD2178">
      <w:pPr>
        <w:numPr>
          <w:ilvl w:val="0"/>
          <w:numId w:val="14"/>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دعم سياسي وإداري قوي</w:t>
      </w:r>
      <w:r w:rsidRPr="00B11CE2">
        <w:rPr>
          <w:rFonts w:asciiTheme="majorBidi" w:hAnsiTheme="majorBidi" w:cstheme="majorBidi"/>
          <w:sz w:val="24"/>
          <w:szCs w:val="24"/>
        </w:rPr>
        <w:t>: </w:t>
      </w:r>
      <w:r w:rsidRPr="00B11CE2">
        <w:rPr>
          <w:rFonts w:asciiTheme="majorBidi" w:hAnsiTheme="majorBidi" w:cstheme="majorBidi"/>
          <w:sz w:val="24"/>
          <w:szCs w:val="24"/>
          <w:rtl/>
        </w:rPr>
        <w:t>يوجد التزام حكومي وإداري واضح بتطوير خدمات الطوارئ، مدعومًا بإطلاق منظومة التأمين الصحي الشامل وتخصيص استثمارات ضخمة للبنية التحتية الصحية في مدن القناة </w:t>
      </w:r>
      <w:r w:rsidRPr="00B11CE2">
        <w:rPr>
          <w:rFonts w:asciiTheme="majorBidi" w:hAnsiTheme="majorBidi" w:cstheme="majorBidi"/>
          <w:sz w:val="24"/>
          <w:szCs w:val="24"/>
        </w:rPr>
        <w:t>[Document Review: Egypt Vision 2030; Presidential Initiatives Reports, 2024].</w:t>
      </w:r>
    </w:p>
    <w:p w14:paraId="19C11E5D" w14:textId="77777777" w:rsidR="005E7072" w:rsidRPr="00B11CE2" w:rsidRDefault="005E7072" w:rsidP="00BD2178">
      <w:pPr>
        <w:numPr>
          <w:ilvl w:val="0"/>
          <w:numId w:val="14"/>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التحول الرقمي وتكامل الأنظمة</w:t>
      </w:r>
      <w:r w:rsidRPr="00B11CE2">
        <w:rPr>
          <w:rFonts w:asciiTheme="majorBidi" w:hAnsiTheme="majorBidi" w:cstheme="majorBidi"/>
          <w:sz w:val="24"/>
          <w:szCs w:val="24"/>
        </w:rPr>
        <w:t>: </w:t>
      </w:r>
      <w:r w:rsidRPr="00B11CE2">
        <w:rPr>
          <w:rFonts w:asciiTheme="majorBidi" w:hAnsiTheme="majorBidi" w:cstheme="majorBidi"/>
          <w:sz w:val="24"/>
          <w:szCs w:val="24"/>
          <w:rtl/>
        </w:rPr>
        <w:t>تم تحقيق تقدم كبير في أتمتة المستشفيات وربطها بأنظمة معلوماتية حديثة، حيث تم رقمنة 90% من المستشفيات و100% من وحدات طب الأسرة، ما أدى إلى تحسين سرعة اتخاذ القرار ودقة البيانات </w:t>
      </w:r>
      <w:r w:rsidRPr="00B11CE2">
        <w:rPr>
          <w:rFonts w:asciiTheme="majorBidi" w:hAnsiTheme="majorBidi" w:cstheme="majorBidi"/>
          <w:sz w:val="24"/>
          <w:szCs w:val="24"/>
        </w:rPr>
        <w:t xml:space="preserve">[Interview: IT Manager; </w:t>
      </w:r>
      <w:proofErr w:type="spellStart"/>
      <w:r w:rsidRPr="00B11CE2">
        <w:rPr>
          <w:rFonts w:asciiTheme="majorBidi" w:hAnsiTheme="majorBidi" w:cstheme="majorBidi"/>
          <w:sz w:val="24"/>
          <w:szCs w:val="24"/>
        </w:rPr>
        <w:t>MoHP</w:t>
      </w:r>
      <w:proofErr w:type="spellEnd"/>
      <w:r w:rsidRPr="00B11CE2">
        <w:rPr>
          <w:rFonts w:asciiTheme="majorBidi" w:hAnsiTheme="majorBidi" w:cstheme="majorBidi"/>
          <w:sz w:val="24"/>
          <w:szCs w:val="24"/>
        </w:rPr>
        <w:t xml:space="preserve"> Digital Transformation Report, 2023].</w:t>
      </w:r>
    </w:p>
    <w:p w14:paraId="20B6A5BC" w14:textId="77777777" w:rsidR="005E7072" w:rsidRPr="00B11CE2" w:rsidRDefault="005E7072" w:rsidP="00BD2178">
      <w:pPr>
        <w:numPr>
          <w:ilvl w:val="0"/>
          <w:numId w:val="14"/>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اعتماد دولي وجودة</w:t>
      </w:r>
      <w:r w:rsidRPr="00B11CE2">
        <w:rPr>
          <w:rFonts w:asciiTheme="majorBidi" w:hAnsiTheme="majorBidi" w:cstheme="majorBidi"/>
          <w:sz w:val="24"/>
          <w:szCs w:val="24"/>
        </w:rPr>
        <w:t>: </w:t>
      </w:r>
      <w:r w:rsidRPr="00B11CE2">
        <w:rPr>
          <w:rFonts w:asciiTheme="majorBidi" w:hAnsiTheme="majorBidi" w:cstheme="majorBidi"/>
          <w:sz w:val="24"/>
          <w:szCs w:val="24"/>
          <w:rtl/>
        </w:rPr>
        <w:t>حصول 132 منشأة صحية في القناة على اعتماد</w:t>
      </w:r>
      <w:r w:rsidRPr="00B11CE2">
        <w:rPr>
          <w:rFonts w:asciiTheme="majorBidi" w:hAnsiTheme="majorBidi" w:cstheme="majorBidi"/>
          <w:sz w:val="24"/>
          <w:szCs w:val="24"/>
        </w:rPr>
        <w:t xml:space="preserve"> GAHAR </w:t>
      </w:r>
      <w:r w:rsidRPr="00B11CE2">
        <w:rPr>
          <w:rFonts w:asciiTheme="majorBidi" w:hAnsiTheme="majorBidi" w:cstheme="majorBidi"/>
          <w:sz w:val="24"/>
          <w:szCs w:val="24"/>
          <w:rtl/>
        </w:rPr>
        <w:t>(المعترف به دوليًا)، وبدء تطبيق معايير المستشفيات القادرة على احتواء الأزمات، ما يعكس التزامًا بمعايير الجودة العالمية </w:t>
      </w:r>
      <w:r w:rsidRPr="00B11CE2">
        <w:rPr>
          <w:rFonts w:asciiTheme="majorBidi" w:hAnsiTheme="majorBidi" w:cstheme="majorBidi"/>
          <w:sz w:val="24"/>
          <w:szCs w:val="24"/>
        </w:rPr>
        <w:t>[Document Review: GAHAR Certificates 2023].</w:t>
      </w:r>
    </w:p>
    <w:p w14:paraId="1A00EFDF" w14:textId="77777777" w:rsidR="005E7072" w:rsidRPr="00B11CE2" w:rsidRDefault="005E7072" w:rsidP="00BD2178">
      <w:pPr>
        <w:numPr>
          <w:ilvl w:val="0"/>
          <w:numId w:val="14"/>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lastRenderedPageBreak/>
        <w:t>ارتفاع رضا المواطنين</w:t>
      </w:r>
      <w:r w:rsidRPr="00B11CE2">
        <w:rPr>
          <w:rFonts w:asciiTheme="majorBidi" w:hAnsiTheme="majorBidi" w:cstheme="majorBidi"/>
          <w:sz w:val="24"/>
          <w:szCs w:val="24"/>
        </w:rPr>
        <w:t>: </w:t>
      </w:r>
      <w:r w:rsidRPr="00B11CE2">
        <w:rPr>
          <w:rFonts w:asciiTheme="majorBidi" w:hAnsiTheme="majorBidi" w:cstheme="majorBidi"/>
          <w:sz w:val="24"/>
          <w:szCs w:val="24"/>
          <w:rtl/>
        </w:rPr>
        <w:t>تجاوزت معدلات رضا المواطنين عن الخدمات الصحية 90% في بعض الفترات، نتيجة تحسين جودة الخدمة وتخفيض الأعباء المالية على المرضى </w:t>
      </w:r>
      <w:r w:rsidRPr="00B11CE2">
        <w:rPr>
          <w:rFonts w:asciiTheme="majorBidi" w:hAnsiTheme="majorBidi" w:cstheme="majorBidi"/>
          <w:sz w:val="24"/>
          <w:szCs w:val="24"/>
        </w:rPr>
        <w:t>[HIS Records: Patient Satisfaction Surveys 2023-2024].</w:t>
      </w:r>
    </w:p>
    <w:p w14:paraId="30FEF7EF" w14:textId="77777777" w:rsidR="005E7072" w:rsidRPr="00B11CE2" w:rsidRDefault="005E7072" w:rsidP="00BD2178">
      <w:pPr>
        <w:numPr>
          <w:ilvl w:val="0"/>
          <w:numId w:val="14"/>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توافر بنية تحتية حديثة</w:t>
      </w:r>
      <w:r w:rsidRPr="00B11CE2">
        <w:rPr>
          <w:rFonts w:asciiTheme="majorBidi" w:hAnsiTheme="majorBidi" w:cstheme="majorBidi"/>
          <w:sz w:val="24"/>
          <w:szCs w:val="24"/>
        </w:rPr>
        <w:t>: </w:t>
      </w:r>
      <w:r w:rsidRPr="00B11CE2">
        <w:rPr>
          <w:rFonts w:asciiTheme="majorBidi" w:hAnsiTheme="majorBidi" w:cstheme="majorBidi"/>
          <w:sz w:val="24"/>
          <w:szCs w:val="24"/>
          <w:rtl/>
        </w:rPr>
        <w:t>توسع في عدد الأسرة، غرف العمليات، وتوفير أجهزة طبية متقدمة، مع إجراء أكثر من 300 ألف تدخل جراحي بنجاح عالمي </w:t>
      </w:r>
      <w:r w:rsidRPr="00B11CE2">
        <w:rPr>
          <w:rFonts w:asciiTheme="majorBidi" w:hAnsiTheme="majorBidi" w:cstheme="majorBidi"/>
          <w:sz w:val="24"/>
          <w:szCs w:val="24"/>
        </w:rPr>
        <w:t>[HIS Records: Surgical Dept Stats; Assets Inventory].</w:t>
      </w:r>
    </w:p>
    <w:p w14:paraId="407A4EF6" w14:textId="77777777" w:rsidR="005E7072" w:rsidRPr="00B11CE2" w:rsidRDefault="005E7072" w:rsidP="00B11CE2">
      <w:pPr>
        <w:tabs>
          <w:tab w:val="left" w:pos="7605"/>
        </w:tabs>
        <w:spacing w:after="240" w:line="360" w:lineRule="auto"/>
        <w:jc w:val="lowKashida"/>
        <w:rPr>
          <w:rFonts w:asciiTheme="majorBidi" w:hAnsiTheme="majorBidi" w:cstheme="majorBidi"/>
          <w:b/>
          <w:bCs/>
          <w:sz w:val="24"/>
          <w:szCs w:val="24"/>
          <w:u w:val="single"/>
          <w:rtl/>
          <w:lang w:bidi="ar-EG"/>
        </w:rPr>
      </w:pPr>
      <w:r w:rsidRPr="00B11CE2">
        <w:rPr>
          <w:rFonts w:asciiTheme="majorBidi" w:hAnsiTheme="majorBidi" w:cstheme="majorBidi"/>
          <w:b/>
          <w:bCs/>
          <w:sz w:val="24"/>
          <w:szCs w:val="24"/>
          <w:u w:val="single"/>
          <w:rtl/>
        </w:rPr>
        <w:t>نقاط الضعف</w:t>
      </w:r>
      <w:r w:rsidRPr="00B11CE2">
        <w:rPr>
          <w:rFonts w:asciiTheme="majorBidi" w:hAnsiTheme="majorBidi" w:cstheme="majorBidi"/>
          <w:b/>
          <w:bCs/>
          <w:sz w:val="24"/>
          <w:szCs w:val="24"/>
          <w:u w:val="single"/>
        </w:rPr>
        <w:t xml:space="preserve"> (Weaknesses):</w:t>
      </w:r>
    </w:p>
    <w:p w14:paraId="2F34039E" w14:textId="77777777" w:rsidR="005E7072" w:rsidRPr="00B11CE2" w:rsidRDefault="005E7072" w:rsidP="00BD2178">
      <w:pPr>
        <w:numPr>
          <w:ilvl w:val="0"/>
          <w:numId w:val="15"/>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نقص الكوادر البشرية المؤهلة</w:t>
      </w:r>
      <w:r w:rsidRPr="00B11CE2">
        <w:rPr>
          <w:rFonts w:asciiTheme="majorBidi" w:hAnsiTheme="majorBidi" w:cstheme="majorBidi"/>
          <w:sz w:val="24"/>
          <w:szCs w:val="24"/>
        </w:rPr>
        <w:t>: </w:t>
      </w:r>
      <w:r w:rsidRPr="00B11CE2">
        <w:rPr>
          <w:rFonts w:asciiTheme="majorBidi" w:hAnsiTheme="majorBidi" w:cstheme="majorBidi"/>
          <w:sz w:val="24"/>
          <w:szCs w:val="24"/>
          <w:rtl/>
        </w:rPr>
        <w:t>رغم التحسن، ما يزال هناك عجز نسبي في أعداد الأطباء والتمريض المدربين على معايير الطوارئ الحديثة، مع ارتفاع معدلات الإرهاق المهني</w:t>
      </w:r>
      <w:r w:rsidRPr="00B11CE2">
        <w:rPr>
          <w:rFonts w:asciiTheme="majorBidi" w:hAnsiTheme="majorBidi" w:cstheme="majorBidi"/>
          <w:sz w:val="24"/>
          <w:szCs w:val="24"/>
        </w:rPr>
        <w:t xml:space="preserve"> (burnout) </w:t>
      </w:r>
      <w:r w:rsidRPr="00B11CE2">
        <w:rPr>
          <w:rFonts w:asciiTheme="majorBidi" w:hAnsiTheme="majorBidi" w:cstheme="majorBidi"/>
          <w:sz w:val="24"/>
          <w:szCs w:val="24"/>
          <w:rtl/>
        </w:rPr>
        <w:t>بين العاملين </w:t>
      </w:r>
      <w:r w:rsidRPr="00B11CE2">
        <w:rPr>
          <w:rFonts w:asciiTheme="majorBidi" w:hAnsiTheme="majorBidi" w:cstheme="majorBidi"/>
          <w:sz w:val="24"/>
          <w:szCs w:val="24"/>
        </w:rPr>
        <w:t>[Interview: HR Director; Staff Turnover Records].</w:t>
      </w:r>
    </w:p>
    <w:p w14:paraId="797B8C7A" w14:textId="77777777" w:rsidR="005E7072" w:rsidRPr="00B11CE2" w:rsidRDefault="005E7072" w:rsidP="00BD2178">
      <w:pPr>
        <w:numPr>
          <w:ilvl w:val="0"/>
          <w:numId w:val="15"/>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ضعف التكامل الرقمي الكامل</w:t>
      </w:r>
      <w:r w:rsidRPr="00B11CE2">
        <w:rPr>
          <w:rFonts w:asciiTheme="majorBidi" w:hAnsiTheme="majorBidi" w:cstheme="majorBidi"/>
          <w:sz w:val="24"/>
          <w:szCs w:val="24"/>
        </w:rPr>
        <w:t>: </w:t>
      </w:r>
      <w:r w:rsidRPr="00B11CE2">
        <w:rPr>
          <w:rFonts w:asciiTheme="majorBidi" w:hAnsiTheme="majorBidi" w:cstheme="majorBidi"/>
          <w:sz w:val="24"/>
          <w:szCs w:val="24"/>
          <w:rtl/>
        </w:rPr>
        <w:t>لا تزال هناك فجوات في تكامل الأنظمة الرقمية بين الأقسام، وصعوبة في جمع وتحليل البيانات اللحظية بشكل متكامل وموثوق </w:t>
      </w:r>
      <w:r w:rsidRPr="00B11CE2">
        <w:rPr>
          <w:rFonts w:asciiTheme="majorBidi" w:hAnsiTheme="majorBidi" w:cstheme="majorBidi"/>
          <w:sz w:val="24"/>
          <w:szCs w:val="24"/>
        </w:rPr>
        <w:t>[Direct Observation: ER Workflow Analysis].</w:t>
      </w:r>
    </w:p>
    <w:p w14:paraId="13C91A7C" w14:textId="77777777" w:rsidR="005E7072" w:rsidRPr="00B11CE2" w:rsidRDefault="005E7072" w:rsidP="00BD2178">
      <w:pPr>
        <w:numPr>
          <w:ilvl w:val="0"/>
          <w:numId w:val="15"/>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محدودية التمويل المستدام</w:t>
      </w:r>
      <w:r w:rsidRPr="00B11CE2">
        <w:rPr>
          <w:rFonts w:asciiTheme="majorBidi" w:hAnsiTheme="majorBidi" w:cstheme="majorBidi"/>
          <w:sz w:val="24"/>
          <w:szCs w:val="24"/>
        </w:rPr>
        <w:t>: </w:t>
      </w:r>
      <w:r w:rsidRPr="00B11CE2">
        <w:rPr>
          <w:rFonts w:asciiTheme="majorBidi" w:hAnsiTheme="majorBidi" w:cstheme="majorBidi"/>
          <w:sz w:val="24"/>
          <w:szCs w:val="24"/>
          <w:rtl/>
        </w:rPr>
        <w:t>رغم الاستثمارات الضخمة، إلا أن استمرار تطوير الخدمات يواجه تحديات تمويلية، خاصة مع ارتفاع تكلفة التشغيل والصيانة والتدريب المستمر </w:t>
      </w:r>
      <w:r w:rsidRPr="00B11CE2">
        <w:rPr>
          <w:rFonts w:asciiTheme="majorBidi" w:hAnsiTheme="majorBidi" w:cstheme="majorBidi"/>
          <w:sz w:val="24"/>
          <w:szCs w:val="24"/>
        </w:rPr>
        <w:t>[Interview: Financial Manager; Budget Allocation Reports].</w:t>
      </w:r>
    </w:p>
    <w:p w14:paraId="2509CBC2" w14:textId="77777777" w:rsidR="005E7072" w:rsidRPr="00B11CE2" w:rsidRDefault="005E7072" w:rsidP="00BD2178">
      <w:pPr>
        <w:numPr>
          <w:ilvl w:val="0"/>
          <w:numId w:val="15"/>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مقاومة التغيير وثقافة العمل</w:t>
      </w:r>
      <w:r w:rsidRPr="00B11CE2">
        <w:rPr>
          <w:rFonts w:asciiTheme="majorBidi" w:hAnsiTheme="majorBidi" w:cstheme="majorBidi"/>
          <w:sz w:val="24"/>
          <w:szCs w:val="24"/>
        </w:rPr>
        <w:t>: </w:t>
      </w:r>
      <w:r w:rsidRPr="00B11CE2">
        <w:rPr>
          <w:rFonts w:asciiTheme="majorBidi" w:hAnsiTheme="majorBidi" w:cstheme="majorBidi"/>
          <w:sz w:val="24"/>
          <w:szCs w:val="24"/>
          <w:rtl/>
        </w:rPr>
        <w:t>توجد مقاومة من بعض الكوادر تجاه تطبيق أنظمة المتابعة والتقييم الجديدة، مع غلبة ثقافة العقاب على ثقافة التعلم المؤسسي في بعض الأقسام </w:t>
      </w:r>
      <w:r w:rsidRPr="00B11CE2">
        <w:rPr>
          <w:rFonts w:asciiTheme="majorBidi" w:hAnsiTheme="majorBidi" w:cstheme="majorBidi"/>
          <w:sz w:val="24"/>
          <w:szCs w:val="24"/>
        </w:rPr>
        <w:t>[Interview: Quality Team; Employee Feedback Forms].</w:t>
      </w:r>
    </w:p>
    <w:p w14:paraId="03DA9A9C" w14:textId="77777777" w:rsidR="005E7072" w:rsidRPr="00B11CE2" w:rsidRDefault="005E7072" w:rsidP="00BD2178">
      <w:pPr>
        <w:numPr>
          <w:ilvl w:val="0"/>
          <w:numId w:val="15"/>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تفاوت جودة الخدمة</w:t>
      </w:r>
      <w:r w:rsidRPr="00B11CE2">
        <w:rPr>
          <w:rFonts w:asciiTheme="majorBidi" w:hAnsiTheme="majorBidi" w:cstheme="majorBidi"/>
          <w:sz w:val="24"/>
          <w:szCs w:val="24"/>
        </w:rPr>
        <w:t>: </w:t>
      </w:r>
      <w:r w:rsidRPr="00B11CE2">
        <w:rPr>
          <w:rFonts w:asciiTheme="majorBidi" w:hAnsiTheme="majorBidi" w:cstheme="majorBidi"/>
          <w:sz w:val="24"/>
          <w:szCs w:val="24"/>
          <w:rtl/>
        </w:rPr>
        <w:t>هناك تباين ملحوظ في مستوى الخدمة بين المستشفيات المختلفة في القناة، بسبب اختلاف الموارد البشرية والتقنية والإدارية </w:t>
      </w:r>
      <w:r w:rsidRPr="00B11CE2">
        <w:rPr>
          <w:rFonts w:asciiTheme="majorBidi" w:hAnsiTheme="majorBidi" w:cstheme="majorBidi"/>
          <w:sz w:val="24"/>
          <w:szCs w:val="24"/>
        </w:rPr>
        <w:t>[HIS Records: Waiting Time Variance Analysis].</w:t>
      </w:r>
    </w:p>
    <w:p w14:paraId="746A10EF" w14:textId="77777777" w:rsidR="005E7072" w:rsidRPr="00B11CE2" w:rsidRDefault="005E7072" w:rsidP="00B11CE2">
      <w:pPr>
        <w:tabs>
          <w:tab w:val="left" w:pos="7605"/>
        </w:tabs>
        <w:spacing w:after="240" w:line="360" w:lineRule="auto"/>
        <w:jc w:val="lowKashida"/>
        <w:rPr>
          <w:rFonts w:asciiTheme="majorBidi" w:hAnsiTheme="majorBidi" w:cstheme="majorBidi"/>
          <w:b/>
          <w:bCs/>
          <w:sz w:val="24"/>
          <w:szCs w:val="24"/>
          <w:u w:val="single"/>
        </w:rPr>
      </w:pPr>
      <w:r w:rsidRPr="00B11CE2">
        <w:rPr>
          <w:rFonts w:asciiTheme="majorBidi" w:hAnsiTheme="majorBidi" w:cstheme="majorBidi"/>
          <w:b/>
          <w:bCs/>
          <w:sz w:val="24"/>
          <w:szCs w:val="24"/>
          <w:u w:val="single"/>
          <w:rtl/>
        </w:rPr>
        <w:t>الفرص</w:t>
      </w:r>
      <w:r w:rsidRPr="00B11CE2">
        <w:rPr>
          <w:rFonts w:asciiTheme="majorBidi" w:hAnsiTheme="majorBidi" w:cstheme="majorBidi"/>
          <w:b/>
          <w:bCs/>
          <w:sz w:val="24"/>
          <w:szCs w:val="24"/>
          <w:u w:val="single"/>
        </w:rPr>
        <w:t xml:space="preserve"> (Opportunities):</w:t>
      </w:r>
    </w:p>
    <w:p w14:paraId="24189EDB" w14:textId="77777777" w:rsidR="005E7072" w:rsidRPr="00B11CE2" w:rsidRDefault="005E7072" w:rsidP="00BD2178">
      <w:pPr>
        <w:numPr>
          <w:ilvl w:val="0"/>
          <w:numId w:val="16"/>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توسع منظومة التأمين الصحي الشامل</w:t>
      </w:r>
      <w:r w:rsidRPr="00B11CE2">
        <w:rPr>
          <w:rFonts w:asciiTheme="majorBidi" w:hAnsiTheme="majorBidi" w:cstheme="majorBidi"/>
          <w:sz w:val="24"/>
          <w:szCs w:val="24"/>
        </w:rPr>
        <w:t>: </w:t>
      </w:r>
      <w:r w:rsidRPr="00B11CE2">
        <w:rPr>
          <w:rFonts w:asciiTheme="majorBidi" w:hAnsiTheme="majorBidi" w:cstheme="majorBidi"/>
          <w:sz w:val="24"/>
          <w:szCs w:val="24"/>
          <w:rtl/>
        </w:rPr>
        <w:t>استمرار تعميم المنظومة على باقي المحافظات يتيح فرصًا لمزيد من الاستثمارات وتبادل الخبرات وتوحيد المعايير </w:t>
      </w:r>
      <w:r w:rsidRPr="00B11CE2">
        <w:rPr>
          <w:rFonts w:asciiTheme="majorBidi" w:hAnsiTheme="majorBidi" w:cstheme="majorBidi"/>
          <w:sz w:val="24"/>
          <w:szCs w:val="24"/>
        </w:rPr>
        <w:t>[Document Review: UHI Strategic Expansion Plan 2025].</w:t>
      </w:r>
    </w:p>
    <w:p w14:paraId="5F92FF1D" w14:textId="77777777" w:rsidR="005E7072" w:rsidRPr="00B11CE2" w:rsidRDefault="005E7072" w:rsidP="00BD2178">
      <w:pPr>
        <w:numPr>
          <w:ilvl w:val="0"/>
          <w:numId w:val="16"/>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دعم دولي وشراكات استراتيجية</w:t>
      </w:r>
      <w:r w:rsidRPr="00B11CE2">
        <w:rPr>
          <w:rFonts w:asciiTheme="majorBidi" w:hAnsiTheme="majorBidi" w:cstheme="majorBidi"/>
          <w:sz w:val="24"/>
          <w:szCs w:val="24"/>
        </w:rPr>
        <w:t>: </w:t>
      </w:r>
      <w:r w:rsidRPr="00B11CE2">
        <w:rPr>
          <w:rFonts w:asciiTheme="majorBidi" w:hAnsiTheme="majorBidi" w:cstheme="majorBidi"/>
          <w:sz w:val="24"/>
          <w:szCs w:val="24"/>
          <w:rtl/>
        </w:rPr>
        <w:t>التعاون مع منظمة الصحة العالمية والهيئات الدولية يفتح الباب لنقل أفضل الممارسات وتطوير قدرات الكوادر </w:t>
      </w:r>
      <w:r w:rsidRPr="00B11CE2">
        <w:rPr>
          <w:rFonts w:asciiTheme="majorBidi" w:hAnsiTheme="majorBidi" w:cstheme="majorBidi"/>
          <w:sz w:val="24"/>
          <w:szCs w:val="24"/>
        </w:rPr>
        <w:t>[Interview: Training Dept Head; WHO Agreements].</w:t>
      </w:r>
    </w:p>
    <w:p w14:paraId="2551E749" w14:textId="77777777" w:rsidR="005E7072" w:rsidRPr="00B11CE2" w:rsidRDefault="005E7072" w:rsidP="00BD2178">
      <w:pPr>
        <w:numPr>
          <w:ilvl w:val="0"/>
          <w:numId w:val="16"/>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التحول الرقمي المتسارع</w:t>
      </w:r>
      <w:r w:rsidRPr="00B11CE2">
        <w:rPr>
          <w:rFonts w:asciiTheme="majorBidi" w:hAnsiTheme="majorBidi" w:cstheme="majorBidi"/>
          <w:sz w:val="24"/>
          <w:szCs w:val="24"/>
        </w:rPr>
        <w:t>: </w:t>
      </w:r>
      <w:r w:rsidRPr="00B11CE2">
        <w:rPr>
          <w:rFonts w:asciiTheme="majorBidi" w:hAnsiTheme="majorBidi" w:cstheme="majorBidi"/>
          <w:sz w:val="24"/>
          <w:szCs w:val="24"/>
          <w:rtl/>
        </w:rPr>
        <w:t>التوجه الحكومي نحو الرقمنة وتكامل قواعد البيانات الصحية يوفر إمكانيات هائلة لتحليل البيانات وتحسين اتخاذ القرار </w:t>
      </w:r>
      <w:r w:rsidRPr="00B11CE2">
        <w:rPr>
          <w:rFonts w:asciiTheme="majorBidi" w:hAnsiTheme="majorBidi" w:cstheme="majorBidi"/>
          <w:sz w:val="24"/>
          <w:szCs w:val="24"/>
        </w:rPr>
        <w:t>[IT Strategy Document].</w:t>
      </w:r>
    </w:p>
    <w:p w14:paraId="522296A3" w14:textId="77777777" w:rsidR="005E7072" w:rsidRPr="00B11CE2" w:rsidRDefault="005E7072" w:rsidP="00BD2178">
      <w:pPr>
        <w:numPr>
          <w:ilvl w:val="0"/>
          <w:numId w:val="16"/>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الابتكار في نظم المتابعة والتقييم</w:t>
      </w:r>
      <w:r w:rsidRPr="00B11CE2">
        <w:rPr>
          <w:rFonts w:asciiTheme="majorBidi" w:hAnsiTheme="majorBidi" w:cstheme="majorBidi"/>
          <w:sz w:val="24"/>
          <w:szCs w:val="24"/>
        </w:rPr>
        <w:t>: </w:t>
      </w:r>
      <w:r w:rsidRPr="00B11CE2">
        <w:rPr>
          <w:rFonts w:asciiTheme="majorBidi" w:hAnsiTheme="majorBidi" w:cstheme="majorBidi"/>
          <w:sz w:val="24"/>
          <w:szCs w:val="24"/>
          <w:rtl/>
        </w:rPr>
        <w:t>إدخال أنظمة متابعة ذكية وتحليل تنبؤي</w:t>
      </w:r>
      <w:r w:rsidRPr="00B11CE2">
        <w:rPr>
          <w:rFonts w:asciiTheme="majorBidi" w:hAnsiTheme="majorBidi" w:cstheme="majorBidi"/>
          <w:sz w:val="24"/>
          <w:szCs w:val="24"/>
        </w:rPr>
        <w:t xml:space="preserve"> (Predictive Analytics) </w:t>
      </w:r>
      <w:r w:rsidRPr="00B11CE2">
        <w:rPr>
          <w:rFonts w:asciiTheme="majorBidi" w:hAnsiTheme="majorBidi" w:cstheme="majorBidi"/>
          <w:sz w:val="24"/>
          <w:szCs w:val="24"/>
          <w:rtl/>
        </w:rPr>
        <w:t>يتيح تحسين كفاءة العمل وتقليل الأخطاء الطبية </w:t>
      </w:r>
      <w:r w:rsidRPr="00B11CE2">
        <w:rPr>
          <w:rFonts w:asciiTheme="majorBidi" w:hAnsiTheme="majorBidi" w:cstheme="majorBidi"/>
          <w:sz w:val="24"/>
          <w:szCs w:val="24"/>
        </w:rPr>
        <w:t>[Researcher Analysis based on HIS capabilities].</w:t>
      </w:r>
    </w:p>
    <w:p w14:paraId="13F9D11F" w14:textId="77777777" w:rsidR="005E7072" w:rsidRPr="00B11CE2" w:rsidRDefault="005E7072" w:rsidP="00BD2178">
      <w:pPr>
        <w:numPr>
          <w:ilvl w:val="0"/>
          <w:numId w:val="16"/>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sz w:val="24"/>
          <w:szCs w:val="24"/>
          <w:rtl/>
        </w:rPr>
        <w:lastRenderedPageBreak/>
        <w:t>زيادة وعي المواطنين</w:t>
      </w:r>
      <w:r w:rsidRPr="00B11CE2">
        <w:rPr>
          <w:rFonts w:asciiTheme="majorBidi" w:hAnsiTheme="majorBidi" w:cstheme="majorBidi"/>
          <w:sz w:val="24"/>
          <w:szCs w:val="24"/>
        </w:rPr>
        <w:t>: </w:t>
      </w:r>
      <w:r w:rsidRPr="00B11CE2">
        <w:rPr>
          <w:rFonts w:asciiTheme="majorBidi" w:hAnsiTheme="majorBidi" w:cstheme="majorBidi"/>
          <w:sz w:val="24"/>
          <w:szCs w:val="24"/>
          <w:rtl/>
        </w:rPr>
        <w:t>ارتفاع وعي المواطنين بحقوقهم الصحية يدفع نحو تحسين جودة الخدمة واستدامة التطوير </w:t>
      </w:r>
      <w:r w:rsidRPr="00B11CE2">
        <w:rPr>
          <w:rFonts w:asciiTheme="majorBidi" w:hAnsiTheme="majorBidi" w:cstheme="majorBidi"/>
          <w:sz w:val="24"/>
          <w:szCs w:val="24"/>
        </w:rPr>
        <w:t>[Social Media Analysis &amp; Patient Feedback].</w:t>
      </w:r>
    </w:p>
    <w:p w14:paraId="71D846EF" w14:textId="77777777" w:rsidR="005E7072" w:rsidRPr="00B11CE2" w:rsidRDefault="005E7072" w:rsidP="00B11CE2">
      <w:pPr>
        <w:tabs>
          <w:tab w:val="left" w:pos="7605"/>
        </w:tabs>
        <w:spacing w:after="240" w:line="360" w:lineRule="auto"/>
        <w:jc w:val="lowKashida"/>
        <w:rPr>
          <w:rFonts w:asciiTheme="majorBidi" w:hAnsiTheme="majorBidi" w:cstheme="majorBidi"/>
          <w:b/>
          <w:bCs/>
          <w:sz w:val="24"/>
          <w:szCs w:val="24"/>
          <w:u w:val="single"/>
          <w:rtl/>
          <w:lang w:bidi="ar-EG"/>
        </w:rPr>
      </w:pPr>
      <w:r w:rsidRPr="00B11CE2">
        <w:rPr>
          <w:rFonts w:asciiTheme="majorBidi" w:hAnsiTheme="majorBidi" w:cstheme="majorBidi"/>
          <w:b/>
          <w:bCs/>
          <w:sz w:val="24"/>
          <w:szCs w:val="24"/>
          <w:u w:val="single"/>
          <w:rtl/>
        </w:rPr>
        <w:t>التهديدات</w:t>
      </w:r>
      <w:r w:rsidRPr="00B11CE2">
        <w:rPr>
          <w:rFonts w:asciiTheme="majorBidi" w:hAnsiTheme="majorBidi" w:cstheme="majorBidi"/>
          <w:b/>
          <w:bCs/>
          <w:sz w:val="24"/>
          <w:szCs w:val="24"/>
          <w:u w:val="single"/>
        </w:rPr>
        <w:t xml:space="preserve"> (Threats):</w:t>
      </w:r>
    </w:p>
    <w:p w14:paraId="11263344" w14:textId="77777777" w:rsidR="005E7072" w:rsidRPr="00B11CE2" w:rsidRDefault="005E7072" w:rsidP="00BD2178">
      <w:pPr>
        <w:numPr>
          <w:ilvl w:val="0"/>
          <w:numId w:val="17"/>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تغير السياسات أو نقص التمويل</w:t>
      </w:r>
      <w:r w:rsidRPr="00B11CE2">
        <w:rPr>
          <w:rFonts w:asciiTheme="majorBidi" w:hAnsiTheme="majorBidi" w:cstheme="majorBidi"/>
          <w:sz w:val="24"/>
          <w:szCs w:val="24"/>
        </w:rPr>
        <w:t>: </w:t>
      </w:r>
      <w:r w:rsidRPr="00B11CE2">
        <w:rPr>
          <w:rFonts w:asciiTheme="majorBidi" w:hAnsiTheme="majorBidi" w:cstheme="majorBidi"/>
          <w:sz w:val="24"/>
          <w:szCs w:val="24"/>
          <w:rtl/>
        </w:rPr>
        <w:t>أي تغير في أولويات الدولة أو انخفاض في التمويل قد يؤثر سلبًا على استدامة التطوير والتحسين </w:t>
      </w:r>
      <w:r w:rsidRPr="00B11CE2">
        <w:rPr>
          <w:rFonts w:asciiTheme="majorBidi" w:hAnsiTheme="majorBidi" w:cstheme="majorBidi"/>
          <w:sz w:val="24"/>
          <w:szCs w:val="24"/>
        </w:rPr>
        <w:t>[Risk Management Register].</w:t>
      </w:r>
    </w:p>
    <w:p w14:paraId="018975AC" w14:textId="77777777" w:rsidR="005E7072" w:rsidRPr="00B11CE2" w:rsidRDefault="005E7072" w:rsidP="00BD2178">
      <w:pPr>
        <w:numPr>
          <w:ilvl w:val="0"/>
          <w:numId w:val="17"/>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الأزمات الصحية والكوارث</w:t>
      </w:r>
      <w:r w:rsidRPr="00B11CE2">
        <w:rPr>
          <w:rFonts w:asciiTheme="majorBidi" w:hAnsiTheme="majorBidi" w:cstheme="majorBidi"/>
          <w:sz w:val="24"/>
          <w:szCs w:val="24"/>
        </w:rPr>
        <w:t>: </w:t>
      </w:r>
      <w:r w:rsidRPr="00B11CE2">
        <w:rPr>
          <w:rFonts w:asciiTheme="majorBidi" w:hAnsiTheme="majorBidi" w:cstheme="majorBidi"/>
          <w:sz w:val="24"/>
          <w:szCs w:val="24"/>
          <w:rtl/>
        </w:rPr>
        <w:t>تزايد احتمالية الأوبئة أو الكوارث الكبرى يضع ضغوطًا إضافية على أقسام الطوارئ ويختبر جاهزيتها </w:t>
      </w:r>
      <w:r w:rsidRPr="00B11CE2">
        <w:rPr>
          <w:rFonts w:asciiTheme="majorBidi" w:hAnsiTheme="majorBidi" w:cstheme="majorBidi"/>
          <w:sz w:val="24"/>
          <w:szCs w:val="24"/>
        </w:rPr>
        <w:t>[Crisis Preparedness Audit Report].</w:t>
      </w:r>
    </w:p>
    <w:p w14:paraId="11740348" w14:textId="77777777" w:rsidR="005E7072" w:rsidRPr="00B11CE2" w:rsidRDefault="005E7072" w:rsidP="00BD2178">
      <w:pPr>
        <w:numPr>
          <w:ilvl w:val="0"/>
          <w:numId w:val="17"/>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هجرة الكوادر الطبية</w:t>
      </w:r>
      <w:r w:rsidRPr="00B11CE2">
        <w:rPr>
          <w:rFonts w:asciiTheme="majorBidi" w:hAnsiTheme="majorBidi" w:cstheme="majorBidi"/>
          <w:sz w:val="24"/>
          <w:szCs w:val="24"/>
        </w:rPr>
        <w:t>: </w:t>
      </w:r>
      <w:r w:rsidRPr="00B11CE2">
        <w:rPr>
          <w:rFonts w:asciiTheme="majorBidi" w:hAnsiTheme="majorBidi" w:cstheme="majorBidi"/>
          <w:sz w:val="24"/>
          <w:szCs w:val="24"/>
          <w:rtl/>
        </w:rPr>
        <w:t>استمرار هجرة الأطباء والتمريض بحثًا عن فرص أفضل خارج مصر يمثل تهديدًا لاستمرارية الخدمة </w:t>
      </w:r>
      <w:r w:rsidRPr="00B11CE2">
        <w:rPr>
          <w:rFonts w:asciiTheme="majorBidi" w:hAnsiTheme="majorBidi" w:cstheme="majorBidi"/>
          <w:sz w:val="24"/>
          <w:szCs w:val="24"/>
        </w:rPr>
        <w:t>[Syndicate of Doctors Reports 2024; Exit Interviews].</w:t>
      </w:r>
    </w:p>
    <w:p w14:paraId="2AAE92B0" w14:textId="77777777" w:rsidR="005E7072" w:rsidRPr="00B11CE2" w:rsidRDefault="005E7072" w:rsidP="00BD2178">
      <w:pPr>
        <w:numPr>
          <w:ilvl w:val="0"/>
          <w:numId w:val="17"/>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المنافسة مع القطاع الخاص</w:t>
      </w:r>
      <w:r w:rsidRPr="00B11CE2">
        <w:rPr>
          <w:rFonts w:asciiTheme="majorBidi" w:hAnsiTheme="majorBidi" w:cstheme="majorBidi"/>
          <w:sz w:val="24"/>
          <w:szCs w:val="24"/>
        </w:rPr>
        <w:t>: </w:t>
      </w:r>
      <w:r w:rsidRPr="00B11CE2">
        <w:rPr>
          <w:rFonts w:asciiTheme="majorBidi" w:hAnsiTheme="majorBidi" w:cstheme="majorBidi"/>
          <w:sz w:val="24"/>
          <w:szCs w:val="24"/>
          <w:rtl/>
        </w:rPr>
        <w:t>ارتفاع جودة بعض خدمات القطاع الخاص قد يؤدي إلى فقدان ثقة المواطنين في القطاع الحكومي إذا لم يتم الحفاظ على مستوى الخدمة </w:t>
      </w:r>
      <w:r w:rsidRPr="00B11CE2">
        <w:rPr>
          <w:rFonts w:asciiTheme="majorBidi" w:hAnsiTheme="majorBidi" w:cstheme="majorBidi"/>
          <w:sz w:val="24"/>
          <w:szCs w:val="24"/>
        </w:rPr>
        <w:t>[Market Analysis Report].</w:t>
      </w:r>
    </w:p>
    <w:p w14:paraId="063E2B64" w14:textId="77777777" w:rsidR="005E7072" w:rsidRPr="00B11CE2" w:rsidRDefault="005E7072" w:rsidP="00BD2178">
      <w:pPr>
        <w:numPr>
          <w:ilvl w:val="0"/>
          <w:numId w:val="17"/>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مخاطر أمن البيانات</w:t>
      </w:r>
      <w:r w:rsidRPr="00B11CE2">
        <w:rPr>
          <w:rFonts w:asciiTheme="majorBidi" w:hAnsiTheme="majorBidi" w:cstheme="majorBidi"/>
          <w:sz w:val="24"/>
          <w:szCs w:val="24"/>
        </w:rPr>
        <w:t>: </w:t>
      </w:r>
      <w:r w:rsidRPr="00B11CE2">
        <w:rPr>
          <w:rFonts w:asciiTheme="majorBidi" w:hAnsiTheme="majorBidi" w:cstheme="majorBidi"/>
          <w:sz w:val="24"/>
          <w:szCs w:val="24"/>
          <w:rtl/>
        </w:rPr>
        <w:t>مع زيادة الرقمنة، تزداد مخاطر اختراق البيانات أو فقدانها، ما يتطلب استثمارات إضافية في الأمن السيبراني </w:t>
      </w:r>
      <w:r w:rsidRPr="00B11CE2">
        <w:rPr>
          <w:rFonts w:asciiTheme="majorBidi" w:hAnsiTheme="majorBidi" w:cstheme="majorBidi"/>
          <w:sz w:val="24"/>
          <w:szCs w:val="24"/>
        </w:rPr>
        <w:t>[IT Security Audit Report].</w:t>
      </w:r>
    </w:p>
    <w:p w14:paraId="72B30BB5" w14:textId="77777777" w:rsidR="005E7072" w:rsidRPr="00B11CE2" w:rsidRDefault="005E7072" w:rsidP="00B11CE2">
      <w:pPr>
        <w:tabs>
          <w:tab w:val="left" w:pos="7605"/>
        </w:tabs>
        <w:spacing w:after="240" w:line="360" w:lineRule="auto"/>
        <w:jc w:val="lowKashida"/>
        <w:rPr>
          <w:rFonts w:asciiTheme="majorBidi" w:hAnsiTheme="majorBidi" w:cstheme="majorBidi"/>
          <w:b/>
          <w:bCs/>
          <w:sz w:val="26"/>
          <w:szCs w:val="26"/>
        </w:rPr>
      </w:pPr>
      <w:r w:rsidRPr="00B11CE2">
        <w:rPr>
          <w:rFonts w:asciiTheme="majorBidi" w:hAnsiTheme="majorBidi" w:cstheme="majorBidi"/>
          <w:b/>
          <w:bCs/>
          <w:sz w:val="26"/>
          <w:szCs w:val="26"/>
          <w:rtl/>
        </w:rPr>
        <w:t>ب- تحليل العوامل الخارجية</w:t>
      </w:r>
      <w:r w:rsidRPr="00B11CE2">
        <w:rPr>
          <w:rFonts w:asciiTheme="majorBidi" w:hAnsiTheme="majorBidi" w:cstheme="majorBidi"/>
          <w:b/>
          <w:bCs/>
          <w:sz w:val="26"/>
          <w:szCs w:val="26"/>
        </w:rPr>
        <w:t xml:space="preserve"> (PESTLE Analysis)</w:t>
      </w:r>
    </w:p>
    <w:p w14:paraId="59D50C7C" w14:textId="522DEB11" w:rsidR="005E7072" w:rsidRPr="00B11CE2" w:rsidRDefault="00B11CE2" w:rsidP="00B11CE2">
      <w:pPr>
        <w:tabs>
          <w:tab w:val="left" w:pos="7605"/>
        </w:tabs>
        <w:spacing w:after="240" w:line="360" w:lineRule="auto"/>
        <w:jc w:val="lowKashida"/>
        <w:rPr>
          <w:rFonts w:asciiTheme="majorBidi" w:hAnsiTheme="majorBidi" w:cstheme="majorBidi"/>
          <w:b/>
          <w:bCs/>
          <w:sz w:val="24"/>
          <w:szCs w:val="24"/>
          <w:u w:val="single"/>
        </w:rPr>
      </w:pPr>
      <w:r w:rsidRPr="00B11CE2">
        <w:rPr>
          <w:rFonts w:asciiTheme="majorBidi" w:hAnsiTheme="majorBidi" w:cstheme="majorBidi" w:hint="cs"/>
          <w:b/>
          <w:bCs/>
          <w:sz w:val="24"/>
          <w:szCs w:val="24"/>
          <w:u w:val="single"/>
          <w:rtl/>
        </w:rPr>
        <w:t xml:space="preserve">1. </w:t>
      </w:r>
      <w:r w:rsidR="005E7072" w:rsidRPr="00B11CE2">
        <w:rPr>
          <w:rFonts w:asciiTheme="majorBidi" w:hAnsiTheme="majorBidi" w:cstheme="majorBidi"/>
          <w:b/>
          <w:bCs/>
          <w:sz w:val="24"/>
          <w:szCs w:val="24"/>
          <w:u w:val="single"/>
          <w:rtl/>
        </w:rPr>
        <w:t>البعد السياسي</w:t>
      </w:r>
      <w:r w:rsidR="005E7072" w:rsidRPr="00B11CE2">
        <w:rPr>
          <w:rFonts w:asciiTheme="majorBidi" w:hAnsiTheme="majorBidi" w:cstheme="majorBidi"/>
          <w:b/>
          <w:bCs/>
          <w:sz w:val="24"/>
          <w:szCs w:val="24"/>
          <w:u w:val="single"/>
        </w:rPr>
        <w:t xml:space="preserve"> (Political):</w:t>
      </w:r>
    </w:p>
    <w:p w14:paraId="5D4CDEAA" w14:textId="77777777" w:rsidR="005E7072" w:rsidRPr="00B11CE2" w:rsidRDefault="005E7072" w:rsidP="00BD2178">
      <w:pPr>
        <w:numPr>
          <w:ilvl w:val="0"/>
          <w:numId w:val="18"/>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التزام رئاسي وحكومي بإصلاح القطاع الصحي وتوسيع التأمين الصحي الشامل </w:t>
      </w:r>
      <w:r w:rsidRPr="00B11CE2">
        <w:rPr>
          <w:rFonts w:asciiTheme="majorBidi" w:hAnsiTheme="majorBidi" w:cstheme="majorBidi"/>
          <w:sz w:val="24"/>
          <w:szCs w:val="24"/>
        </w:rPr>
        <w:t>[Constitution Art. 18; Presidential Directives].</w:t>
      </w:r>
    </w:p>
    <w:p w14:paraId="690715FE" w14:textId="77777777" w:rsidR="005E7072" w:rsidRPr="00B11CE2" w:rsidRDefault="005E7072" w:rsidP="00BD2178">
      <w:pPr>
        <w:numPr>
          <w:ilvl w:val="0"/>
          <w:numId w:val="18"/>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دعم تشريعي لتطوير نظم المتابعة والتقييم </w:t>
      </w:r>
      <w:r w:rsidRPr="00B11CE2">
        <w:rPr>
          <w:rFonts w:asciiTheme="majorBidi" w:hAnsiTheme="majorBidi" w:cstheme="majorBidi"/>
          <w:sz w:val="24"/>
          <w:szCs w:val="24"/>
        </w:rPr>
        <w:t>[UHI Law No. 2/2018].</w:t>
      </w:r>
    </w:p>
    <w:p w14:paraId="6AFA3F90" w14:textId="231721CA" w:rsidR="005E7072" w:rsidRPr="00B11CE2" w:rsidRDefault="00B11CE2" w:rsidP="00B11CE2">
      <w:pPr>
        <w:tabs>
          <w:tab w:val="left" w:pos="7605"/>
        </w:tabs>
        <w:spacing w:after="240" w:line="360" w:lineRule="auto"/>
        <w:jc w:val="lowKashida"/>
        <w:rPr>
          <w:rFonts w:asciiTheme="majorBidi" w:hAnsiTheme="majorBidi" w:cstheme="majorBidi"/>
          <w:b/>
          <w:bCs/>
          <w:sz w:val="24"/>
          <w:szCs w:val="24"/>
          <w:u w:val="single"/>
        </w:rPr>
      </w:pPr>
      <w:r w:rsidRPr="00B11CE2">
        <w:rPr>
          <w:rFonts w:asciiTheme="majorBidi" w:hAnsiTheme="majorBidi" w:cstheme="majorBidi" w:hint="cs"/>
          <w:b/>
          <w:bCs/>
          <w:sz w:val="24"/>
          <w:szCs w:val="24"/>
          <w:u w:val="single"/>
          <w:rtl/>
        </w:rPr>
        <w:t xml:space="preserve">2. </w:t>
      </w:r>
      <w:r w:rsidR="005E7072" w:rsidRPr="00B11CE2">
        <w:rPr>
          <w:rFonts w:asciiTheme="majorBidi" w:hAnsiTheme="majorBidi" w:cstheme="majorBidi"/>
          <w:b/>
          <w:bCs/>
          <w:sz w:val="24"/>
          <w:szCs w:val="24"/>
          <w:u w:val="single"/>
          <w:rtl/>
        </w:rPr>
        <w:t>البعد الاقتصادي</w:t>
      </w:r>
      <w:r w:rsidR="005E7072" w:rsidRPr="00B11CE2">
        <w:rPr>
          <w:rFonts w:asciiTheme="majorBidi" w:hAnsiTheme="majorBidi" w:cstheme="majorBidi"/>
          <w:b/>
          <w:bCs/>
          <w:sz w:val="24"/>
          <w:szCs w:val="24"/>
          <w:u w:val="single"/>
        </w:rPr>
        <w:t xml:space="preserve"> (Economic):</w:t>
      </w:r>
    </w:p>
    <w:p w14:paraId="1D656070" w14:textId="77777777" w:rsidR="005E7072" w:rsidRPr="00B11CE2" w:rsidRDefault="005E7072" w:rsidP="00BD2178">
      <w:pPr>
        <w:numPr>
          <w:ilvl w:val="0"/>
          <w:numId w:val="19"/>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استثمارات ضخمة في البنية التحتية الصحية بمدن القناة (أكثر من 25.5 مليار جنيه حتى نهاية 2024) </w:t>
      </w:r>
      <w:r w:rsidRPr="00B11CE2">
        <w:rPr>
          <w:rFonts w:asciiTheme="majorBidi" w:hAnsiTheme="majorBidi" w:cstheme="majorBidi"/>
          <w:sz w:val="24"/>
          <w:szCs w:val="24"/>
        </w:rPr>
        <w:t>[Ministry of Planning Reports 2024].</w:t>
      </w:r>
    </w:p>
    <w:p w14:paraId="55317C88" w14:textId="77777777" w:rsidR="005E7072" w:rsidRPr="00B11CE2" w:rsidRDefault="005E7072" w:rsidP="00BD2178">
      <w:pPr>
        <w:numPr>
          <w:ilvl w:val="0"/>
          <w:numId w:val="19"/>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تحديات في استدامة التمويل، مع ارتفاع نسبة الإنفاق الذاتي للأسر خارج النظام (63% من إجمالي الإنفاق الصحي) </w:t>
      </w:r>
      <w:r w:rsidRPr="00B11CE2">
        <w:rPr>
          <w:rFonts w:asciiTheme="majorBidi" w:hAnsiTheme="majorBidi" w:cstheme="majorBidi"/>
          <w:sz w:val="24"/>
          <w:szCs w:val="24"/>
        </w:rPr>
        <w:t>[National Health Accounts Report].</w:t>
      </w:r>
    </w:p>
    <w:p w14:paraId="6683510F" w14:textId="77777777" w:rsidR="005E7072" w:rsidRPr="00B11CE2" w:rsidRDefault="005E7072" w:rsidP="00BD2178">
      <w:pPr>
        <w:numPr>
          <w:ilvl w:val="0"/>
          <w:numId w:val="19"/>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الحاجة لتعظيم كفاءة الإنفاق وتحسين إدارة الموارد </w:t>
      </w:r>
      <w:r w:rsidRPr="00B11CE2">
        <w:rPr>
          <w:rFonts w:asciiTheme="majorBidi" w:hAnsiTheme="majorBidi" w:cstheme="majorBidi"/>
          <w:sz w:val="24"/>
          <w:szCs w:val="24"/>
        </w:rPr>
        <w:t>[Financial Audit Reports].</w:t>
      </w:r>
    </w:p>
    <w:p w14:paraId="56C99C9E" w14:textId="70DA8BBE" w:rsidR="005E7072" w:rsidRPr="00B11CE2" w:rsidRDefault="00B11CE2" w:rsidP="001D0CA4">
      <w:pPr>
        <w:tabs>
          <w:tab w:val="left" w:pos="7605"/>
        </w:tabs>
        <w:spacing w:after="240" w:line="276" w:lineRule="auto"/>
        <w:jc w:val="lowKashida"/>
        <w:rPr>
          <w:rFonts w:asciiTheme="majorBidi" w:hAnsiTheme="majorBidi" w:cstheme="majorBidi"/>
          <w:b/>
          <w:bCs/>
          <w:sz w:val="24"/>
          <w:szCs w:val="24"/>
          <w:u w:val="single"/>
        </w:rPr>
      </w:pPr>
      <w:r w:rsidRPr="00B11CE2">
        <w:rPr>
          <w:rFonts w:asciiTheme="majorBidi" w:hAnsiTheme="majorBidi" w:cstheme="majorBidi" w:hint="cs"/>
          <w:b/>
          <w:bCs/>
          <w:sz w:val="24"/>
          <w:szCs w:val="24"/>
          <w:u w:val="single"/>
          <w:rtl/>
        </w:rPr>
        <w:t xml:space="preserve">3. </w:t>
      </w:r>
      <w:r w:rsidR="005E7072" w:rsidRPr="00B11CE2">
        <w:rPr>
          <w:rFonts w:asciiTheme="majorBidi" w:hAnsiTheme="majorBidi" w:cstheme="majorBidi"/>
          <w:b/>
          <w:bCs/>
          <w:sz w:val="24"/>
          <w:szCs w:val="24"/>
          <w:u w:val="single"/>
          <w:rtl/>
        </w:rPr>
        <w:t>البعد الاجتماعي</w:t>
      </w:r>
      <w:r w:rsidR="005E7072" w:rsidRPr="00B11CE2">
        <w:rPr>
          <w:rFonts w:asciiTheme="majorBidi" w:hAnsiTheme="majorBidi" w:cstheme="majorBidi"/>
          <w:b/>
          <w:bCs/>
          <w:sz w:val="24"/>
          <w:szCs w:val="24"/>
          <w:u w:val="single"/>
        </w:rPr>
        <w:t xml:space="preserve"> (Social):</w:t>
      </w:r>
    </w:p>
    <w:p w14:paraId="0F8A3005" w14:textId="77777777" w:rsidR="005E7072" w:rsidRPr="00B11CE2" w:rsidRDefault="005E7072" w:rsidP="00BD2178">
      <w:pPr>
        <w:numPr>
          <w:ilvl w:val="0"/>
          <w:numId w:val="20"/>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زيادة الطلب المجتمعي على خدمات طوارئ عالية الجودة </w:t>
      </w:r>
      <w:r w:rsidRPr="00B11CE2">
        <w:rPr>
          <w:rFonts w:asciiTheme="majorBidi" w:hAnsiTheme="majorBidi" w:cstheme="majorBidi"/>
          <w:sz w:val="24"/>
          <w:szCs w:val="24"/>
        </w:rPr>
        <w:t>[Public Opinion Polls].</w:t>
      </w:r>
    </w:p>
    <w:p w14:paraId="4360E265" w14:textId="77777777" w:rsidR="005E7072" w:rsidRPr="00B11CE2" w:rsidRDefault="005E7072" w:rsidP="00BD2178">
      <w:pPr>
        <w:numPr>
          <w:ilvl w:val="0"/>
          <w:numId w:val="20"/>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ارتفاع وعي المواطنين بحقوقهم الصحية وحقهم في المساءلة </w:t>
      </w:r>
      <w:r w:rsidRPr="00B11CE2">
        <w:rPr>
          <w:rFonts w:asciiTheme="majorBidi" w:hAnsiTheme="majorBidi" w:cstheme="majorBidi"/>
          <w:sz w:val="24"/>
          <w:szCs w:val="24"/>
        </w:rPr>
        <w:t>[Patient Rights Charter].</w:t>
      </w:r>
    </w:p>
    <w:p w14:paraId="76DA0778" w14:textId="77777777" w:rsidR="005E7072" w:rsidRPr="00B11CE2" w:rsidRDefault="005E7072" w:rsidP="00BD2178">
      <w:pPr>
        <w:numPr>
          <w:ilvl w:val="0"/>
          <w:numId w:val="20"/>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sz w:val="24"/>
          <w:szCs w:val="24"/>
          <w:rtl/>
        </w:rPr>
        <w:lastRenderedPageBreak/>
        <w:t>التغيرات الديموغرافية (زيادة كبار السن، الأمراض المزمنة) ترفع الضغط على أقسام الطوارئ </w:t>
      </w:r>
      <w:r w:rsidRPr="00B11CE2">
        <w:rPr>
          <w:rFonts w:asciiTheme="majorBidi" w:hAnsiTheme="majorBidi" w:cstheme="majorBidi"/>
          <w:sz w:val="24"/>
          <w:szCs w:val="24"/>
        </w:rPr>
        <w:t>[CAPMAS Demographic Data 2024].</w:t>
      </w:r>
    </w:p>
    <w:p w14:paraId="255D6B13" w14:textId="2382BA70" w:rsidR="005E7072" w:rsidRPr="00B11CE2" w:rsidRDefault="00B11CE2" w:rsidP="001D0CA4">
      <w:pPr>
        <w:tabs>
          <w:tab w:val="left" w:pos="7605"/>
        </w:tabs>
        <w:spacing w:after="240" w:line="276" w:lineRule="auto"/>
        <w:jc w:val="lowKashida"/>
        <w:rPr>
          <w:rFonts w:asciiTheme="majorBidi" w:hAnsiTheme="majorBidi" w:cstheme="majorBidi"/>
          <w:b/>
          <w:bCs/>
          <w:sz w:val="24"/>
          <w:szCs w:val="24"/>
          <w:u w:val="single"/>
        </w:rPr>
      </w:pPr>
      <w:r w:rsidRPr="00B11CE2">
        <w:rPr>
          <w:rFonts w:asciiTheme="majorBidi" w:hAnsiTheme="majorBidi" w:cstheme="majorBidi" w:hint="cs"/>
          <w:b/>
          <w:bCs/>
          <w:sz w:val="24"/>
          <w:szCs w:val="24"/>
          <w:u w:val="single"/>
          <w:rtl/>
        </w:rPr>
        <w:t xml:space="preserve">4. </w:t>
      </w:r>
      <w:r w:rsidR="005E7072" w:rsidRPr="00B11CE2">
        <w:rPr>
          <w:rFonts w:asciiTheme="majorBidi" w:hAnsiTheme="majorBidi" w:cstheme="majorBidi"/>
          <w:b/>
          <w:bCs/>
          <w:sz w:val="24"/>
          <w:szCs w:val="24"/>
          <w:u w:val="single"/>
          <w:rtl/>
        </w:rPr>
        <w:t>البعد التكنولوجي</w:t>
      </w:r>
      <w:r w:rsidR="005E7072" w:rsidRPr="00B11CE2">
        <w:rPr>
          <w:rFonts w:asciiTheme="majorBidi" w:hAnsiTheme="majorBidi" w:cstheme="majorBidi"/>
          <w:b/>
          <w:bCs/>
          <w:sz w:val="24"/>
          <w:szCs w:val="24"/>
          <w:u w:val="single"/>
        </w:rPr>
        <w:t xml:space="preserve"> (Technological):</w:t>
      </w:r>
    </w:p>
    <w:p w14:paraId="0BE181B6" w14:textId="77777777" w:rsidR="005E7072" w:rsidRPr="00B11CE2" w:rsidRDefault="005E7072" w:rsidP="00BD2178">
      <w:pPr>
        <w:numPr>
          <w:ilvl w:val="0"/>
          <w:numId w:val="21"/>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تقدم كبير في أتمتة المستشفيات وتكامل الأنظمة الرقمية </w:t>
      </w:r>
      <w:r w:rsidRPr="00B11CE2">
        <w:rPr>
          <w:rFonts w:asciiTheme="majorBidi" w:hAnsiTheme="majorBidi" w:cstheme="majorBidi"/>
          <w:sz w:val="24"/>
          <w:szCs w:val="24"/>
        </w:rPr>
        <w:t>[Digital Transformation Strategy].</w:t>
      </w:r>
    </w:p>
    <w:p w14:paraId="6539D35E" w14:textId="77777777" w:rsidR="005E7072" w:rsidRPr="00B11CE2" w:rsidRDefault="005E7072" w:rsidP="00BD2178">
      <w:pPr>
        <w:numPr>
          <w:ilvl w:val="0"/>
          <w:numId w:val="21"/>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إدخال السجل الطبي الموحد، وتطبيقات الذكاء الاصطناعي في المتابعة والتقييم </w:t>
      </w:r>
      <w:r w:rsidRPr="00B11CE2">
        <w:rPr>
          <w:rFonts w:asciiTheme="majorBidi" w:hAnsiTheme="majorBidi" w:cstheme="majorBidi"/>
          <w:sz w:val="24"/>
          <w:szCs w:val="24"/>
        </w:rPr>
        <w:t>[Interview: IT Manager].</w:t>
      </w:r>
    </w:p>
    <w:p w14:paraId="766EBC73" w14:textId="77777777" w:rsidR="005E7072" w:rsidRPr="00B11CE2" w:rsidRDefault="005E7072" w:rsidP="00BD2178">
      <w:pPr>
        <w:numPr>
          <w:ilvl w:val="0"/>
          <w:numId w:val="21"/>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تحديات في تدريب الكوادر على استخدام التكنولوجيا الجديدة، وتفاوت في جاهزية البنية التحتية الرقمية بين المستشفيات </w:t>
      </w:r>
      <w:r w:rsidRPr="00B11CE2">
        <w:rPr>
          <w:rFonts w:asciiTheme="majorBidi" w:hAnsiTheme="majorBidi" w:cstheme="majorBidi"/>
          <w:sz w:val="24"/>
          <w:szCs w:val="24"/>
        </w:rPr>
        <w:t>[Training Needs Assessment Report].</w:t>
      </w:r>
    </w:p>
    <w:p w14:paraId="114078EC" w14:textId="3B8BF671" w:rsidR="005E7072" w:rsidRPr="00B11CE2" w:rsidRDefault="00B11CE2" w:rsidP="001D0CA4">
      <w:pPr>
        <w:tabs>
          <w:tab w:val="left" w:pos="7605"/>
        </w:tabs>
        <w:spacing w:after="240" w:line="276" w:lineRule="auto"/>
        <w:jc w:val="lowKashida"/>
        <w:rPr>
          <w:rFonts w:asciiTheme="majorBidi" w:hAnsiTheme="majorBidi" w:cstheme="majorBidi"/>
          <w:b/>
          <w:bCs/>
          <w:sz w:val="24"/>
          <w:szCs w:val="24"/>
          <w:u w:val="single"/>
        </w:rPr>
      </w:pPr>
      <w:r w:rsidRPr="00B11CE2">
        <w:rPr>
          <w:rFonts w:asciiTheme="majorBidi" w:hAnsiTheme="majorBidi" w:cstheme="majorBidi" w:hint="cs"/>
          <w:b/>
          <w:bCs/>
          <w:sz w:val="24"/>
          <w:szCs w:val="24"/>
          <w:u w:val="single"/>
          <w:rtl/>
        </w:rPr>
        <w:t xml:space="preserve">5. </w:t>
      </w:r>
      <w:r w:rsidR="005E7072" w:rsidRPr="00B11CE2">
        <w:rPr>
          <w:rFonts w:asciiTheme="majorBidi" w:hAnsiTheme="majorBidi" w:cstheme="majorBidi"/>
          <w:b/>
          <w:bCs/>
          <w:sz w:val="24"/>
          <w:szCs w:val="24"/>
          <w:u w:val="single"/>
          <w:rtl/>
        </w:rPr>
        <w:t>البعد القانوني</w:t>
      </w:r>
      <w:r w:rsidR="005E7072" w:rsidRPr="00B11CE2">
        <w:rPr>
          <w:rFonts w:asciiTheme="majorBidi" w:hAnsiTheme="majorBidi" w:cstheme="majorBidi"/>
          <w:b/>
          <w:bCs/>
          <w:sz w:val="24"/>
          <w:szCs w:val="24"/>
          <w:u w:val="single"/>
        </w:rPr>
        <w:t xml:space="preserve"> (Legal):</w:t>
      </w:r>
    </w:p>
    <w:p w14:paraId="716BB3FF" w14:textId="77777777" w:rsidR="005E7072" w:rsidRPr="00B11CE2" w:rsidRDefault="005E7072" w:rsidP="00BD2178">
      <w:pPr>
        <w:numPr>
          <w:ilvl w:val="0"/>
          <w:numId w:val="22"/>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وجود أطر تنظيمية واضحة لاعتماد الجودة</w:t>
      </w:r>
      <w:r w:rsidRPr="00B11CE2">
        <w:rPr>
          <w:rFonts w:asciiTheme="majorBidi" w:hAnsiTheme="majorBidi" w:cstheme="majorBidi"/>
          <w:sz w:val="24"/>
          <w:szCs w:val="24"/>
        </w:rPr>
        <w:t xml:space="preserve"> (GAHAR</w:t>
      </w:r>
      <w:r w:rsidRPr="00B11CE2">
        <w:rPr>
          <w:rFonts w:asciiTheme="majorBidi" w:hAnsiTheme="majorBidi" w:cstheme="majorBidi"/>
          <w:sz w:val="24"/>
          <w:szCs w:val="24"/>
          <w:rtl/>
        </w:rPr>
        <w:t xml:space="preserve">، </w:t>
      </w:r>
      <w:proofErr w:type="spellStart"/>
      <w:r w:rsidRPr="00B11CE2">
        <w:rPr>
          <w:rFonts w:asciiTheme="majorBidi" w:hAnsiTheme="majorBidi" w:cstheme="majorBidi"/>
          <w:sz w:val="24"/>
          <w:szCs w:val="24"/>
        </w:rPr>
        <w:t>ISQua</w:t>
      </w:r>
      <w:proofErr w:type="spellEnd"/>
      <w:r w:rsidRPr="00B11CE2">
        <w:rPr>
          <w:rFonts w:asciiTheme="majorBidi" w:hAnsiTheme="majorBidi" w:cstheme="majorBidi"/>
          <w:sz w:val="24"/>
          <w:szCs w:val="24"/>
        </w:rPr>
        <w:t>) [GAHAR Regulations].</w:t>
      </w:r>
    </w:p>
    <w:p w14:paraId="4BE53BAA" w14:textId="77777777" w:rsidR="005E7072" w:rsidRPr="00B11CE2" w:rsidRDefault="005E7072" w:rsidP="00BD2178">
      <w:pPr>
        <w:numPr>
          <w:ilvl w:val="0"/>
          <w:numId w:val="22"/>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تشريعات تدعم الشفافية والمساءلة، مع الحاجة لتعزيز تطبيقها فعليًا </w:t>
      </w:r>
      <w:r w:rsidRPr="00B11CE2">
        <w:rPr>
          <w:rFonts w:asciiTheme="majorBidi" w:hAnsiTheme="majorBidi" w:cstheme="majorBidi"/>
          <w:sz w:val="24"/>
          <w:szCs w:val="24"/>
        </w:rPr>
        <w:t>[Civil Service Law].</w:t>
      </w:r>
    </w:p>
    <w:p w14:paraId="342ED6AE" w14:textId="77777777" w:rsidR="005E7072" w:rsidRPr="00B11CE2" w:rsidRDefault="005E7072" w:rsidP="00BD2178">
      <w:pPr>
        <w:numPr>
          <w:ilvl w:val="0"/>
          <w:numId w:val="22"/>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التزامات قانونية بتقديم تقارير أداء دورية للجهات الرقابية </w:t>
      </w:r>
      <w:r w:rsidRPr="00B11CE2">
        <w:rPr>
          <w:rFonts w:asciiTheme="majorBidi" w:hAnsiTheme="majorBidi" w:cstheme="majorBidi"/>
          <w:sz w:val="24"/>
          <w:szCs w:val="24"/>
        </w:rPr>
        <w:t>[Internal Control Bylaws].</w:t>
      </w:r>
    </w:p>
    <w:p w14:paraId="03EE9699" w14:textId="6E1FCD85" w:rsidR="005E7072" w:rsidRPr="00B11CE2" w:rsidRDefault="00B11CE2" w:rsidP="001D0CA4">
      <w:pPr>
        <w:tabs>
          <w:tab w:val="left" w:pos="7605"/>
        </w:tabs>
        <w:spacing w:after="240" w:line="276" w:lineRule="auto"/>
        <w:jc w:val="lowKashida"/>
        <w:rPr>
          <w:rFonts w:asciiTheme="majorBidi" w:hAnsiTheme="majorBidi" w:cstheme="majorBidi"/>
          <w:b/>
          <w:bCs/>
          <w:sz w:val="24"/>
          <w:szCs w:val="24"/>
          <w:u w:val="single"/>
        </w:rPr>
      </w:pPr>
      <w:r w:rsidRPr="00B11CE2">
        <w:rPr>
          <w:rFonts w:asciiTheme="majorBidi" w:hAnsiTheme="majorBidi" w:cstheme="majorBidi" w:hint="cs"/>
          <w:b/>
          <w:bCs/>
          <w:sz w:val="24"/>
          <w:szCs w:val="24"/>
          <w:u w:val="single"/>
          <w:rtl/>
        </w:rPr>
        <w:t xml:space="preserve">6. </w:t>
      </w:r>
      <w:r w:rsidR="005E7072" w:rsidRPr="00B11CE2">
        <w:rPr>
          <w:rFonts w:asciiTheme="majorBidi" w:hAnsiTheme="majorBidi" w:cstheme="majorBidi"/>
          <w:b/>
          <w:bCs/>
          <w:sz w:val="24"/>
          <w:szCs w:val="24"/>
          <w:u w:val="single"/>
          <w:rtl/>
        </w:rPr>
        <w:t>البعد البيئي</w:t>
      </w:r>
      <w:r w:rsidR="005E7072" w:rsidRPr="00B11CE2">
        <w:rPr>
          <w:rFonts w:asciiTheme="majorBidi" w:hAnsiTheme="majorBidi" w:cstheme="majorBidi"/>
          <w:b/>
          <w:bCs/>
          <w:sz w:val="24"/>
          <w:szCs w:val="24"/>
          <w:u w:val="single"/>
        </w:rPr>
        <w:t xml:space="preserve"> (Environmental):</w:t>
      </w:r>
    </w:p>
    <w:p w14:paraId="731426B3" w14:textId="77777777" w:rsidR="005E7072" w:rsidRPr="00B11CE2" w:rsidRDefault="005E7072" w:rsidP="00BD2178">
      <w:pPr>
        <w:numPr>
          <w:ilvl w:val="0"/>
          <w:numId w:val="23"/>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التزام المستشفيات بتطبيق معايير مكافحة العدوى والنفايات الطبية </w:t>
      </w:r>
      <w:r w:rsidRPr="00B11CE2">
        <w:rPr>
          <w:rFonts w:asciiTheme="majorBidi" w:hAnsiTheme="majorBidi" w:cstheme="majorBidi"/>
          <w:sz w:val="24"/>
          <w:szCs w:val="24"/>
        </w:rPr>
        <w:t>[Infection Control Guidelines].</w:t>
      </w:r>
    </w:p>
    <w:p w14:paraId="671D86EE" w14:textId="77777777" w:rsidR="005E7072" w:rsidRPr="00B11CE2" w:rsidRDefault="005E7072" w:rsidP="00BD2178">
      <w:pPr>
        <w:numPr>
          <w:ilvl w:val="0"/>
          <w:numId w:val="23"/>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الحاجة لتطوير خطط طوارئ بيئية لمواجهة الكوارث والأوبئة </w:t>
      </w:r>
      <w:r w:rsidRPr="00B11CE2">
        <w:rPr>
          <w:rFonts w:asciiTheme="majorBidi" w:hAnsiTheme="majorBidi" w:cstheme="majorBidi"/>
          <w:sz w:val="24"/>
          <w:szCs w:val="24"/>
        </w:rPr>
        <w:t>[Environmental Safety Audit 2023].</w:t>
      </w:r>
    </w:p>
    <w:p w14:paraId="72CE337F" w14:textId="77777777" w:rsidR="005E7072" w:rsidRPr="00B11CE2" w:rsidRDefault="005E7072" w:rsidP="00BD2178">
      <w:pPr>
        <w:numPr>
          <w:ilvl w:val="0"/>
          <w:numId w:val="23"/>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تحديات في إدارة الموارد البيئية (المياه، الطاقة) في بعض المنشآت القديمة </w:t>
      </w:r>
      <w:r w:rsidRPr="00B11CE2">
        <w:rPr>
          <w:rFonts w:asciiTheme="majorBidi" w:hAnsiTheme="majorBidi" w:cstheme="majorBidi"/>
          <w:sz w:val="24"/>
          <w:szCs w:val="24"/>
        </w:rPr>
        <w:t>[Facility Management Reports].</w:t>
      </w:r>
    </w:p>
    <w:p w14:paraId="16B473CC" w14:textId="080554C8" w:rsidR="007A4968" w:rsidRPr="00B11CE2" w:rsidRDefault="007A4968" w:rsidP="00146658">
      <w:pPr>
        <w:pStyle w:val="ListParagraph"/>
        <w:numPr>
          <w:ilvl w:val="1"/>
          <w:numId w:val="11"/>
        </w:numPr>
        <w:tabs>
          <w:tab w:val="left" w:pos="7605"/>
        </w:tabs>
        <w:spacing w:after="240" w:line="276" w:lineRule="auto"/>
        <w:ind w:left="490" w:hanging="490"/>
        <w:contextualSpacing w:val="0"/>
        <w:jc w:val="lowKashida"/>
        <w:rPr>
          <w:rFonts w:asciiTheme="majorBidi" w:hAnsiTheme="majorBidi" w:cs="Sultan bold"/>
          <w:sz w:val="24"/>
          <w:szCs w:val="24"/>
          <w:rtl/>
        </w:rPr>
      </w:pPr>
      <w:r w:rsidRPr="00B11CE2">
        <w:rPr>
          <w:rFonts w:asciiTheme="majorBidi" w:hAnsiTheme="majorBidi" w:cs="Sultan bold"/>
          <w:sz w:val="24"/>
          <w:szCs w:val="24"/>
          <w:rtl/>
        </w:rPr>
        <w:t>التحديات التي تُعيق جودة خدمات الطوارئ ومدى جاهزية المستشفيات لتطبيق نظام المتابعة والتقييم المبني على النتائج؟</w:t>
      </w:r>
    </w:p>
    <w:p w14:paraId="23CB0CA9" w14:textId="77777777" w:rsidR="007A4968" w:rsidRPr="001D0CA4" w:rsidRDefault="007A4968" w:rsidP="001D0CA4">
      <w:pPr>
        <w:tabs>
          <w:tab w:val="left" w:pos="7605"/>
        </w:tabs>
        <w:spacing w:after="240" w:line="276" w:lineRule="auto"/>
        <w:jc w:val="lowKashida"/>
        <w:rPr>
          <w:rFonts w:asciiTheme="majorBidi" w:hAnsiTheme="majorBidi" w:cstheme="majorBidi"/>
          <w:sz w:val="26"/>
          <w:szCs w:val="26"/>
        </w:rPr>
      </w:pPr>
      <w:r w:rsidRPr="001D0CA4">
        <w:rPr>
          <w:rFonts w:asciiTheme="majorBidi" w:hAnsiTheme="majorBidi" w:cstheme="majorBidi"/>
          <w:b/>
          <w:bCs/>
          <w:sz w:val="26"/>
          <w:szCs w:val="26"/>
          <w:rtl/>
        </w:rPr>
        <w:t>أولاً: التحديات التي تُعيق جودة خدمات الطوارئ في المستشفيات</w:t>
      </w:r>
    </w:p>
    <w:p w14:paraId="3FB18809" w14:textId="36787816" w:rsidR="007A4968" w:rsidRPr="001D0CA4" w:rsidRDefault="007A4968" w:rsidP="001D0CA4">
      <w:pPr>
        <w:tabs>
          <w:tab w:val="left" w:pos="7605"/>
        </w:tabs>
        <w:spacing w:after="240" w:line="276" w:lineRule="auto"/>
        <w:jc w:val="lowKashida"/>
        <w:rPr>
          <w:rFonts w:asciiTheme="majorBidi" w:hAnsiTheme="majorBidi" w:cstheme="majorBidi"/>
          <w:b/>
          <w:bCs/>
          <w:sz w:val="24"/>
          <w:szCs w:val="24"/>
          <w:u w:val="single"/>
        </w:rPr>
      </w:pPr>
      <w:r w:rsidRPr="001D0CA4">
        <w:rPr>
          <w:rFonts w:asciiTheme="majorBidi" w:hAnsiTheme="majorBidi" w:cstheme="majorBidi"/>
          <w:b/>
          <w:bCs/>
          <w:sz w:val="24"/>
          <w:szCs w:val="24"/>
          <w:u w:val="single"/>
          <w:rtl/>
        </w:rPr>
        <w:t>تحديات تنظيمية وإدارية</w:t>
      </w:r>
    </w:p>
    <w:p w14:paraId="18BC968A" w14:textId="44638DCC" w:rsidR="007A4968" w:rsidRPr="00B11CE2" w:rsidRDefault="007A4968" w:rsidP="00146658">
      <w:pPr>
        <w:numPr>
          <w:ilvl w:val="0"/>
          <w:numId w:val="5"/>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sz w:val="24"/>
          <w:szCs w:val="24"/>
          <w:rtl/>
        </w:rPr>
        <w:t>ضعف التنسيق بين الأقسام</w:t>
      </w:r>
      <w:r w:rsidR="00B11CE2">
        <w:rPr>
          <w:rFonts w:asciiTheme="majorBidi" w:hAnsiTheme="majorBidi" w:cstheme="majorBidi" w:hint="cs"/>
          <w:sz w:val="24"/>
          <w:szCs w:val="24"/>
          <w:rtl/>
          <w:lang w:bidi="ar-EG"/>
        </w:rPr>
        <w:t>:</w:t>
      </w:r>
      <w:r w:rsidR="00B11CE2">
        <w:rPr>
          <w:rFonts w:asciiTheme="majorBidi" w:hAnsiTheme="majorBidi" w:cstheme="majorBidi" w:hint="cs"/>
          <w:sz w:val="24"/>
          <w:szCs w:val="24"/>
          <w:rtl/>
        </w:rPr>
        <w:t xml:space="preserve"> </w:t>
      </w:r>
      <w:r w:rsidRPr="00B11CE2">
        <w:rPr>
          <w:rFonts w:asciiTheme="majorBidi" w:hAnsiTheme="majorBidi" w:cstheme="majorBidi"/>
          <w:sz w:val="24"/>
          <w:szCs w:val="24"/>
          <w:rtl/>
        </w:rPr>
        <w:t>غياب فرق إدارة أزمات متعددة التخصصات أو عدم وضوح الأدوار والمسؤوليات يعيق الاستجابة الفعالة للطوارئ</w:t>
      </w:r>
    </w:p>
    <w:p w14:paraId="15E7FABC" w14:textId="77777777" w:rsidR="007A4968" w:rsidRPr="00B11CE2" w:rsidRDefault="007A4968" w:rsidP="00146658">
      <w:pPr>
        <w:numPr>
          <w:ilvl w:val="0"/>
          <w:numId w:val="5"/>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عدم وجود سياسات وإجراءات موحدة</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تعدد مناهج وأساليب تطبيق الجودة وغياب منهجية موحدة يؤدي إلى نتائج غير مرضية ويعيق التطوير المستدام</w:t>
      </w:r>
    </w:p>
    <w:p w14:paraId="7F8AC686" w14:textId="77777777" w:rsidR="007A4968" w:rsidRPr="00B11CE2" w:rsidRDefault="007A4968" w:rsidP="00146658">
      <w:pPr>
        <w:numPr>
          <w:ilvl w:val="0"/>
          <w:numId w:val="5"/>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تأخير في اتخاذ القرار وضعف الاستجابة السريعة</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غياب خطط طوارئ فعالة أو عدم التدريب الكافي على الإخلاء والطوارئ يطيل زمن الاستجابة</w:t>
      </w:r>
    </w:p>
    <w:p w14:paraId="7CC6BDC4" w14:textId="77777777" w:rsidR="00873E4E" w:rsidRDefault="00873E4E" w:rsidP="00B11CE2">
      <w:pPr>
        <w:tabs>
          <w:tab w:val="left" w:pos="7605"/>
        </w:tabs>
        <w:spacing w:after="240" w:line="360" w:lineRule="auto"/>
        <w:jc w:val="lowKashida"/>
        <w:rPr>
          <w:rFonts w:asciiTheme="majorBidi" w:hAnsiTheme="majorBidi" w:cstheme="majorBidi" w:hint="cs"/>
          <w:b/>
          <w:bCs/>
          <w:sz w:val="24"/>
          <w:szCs w:val="24"/>
          <w:u w:val="single"/>
          <w:rtl/>
        </w:rPr>
      </w:pPr>
    </w:p>
    <w:p w14:paraId="09EF06C8" w14:textId="77777777" w:rsidR="007A4968" w:rsidRPr="001D0CA4" w:rsidRDefault="007A4968" w:rsidP="00B11CE2">
      <w:pPr>
        <w:tabs>
          <w:tab w:val="left" w:pos="7605"/>
        </w:tabs>
        <w:spacing w:after="240" w:line="360" w:lineRule="auto"/>
        <w:jc w:val="lowKashida"/>
        <w:rPr>
          <w:rFonts w:asciiTheme="majorBidi" w:hAnsiTheme="majorBidi" w:cstheme="majorBidi"/>
          <w:b/>
          <w:bCs/>
          <w:sz w:val="24"/>
          <w:szCs w:val="24"/>
          <w:u w:val="single"/>
        </w:rPr>
      </w:pPr>
      <w:r w:rsidRPr="001D0CA4">
        <w:rPr>
          <w:rFonts w:asciiTheme="majorBidi" w:hAnsiTheme="majorBidi" w:cstheme="majorBidi"/>
          <w:b/>
          <w:bCs/>
          <w:sz w:val="24"/>
          <w:szCs w:val="24"/>
          <w:u w:val="single"/>
          <w:rtl/>
        </w:rPr>
        <w:lastRenderedPageBreak/>
        <w:t>تحديات الموارد البشرية</w:t>
      </w:r>
    </w:p>
    <w:p w14:paraId="31E3E320" w14:textId="77777777" w:rsidR="007A4968" w:rsidRPr="00B11CE2" w:rsidRDefault="007A4968" w:rsidP="00146658">
      <w:pPr>
        <w:numPr>
          <w:ilvl w:val="0"/>
          <w:numId w:val="6"/>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نقص الكوادر الطبية والتمريضية المؤهلة</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ارتفاع ضغط العمل، قلة عدد الموظفين، وعدم كفاية التدريب المستمر ينعكس سلبًا على سرعة وكفاءة الخدمة</w:t>
      </w:r>
    </w:p>
    <w:p w14:paraId="0E8D0C82" w14:textId="77777777" w:rsidR="007A4968" w:rsidRPr="00B11CE2" w:rsidRDefault="007A4968" w:rsidP="00146658">
      <w:pPr>
        <w:numPr>
          <w:ilvl w:val="0"/>
          <w:numId w:val="6"/>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ارتفاع معدلات الإرهاق المهني</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الضغط الكبير على الطواقم يؤدي إلى إرهاق نفسي وبدني، ما يؤثر على جودة الخدمة وسلامة المرضى</w:t>
      </w:r>
    </w:p>
    <w:p w14:paraId="54258E73" w14:textId="77777777" w:rsidR="007A4968" w:rsidRPr="00B11CE2" w:rsidRDefault="007A4968" w:rsidP="00146658">
      <w:pPr>
        <w:numPr>
          <w:ilvl w:val="0"/>
          <w:numId w:val="6"/>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غياب الحوافز</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عدم وجود نظام حوافز فعال يضعف الدافعية لدى الموظفين لتقديم أفضل ما لديهم</w:t>
      </w:r>
    </w:p>
    <w:p w14:paraId="3FD6A699" w14:textId="77777777" w:rsidR="007A4968" w:rsidRPr="001D0CA4" w:rsidRDefault="007A4968" w:rsidP="001D0CA4">
      <w:pPr>
        <w:tabs>
          <w:tab w:val="left" w:pos="7605"/>
        </w:tabs>
        <w:spacing w:after="240" w:line="276" w:lineRule="auto"/>
        <w:jc w:val="lowKashida"/>
        <w:rPr>
          <w:rFonts w:asciiTheme="majorBidi" w:hAnsiTheme="majorBidi" w:cstheme="majorBidi"/>
          <w:b/>
          <w:bCs/>
          <w:sz w:val="24"/>
          <w:szCs w:val="24"/>
          <w:u w:val="single"/>
        </w:rPr>
      </w:pPr>
      <w:r w:rsidRPr="001D0CA4">
        <w:rPr>
          <w:rFonts w:asciiTheme="majorBidi" w:hAnsiTheme="majorBidi" w:cstheme="majorBidi"/>
          <w:b/>
          <w:bCs/>
          <w:sz w:val="24"/>
          <w:szCs w:val="24"/>
          <w:u w:val="single"/>
          <w:rtl/>
        </w:rPr>
        <w:t>تحديات البنية التحتية والموارد</w:t>
      </w:r>
    </w:p>
    <w:p w14:paraId="28C206BD" w14:textId="77777777" w:rsidR="007A4968" w:rsidRPr="00B11CE2" w:rsidRDefault="007A4968" w:rsidP="00146658">
      <w:pPr>
        <w:numPr>
          <w:ilvl w:val="0"/>
          <w:numId w:val="7"/>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نقص الأسرة وغرف الطوارئ</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ارتفاع نسب إشغال الأسرة، قلة الغرف مقارنة بعدد المراجعين، وعدم توفر أماكن عزل كافية في حالات الأوبئة</w:t>
      </w:r>
    </w:p>
    <w:p w14:paraId="36893B41" w14:textId="7F6E41AC" w:rsidR="007A4968" w:rsidRPr="00B11CE2" w:rsidRDefault="007A4968" w:rsidP="00146658">
      <w:pPr>
        <w:numPr>
          <w:ilvl w:val="0"/>
          <w:numId w:val="7"/>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عدم توفر المعدات والأدوية بشكل دائم</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انقطاع بعض المستلزمات أو الأد</w:t>
      </w:r>
      <w:r w:rsidR="001D0CA4">
        <w:rPr>
          <w:rFonts w:asciiTheme="majorBidi" w:hAnsiTheme="majorBidi" w:cstheme="majorBidi"/>
          <w:sz w:val="24"/>
          <w:szCs w:val="24"/>
          <w:rtl/>
        </w:rPr>
        <w:t>وية الأساسية يعيق تقديم الرعاية</w:t>
      </w:r>
      <w:r w:rsidR="001D0CA4">
        <w:rPr>
          <w:rFonts w:asciiTheme="majorBidi" w:hAnsiTheme="majorBidi" w:cstheme="majorBidi" w:hint="cs"/>
          <w:sz w:val="24"/>
          <w:szCs w:val="24"/>
          <w:rtl/>
        </w:rPr>
        <w:t>.</w:t>
      </w:r>
    </w:p>
    <w:p w14:paraId="49B3081A" w14:textId="6227B6AD" w:rsidR="007A4968" w:rsidRPr="00B11CE2" w:rsidRDefault="007A4968" w:rsidP="00146658">
      <w:pPr>
        <w:numPr>
          <w:ilvl w:val="0"/>
          <w:numId w:val="7"/>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سوء صيانة المرافق</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مشاكل في النظافة، دورات المياه، ومواقف</w:t>
      </w:r>
      <w:r w:rsidR="001D0CA4">
        <w:rPr>
          <w:rFonts w:asciiTheme="majorBidi" w:hAnsiTheme="majorBidi" w:cstheme="majorBidi"/>
          <w:sz w:val="24"/>
          <w:szCs w:val="24"/>
          <w:rtl/>
        </w:rPr>
        <w:t xml:space="preserve"> السيارات تؤثر على تجربة المريض</w:t>
      </w:r>
      <w:r w:rsidR="001D0CA4">
        <w:rPr>
          <w:rFonts w:asciiTheme="majorBidi" w:hAnsiTheme="majorBidi" w:cstheme="majorBidi" w:hint="cs"/>
          <w:sz w:val="24"/>
          <w:szCs w:val="24"/>
          <w:rtl/>
        </w:rPr>
        <w:t>.</w:t>
      </w:r>
    </w:p>
    <w:p w14:paraId="744A9EF7" w14:textId="77777777" w:rsidR="007A4968" w:rsidRPr="001D0CA4" w:rsidRDefault="007A4968" w:rsidP="001D0CA4">
      <w:pPr>
        <w:tabs>
          <w:tab w:val="left" w:pos="7605"/>
        </w:tabs>
        <w:spacing w:after="240" w:line="276" w:lineRule="auto"/>
        <w:jc w:val="lowKashida"/>
        <w:rPr>
          <w:rFonts w:asciiTheme="majorBidi" w:hAnsiTheme="majorBidi" w:cstheme="majorBidi"/>
          <w:b/>
          <w:bCs/>
          <w:sz w:val="24"/>
          <w:szCs w:val="24"/>
          <w:u w:val="single"/>
        </w:rPr>
      </w:pPr>
      <w:r w:rsidRPr="001D0CA4">
        <w:rPr>
          <w:rFonts w:asciiTheme="majorBidi" w:hAnsiTheme="majorBidi" w:cstheme="majorBidi"/>
          <w:b/>
          <w:bCs/>
          <w:sz w:val="24"/>
          <w:szCs w:val="24"/>
          <w:u w:val="single"/>
          <w:rtl/>
        </w:rPr>
        <w:t>تحديات تقنية ورقمية</w:t>
      </w:r>
    </w:p>
    <w:p w14:paraId="6DC15B8B" w14:textId="77777777" w:rsidR="007A4968" w:rsidRPr="00B11CE2" w:rsidRDefault="007A4968" w:rsidP="00146658">
      <w:pPr>
        <w:numPr>
          <w:ilvl w:val="0"/>
          <w:numId w:val="8"/>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ضعف تكامل الأنظمة الرقمية</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غياب أو ضعف أنظمة المعلومات الصحية يعيق جمع وتحليل البيانات اللحظية الضرورية للمتابعة والتقييم</w:t>
      </w:r>
    </w:p>
    <w:p w14:paraId="2DE1E067" w14:textId="77777777" w:rsidR="007A4968" w:rsidRPr="00B11CE2" w:rsidRDefault="007A4968" w:rsidP="00146658">
      <w:pPr>
        <w:numPr>
          <w:ilvl w:val="0"/>
          <w:numId w:val="8"/>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ضعف إدارة البيانات والأمن السيبراني</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تحديات في حماية بيانات المرضى وضمان سريتها وسلامتها</w:t>
      </w:r>
    </w:p>
    <w:p w14:paraId="4D6AA177" w14:textId="77777777" w:rsidR="007A4968" w:rsidRPr="001D0CA4" w:rsidRDefault="007A4968" w:rsidP="001D0CA4">
      <w:pPr>
        <w:tabs>
          <w:tab w:val="left" w:pos="7605"/>
        </w:tabs>
        <w:spacing w:after="240" w:line="276" w:lineRule="auto"/>
        <w:jc w:val="lowKashida"/>
        <w:rPr>
          <w:rFonts w:asciiTheme="majorBidi" w:hAnsiTheme="majorBidi" w:cstheme="majorBidi"/>
          <w:b/>
          <w:bCs/>
          <w:sz w:val="24"/>
          <w:szCs w:val="24"/>
          <w:u w:val="single"/>
        </w:rPr>
      </w:pPr>
      <w:r w:rsidRPr="001D0CA4">
        <w:rPr>
          <w:rFonts w:asciiTheme="majorBidi" w:hAnsiTheme="majorBidi" w:cstheme="majorBidi"/>
          <w:b/>
          <w:bCs/>
          <w:sz w:val="24"/>
          <w:szCs w:val="24"/>
          <w:u w:val="single"/>
          <w:rtl/>
        </w:rPr>
        <w:t>تحديات متعلقة بالمرضى والمجتمع</w:t>
      </w:r>
    </w:p>
    <w:p w14:paraId="0EC1281A" w14:textId="77777777" w:rsidR="007A4968" w:rsidRPr="00B11CE2" w:rsidRDefault="007A4968" w:rsidP="00146658">
      <w:pPr>
        <w:numPr>
          <w:ilvl w:val="0"/>
          <w:numId w:val="9"/>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ارتفاع الطلب وتنوع الحالات</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تزايد أعداد المرضى وتعقيد الحالات يزيد الضغط على الموارد ويؤثر على جودة الخدمة</w:t>
      </w:r>
    </w:p>
    <w:p w14:paraId="232C2711" w14:textId="77777777" w:rsidR="007A4968" w:rsidRPr="00B11CE2" w:rsidRDefault="007A4968" w:rsidP="00146658">
      <w:pPr>
        <w:numPr>
          <w:ilvl w:val="0"/>
          <w:numId w:val="9"/>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ضعف التواصل مع المرضى</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عدم كفاية المعلومات المقدمة للمرضى عن حالتهم وخطة العلاج، وضعف آليات استقبال الشكاوى والملاحظات</w:t>
      </w:r>
    </w:p>
    <w:p w14:paraId="6FE384CD" w14:textId="77777777" w:rsidR="007A4968" w:rsidRPr="001D0CA4" w:rsidRDefault="007A4968" w:rsidP="001D0CA4">
      <w:pPr>
        <w:tabs>
          <w:tab w:val="left" w:pos="7605"/>
        </w:tabs>
        <w:spacing w:after="240" w:line="276" w:lineRule="auto"/>
        <w:jc w:val="lowKashida"/>
        <w:rPr>
          <w:rFonts w:asciiTheme="majorBidi" w:hAnsiTheme="majorBidi" w:cstheme="majorBidi"/>
          <w:b/>
          <w:bCs/>
          <w:sz w:val="24"/>
          <w:szCs w:val="24"/>
          <w:u w:val="single"/>
        </w:rPr>
      </w:pPr>
      <w:r w:rsidRPr="001D0CA4">
        <w:rPr>
          <w:rFonts w:asciiTheme="majorBidi" w:hAnsiTheme="majorBidi" w:cstheme="majorBidi"/>
          <w:b/>
          <w:bCs/>
          <w:sz w:val="24"/>
          <w:szCs w:val="24"/>
          <w:u w:val="single"/>
          <w:rtl/>
        </w:rPr>
        <w:t>تحديات في إدارة الجودة والمتابعة والتقييم</w:t>
      </w:r>
    </w:p>
    <w:p w14:paraId="066A8D35" w14:textId="77777777" w:rsidR="007A4968" w:rsidRPr="00B11CE2" w:rsidRDefault="007A4968" w:rsidP="00146658">
      <w:pPr>
        <w:numPr>
          <w:ilvl w:val="0"/>
          <w:numId w:val="10"/>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غياب أو ضعف نظام المتابعة والتقييم</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عدم وجود نظام رسمي أو مؤشرات أداء واضحة لتقييم جودة الطوارئ أو متابعة التحسينات</w:t>
      </w:r>
    </w:p>
    <w:p w14:paraId="40B7F0E9" w14:textId="77777777" w:rsidR="007A4968" w:rsidRPr="00B11CE2" w:rsidRDefault="007A4968" w:rsidP="00146658">
      <w:pPr>
        <w:numPr>
          <w:ilvl w:val="0"/>
          <w:numId w:val="10"/>
        </w:numPr>
        <w:tabs>
          <w:tab w:val="left" w:pos="7605"/>
        </w:tabs>
        <w:spacing w:after="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صعوبة قياس النتائج</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تحديات في جمع بيانات دقيقة وموثوقة، وصعوبة ربط النتائج بالتحسين الفعلي للخدمة</w:t>
      </w:r>
    </w:p>
    <w:p w14:paraId="6BA1FF7F" w14:textId="77777777" w:rsidR="007A4968" w:rsidRPr="00B11CE2" w:rsidRDefault="007A4968" w:rsidP="00146658">
      <w:pPr>
        <w:numPr>
          <w:ilvl w:val="0"/>
          <w:numId w:val="10"/>
        </w:numPr>
        <w:tabs>
          <w:tab w:val="left" w:pos="7605"/>
        </w:tabs>
        <w:spacing w:after="240" w:line="360" w:lineRule="auto"/>
        <w:jc w:val="lowKashida"/>
        <w:rPr>
          <w:rFonts w:asciiTheme="majorBidi" w:hAnsiTheme="majorBidi" w:cstheme="majorBidi"/>
          <w:sz w:val="24"/>
          <w:szCs w:val="24"/>
        </w:rPr>
      </w:pPr>
      <w:r w:rsidRPr="00B11CE2">
        <w:rPr>
          <w:rFonts w:asciiTheme="majorBidi" w:hAnsiTheme="majorBidi" w:cstheme="majorBidi"/>
          <w:b/>
          <w:bCs/>
          <w:sz w:val="24"/>
          <w:szCs w:val="24"/>
          <w:rtl/>
        </w:rPr>
        <w:t>ضعف ثقافة التعلم المؤسسي</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التعامل مع نتائج التقييم كأداة للعقاب وليس للتعلم والتحسين، ما يحد من الاستفادة من الدروس المستفادة</w:t>
      </w:r>
    </w:p>
    <w:p w14:paraId="09886216" w14:textId="77777777" w:rsidR="00D14E7B" w:rsidRDefault="00D14E7B" w:rsidP="001D0CA4">
      <w:pPr>
        <w:tabs>
          <w:tab w:val="left" w:pos="7605"/>
        </w:tabs>
        <w:spacing w:after="240" w:line="276" w:lineRule="auto"/>
        <w:jc w:val="lowKashida"/>
        <w:rPr>
          <w:rFonts w:asciiTheme="majorBidi" w:hAnsiTheme="majorBidi" w:cstheme="majorBidi" w:hint="cs"/>
          <w:b/>
          <w:bCs/>
          <w:sz w:val="26"/>
          <w:szCs w:val="26"/>
          <w:rtl/>
        </w:rPr>
      </w:pPr>
    </w:p>
    <w:p w14:paraId="106FDC3D" w14:textId="77777777" w:rsidR="007A4968" w:rsidRPr="001D0CA4" w:rsidRDefault="007A4968" w:rsidP="001D0CA4">
      <w:pPr>
        <w:tabs>
          <w:tab w:val="left" w:pos="7605"/>
        </w:tabs>
        <w:spacing w:after="240" w:line="276" w:lineRule="auto"/>
        <w:jc w:val="lowKashida"/>
        <w:rPr>
          <w:rFonts w:asciiTheme="majorBidi" w:hAnsiTheme="majorBidi" w:cstheme="majorBidi"/>
          <w:b/>
          <w:bCs/>
          <w:sz w:val="26"/>
          <w:szCs w:val="26"/>
        </w:rPr>
      </w:pPr>
      <w:r w:rsidRPr="001D0CA4">
        <w:rPr>
          <w:rFonts w:asciiTheme="majorBidi" w:hAnsiTheme="majorBidi" w:cstheme="majorBidi"/>
          <w:b/>
          <w:bCs/>
          <w:sz w:val="26"/>
          <w:szCs w:val="26"/>
          <w:rtl/>
        </w:rPr>
        <w:lastRenderedPageBreak/>
        <w:t>ثانياً: مدى جاهزية المستشفيات لتطبيق نظام المتابعة والتقييم المبني على النتائج</w:t>
      </w:r>
    </w:p>
    <w:p w14:paraId="653FDA99" w14:textId="797657BB" w:rsidR="005E7072" w:rsidRPr="00B11CE2" w:rsidRDefault="007A4968" w:rsidP="003D39CE">
      <w:pPr>
        <w:spacing w:after="240" w:line="360" w:lineRule="auto"/>
        <w:ind w:firstLine="720"/>
        <w:jc w:val="lowKashida"/>
        <w:rPr>
          <w:rFonts w:asciiTheme="majorBidi" w:hAnsiTheme="majorBidi" w:cstheme="majorBidi"/>
          <w:sz w:val="24"/>
          <w:szCs w:val="24"/>
        </w:rPr>
      </w:pPr>
      <w:r w:rsidRPr="00B11CE2">
        <w:rPr>
          <w:rFonts w:asciiTheme="majorBidi" w:hAnsiTheme="majorBidi" w:cstheme="majorBidi"/>
          <w:sz w:val="24"/>
          <w:szCs w:val="24"/>
          <w:rtl/>
        </w:rPr>
        <w:t xml:space="preserve">تتمتع </w:t>
      </w:r>
      <w:r w:rsidR="005E7072" w:rsidRPr="00B11CE2">
        <w:rPr>
          <w:rFonts w:asciiTheme="majorBidi" w:hAnsiTheme="majorBidi" w:cstheme="majorBidi"/>
          <w:sz w:val="24"/>
          <w:szCs w:val="24"/>
        </w:rPr>
        <w:t> </w:t>
      </w:r>
      <w:r w:rsidR="005E7072" w:rsidRPr="00B11CE2">
        <w:rPr>
          <w:rFonts w:asciiTheme="majorBidi" w:hAnsiTheme="majorBidi" w:cstheme="majorBidi"/>
          <w:sz w:val="24"/>
          <w:szCs w:val="24"/>
          <w:rtl/>
        </w:rPr>
        <w:t>مستشفيات هيئة الرعاية الصحية بمدن القناة بمستوى عالٍ من الجاهزية لتطبيق نظام المتابعة والتقييم المبني على النتائج</w:t>
      </w:r>
      <w:r w:rsidR="003D39CE">
        <w:rPr>
          <w:rFonts w:asciiTheme="majorBidi" w:hAnsiTheme="majorBidi" w:cstheme="majorBidi" w:hint="cs"/>
          <w:sz w:val="24"/>
          <w:szCs w:val="24"/>
          <w:rtl/>
        </w:rPr>
        <w:t xml:space="preserve"> </w:t>
      </w:r>
      <w:r w:rsidR="005E7072" w:rsidRPr="00B11CE2">
        <w:rPr>
          <w:rFonts w:asciiTheme="majorBidi" w:hAnsiTheme="majorBidi" w:cstheme="majorBidi"/>
          <w:sz w:val="24"/>
          <w:szCs w:val="24"/>
        </w:rPr>
        <w:t xml:space="preserve"> (Results-Based M&amp;E)</w:t>
      </w:r>
      <w:r w:rsidR="005E7072" w:rsidRPr="00B11CE2">
        <w:rPr>
          <w:rFonts w:asciiTheme="majorBidi" w:hAnsiTheme="majorBidi" w:cstheme="majorBidi"/>
          <w:sz w:val="24"/>
          <w:szCs w:val="24"/>
          <w:rtl/>
        </w:rPr>
        <w:t>، وذلك استناداً إلى مجموعة من المقومات الأساسية التي تُشكل بيئة مواتية لنجاح هذا النظام واستدامته. ويمكن تحديد عناصر الجاهزية في المحاور التالية</w:t>
      </w:r>
      <w:r w:rsidR="005E7072" w:rsidRPr="00B11CE2">
        <w:rPr>
          <w:rFonts w:asciiTheme="majorBidi" w:hAnsiTheme="majorBidi" w:cstheme="majorBidi"/>
          <w:sz w:val="24"/>
          <w:szCs w:val="24"/>
        </w:rPr>
        <w:t>:</w:t>
      </w:r>
    </w:p>
    <w:p w14:paraId="5DB2076E" w14:textId="29774A54" w:rsidR="005E7072" w:rsidRPr="001B2EAF" w:rsidRDefault="005E7072" w:rsidP="003D39CE">
      <w:pPr>
        <w:tabs>
          <w:tab w:val="left" w:pos="7605"/>
        </w:tabs>
        <w:spacing w:after="240" w:line="360" w:lineRule="auto"/>
        <w:jc w:val="lowKashida"/>
        <w:rPr>
          <w:rFonts w:asciiTheme="majorBidi" w:hAnsiTheme="majorBidi" w:cstheme="majorBidi"/>
          <w:b/>
          <w:bCs/>
          <w:sz w:val="24"/>
          <w:szCs w:val="24"/>
          <w:u w:val="single"/>
        </w:rPr>
      </w:pPr>
      <w:r w:rsidRPr="001B2EAF">
        <w:rPr>
          <w:rFonts w:asciiTheme="majorBidi" w:hAnsiTheme="majorBidi" w:cstheme="majorBidi"/>
          <w:b/>
          <w:bCs/>
          <w:sz w:val="24"/>
          <w:szCs w:val="24"/>
          <w:u w:val="single"/>
          <w:rtl/>
        </w:rPr>
        <w:t>البنية التحتية الرقمية المتقدمة</w:t>
      </w:r>
      <w:r w:rsidR="001B2EAF" w:rsidRPr="001B2EAF">
        <w:rPr>
          <w:rFonts w:asciiTheme="majorBidi" w:hAnsiTheme="majorBidi" w:cstheme="majorBidi" w:hint="cs"/>
          <w:b/>
          <w:bCs/>
          <w:sz w:val="24"/>
          <w:szCs w:val="24"/>
          <w:u w:val="single"/>
          <w:rtl/>
        </w:rPr>
        <w:t xml:space="preserve"> : </w:t>
      </w:r>
    </w:p>
    <w:p w14:paraId="11D3FDBA" w14:textId="77777777" w:rsidR="005E7072" w:rsidRPr="001B2EAF"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1B2EAF">
        <w:rPr>
          <w:rFonts w:asciiTheme="majorBidi" w:hAnsiTheme="majorBidi" w:cstheme="majorBidi"/>
          <w:sz w:val="24"/>
          <w:szCs w:val="24"/>
          <w:rtl/>
        </w:rPr>
        <w:t>تمتلك مستشفيات هيئة الرعاية الصحية بمدن القناة بنية تحتية رقمية متطورة تمثل ركيزة أساسية لتطبيق نظام المتابعة والتقييم المبني على النتائج</w:t>
      </w:r>
      <w:r w:rsidRPr="001B2EAF">
        <w:rPr>
          <w:rFonts w:asciiTheme="majorBidi" w:hAnsiTheme="majorBidi" w:cstheme="majorBidi"/>
          <w:sz w:val="24"/>
          <w:szCs w:val="24"/>
        </w:rPr>
        <w:t>:</w:t>
      </w:r>
    </w:p>
    <w:p w14:paraId="0CB9783A" w14:textId="77777777" w:rsidR="005E7072" w:rsidRPr="001B2EAF"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1B2EAF">
        <w:rPr>
          <w:rFonts w:asciiTheme="majorBidi" w:hAnsiTheme="majorBidi" w:cstheme="majorBidi"/>
          <w:sz w:val="24"/>
          <w:szCs w:val="24"/>
          <w:rtl/>
        </w:rPr>
        <w:t>نسبة رقمنة عالية</w:t>
      </w:r>
      <w:r w:rsidRPr="001B2EAF">
        <w:rPr>
          <w:rFonts w:asciiTheme="majorBidi" w:hAnsiTheme="majorBidi" w:cstheme="majorBidi"/>
          <w:sz w:val="24"/>
          <w:szCs w:val="24"/>
        </w:rPr>
        <w:t>: </w:t>
      </w:r>
      <w:r w:rsidRPr="001B2EAF">
        <w:rPr>
          <w:rFonts w:asciiTheme="majorBidi" w:hAnsiTheme="majorBidi" w:cstheme="majorBidi"/>
          <w:sz w:val="24"/>
          <w:szCs w:val="24"/>
          <w:rtl/>
        </w:rPr>
        <w:t>تم رقمنة 90% من المستشفيات و100% من وحدات طب الأسرة، مما يوفر قاعدة بيانات متكاملة وموحدة تسهل عمليات جمع وتحليل البيانات بدقة وسرعة </w:t>
      </w:r>
      <w:r w:rsidRPr="001B2EAF">
        <w:rPr>
          <w:rFonts w:asciiTheme="majorBidi" w:hAnsiTheme="majorBidi" w:cstheme="majorBidi"/>
          <w:sz w:val="24"/>
          <w:szCs w:val="24"/>
        </w:rPr>
        <w:t>[</w:t>
      </w:r>
      <w:proofErr w:type="spellStart"/>
      <w:r w:rsidRPr="001B2EAF">
        <w:rPr>
          <w:rFonts w:asciiTheme="majorBidi" w:hAnsiTheme="majorBidi" w:cstheme="majorBidi"/>
          <w:sz w:val="24"/>
          <w:szCs w:val="24"/>
        </w:rPr>
        <w:t>MoHP</w:t>
      </w:r>
      <w:proofErr w:type="spellEnd"/>
      <w:r w:rsidRPr="001B2EAF">
        <w:rPr>
          <w:rFonts w:asciiTheme="majorBidi" w:hAnsiTheme="majorBidi" w:cstheme="majorBidi"/>
          <w:sz w:val="24"/>
          <w:szCs w:val="24"/>
        </w:rPr>
        <w:t xml:space="preserve"> Digital Transformation Report, 2023].</w:t>
      </w:r>
    </w:p>
    <w:p w14:paraId="424610A1" w14:textId="77777777" w:rsidR="005E7072" w:rsidRPr="001B2EAF"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1B2EAF">
        <w:rPr>
          <w:rFonts w:asciiTheme="majorBidi" w:hAnsiTheme="majorBidi" w:cstheme="majorBidi"/>
          <w:sz w:val="24"/>
          <w:szCs w:val="24"/>
          <w:rtl/>
        </w:rPr>
        <w:t>أنظمة معلوماتية صحية متكاملة</w:t>
      </w:r>
      <w:r w:rsidRPr="001B2EAF">
        <w:rPr>
          <w:rFonts w:asciiTheme="majorBidi" w:hAnsiTheme="majorBidi" w:cstheme="majorBidi"/>
          <w:sz w:val="24"/>
          <w:szCs w:val="24"/>
        </w:rPr>
        <w:t xml:space="preserve"> (HIS): </w:t>
      </w:r>
      <w:r w:rsidRPr="001B2EAF">
        <w:rPr>
          <w:rFonts w:asciiTheme="majorBidi" w:hAnsiTheme="majorBidi" w:cstheme="majorBidi"/>
          <w:sz w:val="24"/>
          <w:szCs w:val="24"/>
          <w:rtl/>
        </w:rPr>
        <w:t>توافر أنظمة معلومات صحية محدثة تسمح بتتبع المرضى وتسجيل بياناتهم وإجراءاتهم الطبية بشكل إلكتروني لحظي، مما يسهل رصد مؤشرات الأداء في الوقت الفعلي </w:t>
      </w:r>
      <w:r w:rsidRPr="001B2EAF">
        <w:rPr>
          <w:rFonts w:asciiTheme="majorBidi" w:hAnsiTheme="majorBidi" w:cstheme="majorBidi"/>
          <w:sz w:val="24"/>
          <w:szCs w:val="24"/>
        </w:rPr>
        <w:t>[Document Review: HIS Technical Specifications].</w:t>
      </w:r>
    </w:p>
    <w:p w14:paraId="14F8B5E0" w14:textId="77777777" w:rsidR="005E7072" w:rsidRPr="001B2EAF"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1B2EAF">
        <w:rPr>
          <w:rFonts w:asciiTheme="majorBidi" w:hAnsiTheme="majorBidi" w:cstheme="majorBidi"/>
          <w:sz w:val="24"/>
          <w:szCs w:val="24"/>
          <w:rtl/>
        </w:rPr>
        <w:t>السجل الطبي الموحد</w:t>
      </w:r>
      <w:r w:rsidRPr="001B2EAF">
        <w:rPr>
          <w:rFonts w:asciiTheme="majorBidi" w:hAnsiTheme="majorBidi" w:cstheme="majorBidi"/>
          <w:sz w:val="24"/>
          <w:szCs w:val="24"/>
        </w:rPr>
        <w:t>: </w:t>
      </w:r>
      <w:r w:rsidRPr="001B2EAF">
        <w:rPr>
          <w:rFonts w:asciiTheme="majorBidi" w:hAnsiTheme="majorBidi" w:cstheme="majorBidi"/>
          <w:sz w:val="24"/>
          <w:szCs w:val="24"/>
          <w:rtl/>
        </w:rPr>
        <w:t>تطبيق نظام السجل الطبي الإلكتروني الموحد يتيح تكامل البيانات عبر مختلف الأقسام والمستشفيات، مما يوفر رؤية شاملة لمسار المريض ويسهل قياس النتائج على مستوى النظام الصحي </w:t>
      </w:r>
      <w:r w:rsidRPr="001B2EAF">
        <w:rPr>
          <w:rFonts w:asciiTheme="majorBidi" w:hAnsiTheme="majorBidi" w:cstheme="majorBidi"/>
          <w:sz w:val="24"/>
          <w:szCs w:val="24"/>
        </w:rPr>
        <w:t>[Interview: IT Manager; Digital Health Strategy].</w:t>
      </w:r>
    </w:p>
    <w:p w14:paraId="24660D7F" w14:textId="77777777" w:rsidR="005E7072" w:rsidRPr="001B2EAF"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1B2EAF">
        <w:rPr>
          <w:rFonts w:asciiTheme="majorBidi" w:hAnsiTheme="majorBidi" w:cstheme="majorBidi"/>
          <w:sz w:val="24"/>
          <w:szCs w:val="24"/>
          <w:rtl/>
        </w:rPr>
        <w:t>قدرات التحليل الآلي</w:t>
      </w:r>
      <w:r w:rsidRPr="001B2EAF">
        <w:rPr>
          <w:rFonts w:asciiTheme="majorBidi" w:hAnsiTheme="majorBidi" w:cstheme="majorBidi"/>
          <w:sz w:val="24"/>
          <w:szCs w:val="24"/>
        </w:rPr>
        <w:t>: </w:t>
      </w:r>
      <w:r w:rsidRPr="001B2EAF">
        <w:rPr>
          <w:rFonts w:asciiTheme="majorBidi" w:hAnsiTheme="majorBidi" w:cstheme="majorBidi"/>
          <w:sz w:val="24"/>
          <w:szCs w:val="24"/>
          <w:rtl/>
        </w:rPr>
        <w:t>توافر منصات تحليل البيانات الرقمية والتقارير الآلية التي يمكن تطويرها لتصبح لوحات متابعة</w:t>
      </w:r>
      <w:r w:rsidRPr="001B2EAF">
        <w:rPr>
          <w:rFonts w:asciiTheme="majorBidi" w:hAnsiTheme="majorBidi" w:cstheme="majorBidi"/>
          <w:sz w:val="24"/>
          <w:szCs w:val="24"/>
        </w:rPr>
        <w:t xml:space="preserve"> (Dashboards) </w:t>
      </w:r>
      <w:r w:rsidRPr="001B2EAF">
        <w:rPr>
          <w:rFonts w:asciiTheme="majorBidi" w:hAnsiTheme="majorBidi" w:cstheme="majorBidi"/>
          <w:sz w:val="24"/>
          <w:szCs w:val="24"/>
          <w:rtl/>
        </w:rPr>
        <w:t>لمؤشرات الأداء الرئيسية</w:t>
      </w:r>
      <w:r w:rsidRPr="001B2EAF">
        <w:rPr>
          <w:rFonts w:asciiTheme="majorBidi" w:hAnsiTheme="majorBidi" w:cstheme="majorBidi"/>
          <w:sz w:val="24"/>
          <w:szCs w:val="24"/>
        </w:rPr>
        <w:t xml:space="preserve"> (KPIs) </w:t>
      </w:r>
      <w:r w:rsidRPr="001B2EAF">
        <w:rPr>
          <w:rFonts w:asciiTheme="majorBidi" w:hAnsiTheme="majorBidi" w:cstheme="majorBidi"/>
          <w:sz w:val="24"/>
          <w:szCs w:val="24"/>
          <w:rtl/>
        </w:rPr>
        <w:t>المرتبطة بنظام المتابعة والتقييم المبني على النتائج </w:t>
      </w:r>
      <w:r w:rsidRPr="001B2EAF">
        <w:rPr>
          <w:rFonts w:asciiTheme="majorBidi" w:hAnsiTheme="majorBidi" w:cstheme="majorBidi"/>
          <w:sz w:val="24"/>
          <w:szCs w:val="24"/>
        </w:rPr>
        <w:t>[Observation: Data Center Operations].</w:t>
      </w:r>
    </w:p>
    <w:p w14:paraId="7A2080AC" w14:textId="0BA59D61" w:rsidR="005E7072" w:rsidRPr="001B2EAF" w:rsidRDefault="005E7072" w:rsidP="001B2EAF">
      <w:pPr>
        <w:tabs>
          <w:tab w:val="left" w:pos="7605"/>
        </w:tabs>
        <w:spacing w:after="240" w:line="360" w:lineRule="auto"/>
        <w:jc w:val="lowKashida"/>
        <w:rPr>
          <w:rFonts w:asciiTheme="majorBidi" w:hAnsiTheme="majorBidi" w:cstheme="majorBidi"/>
          <w:b/>
          <w:bCs/>
          <w:sz w:val="24"/>
          <w:szCs w:val="24"/>
          <w:u w:val="single"/>
        </w:rPr>
      </w:pPr>
      <w:r w:rsidRPr="001B2EAF">
        <w:rPr>
          <w:rFonts w:asciiTheme="majorBidi" w:hAnsiTheme="majorBidi" w:cstheme="majorBidi"/>
          <w:b/>
          <w:bCs/>
          <w:sz w:val="24"/>
          <w:szCs w:val="24"/>
          <w:u w:val="single"/>
          <w:rtl/>
        </w:rPr>
        <w:t>الالتزام المؤسسي والإداري القوي</w:t>
      </w:r>
    </w:p>
    <w:p w14:paraId="4BF547E3"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يتجلى الالتزام المؤسسي بتحسين الأداء وتطبيق أنظمة متطورة للمتابعة والتقييم في عدة مظاهر</w:t>
      </w:r>
      <w:r w:rsidRPr="00B11CE2">
        <w:rPr>
          <w:rFonts w:asciiTheme="majorBidi" w:hAnsiTheme="majorBidi" w:cstheme="majorBidi"/>
          <w:sz w:val="24"/>
          <w:szCs w:val="24"/>
        </w:rPr>
        <w:t>:</w:t>
      </w:r>
    </w:p>
    <w:p w14:paraId="1BD39D9E"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دعم سياسي واستراتيجي</w:t>
      </w:r>
      <w:r w:rsidRPr="00B11CE2">
        <w:rPr>
          <w:rFonts w:asciiTheme="majorBidi" w:hAnsiTheme="majorBidi" w:cstheme="majorBidi"/>
          <w:sz w:val="24"/>
          <w:szCs w:val="24"/>
        </w:rPr>
        <w:t>: </w:t>
      </w:r>
      <w:r w:rsidRPr="00B11CE2">
        <w:rPr>
          <w:rFonts w:asciiTheme="majorBidi" w:hAnsiTheme="majorBidi" w:cstheme="majorBidi"/>
          <w:sz w:val="24"/>
          <w:szCs w:val="24"/>
          <w:rtl/>
        </w:rPr>
        <w:t>يحظى قطاع الرعاية الصحية بدعم حكومي قوي في إطار منظومة التأمين الصحي الشامل، مع تخصيص استثمارات ضخمة تجاوزت 25.5 مليار جنيه حتى نهاية 2024، مما يعكس التزاماً استراتيجياً بالتطوير المستمر </w:t>
      </w:r>
      <w:r w:rsidRPr="00B11CE2">
        <w:rPr>
          <w:rFonts w:asciiTheme="majorBidi" w:hAnsiTheme="majorBidi" w:cstheme="majorBidi"/>
          <w:sz w:val="24"/>
          <w:szCs w:val="24"/>
        </w:rPr>
        <w:t>[Ministry of Planning Reports 2024].</w:t>
      </w:r>
    </w:p>
    <w:p w14:paraId="20527B2F"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هيكل إداري واضح</w:t>
      </w:r>
      <w:r w:rsidRPr="00B11CE2">
        <w:rPr>
          <w:rFonts w:asciiTheme="majorBidi" w:hAnsiTheme="majorBidi" w:cstheme="majorBidi"/>
          <w:sz w:val="24"/>
          <w:szCs w:val="24"/>
        </w:rPr>
        <w:t>: </w:t>
      </w:r>
      <w:r w:rsidRPr="00B11CE2">
        <w:rPr>
          <w:rFonts w:asciiTheme="majorBidi" w:hAnsiTheme="majorBidi" w:cstheme="majorBidi"/>
          <w:sz w:val="24"/>
          <w:szCs w:val="24"/>
          <w:rtl/>
        </w:rPr>
        <w:t>وجود إدارات متخصصة في الجودة والاعتماد والمتابعة داخل المستشفيات، مما يوفر الإطار التنظيمي اللازم لتطبيق نظام المتابعة والتقييم المبني على النتائج </w:t>
      </w:r>
      <w:r w:rsidRPr="00B11CE2">
        <w:rPr>
          <w:rFonts w:asciiTheme="majorBidi" w:hAnsiTheme="majorBidi" w:cstheme="majorBidi"/>
          <w:sz w:val="24"/>
          <w:szCs w:val="24"/>
        </w:rPr>
        <w:t>[Organizational Chart Analysis].</w:t>
      </w:r>
    </w:p>
    <w:p w14:paraId="174C8A2D"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ثقافة التحسين المستمر</w:t>
      </w:r>
      <w:r w:rsidRPr="00B11CE2">
        <w:rPr>
          <w:rFonts w:asciiTheme="majorBidi" w:hAnsiTheme="majorBidi" w:cstheme="majorBidi"/>
          <w:sz w:val="24"/>
          <w:szCs w:val="24"/>
        </w:rPr>
        <w:t>: </w:t>
      </w:r>
      <w:r w:rsidRPr="00B11CE2">
        <w:rPr>
          <w:rFonts w:asciiTheme="majorBidi" w:hAnsiTheme="majorBidi" w:cstheme="majorBidi"/>
          <w:sz w:val="24"/>
          <w:szCs w:val="24"/>
          <w:rtl/>
        </w:rPr>
        <w:t>السعي المستمر للحصول على الاعتمادات الدولية</w:t>
      </w:r>
      <w:r w:rsidRPr="00B11CE2">
        <w:rPr>
          <w:rFonts w:asciiTheme="majorBidi" w:hAnsiTheme="majorBidi" w:cstheme="majorBidi"/>
          <w:sz w:val="24"/>
          <w:szCs w:val="24"/>
        </w:rPr>
        <w:t xml:space="preserve"> (</w:t>
      </w:r>
      <w:r w:rsidRPr="00B11CE2">
        <w:rPr>
          <w:rFonts w:asciiTheme="majorBidi" w:hAnsiTheme="majorBidi" w:cstheme="majorBidi"/>
          <w:sz w:val="24"/>
          <w:szCs w:val="24"/>
          <w:rtl/>
        </w:rPr>
        <w:t>مثل</w:t>
      </w:r>
      <w:r w:rsidRPr="00B11CE2">
        <w:rPr>
          <w:rFonts w:asciiTheme="majorBidi" w:hAnsiTheme="majorBidi" w:cstheme="majorBidi"/>
          <w:sz w:val="24"/>
          <w:szCs w:val="24"/>
        </w:rPr>
        <w:t xml:space="preserve"> GAHAR </w:t>
      </w:r>
      <w:r w:rsidRPr="00B11CE2">
        <w:rPr>
          <w:rFonts w:asciiTheme="majorBidi" w:hAnsiTheme="majorBidi" w:cstheme="majorBidi"/>
          <w:sz w:val="24"/>
          <w:szCs w:val="24"/>
          <w:rtl/>
        </w:rPr>
        <w:t>و</w:t>
      </w:r>
      <w:proofErr w:type="spellStart"/>
      <w:r w:rsidRPr="00B11CE2">
        <w:rPr>
          <w:rFonts w:asciiTheme="majorBidi" w:hAnsiTheme="majorBidi" w:cstheme="majorBidi"/>
          <w:sz w:val="24"/>
          <w:szCs w:val="24"/>
        </w:rPr>
        <w:t>ISQua</w:t>
      </w:r>
      <w:proofErr w:type="spellEnd"/>
      <w:r w:rsidRPr="00B11CE2">
        <w:rPr>
          <w:rFonts w:asciiTheme="majorBidi" w:hAnsiTheme="majorBidi" w:cstheme="majorBidi"/>
          <w:sz w:val="24"/>
          <w:szCs w:val="24"/>
        </w:rPr>
        <w:t xml:space="preserve">) </w:t>
      </w:r>
      <w:r w:rsidRPr="00B11CE2">
        <w:rPr>
          <w:rFonts w:asciiTheme="majorBidi" w:hAnsiTheme="majorBidi" w:cstheme="majorBidi"/>
          <w:sz w:val="24"/>
          <w:szCs w:val="24"/>
          <w:rtl/>
        </w:rPr>
        <w:t>يعكس وجود ثقافة مؤسسية تؤمن بأهمية المتابعة والتقييم وتحسين الجودة </w:t>
      </w:r>
      <w:r w:rsidRPr="00B11CE2">
        <w:rPr>
          <w:rFonts w:asciiTheme="majorBidi" w:hAnsiTheme="majorBidi" w:cstheme="majorBidi"/>
          <w:sz w:val="24"/>
          <w:szCs w:val="24"/>
        </w:rPr>
        <w:t>[Document Review: Accreditation Certificates].</w:t>
      </w:r>
    </w:p>
    <w:p w14:paraId="6E5D9A7D"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lastRenderedPageBreak/>
        <w:t>خبرة في التعامل مع أنظمة الجودة</w:t>
      </w:r>
      <w:r w:rsidRPr="00B11CE2">
        <w:rPr>
          <w:rFonts w:asciiTheme="majorBidi" w:hAnsiTheme="majorBidi" w:cstheme="majorBidi"/>
          <w:sz w:val="24"/>
          <w:szCs w:val="24"/>
        </w:rPr>
        <w:t>: </w:t>
      </w:r>
      <w:r w:rsidRPr="00B11CE2">
        <w:rPr>
          <w:rFonts w:asciiTheme="majorBidi" w:hAnsiTheme="majorBidi" w:cstheme="majorBidi"/>
          <w:sz w:val="24"/>
          <w:szCs w:val="24"/>
          <w:rtl/>
        </w:rPr>
        <w:t>تراكم خبرات عملية في تطبيق معايير الجودة ومؤشرات الأداء، مما يسهل الانتقال إلى نظام أكثر تطوراً مثل</w:t>
      </w:r>
      <w:r w:rsidRPr="00B11CE2">
        <w:rPr>
          <w:rFonts w:asciiTheme="majorBidi" w:hAnsiTheme="majorBidi" w:cstheme="majorBidi"/>
          <w:sz w:val="24"/>
          <w:szCs w:val="24"/>
        </w:rPr>
        <w:t xml:space="preserve"> Results-Based M&amp;E [Interview: Quality Director].</w:t>
      </w:r>
    </w:p>
    <w:p w14:paraId="17FCABD1" w14:textId="2D76FE0D" w:rsidR="005E7072" w:rsidRPr="001B2EAF" w:rsidRDefault="005E7072" w:rsidP="001B2EAF">
      <w:pPr>
        <w:tabs>
          <w:tab w:val="left" w:pos="7605"/>
        </w:tabs>
        <w:spacing w:after="240" w:line="360" w:lineRule="auto"/>
        <w:jc w:val="lowKashida"/>
        <w:rPr>
          <w:rFonts w:asciiTheme="majorBidi" w:hAnsiTheme="majorBidi" w:cstheme="majorBidi"/>
          <w:b/>
          <w:bCs/>
          <w:sz w:val="24"/>
          <w:szCs w:val="24"/>
          <w:u w:val="single"/>
        </w:rPr>
      </w:pPr>
      <w:r w:rsidRPr="001B2EAF">
        <w:rPr>
          <w:rFonts w:asciiTheme="majorBidi" w:hAnsiTheme="majorBidi" w:cstheme="majorBidi"/>
          <w:b/>
          <w:bCs/>
          <w:sz w:val="24"/>
          <w:szCs w:val="24"/>
          <w:u w:val="single"/>
          <w:rtl/>
        </w:rPr>
        <w:t>الكوادر البشرية المؤهلة</w:t>
      </w:r>
    </w:p>
    <w:p w14:paraId="535834E3"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تتوفر في مستشفيات هيئة الرعاية الصحية كوادر بشرية قادرة على استيعاب وتطبيق نظام المتابعة والتقييم المبني على النتائج</w:t>
      </w:r>
      <w:r w:rsidRPr="00B11CE2">
        <w:rPr>
          <w:rFonts w:asciiTheme="majorBidi" w:hAnsiTheme="majorBidi" w:cstheme="majorBidi"/>
          <w:sz w:val="24"/>
          <w:szCs w:val="24"/>
        </w:rPr>
        <w:t>:</w:t>
      </w:r>
    </w:p>
    <w:p w14:paraId="79F1B8A3"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كوادر طبية وإدارية ذات كفاءة</w:t>
      </w:r>
      <w:r w:rsidRPr="00B11CE2">
        <w:rPr>
          <w:rFonts w:asciiTheme="majorBidi" w:hAnsiTheme="majorBidi" w:cstheme="majorBidi"/>
          <w:sz w:val="24"/>
          <w:szCs w:val="24"/>
        </w:rPr>
        <w:t>: </w:t>
      </w:r>
      <w:r w:rsidRPr="00B11CE2">
        <w:rPr>
          <w:rFonts w:asciiTheme="majorBidi" w:hAnsiTheme="majorBidi" w:cstheme="majorBidi"/>
          <w:sz w:val="24"/>
          <w:szCs w:val="24"/>
          <w:rtl/>
        </w:rPr>
        <w:t>وجود أطباء وممرضين وإداريين على مستوى تعليمي وتدريبي جيد، مع قابلية للتطوير والتدريب المستمر </w:t>
      </w:r>
      <w:r w:rsidRPr="00B11CE2">
        <w:rPr>
          <w:rFonts w:asciiTheme="majorBidi" w:hAnsiTheme="majorBidi" w:cstheme="majorBidi"/>
          <w:sz w:val="24"/>
          <w:szCs w:val="24"/>
        </w:rPr>
        <w:t>[HR Records: Staff Qualifications].</w:t>
      </w:r>
    </w:p>
    <w:p w14:paraId="49452CB1"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فرق جودة متخصصة</w:t>
      </w:r>
      <w:r w:rsidRPr="00B11CE2">
        <w:rPr>
          <w:rFonts w:asciiTheme="majorBidi" w:hAnsiTheme="majorBidi" w:cstheme="majorBidi"/>
          <w:sz w:val="24"/>
          <w:szCs w:val="24"/>
        </w:rPr>
        <w:t>: </w:t>
      </w:r>
      <w:r w:rsidRPr="00B11CE2">
        <w:rPr>
          <w:rFonts w:asciiTheme="majorBidi" w:hAnsiTheme="majorBidi" w:cstheme="majorBidi"/>
          <w:sz w:val="24"/>
          <w:szCs w:val="24"/>
          <w:rtl/>
        </w:rPr>
        <w:t>توافر موظفين متخصصين في إدارة الجودة والاعتماد وتحليل البيانات، يمكن تدريبهم على منهجيات</w:t>
      </w:r>
      <w:r w:rsidRPr="00B11CE2">
        <w:rPr>
          <w:rFonts w:asciiTheme="majorBidi" w:hAnsiTheme="majorBidi" w:cstheme="majorBidi"/>
          <w:sz w:val="24"/>
          <w:szCs w:val="24"/>
        </w:rPr>
        <w:t xml:space="preserve"> Results-Based M&amp;E </w:t>
      </w:r>
      <w:r w:rsidRPr="00B11CE2">
        <w:rPr>
          <w:rFonts w:asciiTheme="majorBidi" w:hAnsiTheme="majorBidi" w:cstheme="majorBidi"/>
          <w:sz w:val="24"/>
          <w:szCs w:val="24"/>
          <w:rtl/>
        </w:rPr>
        <w:t>بسهولة </w:t>
      </w:r>
      <w:r w:rsidRPr="00B11CE2">
        <w:rPr>
          <w:rFonts w:asciiTheme="majorBidi" w:hAnsiTheme="majorBidi" w:cstheme="majorBidi"/>
          <w:sz w:val="24"/>
          <w:szCs w:val="24"/>
        </w:rPr>
        <w:t>[Interview: Training Dept. Head].</w:t>
      </w:r>
    </w:p>
    <w:p w14:paraId="7DD0564B"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انفتاح على التعلم والتطوير</w:t>
      </w:r>
      <w:r w:rsidRPr="00B11CE2">
        <w:rPr>
          <w:rFonts w:asciiTheme="majorBidi" w:hAnsiTheme="majorBidi" w:cstheme="majorBidi"/>
          <w:sz w:val="24"/>
          <w:szCs w:val="24"/>
        </w:rPr>
        <w:t>: </w:t>
      </w:r>
      <w:r w:rsidRPr="00B11CE2">
        <w:rPr>
          <w:rFonts w:asciiTheme="majorBidi" w:hAnsiTheme="majorBidi" w:cstheme="majorBidi"/>
          <w:sz w:val="24"/>
          <w:szCs w:val="24"/>
          <w:rtl/>
        </w:rPr>
        <w:t>استعداد الكوادر للمشاركة في برامج تدريبية وورش عمل لاكتساب المهارات اللازمة لتطبيق النظام الجديد </w:t>
      </w:r>
      <w:r w:rsidRPr="00B11CE2">
        <w:rPr>
          <w:rFonts w:asciiTheme="majorBidi" w:hAnsiTheme="majorBidi" w:cstheme="majorBidi"/>
          <w:sz w:val="24"/>
          <w:szCs w:val="24"/>
        </w:rPr>
        <w:t>[Staff Survey Results 2023].</w:t>
      </w:r>
    </w:p>
    <w:p w14:paraId="3C8B6CD7" w14:textId="2D1DD623" w:rsidR="005E7072" w:rsidRPr="001B2EAF" w:rsidRDefault="005E7072" w:rsidP="001B2EAF">
      <w:pPr>
        <w:tabs>
          <w:tab w:val="left" w:pos="7605"/>
        </w:tabs>
        <w:spacing w:after="240" w:line="360" w:lineRule="auto"/>
        <w:jc w:val="lowKashida"/>
        <w:rPr>
          <w:rFonts w:asciiTheme="majorBidi" w:hAnsiTheme="majorBidi" w:cstheme="majorBidi"/>
          <w:b/>
          <w:bCs/>
          <w:sz w:val="24"/>
          <w:szCs w:val="24"/>
          <w:u w:val="single"/>
        </w:rPr>
      </w:pPr>
      <w:r w:rsidRPr="001B2EAF">
        <w:rPr>
          <w:rFonts w:asciiTheme="majorBidi" w:hAnsiTheme="majorBidi" w:cstheme="majorBidi"/>
          <w:b/>
          <w:bCs/>
          <w:sz w:val="24"/>
          <w:szCs w:val="24"/>
          <w:u w:val="single"/>
          <w:rtl/>
        </w:rPr>
        <w:t>الإطار التنظيمي والقانوني الداعم</w:t>
      </w:r>
    </w:p>
    <w:p w14:paraId="4BDB35AB"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توفر البيئة التنظيمية والقانونية الحالية أرضية صلبة لتطبيق نظام المتابعة والتقييم المبني على النتائج</w:t>
      </w:r>
      <w:r w:rsidRPr="00B11CE2">
        <w:rPr>
          <w:rFonts w:asciiTheme="majorBidi" w:hAnsiTheme="majorBidi" w:cstheme="majorBidi"/>
          <w:sz w:val="24"/>
          <w:szCs w:val="24"/>
        </w:rPr>
        <w:t>:</w:t>
      </w:r>
    </w:p>
    <w:p w14:paraId="33A6B87D"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سياسات وتشريعات واضحة</w:t>
      </w:r>
      <w:r w:rsidRPr="00B11CE2">
        <w:rPr>
          <w:rFonts w:asciiTheme="majorBidi" w:hAnsiTheme="majorBidi" w:cstheme="majorBidi"/>
          <w:sz w:val="24"/>
          <w:szCs w:val="24"/>
        </w:rPr>
        <w:t>: </w:t>
      </w:r>
      <w:r w:rsidRPr="00B11CE2">
        <w:rPr>
          <w:rFonts w:asciiTheme="majorBidi" w:hAnsiTheme="majorBidi" w:cstheme="majorBidi"/>
          <w:sz w:val="24"/>
          <w:szCs w:val="24"/>
          <w:rtl/>
        </w:rPr>
        <w:t>وجود أطر تنظيمية واضحة لاعتماد الجودة</w:t>
      </w:r>
      <w:r w:rsidRPr="00B11CE2">
        <w:rPr>
          <w:rFonts w:asciiTheme="majorBidi" w:hAnsiTheme="majorBidi" w:cstheme="majorBidi"/>
          <w:sz w:val="24"/>
          <w:szCs w:val="24"/>
        </w:rPr>
        <w:t xml:space="preserve"> (GAHAR</w:t>
      </w:r>
      <w:r w:rsidRPr="00B11CE2">
        <w:rPr>
          <w:rFonts w:asciiTheme="majorBidi" w:hAnsiTheme="majorBidi" w:cstheme="majorBidi"/>
          <w:sz w:val="24"/>
          <w:szCs w:val="24"/>
          <w:rtl/>
        </w:rPr>
        <w:t xml:space="preserve">، </w:t>
      </w:r>
      <w:proofErr w:type="spellStart"/>
      <w:r w:rsidRPr="00B11CE2">
        <w:rPr>
          <w:rFonts w:asciiTheme="majorBidi" w:hAnsiTheme="majorBidi" w:cstheme="majorBidi"/>
          <w:sz w:val="24"/>
          <w:szCs w:val="24"/>
        </w:rPr>
        <w:t>ISQua</w:t>
      </w:r>
      <w:proofErr w:type="spellEnd"/>
      <w:r w:rsidRPr="00B11CE2">
        <w:rPr>
          <w:rFonts w:asciiTheme="majorBidi" w:hAnsiTheme="majorBidi" w:cstheme="majorBidi"/>
          <w:sz w:val="24"/>
          <w:szCs w:val="24"/>
        </w:rPr>
        <w:t xml:space="preserve">) </w:t>
      </w:r>
      <w:r w:rsidRPr="00B11CE2">
        <w:rPr>
          <w:rFonts w:asciiTheme="majorBidi" w:hAnsiTheme="majorBidi" w:cstheme="majorBidi"/>
          <w:sz w:val="24"/>
          <w:szCs w:val="24"/>
          <w:rtl/>
        </w:rPr>
        <w:t>تدعم الشفافية والمساءلة </w:t>
      </w:r>
      <w:r w:rsidRPr="00B11CE2">
        <w:rPr>
          <w:rFonts w:asciiTheme="majorBidi" w:hAnsiTheme="majorBidi" w:cstheme="majorBidi"/>
          <w:sz w:val="24"/>
          <w:szCs w:val="24"/>
        </w:rPr>
        <w:t>[GAHAR Regulatory Guidelines].</w:t>
      </w:r>
    </w:p>
    <w:p w14:paraId="1E00654F"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التزامات قانونية بالإبلاغ</w:t>
      </w:r>
      <w:r w:rsidRPr="00B11CE2">
        <w:rPr>
          <w:rFonts w:asciiTheme="majorBidi" w:hAnsiTheme="majorBidi" w:cstheme="majorBidi"/>
          <w:sz w:val="24"/>
          <w:szCs w:val="24"/>
        </w:rPr>
        <w:t>: </w:t>
      </w:r>
      <w:r w:rsidRPr="00B11CE2">
        <w:rPr>
          <w:rFonts w:asciiTheme="majorBidi" w:hAnsiTheme="majorBidi" w:cstheme="majorBidi"/>
          <w:sz w:val="24"/>
          <w:szCs w:val="24"/>
          <w:rtl/>
        </w:rPr>
        <w:t>وجود التزامات قانونية بتقديم تقارير أداء دورية للجهات الرقابية، مما يتماشى مع متطلبات نظام</w:t>
      </w:r>
      <w:r w:rsidRPr="00B11CE2">
        <w:rPr>
          <w:rFonts w:asciiTheme="majorBidi" w:hAnsiTheme="majorBidi" w:cstheme="majorBidi"/>
          <w:sz w:val="24"/>
          <w:szCs w:val="24"/>
        </w:rPr>
        <w:t xml:space="preserve"> Results-Based M&amp;E [UHI Law No. 2/2018].</w:t>
      </w:r>
    </w:p>
    <w:p w14:paraId="103B4FA2"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توافق مع الأهداف الوطنية</w:t>
      </w:r>
      <w:r w:rsidRPr="00B11CE2">
        <w:rPr>
          <w:rFonts w:asciiTheme="majorBidi" w:hAnsiTheme="majorBidi" w:cstheme="majorBidi"/>
          <w:sz w:val="24"/>
          <w:szCs w:val="24"/>
        </w:rPr>
        <w:t>: </w:t>
      </w:r>
      <w:r w:rsidRPr="00B11CE2">
        <w:rPr>
          <w:rFonts w:asciiTheme="majorBidi" w:hAnsiTheme="majorBidi" w:cstheme="majorBidi"/>
          <w:sz w:val="24"/>
          <w:szCs w:val="24"/>
          <w:rtl/>
        </w:rPr>
        <w:t>ارتباط أهداف القطاع الصحي بأهداف التنمية المستدامة 2030، مما يجعل نظام المتابعة والتقييم المبني على النتائج أداة مثالية لقياس مدى تحقيق هذه الأهداف </w:t>
      </w:r>
      <w:r w:rsidRPr="00B11CE2">
        <w:rPr>
          <w:rFonts w:asciiTheme="majorBidi" w:hAnsiTheme="majorBidi" w:cstheme="majorBidi"/>
          <w:sz w:val="24"/>
          <w:szCs w:val="24"/>
        </w:rPr>
        <w:t>[Egypt Vision 2030 Document].</w:t>
      </w:r>
    </w:p>
    <w:p w14:paraId="4E6ABBB7" w14:textId="63753A77" w:rsidR="005E7072" w:rsidRPr="001B2EAF" w:rsidRDefault="005E7072" w:rsidP="001B2EAF">
      <w:pPr>
        <w:tabs>
          <w:tab w:val="left" w:pos="7605"/>
        </w:tabs>
        <w:spacing w:after="240" w:line="360" w:lineRule="auto"/>
        <w:jc w:val="lowKashida"/>
        <w:rPr>
          <w:rFonts w:asciiTheme="majorBidi" w:hAnsiTheme="majorBidi" w:cstheme="majorBidi"/>
          <w:b/>
          <w:bCs/>
          <w:sz w:val="24"/>
          <w:szCs w:val="24"/>
          <w:u w:val="single"/>
        </w:rPr>
      </w:pPr>
      <w:r w:rsidRPr="001B2EAF">
        <w:rPr>
          <w:rFonts w:asciiTheme="majorBidi" w:hAnsiTheme="majorBidi" w:cstheme="majorBidi"/>
          <w:b/>
          <w:bCs/>
          <w:sz w:val="24"/>
          <w:szCs w:val="24"/>
          <w:u w:val="single"/>
        </w:rPr>
        <w:t xml:space="preserve"> </w:t>
      </w:r>
      <w:r w:rsidRPr="001B2EAF">
        <w:rPr>
          <w:rFonts w:asciiTheme="majorBidi" w:hAnsiTheme="majorBidi" w:cstheme="majorBidi"/>
          <w:b/>
          <w:bCs/>
          <w:sz w:val="24"/>
          <w:szCs w:val="24"/>
          <w:u w:val="single"/>
          <w:rtl/>
        </w:rPr>
        <w:t>تجربة سابقة في المتابعة والتقييم</w:t>
      </w:r>
    </w:p>
    <w:p w14:paraId="6FB0285B"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تمتلك مستشفيات هيئة الرعاية الصحية تجربة عملية في تطبيق أنظمة متابعة وتقييم، وإن كانت بحاجة للتطوير</w:t>
      </w:r>
      <w:r w:rsidRPr="00B11CE2">
        <w:rPr>
          <w:rFonts w:asciiTheme="majorBidi" w:hAnsiTheme="majorBidi" w:cstheme="majorBidi"/>
          <w:sz w:val="24"/>
          <w:szCs w:val="24"/>
        </w:rPr>
        <w:t>:</w:t>
      </w:r>
    </w:p>
    <w:p w14:paraId="540912D5"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أنظمة متابعة تقليدية قائمة</w:t>
      </w:r>
      <w:r w:rsidRPr="00B11CE2">
        <w:rPr>
          <w:rFonts w:asciiTheme="majorBidi" w:hAnsiTheme="majorBidi" w:cstheme="majorBidi"/>
          <w:sz w:val="24"/>
          <w:szCs w:val="24"/>
        </w:rPr>
        <w:t>: </w:t>
      </w:r>
      <w:r w:rsidRPr="00B11CE2">
        <w:rPr>
          <w:rFonts w:asciiTheme="majorBidi" w:hAnsiTheme="majorBidi" w:cstheme="majorBidi"/>
          <w:sz w:val="24"/>
          <w:szCs w:val="24"/>
          <w:rtl/>
        </w:rPr>
        <w:t>وجود آليات حالية لمتابعة الأداء، مثل تتبع مؤشرات الإشغال، زمن الانتظار، ومعدلات رضا المرضى، مما يسهل الانتقال إلى نظام أكثر تطوراً </w:t>
      </w:r>
      <w:r w:rsidRPr="00B11CE2">
        <w:rPr>
          <w:rFonts w:asciiTheme="majorBidi" w:hAnsiTheme="majorBidi" w:cstheme="majorBidi"/>
          <w:sz w:val="24"/>
          <w:szCs w:val="24"/>
        </w:rPr>
        <w:t>[Document Review: Monthly Performance Reports].</w:t>
      </w:r>
    </w:p>
    <w:p w14:paraId="7B24653E"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تقارير دورية</w:t>
      </w:r>
      <w:r w:rsidRPr="00B11CE2">
        <w:rPr>
          <w:rFonts w:asciiTheme="majorBidi" w:hAnsiTheme="majorBidi" w:cstheme="majorBidi"/>
          <w:sz w:val="24"/>
          <w:szCs w:val="24"/>
        </w:rPr>
        <w:t>: </w:t>
      </w:r>
      <w:r w:rsidRPr="00B11CE2">
        <w:rPr>
          <w:rFonts w:asciiTheme="majorBidi" w:hAnsiTheme="majorBidi" w:cstheme="majorBidi"/>
          <w:sz w:val="24"/>
          <w:szCs w:val="24"/>
          <w:rtl/>
        </w:rPr>
        <w:t>اعتياد المستشفيات على إعداد تقارير دورية للأداء، مما يوفر أساساً لبناء نظام تقارير أكثر شمولية وارتباطاً بالنتائج </w:t>
      </w:r>
      <w:r w:rsidRPr="00B11CE2">
        <w:rPr>
          <w:rFonts w:asciiTheme="majorBidi" w:hAnsiTheme="majorBidi" w:cstheme="majorBidi"/>
          <w:sz w:val="24"/>
          <w:szCs w:val="24"/>
        </w:rPr>
        <w:t>[Administrative Archives].</w:t>
      </w:r>
    </w:p>
    <w:p w14:paraId="3E4D02FF"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lastRenderedPageBreak/>
        <w:t>خبرة في التعامل مع مؤشرات الأداء</w:t>
      </w:r>
      <w:r w:rsidRPr="00B11CE2">
        <w:rPr>
          <w:rFonts w:asciiTheme="majorBidi" w:hAnsiTheme="majorBidi" w:cstheme="majorBidi"/>
          <w:sz w:val="24"/>
          <w:szCs w:val="24"/>
        </w:rPr>
        <w:t>: </w:t>
      </w:r>
      <w:r w:rsidRPr="00B11CE2">
        <w:rPr>
          <w:rFonts w:asciiTheme="majorBidi" w:hAnsiTheme="majorBidi" w:cstheme="majorBidi"/>
          <w:sz w:val="24"/>
          <w:szCs w:val="24"/>
          <w:rtl/>
        </w:rPr>
        <w:t>تراكم خبرات في تحديد وقياس بعض مؤشرات الأداء الرئيسية</w:t>
      </w:r>
      <w:r w:rsidRPr="00B11CE2">
        <w:rPr>
          <w:rFonts w:asciiTheme="majorBidi" w:hAnsiTheme="majorBidi" w:cstheme="majorBidi"/>
          <w:sz w:val="24"/>
          <w:szCs w:val="24"/>
        </w:rPr>
        <w:t xml:space="preserve"> (KPIs)</w:t>
      </w:r>
      <w:r w:rsidRPr="00B11CE2">
        <w:rPr>
          <w:rFonts w:asciiTheme="majorBidi" w:hAnsiTheme="majorBidi" w:cstheme="majorBidi"/>
          <w:sz w:val="24"/>
          <w:szCs w:val="24"/>
          <w:rtl/>
        </w:rPr>
        <w:t>، مما يسهل توسيع نطاق هذه المؤشرات لتشمل النتائج والآثار </w:t>
      </w:r>
      <w:r w:rsidRPr="00B11CE2">
        <w:rPr>
          <w:rFonts w:asciiTheme="majorBidi" w:hAnsiTheme="majorBidi" w:cstheme="majorBidi"/>
          <w:sz w:val="24"/>
          <w:szCs w:val="24"/>
        </w:rPr>
        <w:t>[Interview: Performance Monitoring Unit].</w:t>
      </w:r>
    </w:p>
    <w:p w14:paraId="2B78B3B3" w14:textId="6C423EC0" w:rsidR="005E7072" w:rsidRPr="001B2EAF" w:rsidRDefault="005E7072" w:rsidP="001B2EAF">
      <w:pPr>
        <w:tabs>
          <w:tab w:val="left" w:pos="7605"/>
        </w:tabs>
        <w:spacing w:after="240" w:line="360" w:lineRule="auto"/>
        <w:jc w:val="lowKashida"/>
        <w:rPr>
          <w:rFonts w:asciiTheme="majorBidi" w:hAnsiTheme="majorBidi" w:cstheme="majorBidi"/>
          <w:b/>
          <w:bCs/>
          <w:sz w:val="24"/>
          <w:szCs w:val="24"/>
          <w:u w:val="single"/>
        </w:rPr>
      </w:pPr>
      <w:r w:rsidRPr="001B2EAF">
        <w:rPr>
          <w:rFonts w:asciiTheme="majorBidi" w:hAnsiTheme="majorBidi" w:cstheme="majorBidi"/>
          <w:b/>
          <w:bCs/>
          <w:sz w:val="24"/>
          <w:szCs w:val="24"/>
          <w:u w:val="single"/>
        </w:rPr>
        <w:t xml:space="preserve"> </w:t>
      </w:r>
      <w:r w:rsidRPr="001B2EAF">
        <w:rPr>
          <w:rFonts w:asciiTheme="majorBidi" w:hAnsiTheme="majorBidi" w:cstheme="majorBidi"/>
          <w:b/>
          <w:bCs/>
          <w:sz w:val="24"/>
          <w:szCs w:val="24"/>
          <w:u w:val="single"/>
          <w:rtl/>
        </w:rPr>
        <w:t>معدلات رضا مرتفعة ونتائج إيجابية</w:t>
      </w:r>
    </w:p>
    <w:p w14:paraId="5092A34E"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تحقيق معدلات رضا مرتفعة يعكس وجود أساس جيد للبناء عليه</w:t>
      </w:r>
      <w:r w:rsidRPr="00B11CE2">
        <w:rPr>
          <w:rFonts w:asciiTheme="majorBidi" w:hAnsiTheme="majorBidi" w:cstheme="majorBidi"/>
          <w:sz w:val="24"/>
          <w:szCs w:val="24"/>
        </w:rPr>
        <w:t>:</w:t>
      </w:r>
    </w:p>
    <w:p w14:paraId="248FD9E7"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رضا المواطنين</w:t>
      </w:r>
      <w:r w:rsidRPr="00B11CE2">
        <w:rPr>
          <w:rFonts w:asciiTheme="majorBidi" w:hAnsiTheme="majorBidi" w:cstheme="majorBidi"/>
          <w:sz w:val="24"/>
          <w:szCs w:val="24"/>
        </w:rPr>
        <w:t>: </w:t>
      </w:r>
      <w:r w:rsidRPr="00B11CE2">
        <w:rPr>
          <w:rFonts w:asciiTheme="majorBidi" w:hAnsiTheme="majorBidi" w:cstheme="majorBidi"/>
          <w:sz w:val="24"/>
          <w:szCs w:val="24"/>
          <w:rtl/>
        </w:rPr>
        <w:t>تجاوزت معدلات رضا المواطنين عن الخدمات الصحية 90% في بعض الفترات، مما يشير إلى وجود مستوى جيد من جودة الخدمة يمكن قياسه وتحسينه بشكل منهجي </w:t>
      </w:r>
      <w:r w:rsidRPr="00B11CE2">
        <w:rPr>
          <w:rFonts w:asciiTheme="majorBidi" w:hAnsiTheme="majorBidi" w:cstheme="majorBidi"/>
          <w:sz w:val="24"/>
          <w:szCs w:val="24"/>
        </w:rPr>
        <w:t>[Patient Satisfaction Surveys 2024].</w:t>
      </w:r>
    </w:p>
    <w:p w14:paraId="3DA74258"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نتائج طبية مُرضية</w:t>
      </w:r>
      <w:r w:rsidRPr="00B11CE2">
        <w:rPr>
          <w:rFonts w:asciiTheme="majorBidi" w:hAnsiTheme="majorBidi" w:cstheme="majorBidi"/>
          <w:sz w:val="24"/>
          <w:szCs w:val="24"/>
        </w:rPr>
        <w:t>: </w:t>
      </w:r>
      <w:r w:rsidRPr="00B11CE2">
        <w:rPr>
          <w:rFonts w:asciiTheme="majorBidi" w:hAnsiTheme="majorBidi" w:cstheme="majorBidi"/>
          <w:sz w:val="24"/>
          <w:szCs w:val="24"/>
          <w:rtl/>
        </w:rPr>
        <w:t>إجراء أكثر من 300 ألف تدخل جراحي بنجاح عالمي يعكس كفاءة الأداء السريري </w:t>
      </w:r>
      <w:r w:rsidRPr="00B11CE2">
        <w:rPr>
          <w:rFonts w:asciiTheme="majorBidi" w:hAnsiTheme="majorBidi" w:cstheme="majorBidi"/>
          <w:sz w:val="24"/>
          <w:szCs w:val="24"/>
        </w:rPr>
        <w:t>[Surgical Dept. Statistics].</w:t>
      </w:r>
    </w:p>
    <w:p w14:paraId="54A8F220"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قاعدة بيانات قوية</w:t>
      </w:r>
      <w:r w:rsidRPr="00B11CE2">
        <w:rPr>
          <w:rFonts w:asciiTheme="majorBidi" w:hAnsiTheme="majorBidi" w:cstheme="majorBidi"/>
          <w:sz w:val="24"/>
          <w:szCs w:val="24"/>
        </w:rPr>
        <w:t>: </w:t>
      </w:r>
      <w:r w:rsidRPr="00B11CE2">
        <w:rPr>
          <w:rFonts w:asciiTheme="majorBidi" w:hAnsiTheme="majorBidi" w:cstheme="majorBidi"/>
          <w:sz w:val="24"/>
          <w:szCs w:val="24"/>
          <w:rtl/>
        </w:rPr>
        <w:t>توافر بيانات تاريخية يمكن استخدامها لإنشاء خط الأساس</w:t>
      </w:r>
      <w:r w:rsidRPr="00B11CE2">
        <w:rPr>
          <w:rFonts w:asciiTheme="majorBidi" w:hAnsiTheme="majorBidi" w:cstheme="majorBidi"/>
          <w:sz w:val="24"/>
          <w:szCs w:val="24"/>
        </w:rPr>
        <w:t xml:space="preserve"> (Baseline) </w:t>
      </w:r>
      <w:r w:rsidRPr="00B11CE2">
        <w:rPr>
          <w:rFonts w:asciiTheme="majorBidi" w:hAnsiTheme="majorBidi" w:cstheme="majorBidi"/>
          <w:sz w:val="24"/>
          <w:szCs w:val="24"/>
          <w:rtl/>
        </w:rPr>
        <w:t>اللازم لتطبيق نظام المتابعة والتقييم المبني على النتائج </w:t>
      </w:r>
      <w:r w:rsidRPr="00B11CE2">
        <w:rPr>
          <w:rFonts w:asciiTheme="majorBidi" w:hAnsiTheme="majorBidi" w:cstheme="majorBidi"/>
          <w:sz w:val="24"/>
          <w:szCs w:val="24"/>
        </w:rPr>
        <w:t>[HIS Historical Data].</w:t>
      </w:r>
    </w:p>
    <w:p w14:paraId="705D8C64" w14:textId="561704CE" w:rsidR="005E7072" w:rsidRPr="001B2EAF" w:rsidRDefault="005E7072" w:rsidP="001B2EAF">
      <w:pPr>
        <w:tabs>
          <w:tab w:val="left" w:pos="7605"/>
        </w:tabs>
        <w:spacing w:after="240" w:line="360" w:lineRule="auto"/>
        <w:jc w:val="lowKashida"/>
        <w:rPr>
          <w:rFonts w:asciiTheme="majorBidi" w:hAnsiTheme="majorBidi" w:cstheme="majorBidi"/>
          <w:b/>
          <w:bCs/>
          <w:sz w:val="24"/>
          <w:szCs w:val="24"/>
          <w:u w:val="single"/>
        </w:rPr>
      </w:pPr>
      <w:r w:rsidRPr="001B2EAF">
        <w:rPr>
          <w:rFonts w:asciiTheme="majorBidi" w:hAnsiTheme="majorBidi" w:cstheme="majorBidi"/>
          <w:b/>
          <w:bCs/>
          <w:sz w:val="24"/>
          <w:szCs w:val="24"/>
          <w:u w:val="single"/>
        </w:rPr>
        <w:t xml:space="preserve"> </w:t>
      </w:r>
      <w:r w:rsidRPr="001B2EAF">
        <w:rPr>
          <w:rFonts w:asciiTheme="majorBidi" w:hAnsiTheme="majorBidi" w:cstheme="majorBidi"/>
          <w:b/>
          <w:bCs/>
          <w:sz w:val="24"/>
          <w:szCs w:val="24"/>
          <w:u w:val="single"/>
          <w:rtl/>
        </w:rPr>
        <w:t>الانفتاح على الشراكات والتعاون الدولي</w:t>
      </w:r>
    </w:p>
    <w:p w14:paraId="4FDFBF34"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يتيح الانفتاح على التعاون الدولي الاستفادة من أفضل الممارسات</w:t>
      </w:r>
      <w:r w:rsidRPr="00B11CE2">
        <w:rPr>
          <w:rFonts w:asciiTheme="majorBidi" w:hAnsiTheme="majorBidi" w:cstheme="majorBidi"/>
          <w:sz w:val="24"/>
          <w:szCs w:val="24"/>
        </w:rPr>
        <w:t>:</w:t>
      </w:r>
    </w:p>
    <w:p w14:paraId="55B716DD"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شراكات استراتيجية</w:t>
      </w:r>
      <w:r w:rsidRPr="00B11CE2">
        <w:rPr>
          <w:rFonts w:asciiTheme="majorBidi" w:hAnsiTheme="majorBidi" w:cstheme="majorBidi"/>
          <w:sz w:val="24"/>
          <w:szCs w:val="24"/>
        </w:rPr>
        <w:t>: </w:t>
      </w:r>
      <w:r w:rsidRPr="00B11CE2">
        <w:rPr>
          <w:rFonts w:asciiTheme="majorBidi" w:hAnsiTheme="majorBidi" w:cstheme="majorBidi"/>
          <w:sz w:val="24"/>
          <w:szCs w:val="24"/>
          <w:rtl/>
        </w:rPr>
        <w:t>التعاون مع منظمة الصحة العالمية والهيئات الدولية يفتح الباب لنقل أفضل الممارسات في مجال المتابعة والتقييم </w:t>
      </w:r>
      <w:r w:rsidRPr="00B11CE2">
        <w:rPr>
          <w:rFonts w:asciiTheme="majorBidi" w:hAnsiTheme="majorBidi" w:cstheme="majorBidi"/>
          <w:sz w:val="24"/>
          <w:szCs w:val="24"/>
        </w:rPr>
        <w:t>[WHO Cooperation Agreements].</w:t>
      </w:r>
    </w:p>
    <w:p w14:paraId="6BF5087B"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برامج تدريب دولية</w:t>
      </w:r>
      <w:r w:rsidRPr="00B11CE2">
        <w:rPr>
          <w:rFonts w:asciiTheme="majorBidi" w:hAnsiTheme="majorBidi" w:cstheme="majorBidi"/>
          <w:sz w:val="24"/>
          <w:szCs w:val="24"/>
        </w:rPr>
        <w:t>: </w:t>
      </w:r>
      <w:r w:rsidRPr="00B11CE2">
        <w:rPr>
          <w:rFonts w:asciiTheme="majorBidi" w:hAnsiTheme="majorBidi" w:cstheme="majorBidi"/>
          <w:sz w:val="24"/>
          <w:szCs w:val="24"/>
          <w:rtl/>
        </w:rPr>
        <w:t>إمكانية الاستفادة من برامج تدريبية وورش عمل دولية حول</w:t>
      </w:r>
      <w:r w:rsidRPr="00B11CE2">
        <w:rPr>
          <w:rFonts w:asciiTheme="majorBidi" w:hAnsiTheme="majorBidi" w:cstheme="majorBidi"/>
          <w:sz w:val="24"/>
          <w:szCs w:val="24"/>
        </w:rPr>
        <w:t xml:space="preserve"> Results-Based M&amp;E [Training Plan 2025].</w:t>
      </w:r>
    </w:p>
    <w:p w14:paraId="32533B9D"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تبادل الخبرات</w:t>
      </w:r>
      <w:r w:rsidRPr="00B11CE2">
        <w:rPr>
          <w:rFonts w:asciiTheme="majorBidi" w:hAnsiTheme="majorBidi" w:cstheme="majorBidi"/>
          <w:sz w:val="24"/>
          <w:szCs w:val="24"/>
        </w:rPr>
        <w:t>: </w:t>
      </w:r>
      <w:r w:rsidRPr="00B11CE2">
        <w:rPr>
          <w:rFonts w:asciiTheme="majorBidi" w:hAnsiTheme="majorBidi" w:cstheme="majorBidi"/>
          <w:sz w:val="24"/>
          <w:szCs w:val="24"/>
          <w:rtl/>
        </w:rPr>
        <w:t>فرص التعلم من تجارب دول أخرى نجحت في تطبيق هذا النظام في قطاعاتها الصحية </w:t>
      </w:r>
      <w:r w:rsidRPr="00B11CE2">
        <w:rPr>
          <w:rFonts w:asciiTheme="majorBidi" w:hAnsiTheme="majorBidi" w:cstheme="majorBidi"/>
          <w:sz w:val="24"/>
          <w:szCs w:val="24"/>
        </w:rPr>
        <w:t>[International Benchmarking Reports].</w:t>
      </w:r>
    </w:p>
    <w:p w14:paraId="3E22C349" w14:textId="08BAE1E5" w:rsidR="005E7072" w:rsidRPr="001B2EAF" w:rsidRDefault="005E7072" w:rsidP="001B2EAF">
      <w:pPr>
        <w:tabs>
          <w:tab w:val="left" w:pos="7605"/>
        </w:tabs>
        <w:spacing w:after="240" w:line="360" w:lineRule="auto"/>
        <w:jc w:val="lowKashida"/>
        <w:rPr>
          <w:rFonts w:asciiTheme="majorBidi" w:hAnsiTheme="majorBidi" w:cstheme="majorBidi"/>
          <w:b/>
          <w:bCs/>
          <w:sz w:val="24"/>
          <w:szCs w:val="24"/>
          <w:u w:val="single"/>
        </w:rPr>
      </w:pPr>
      <w:r w:rsidRPr="001B2EAF">
        <w:rPr>
          <w:rFonts w:asciiTheme="majorBidi" w:hAnsiTheme="majorBidi" w:cstheme="majorBidi"/>
          <w:b/>
          <w:bCs/>
          <w:sz w:val="24"/>
          <w:szCs w:val="24"/>
          <w:u w:val="single"/>
        </w:rPr>
        <w:t xml:space="preserve"> </w:t>
      </w:r>
      <w:r w:rsidRPr="001B2EAF">
        <w:rPr>
          <w:rFonts w:asciiTheme="majorBidi" w:hAnsiTheme="majorBidi" w:cstheme="majorBidi"/>
          <w:b/>
          <w:bCs/>
          <w:sz w:val="24"/>
          <w:szCs w:val="24"/>
          <w:u w:val="single"/>
          <w:rtl/>
        </w:rPr>
        <w:t>الاستعداد للتطوير والابتكار</w:t>
      </w:r>
    </w:p>
    <w:p w14:paraId="56AAABC6"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يتجلى الاستعداد للتطوير في عدة مظاهر</w:t>
      </w:r>
      <w:r w:rsidRPr="00B11CE2">
        <w:rPr>
          <w:rFonts w:asciiTheme="majorBidi" w:hAnsiTheme="majorBidi" w:cstheme="majorBidi"/>
          <w:sz w:val="24"/>
          <w:szCs w:val="24"/>
        </w:rPr>
        <w:t>:</w:t>
      </w:r>
    </w:p>
    <w:p w14:paraId="6C8CA61D"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التحول الرقمي المتسارع</w:t>
      </w:r>
      <w:r w:rsidRPr="00B11CE2">
        <w:rPr>
          <w:rFonts w:asciiTheme="majorBidi" w:hAnsiTheme="majorBidi" w:cstheme="majorBidi"/>
          <w:sz w:val="24"/>
          <w:szCs w:val="24"/>
        </w:rPr>
        <w:t>: </w:t>
      </w:r>
      <w:r w:rsidRPr="00B11CE2">
        <w:rPr>
          <w:rFonts w:asciiTheme="majorBidi" w:hAnsiTheme="majorBidi" w:cstheme="majorBidi"/>
          <w:sz w:val="24"/>
          <w:szCs w:val="24"/>
          <w:rtl/>
        </w:rPr>
        <w:t>التوجه الحكومي نحو الرقمنة وتكامل قواعد البيانات الصحية يوفر إمكانيات هائلة لتطبيق نظام متطور للمتابعة والتقييم </w:t>
      </w:r>
      <w:r w:rsidRPr="00B11CE2">
        <w:rPr>
          <w:rFonts w:asciiTheme="majorBidi" w:hAnsiTheme="majorBidi" w:cstheme="majorBidi"/>
          <w:sz w:val="24"/>
          <w:szCs w:val="24"/>
        </w:rPr>
        <w:t>[National Digital Strategy].</w:t>
      </w:r>
    </w:p>
    <w:p w14:paraId="6ACDA8E8"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الاستثمار في التكنولوجيا</w:t>
      </w:r>
      <w:r w:rsidRPr="00B11CE2">
        <w:rPr>
          <w:rFonts w:asciiTheme="majorBidi" w:hAnsiTheme="majorBidi" w:cstheme="majorBidi"/>
          <w:sz w:val="24"/>
          <w:szCs w:val="24"/>
        </w:rPr>
        <w:t>: </w:t>
      </w:r>
      <w:r w:rsidRPr="00B11CE2">
        <w:rPr>
          <w:rFonts w:asciiTheme="majorBidi" w:hAnsiTheme="majorBidi" w:cstheme="majorBidi"/>
          <w:sz w:val="24"/>
          <w:szCs w:val="24"/>
          <w:rtl/>
        </w:rPr>
        <w:t>استمرار الاستثمار في البنية التحتية الرقمية والأنظمة الذكية يدعم تطبيق أدوات تحليلية متقدمة </w:t>
      </w:r>
      <w:r w:rsidRPr="00B11CE2">
        <w:rPr>
          <w:rFonts w:asciiTheme="majorBidi" w:hAnsiTheme="majorBidi" w:cstheme="majorBidi"/>
          <w:sz w:val="24"/>
          <w:szCs w:val="24"/>
        </w:rPr>
        <w:t>[Investment Budget Analysis].</w:t>
      </w:r>
    </w:p>
    <w:p w14:paraId="6ED5CE94"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ثقافة التحسين المستمر</w:t>
      </w:r>
      <w:r w:rsidRPr="00B11CE2">
        <w:rPr>
          <w:rFonts w:asciiTheme="majorBidi" w:hAnsiTheme="majorBidi" w:cstheme="majorBidi"/>
          <w:sz w:val="24"/>
          <w:szCs w:val="24"/>
        </w:rPr>
        <w:t>: </w:t>
      </w:r>
      <w:r w:rsidRPr="00B11CE2">
        <w:rPr>
          <w:rFonts w:asciiTheme="majorBidi" w:hAnsiTheme="majorBidi" w:cstheme="majorBidi"/>
          <w:sz w:val="24"/>
          <w:szCs w:val="24"/>
          <w:rtl/>
        </w:rPr>
        <w:t>السعي الدائم للحصول على اعتمادات دولية يعكس رغبة مؤسسية في التطوير المستمر </w:t>
      </w:r>
      <w:r w:rsidRPr="00B11CE2">
        <w:rPr>
          <w:rFonts w:asciiTheme="majorBidi" w:hAnsiTheme="majorBidi" w:cstheme="majorBidi"/>
          <w:sz w:val="24"/>
          <w:szCs w:val="24"/>
        </w:rPr>
        <w:t>[Quality Assurance Policy].</w:t>
      </w:r>
    </w:p>
    <w:p w14:paraId="1B62FF2D" w14:textId="284E676C" w:rsidR="005E7072" w:rsidRPr="001B2EAF" w:rsidRDefault="005E7072" w:rsidP="001B2EAF">
      <w:pPr>
        <w:tabs>
          <w:tab w:val="left" w:pos="7605"/>
        </w:tabs>
        <w:spacing w:after="240" w:line="360" w:lineRule="auto"/>
        <w:jc w:val="lowKashida"/>
        <w:rPr>
          <w:rFonts w:asciiTheme="majorBidi" w:hAnsiTheme="majorBidi" w:cstheme="majorBidi"/>
          <w:b/>
          <w:bCs/>
          <w:sz w:val="24"/>
          <w:szCs w:val="24"/>
          <w:u w:val="single"/>
        </w:rPr>
      </w:pPr>
      <w:r w:rsidRPr="001B2EAF">
        <w:rPr>
          <w:rFonts w:asciiTheme="majorBidi" w:hAnsiTheme="majorBidi" w:cstheme="majorBidi"/>
          <w:b/>
          <w:bCs/>
          <w:sz w:val="24"/>
          <w:szCs w:val="24"/>
          <w:u w:val="single"/>
          <w:rtl/>
        </w:rPr>
        <w:lastRenderedPageBreak/>
        <w:t>الحاجة الماسة للنظام</w:t>
      </w:r>
    </w:p>
    <w:p w14:paraId="3FE41B1E"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تُشكل التحديات القائمة دافعاً قوياً لتطبيق نظام شامل للمتابعة والتقييم</w:t>
      </w:r>
      <w:r w:rsidRPr="00B11CE2">
        <w:rPr>
          <w:rFonts w:asciiTheme="majorBidi" w:hAnsiTheme="majorBidi" w:cstheme="majorBidi"/>
          <w:sz w:val="24"/>
          <w:szCs w:val="24"/>
        </w:rPr>
        <w:t>:</w:t>
      </w:r>
    </w:p>
    <w:p w14:paraId="2CF12976"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إدراك التحديات</w:t>
      </w:r>
      <w:r w:rsidRPr="00B11CE2">
        <w:rPr>
          <w:rFonts w:asciiTheme="majorBidi" w:hAnsiTheme="majorBidi" w:cstheme="majorBidi"/>
          <w:sz w:val="24"/>
          <w:szCs w:val="24"/>
        </w:rPr>
        <w:t>: </w:t>
      </w:r>
      <w:r w:rsidRPr="00B11CE2">
        <w:rPr>
          <w:rFonts w:asciiTheme="majorBidi" w:hAnsiTheme="majorBidi" w:cstheme="majorBidi"/>
          <w:sz w:val="24"/>
          <w:szCs w:val="24"/>
          <w:rtl/>
        </w:rPr>
        <w:t>الوعي بالتحديات الحالية (مثل نقص الكوادر، ارتفاع الضغط على الخدمات) يجعل الحاجة لنظام فعال للمتابعة والتقييم أكثر إلحاحاً </w:t>
      </w:r>
      <w:r w:rsidRPr="00B11CE2">
        <w:rPr>
          <w:rFonts w:asciiTheme="majorBidi" w:hAnsiTheme="majorBidi" w:cstheme="majorBidi"/>
          <w:sz w:val="24"/>
          <w:szCs w:val="24"/>
        </w:rPr>
        <w:t>[Risk Management Register].</w:t>
      </w:r>
    </w:p>
    <w:p w14:paraId="3AD06C5C"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الرغبة في التحسين</w:t>
      </w:r>
      <w:r w:rsidRPr="00B11CE2">
        <w:rPr>
          <w:rFonts w:asciiTheme="majorBidi" w:hAnsiTheme="majorBidi" w:cstheme="majorBidi"/>
          <w:sz w:val="24"/>
          <w:szCs w:val="24"/>
        </w:rPr>
        <w:t>: </w:t>
      </w:r>
      <w:r w:rsidRPr="00B11CE2">
        <w:rPr>
          <w:rFonts w:asciiTheme="majorBidi" w:hAnsiTheme="majorBidi" w:cstheme="majorBidi"/>
          <w:sz w:val="24"/>
          <w:szCs w:val="24"/>
          <w:rtl/>
        </w:rPr>
        <w:t>وجود إرادة حقيقية لمعالجة نقاط الضعف وتعزيز نقاط القوة من خلال نظام علمي منهجي </w:t>
      </w:r>
      <w:r w:rsidRPr="00B11CE2">
        <w:rPr>
          <w:rFonts w:asciiTheme="majorBidi" w:hAnsiTheme="majorBidi" w:cstheme="majorBidi"/>
          <w:sz w:val="24"/>
          <w:szCs w:val="24"/>
        </w:rPr>
        <w:t>[Leadership Interviews].</w:t>
      </w:r>
    </w:p>
    <w:p w14:paraId="68D9CCC0"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ضغط المساءلة</w:t>
      </w:r>
      <w:r w:rsidRPr="00B11CE2">
        <w:rPr>
          <w:rFonts w:asciiTheme="majorBidi" w:hAnsiTheme="majorBidi" w:cstheme="majorBidi"/>
          <w:sz w:val="24"/>
          <w:szCs w:val="24"/>
        </w:rPr>
        <w:t>: </w:t>
      </w:r>
      <w:r w:rsidRPr="00B11CE2">
        <w:rPr>
          <w:rFonts w:asciiTheme="majorBidi" w:hAnsiTheme="majorBidi" w:cstheme="majorBidi"/>
          <w:sz w:val="24"/>
          <w:szCs w:val="24"/>
          <w:rtl/>
        </w:rPr>
        <w:t>زيادة وعي المواطنين بحقوقهم وارتفاع توقعاتهم يفرض على المستشفيات تطبيق نظام شفاف للمتابعة والتقييم </w:t>
      </w:r>
      <w:r w:rsidRPr="00B11CE2">
        <w:rPr>
          <w:rFonts w:asciiTheme="majorBidi" w:hAnsiTheme="majorBidi" w:cstheme="majorBidi"/>
          <w:sz w:val="24"/>
          <w:szCs w:val="24"/>
        </w:rPr>
        <w:t>[Public Accountability Reports].</w:t>
      </w:r>
    </w:p>
    <w:p w14:paraId="0690DEF6" w14:textId="5B5FB9FB" w:rsidR="005E7072" w:rsidRPr="001B2EAF" w:rsidRDefault="005E7072" w:rsidP="001B2EAF">
      <w:pPr>
        <w:tabs>
          <w:tab w:val="left" w:pos="7605"/>
        </w:tabs>
        <w:spacing w:after="240" w:line="360" w:lineRule="auto"/>
        <w:jc w:val="lowKashida"/>
        <w:rPr>
          <w:rFonts w:asciiTheme="majorBidi" w:hAnsiTheme="majorBidi" w:cstheme="majorBidi"/>
          <w:b/>
          <w:bCs/>
          <w:sz w:val="24"/>
          <w:szCs w:val="24"/>
          <w:u w:val="single"/>
        </w:rPr>
      </w:pPr>
      <w:r w:rsidRPr="001B2EAF">
        <w:rPr>
          <w:rFonts w:asciiTheme="majorBidi" w:hAnsiTheme="majorBidi" w:cstheme="majorBidi"/>
          <w:b/>
          <w:bCs/>
          <w:sz w:val="24"/>
          <w:szCs w:val="24"/>
          <w:u w:val="single"/>
          <w:rtl/>
        </w:rPr>
        <w:t>القابلية للتوسع والاستدامة</w:t>
      </w:r>
    </w:p>
    <w:p w14:paraId="7EC6247B"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تتوفر مقومات الاستدامة والتوسع</w:t>
      </w:r>
      <w:r w:rsidRPr="00B11CE2">
        <w:rPr>
          <w:rFonts w:asciiTheme="majorBidi" w:hAnsiTheme="majorBidi" w:cstheme="majorBidi"/>
          <w:sz w:val="24"/>
          <w:szCs w:val="24"/>
        </w:rPr>
        <w:t>:</w:t>
      </w:r>
    </w:p>
    <w:p w14:paraId="12728DD4"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نموذج قابل للتكرار</w:t>
      </w:r>
      <w:r w:rsidRPr="00B11CE2">
        <w:rPr>
          <w:rFonts w:asciiTheme="majorBidi" w:hAnsiTheme="majorBidi" w:cstheme="majorBidi"/>
          <w:sz w:val="24"/>
          <w:szCs w:val="24"/>
        </w:rPr>
        <w:t>: </w:t>
      </w:r>
      <w:r w:rsidRPr="00B11CE2">
        <w:rPr>
          <w:rFonts w:asciiTheme="majorBidi" w:hAnsiTheme="majorBidi" w:cstheme="majorBidi"/>
          <w:sz w:val="24"/>
          <w:szCs w:val="24"/>
          <w:rtl/>
        </w:rPr>
        <w:t>نجاح تطبيق نظام</w:t>
      </w:r>
      <w:r w:rsidRPr="00B11CE2">
        <w:rPr>
          <w:rFonts w:asciiTheme="majorBidi" w:hAnsiTheme="majorBidi" w:cstheme="majorBidi"/>
          <w:sz w:val="24"/>
          <w:szCs w:val="24"/>
        </w:rPr>
        <w:t xml:space="preserve"> Results-Based M&amp;E </w:t>
      </w:r>
      <w:r w:rsidRPr="00B11CE2">
        <w:rPr>
          <w:rFonts w:asciiTheme="majorBidi" w:hAnsiTheme="majorBidi" w:cstheme="majorBidi"/>
          <w:sz w:val="24"/>
          <w:szCs w:val="24"/>
          <w:rtl/>
        </w:rPr>
        <w:t>في مستشفيات القناة سيوفر نموذجاً قابلاً للتعميم على باقي مستشفيات الجمهورية </w:t>
      </w:r>
      <w:r w:rsidRPr="00B11CE2">
        <w:rPr>
          <w:rFonts w:asciiTheme="majorBidi" w:hAnsiTheme="majorBidi" w:cstheme="majorBidi"/>
          <w:sz w:val="24"/>
          <w:szCs w:val="24"/>
        </w:rPr>
        <w:t>[Strategic Scalability Plan].</w:t>
      </w:r>
    </w:p>
    <w:p w14:paraId="4FB7BD54"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آليات الاستدامة</w:t>
      </w:r>
      <w:r w:rsidRPr="00B11CE2">
        <w:rPr>
          <w:rFonts w:asciiTheme="majorBidi" w:hAnsiTheme="majorBidi" w:cstheme="majorBidi"/>
          <w:sz w:val="24"/>
          <w:szCs w:val="24"/>
        </w:rPr>
        <w:t>: </w:t>
      </w:r>
      <w:r w:rsidRPr="00B11CE2">
        <w:rPr>
          <w:rFonts w:asciiTheme="majorBidi" w:hAnsiTheme="majorBidi" w:cstheme="majorBidi"/>
          <w:sz w:val="24"/>
          <w:szCs w:val="24"/>
          <w:rtl/>
        </w:rPr>
        <w:t>وجود هيكل إداري دائم وميزانيات مخصصة يضمن استدامة النظام بعد تطبيقه </w:t>
      </w:r>
      <w:r w:rsidRPr="00B11CE2">
        <w:rPr>
          <w:rFonts w:asciiTheme="majorBidi" w:hAnsiTheme="majorBidi" w:cstheme="majorBidi"/>
          <w:sz w:val="24"/>
          <w:szCs w:val="24"/>
        </w:rPr>
        <w:t>[Financial Sustainability Study].</w:t>
      </w:r>
    </w:p>
    <w:p w14:paraId="56E72C03" w14:textId="77777777" w:rsidR="005E7072" w:rsidRPr="00B11CE2" w:rsidRDefault="005E7072" w:rsidP="00BD2178">
      <w:pPr>
        <w:pStyle w:val="ListParagraph"/>
        <w:numPr>
          <w:ilvl w:val="0"/>
          <w:numId w:val="30"/>
        </w:numPr>
        <w:tabs>
          <w:tab w:val="left" w:pos="7605"/>
        </w:tabs>
        <w:spacing w:after="240" w:line="360" w:lineRule="auto"/>
        <w:ind w:left="490"/>
        <w:jc w:val="lowKashida"/>
        <w:rPr>
          <w:rFonts w:asciiTheme="majorBidi" w:hAnsiTheme="majorBidi" w:cstheme="majorBidi"/>
          <w:sz w:val="24"/>
          <w:szCs w:val="24"/>
        </w:rPr>
      </w:pPr>
      <w:r w:rsidRPr="00B11CE2">
        <w:rPr>
          <w:rFonts w:asciiTheme="majorBidi" w:hAnsiTheme="majorBidi" w:cstheme="majorBidi"/>
          <w:sz w:val="24"/>
          <w:szCs w:val="24"/>
          <w:rtl/>
        </w:rPr>
        <w:t>التعلم المؤسسي</w:t>
      </w:r>
      <w:r w:rsidRPr="00B11CE2">
        <w:rPr>
          <w:rFonts w:asciiTheme="majorBidi" w:hAnsiTheme="majorBidi" w:cstheme="majorBidi"/>
          <w:sz w:val="24"/>
          <w:szCs w:val="24"/>
        </w:rPr>
        <w:t>: </w:t>
      </w:r>
      <w:r w:rsidRPr="00B11CE2">
        <w:rPr>
          <w:rFonts w:asciiTheme="majorBidi" w:hAnsiTheme="majorBidi" w:cstheme="majorBidi"/>
          <w:sz w:val="24"/>
          <w:szCs w:val="24"/>
          <w:rtl/>
        </w:rPr>
        <w:t>تراكم الخبرات والدروس المستفادة سيسهم في التطوير المستمر للنظام </w:t>
      </w:r>
      <w:r w:rsidRPr="00B11CE2">
        <w:rPr>
          <w:rFonts w:asciiTheme="majorBidi" w:hAnsiTheme="majorBidi" w:cstheme="majorBidi"/>
          <w:sz w:val="24"/>
          <w:szCs w:val="24"/>
        </w:rPr>
        <w:t>[Knowledge Management System].</w:t>
      </w:r>
    </w:p>
    <w:p w14:paraId="12FC60D1" w14:textId="77777777" w:rsidR="00A06805" w:rsidRPr="00A06805" w:rsidRDefault="00A06805" w:rsidP="00A06805">
      <w:pPr>
        <w:tabs>
          <w:tab w:val="left" w:pos="7605"/>
        </w:tabs>
        <w:spacing w:after="240" w:line="360" w:lineRule="auto"/>
        <w:rPr>
          <w:rFonts w:asciiTheme="majorBidi" w:hAnsiTheme="majorBidi" w:cstheme="majorBidi"/>
          <w:b/>
          <w:bCs/>
          <w:sz w:val="28"/>
          <w:szCs w:val="28"/>
          <w:rtl/>
          <w:lang w:bidi="ar-EG"/>
        </w:rPr>
      </w:pPr>
      <w:r w:rsidRPr="00A06805">
        <w:rPr>
          <w:rFonts w:asciiTheme="majorBidi" w:hAnsiTheme="majorBidi" w:cs="Times New Roman"/>
          <w:b/>
          <w:bCs/>
          <w:sz w:val="28"/>
          <w:szCs w:val="28"/>
          <w:rtl/>
          <w:lang w:bidi="ar-EG"/>
        </w:rPr>
        <w:t xml:space="preserve">2- </w:t>
      </w:r>
      <w:r w:rsidRPr="00A06805">
        <w:rPr>
          <w:rFonts w:asciiTheme="majorBidi" w:hAnsiTheme="majorBidi" w:cs="Times New Roman" w:hint="cs"/>
          <w:b/>
          <w:bCs/>
          <w:sz w:val="28"/>
          <w:szCs w:val="28"/>
          <w:rtl/>
          <w:lang w:bidi="ar-EG"/>
        </w:rPr>
        <w:t>أفضل</w:t>
      </w:r>
      <w:r w:rsidRPr="00A06805">
        <w:rPr>
          <w:rFonts w:asciiTheme="majorBidi" w:hAnsiTheme="majorBidi" w:cs="Times New Roman"/>
          <w:b/>
          <w:bCs/>
          <w:sz w:val="28"/>
          <w:szCs w:val="28"/>
          <w:rtl/>
          <w:lang w:bidi="ar-EG"/>
        </w:rPr>
        <w:t xml:space="preserve"> </w:t>
      </w:r>
      <w:r w:rsidRPr="00A06805">
        <w:rPr>
          <w:rFonts w:asciiTheme="majorBidi" w:hAnsiTheme="majorBidi" w:cs="Times New Roman" w:hint="cs"/>
          <w:b/>
          <w:bCs/>
          <w:sz w:val="28"/>
          <w:szCs w:val="28"/>
          <w:rtl/>
          <w:lang w:bidi="ar-EG"/>
        </w:rPr>
        <w:t>الممارسات</w:t>
      </w:r>
      <w:r w:rsidRPr="00A06805">
        <w:rPr>
          <w:rFonts w:asciiTheme="majorBidi" w:hAnsiTheme="majorBidi" w:cs="Times New Roman"/>
          <w:b/>
          <w:bCs/>
          <w:sz w:val="28"/>
          <w:szCs w:val="28"/>
          <w:rtl/>
          <w:lang w:bidi="ar-EG"/>
        </w:rPr>
        <w:t xml:space="preserve"> </w:t>
      </w:r>
      <w:r w:rsidRPr="00A06805">
        <w:rPr>
          <w:rFonts w:asciiTheme="majorBidi" w:hAnsiTheme="majorBidi" w:cs="Times New Roman" w:hint="cs"/>
          <w:b/>
          <w:bCs/>
          <w:sz w:val="28"/>
          <w:szCs w:val="28"/>
          <w:rtl/>
          <w:lang w:bidi="ar-EG"/>
        </w:rPr>
        <w:t>الدولية</w:t>
      </w:r>
      <w:r w:rsidRPr="00A06805">
        <w:rPr>
          <w:rFonts w:asciiTheme="majorBidi" w:hAnsiTheme="majorBidi" w:cs="Times New Roman"/>
          <w:b/>
          <w:bCs/>
          <w:sz w:val="28"/>
          <w:szCs w:val="28"/>
          <w:rtl/>
          <w:lang w:bidi="ar-EG"/>
        </w:rPr>
        <w:t xml:space="preserve"> </w:t>
      </w:r>
      <w:r w:rsidRPr="00A06805">
        <w:rPr>
          <w:rFonts w:asciiTheme="majorBidi" w:hAnsiTheme="majorBidi" w:cs="Times New Roman" w:hint="cs"/>
          <w:b/>
          <w:bCs/>
          <w:sz w:val="28"/>
          <w:szCs w:val="28"/>
          <w:rtl/>
          <w:lang w:bidi="ar-EG"/>
        </w:rPr>
        <w:t>لنظام</w:t>
      </w:r>
      <w:r w:rsidRPr="00A06805">
        <w:rPr>
          <w:rFonts w:asciiTheme="majorBidi" w:hAnsiTheme="majorBidi" w:cs="Times New Roman"/>
          <w:b/>
          <w:bCs/>
          <w:sz w:val="28"/>
          <w:szCs w:val="28"/>
          <w:rtl/>
          <w:lang w:bidi="ar-EG"/>
        </w:rPr>
        <w:t xml:space="preserve"> </w:t>
      </w:r>
      <w:r w:rsidRPr="00A06805">
        <w:rPr>
          <w:rFonts w:asciiTheme="majorBidi" w:hAnsiTheme="majorBidi" w:cs="Times New Roman" w:hint="cs"/>
          <w:b/>
          <w:bCs/>
          <w:sz w:val="28"/>
          <w:szCs w:val="28"/>
          <w:rtl/>
          <w:lang w:bidi="ar-EG"/>
        </w:rPr>
        <w:t>المتابعة</w:t>
      </w:r>
      <w:r w:rsidRPr="00A06805">
        <w:rPr>
          <w:rFonts w:asciiTheme="majorBidi" w:hAnsiTheme="majorBidi" w:cs="Times New Roman"/>
          <w:b/>
          <w:bCs/>
          <w:sz w:val="28"/>
          <w:szCs w:val="28"/>
          <w:rtl/>
          <w:lang w:bidi="ar-EG"/>
        </w:rPr>
        <w:t xml:space="preserve"> </w:t>
      </w:r>
      <w:r w:rsidRPr="00A06805">
        <w:rPr>
          <w:rFonts w:asciiTheme="majorBidi" w:hAnsiTheme="majorBidi" w:cs="Times New Roman" w:hint="cs"/>
          <w:b/>
          <w:bCs/>
          <w:sz w:val="28"/>
          <w:szCs w:val="28"/>
          <w:rtl/>
          <w:lang w:bidi="ar-EG"/>
        </w:rPr>
        <w:t>والتقييم</w:t>
      </w:r>
      <w:r w:rsidRPr="00A06805">
        <w:rPr>
          <w:rFonts w:asciiTheme="majorBidi" w:hAnsiTheme="majorBidi" w:cs="Times New Roman"/>
          <w:b/>
          <w:bCs/>
          <w:sz w:val="28"/>
          <w:szCs w:val="28"/>
          <w:rtl/>
          <w:lang w:bidi="ar-EG"/>
        </w:rPr>
        <w:t xml:space="preserve"> </w:t>
      </w:r>
      <w:r w:rsidRPr="00A06805">
        <w:rPr>
          <w:rFonts w:asciiTheme="majorBidi" w:hAnsiTheme="majorBidi" w:cs="Times New Roman" w:hint="cs"/>
          <w:b/>
          <w:bCs/>
          <w:sz w:val="28"/>
          <w:szCs w:val="28"/>
          <w:rtl/>
          <w:lang w:bidi="ar-EG"/>
        </w:rPr>
        <w:t>في</w:t>
      </w:r>
      <w:r w:rsidRPr="00A06805">
        <w:rPr>
          <w:rFonts w:asciiTheme="majorBidi" w:hAnsiTheme="majorBidi" w:cs="Times New Roman"/>
          <w:b/>
          <w:bCs/>
          <w:sz w:val="28"/>
          <w:szCs w:val="28"/>
          <w:rtl/>
          <w:lang w:bidi="ar-EG"/>
        </w:rPr>
        <w:t xml:space="preserve"> </w:t>
      </w:r>
      <w:r w:rsidRPr="00A06805">
        <w:rPr>
          <w:rFonts w:asciiTheme="majorBidi" w:hAnsiTheme="majorBidi" w:cs="Times New Roman" w:hint="cs"/>
          <w:b/>
          <w:bCs/>
          <w:sz w:val="28"/>
          <w:szCs w:val="28"/>
          <w:rtl/>
          <w:lang w:bidi="ar-EG"/>
        </w:rPr>
        <w:t>تحسين</w:t>
      </w:r>
      <w:r w:rsidRPr="00A06805">
        <w:rPr>
          <w:rFonts w:asciiTheme="majorBidi" w:hAnsiTheme="majorBidi" w:cs="Times New Roman"/>
          <w:b/>
          <w:bCs/>
          <w:sz w:val="28"/>
          <w:szCs w:val="28"/>
          <w:rtl/>
          <w:lang w:bidi="ar-EG"/>
        </w:rPr>
        <w:t xml:space="preserve"> </w:t>
      </w:r>
      <w:r w:rsidRPr="00A06805">
        <w:rPr>
          <w:rFonts w:asciiTheme="majorBidi" w:hAnsiTheme="majorBidi" w:cs="Times New Roman" w:hint="cs"/>
          <w:b/>
          <w:bCs/>
          <w:sz w:val="28"/>
          <w:szCs w:val="28"/>
          <w:rtl/>
          <w:lang w:bidi="ar-EG"/>
        </w:rPr>
        <w:t>خدمات</w:t>
      </w:r>
      <w:r w:rsidRPr="00A06805">
        <w:rPr>
          <w:rFonts w:asciiTheme="majorBidi" w:hAnsiTheme="majorBidi" w:cs="Times New Roman"/>
          <w:b/>
          <w:bCs/>
          <w:sz w:val="28"/>
          <w:szCs w:val="28"/>
          <w:rtl/>
          <w:lang w:bidi="ar-EG"/>
        </w:rPr>
        <w:t xml:space="preserve"> </w:t>
      </w:r>
      <w:r w:rsidRPr="00A06805">
        <w:rPr>
          <w:rFonts w:asciiTheme="majorBidi" w:hAnsiTheme="majorBidi" w:cs="Times New Roman" w:hint="cs"/>
          <w:b/>
          <w:bCs/>
          <w:sz w:val="28"/>
          <w:szCs w:val="28"/>
          <w:rtl/>
          <w:lang w:bidi="ar-EG"/>
        </w:rPr>
        <w:t>الطوارئ؟</w:t>
      </w:r>
    </w:p>
    <w:p w14:paraId="771AFA61" w14:textId="77777777" w:rsidR="00A06805" w:rsidRPr="00A06805" w:rsidRDefault="00A06805" w:rsidP="00A06805">
      <w:pPr>
        <w:tabs>
          <w:tab w:val="left" w:pos="7605"/>
        </w:tabs>
        <w:spacing w:after="240" w:line="360" w:lineRule="auto"/>
        <w:jc w:val="lowKashida"/>
        <w:rPr>
          <w:rFonts w:asciiTheme="majorBidi" w:hAnsiTheme="majorBidi" w:cstheme="majorBidi"/>
          <w:sz w:val="24"/>
          <w:szCs w:val="24"/>
          <w:rtl/>
          <w:lang w:bidi="ar-EG"/>
        </w:rPr>
      </w:pPr>
      <w:r w:rsidRPr="00A06805">
        <w:rPr>
          <w:rFonts w:asciiTheme="majorBidi" w:hAnsiTheme="majorBidi" w:cs="Times New Roman" w:hint="cs"/>
          <w:sz w:val="24"/>
          <w:szCs w:val="24"/>
          <w:rtl/>
          <w:lang w:bidi="ar-EG"/>
        </w:rPr>
        <w:t>أفضل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الممارسات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الدولية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لنظام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المتابعة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والتقييم</w:t>
      </w:r>
      <w:r w:rsidRPr="00A06805">
        <w:rPr>
          <w:rFonts w:asciiTheme="majorBidi" w:hAnsiTheme="majorBidi" w:cs="Times New Roman"/>
          <w:sz w:val="24"/>
          <w:szCs w:val="24"/>
          <w:rtl/>
          <w:lang w:bidi="ar-EG"/>
        </w:rPr>
        <w:t xml:space="preserve"> (</w:t>
      </w:r>
      <w:r w:rsidRPr="00A06805">
        <w:rPr>
          <w:rFonts w:asciiTheme="majorBidi" w:hAnsiTheme="majorBidi" w:cstheme="majorBidi"/>
          <w:sz w:val="24"/>
          <w:szCs w:val="24"/>
          <w:lang w:bidi="ar-EG"/>
        </w:rPr>
        <w:t>Monitoring &amp; Evaluation – M&amp;E</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في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تحسين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خدمات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الطوارئ</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في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المستشفيات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تعتمد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على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أطر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علمية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وتوصيات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منظمات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عالمية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مثل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منظمة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الصحة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العالمية</w:t>
      </w:r>
      <w:r w:rsidRPr="00A06805">
        <w:rPr>
          <w:rFonts w:asciiTheme="majorBidi" w:hAnsiTheme="majorBidi" w:cs="Times New Roman"/>
          <w:sz w:val="24"/>
          <w:szCs w:val="24"/>
          <w:rtl/>
          <w:lang w:bidi="ar-EG"/>
        </w:rPr>
        <w:t xml:space="preserve"> (</w:t>
      </w:r>
      <w:r w:rsidRPr="00A06805">
        <w:rPr>
          <w:rFonts w:asciiTheme="majorBidi" w:hAnsiTheme="majorBidi" w:cstheme="majorBidi"/>
          <w:sz w:val="24"/>
          <w:szCs w:val="24"/>
          <w:lang w:bidi="ar-EG"/>
        </w:rPr>
        <w:t>WHO</w:t>
      </w:r>
      <w:r w:rsidRPr="00A06805">
        <w:rPr>
          <w:rFonts w:asciiTheme="majorBidi" w:hAnsiTheme="majorBidi" w:cs="Times New Roman"/>
          <w:sz w:val="24"/>
          <w:szCs w:val="24"/>
          <w:rtl/>
          <w:lang w:bidi="ar-EG"/>
        </w:rPr>
        <w:t>)</w:t>
      </w:r>
      <w:r w:rsidRPr="00A06805">
        <w:rPr>
          <w:rFonts w:asciiTheme="majorBidi" w:hAnsiTheme="majorBidi" w:cs="Times New Roman" w:hint="cs"/>
          <w:sz w:val="24"/>
          <w:szCs w:val="24"/>
          <w:rtl/>
          <w:lang w:bidi="ar-EG"/>
        </w:rPr>
        <w:t>،</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الصليب</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الأحمر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الدولي</w:t>
      </w:r>
      <w:r w:rsidRPr="00A06805">
        <w:rPr>
          <w:rFonts w:asciiTheme="majorBidi" w:hAnsiTheme="majorBidi" w:cs="Times New Roman"/>
          <w:sz w:val="24"/>
          <w:szCs w:val="24"/>
          <w:rtl/>
          <w:lang w:bidi="ar-EG"/>
        </w:rPr>
        <w:t xml:space="preserve"> (</w:t>
      </w:r>
      <w:r w:rsidRPr="00A06805">
        <w:rPr>
          <w:rFonts w:asciiTheme="majorBidi" w:hAnsiTheme="majorBidi" w:cstheme="majorBidi"/>
          <w:sz w:val="24"/>
          <w:szCs w:val="24"/>
          <w:lang w:bidi="ar-EG"/>
        </w:rPr>
        <w:t>IFRC</w:t>
      </w:r>
      <w:r w:rsidRPr="00A06805">
        <w:rPr>
          <w:rFonts w:asciiTheme="majorBidi" w:hAnsiTheme="majorBidi" w:cs="Times New Roman"/>
          <w:sz w:val="24"/>
          <w:szCs w:val="24"/>
          <w:rtl/>
          <w:lang w:bidi="ar-EG"/>
        </w:rPr>
        <w:t>)</w:t>
      </w:r>
      <w:r w:rsidRPr="00A06805">
        <w:rPr>
          <w:rFonts w:asciiTheme="majorBidi" w:hAnsiTheme="majorBidi" w:cs="Times New Roman" w:hint="cs"/>
          <w:sz w:val="24"/>
          <w:szCs w:val="24"/>
          <w:rtl/>
          <w:lang w:bidi="ar-EG"/>
        </w:rPr>
        <w:t>،</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والهيئات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الأوروبية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والأمريكية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لجودة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الرعاية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الطارئة</w:t>
      </w:r>
      <w:r w:rsidRPr="00A06805">
        <w:rPr>
          <w:rFonts w:asciiTheme="majorBidi" w:hAnsiTheme="majorBidi" w:cs="Times New Roman"/>
          <w:sz w:val="24"/>
          <w:szCs w:val="24"/>
          <w:rtl/>
          <w:lang w:bidi="ar-EG"/>
        </w:rPr>
        <w:t>.</w:t>
      </w:r>
    </w:p>
    <w:p w14:paraId="61044DE0" w14:textId="77777777" w:rsidR="00A06805" w:rsidRPr="00A06805" w:rsidRDefault="00A06805" w:rsidP="00A06805">
      <w:pPr>
        <w:tabs>
          <w:tab w:val="left" w:pos="7605"/>
        </w:tabs>
        <w:spacing w:after="240" w:line="360" w:lineRule="auto"/>
        <w:rPr>
          <w:rFonts w:asciiTheme="majorBidi" w:hAnsiTheme="majorBidi" w:cstheme="majorBidi"/>
          <w:b/>
          <w:bCs/>
          <w:sz w:val="24"/>
          <w:szCs w:val="24"/>
          <w:u w:val="single"/>
          <w:rtl/>
          <w:lang w:bidi="ar-EG"/>
        </w:rPr>
      </w:pPr>
      <w:r w:rsidRPr="00A06805">
        <w:rPr>
          <w:rFonts w:asciiTheme="majorBidi" w:hAnsiTheme="majorBidi" w:cs="Times New Roman" w:hint="cs"/>
          <w:b/>
          <w:bCs/>
          <w:sz w:val="24"/>
          <w:szCs w:val="24"/>
          <w:u w:val="single"/>
          <w:rtl/>
          <w:lang w:bidi="ar-EG"/>
        </w:rPr>
        <w:t>تطبيق</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إطار</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المتابعة</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والتقييم</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المبني</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على</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النتائج</w:t>
      </w:r>
      <w:r w:rsidRPr="00A06805">
        <w:rPr>
          <w:rFonts w:asciiTheme="majorBidi" w:hAnsiTheme="majorBidi" w:cs="Times New Roman"/>
          <w:b/>
          <w:bCs/>
          <w:sz w:val="24"/>
          <w:szCs w:val="24"/>
          <w:u w:val="single"/>
          <w:rtl/>
          <w:lang w:bidi="ar-EG"/>
        </w:rPr>
        <w:t xml:space="preserve"> (</w:t>
      </w:r>
      <w:r w:rsidRPr="00A06805">
        <w:rPr>
          <w:rFonts w:asciiTheme="majorBidi" w:hAnsiTheme="majorBidi" w:cstheme="majorBidi"/>
          <w:b/>
          <w:bCs/>
          <w:sz w:val="24"/>
          <w:szCs w:val="24"/>
          <w:u w:val="single"/>
          <w:lang w:bidi="ar-EG"/>
        </w:rPr>
        <w:t>Result-Based M&amp;E</w:t>
      </w:r>
      <w:r w:rsidRPr="00A06805">
        <w:rPr>
          <w:rFonts w:asciiTheme="majorBidi" w:hAnsiTheme="majorBidi" w:cs="Times New Roman"/>
          <w:b/>
          <w:bCs/>
          <w:sz w:val="24"/>
          <w:szCs w:val="24"/>
          <w:u w:val="single"/>
          <w:rtl/>
          <w:lang w:bidi="ar-EG"/>
        </w:rPr>
        <w:t>)</w:t>
      </w:r>
    </w:p>
    <w:p w14:paraId="7D2C8721" w14:textId="2E7A1807"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A06805">
        <w:rPr>
          <w:rFonts w:asciiTheme="majorBidi" w:hAnsiTheme="majorBidi" w:cs="Times New Roman" w:hint="cs"/>
          <w:sz w:val="24"/>
          <w:szCs w:val="24"/>
          <w:rtl/>
          <w:lang w:bidi="ar-EG"/>
        </w:rPr>
        <w:t>تحديد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أهداف</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واضحة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وقابلة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للقياس</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يجب</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أن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تبدأ</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كل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عملية</w:t>
      </w:r>
      <w:r w:rsidRPr="00A06805">
        <w:rPr>
          <w:rFonts w:asciiTheme="majorBidi" w:hAnsiTheme="majorBidi" w:cs="Times New Roman"/>
          <w:sz w:val="24"/>
          <w:szCs w:val="24"/>
          <w:rtl/>
          <w:lang w:bidi="ar-EG"/>
        </w:rPr>
        <w:t xml:space="preserve"> </w:t>
      </w:r>
      <w:r w:rsidRPr="00A06805">
        <w:rPr>
          <w:rFonts w:asciiTheme="majorBidi" w:hAnsiTheme="majorBidi" w:cstheme="majorBidi"/>
          <w:sz w:val="24"/>
          <w:szCs w:val="24"/>
          <w:lang w:bidi="ar-EG"/>
        </w:rPr>
        <w:t>M&amp;E</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بوضع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أهداف</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محددة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مثل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تقليل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زمن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الانتظار،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خفض</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معدل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الأخطاء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الطبية،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رفع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رضا</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المرضى،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وتحسين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الاستجابة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للكوارث</w:t>
      </w:r>
      <w:r w:rsidRPr="00A06805">
        <w:rPr>
          <w:rFonts w:asciiTheme="majorBidi" w:hAnsiTheme="majorBidi" w:cs="Times New Roman"/>
          <w:sz w:val="24"/>
          <w:szCs w:val="24"/>
          <w:rtl/>
          <w:lang w:bidi="ar-EG"/>
        </w:rPr>
        <w:t>.</w:t>
      </w:r>
    </w:p>
    <w:p w14:paraId="3048E763" w14:textId="77777777" w:rsidR="00A06805" w:rsidRPr="00A06805" w:rsidRDefault="00A06805" w:rsidP="00A06805">
      <w:pPr>
        <w:tabs>
          <w:tab w:val="left" w:pos="7605"/>
        </w:tabs>
        <w:spacing w:after="240" w:line="360" w:lineRule="auto"/>
        <w:rPr>
          <w:rFonts w:asciiTheme="majorBidi" w:hAnsiTheme="majorBidi" w:cs="Times New Roman"/>
          <w:b/>
          <w:bCs/>
          <w:sz w:val="24"/>
          <w:szCs w:val="24"/>
          <w:u w:val="single"/>
          <w:rtl/>
          <w:lang w:bidi="ar-EG"/>
        </w:rPr>
      </w:pPr>
      <w:r w:rsidRPr="00A06805">
        <w:rPr>
          <w:rFonts w:asciiTheme="majorBidi" w:hAnsiTheme="majorBidi" w:cs="Times New Roman" w:hint="cs"/>
          <w:b/>
          <w:bCs/>
          <w:sz w:val="24"/>
          <w:szCs w:val="24"/>
          <w:u w:val="single"/>
          <w:rtl/>
          <w:lang w:bidi="ar-EG"/>
        </w:rPr>
        <w:t>يستخدم</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الإطار</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المنطقي</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b/>
          <w:bCs/>
          <w:sz w:val="24"/>
          <w:szCs w:val="24"/>
          <w:u w:val="single"/>
          <w:lang w:bidi="ar-EG"/>
        </w:rPr>
        <w:t>Logical Framework</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لربط</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كل</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نشاط</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بنتيجة</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متوقعة</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ومؤشر</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أداء</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محدد</w:t>
      </w:r>
    </w:p>
    <w:p w14:paraId="77E1981A" w14:textId="3B7786F4" w:rsid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lang w:bidi="ar-EG"/>
        </w:rPr>
      </w:pPr>
      <w:r w:rsidRPr="00A06805">
        <w:rPr>
          <w:rFonts w:asciiTheme="majorBidi" w:hAnsiTheme="majorBidi" w:cs="Times New Roman" w:hint="cs"/>
          <w:sz w:val="24"/>
          <w:szCs w:val="24"/>
          <w:rtl/>
          <w:lang w:bidi="ar-EG"/>
        </w:rPr>
        <w:t>جمع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بيانات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خط</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الأساس</w:t>
      </w:r>
      <w:r w:rsidRPr="00A06805">
        <w:rPr>
          <w:rFonts w:asciiTheme="majorBidi" w:hAnsiTheme="majorBidi" w:cs="Times New Roman"/>
          <w:sz w:val="24"/>
          <w:szCs w:val="24"/>
          <w:rtl/>
          <w:lang w:bidi="ar-EG"/>
        </w:rPr>
        <w:t xml:space="preserve"> (</w:t>
      </w:r>
      <w:r w:rsidRPr="00A06805">
        <w:rPr>
          <w:rFonts w:asciiTheme="majorBidi" w:hAnsiTheme="majorBidi" w:cstheme="majorBidi"/>
          <w:sz w:val="24"/>
          <w:szCs w:val="24"/>
          <w:lang w:bidi="ar-EG"/>
        </w:rPr>
        <w:t>Baseline</w:t>
      </w:r>
      <w:r w:rsidRPr="00A06805">
        <w:rPr>
          <w:rFonts w:asciiTheme="majorBidi" w:hAnsiTheme="majorBidi" w:cs="Times New Roman"/>
          <w:sz w:val="24"/>
          <w:szCs w:val="24"/>
          <w:rtl/>
          <w:lang w:bidi="ar-EG"/>
        </w:rPr>
        <w:t>):</w:t>
      </w:r>
      <w:r w:rsidRPr="00A06805">
        <w:rPr>
          <w:rFonts w:asciiTheme="majorBidi" w:hAnsiTheme="majorBidi" w:cs="Times New Roman" w:hint="cs"/>
          <w:sz w:val="24"/>
          <w:szCs w:val="24"/>
          <w:rtl/>
          <w:lang w:bidi="ar-EG"/>
        </w:rPr>
        <w:t>جمع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بيانات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دقيقة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الوضع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الحالي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لكل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مؤشر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رئيسي،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ثم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تحديد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أهداف</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كمية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وزمنية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واقعية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بناءً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على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المعايير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الدولية</w:t>
      </w:r>
    </w:p>
    <w:p w14:paraId="50168EA1" w14:textId="77777777" w:rsidR="00A06805" w:rsidRPr="00A06805" w:rsidRDefault="00A06805" w:rsidP="00A06805">
      <w:pPr>
        <w:tabs>
          <w:tab w:val="left" w:pos="7605"/>
        </w:tabs>
        <w:spacing w:after="240" w:line="360" w:lineRule="auto"/>
        <w:jc w:val="lowKashida"/>
        <w:rPr>
          <w:rFonts w:asciiTheme="majorBidi" w:hAnsiTheme="majorBidi" w:cstheme="majorBidi"/>
          <w:sz w:val="24"/>
          <w:szCs w:val="24"/>
          <w:rtl/>
          <w:lang w:bidi="ar-EG"/>
        </w:rPr>
      </w:pPr>
    </w:p>
    <w:p w14:paraId="2495272A" w14:textId="77777777" w:rsidR="00A06805" w:rsidRPr="00A06805" w:rsidRDefault="00A06805" w:rsidP="00A06805">
      <w:pPr>
        <w:tabs>
          <w:tab w:val="left" w:pos="7605"/>
        </w:tabs>
        <w:spacing w:after="240" w:line="360" w:lineRule="auto"/>
        <w:rPr>
          <w:rFonts w:asciiTheme="majorBidi" w:hAnsiTheme="majorBidi" w:cs="Times New Roman"/>
          <w:b/>
          <w:bCs/>
          <w:sz w:val="24"/>
          <w:szCs w:val="24"/>
          <w:u w:val="single"/>
          <w:rtl/>
          <w:lang w:bidi="ar-EG"/>
        </w:rPr>
      </w:pPr>
      <w:r w:rsidRPr="00A06805">
        <w:rPr>
          <w:rFonts w:asciiTheme="majorBidi" w:hAnsiTheme="majorBidi" w:cs="Times New Roman" w:hint="cs"/>
          <w:b/>
          <w:bCs/>
          <w:sz w:val="24"/>
          <w:szCs w:val="24"/>
          <w:u w:val="single"/>
          <w:rtl/>
          <w:lang w:bidi="ar-EG"/>
        </w:rPr>
        <w:lastRenderedPageBreak/>
        <w:t>التحول</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الرقمي</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وتكامل</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أنظمة</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المعلومات</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الصحية</w:t>
      </w:r>
    </w:p>
    <w:p w14:paraId="090C4A8E" w14:textId="5F4E0B5B"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A06805">
        <w:rPr>
          <w:rFonts w:asciiTheme="majorBidi" w:hAnsiTheme="majorBidi" w:cs="Times New Roman" w:hint="cs"/>
          <w:sz w:val="24"/>
          <w:szCs w:val="24"/>
          <w:rtl/>
          <w:lang w:bidi="ar-EG"/>
        </w:rPr>
        <w:t>أنظمة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رقمية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لجمع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وتحليل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البيانات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في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الوقت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الحقيقي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استخدام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أنظمة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مثل</w:t>
      </w:r>
      <w:r w:rsidRPr="00A06805">
        <w:rPr>
          <w:rFonts w:asciiTheme="majorBidi" w:hAnsiTheme="majorBidi" w:cs="Times New Roman"/>
          <w:sz w:val="24"/>
          <w:szCs w:val="24"/>
          <w:rtl/>
          <w:lang w:bidi="ar-EG"/>
        </w:rPr>
        <w:t xml:space="preserve"> </w:t>
      </w:r>
      <w:r w:rsidRPr="00A06805">
        <w:rPr>
          <w:rFonts w:asciiTheme="majorBidi" w:hAnsiTheme="majorBidi" w:cstheme="majorBidi"/>
          <w:sz w:val="24"/>
          <w:szCs w:val="24"/>
          <w:lang w:bidi="ar-EG"/>
        </w:rPr>
        <w:t>ESCAD (Emergency Services Computer Aided Dispatch</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توفر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تغذية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مباشرة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للبيانات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حول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حالات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الطوارئ،</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مما</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يسمح</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بمراقبة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الأداء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لحظيًا</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وتحليل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مؤشرات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الجودة</w:t>
      </w:r>
    </w:p>
    <w:p w14:paraId="3794EA53" w14:textId="0602F831"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A06805">
        <w:rPr>
          <w:rFonts w:asciiTheme="majorBidi" w:hAnsiTheme="majorBidi" w:cs="Times New Roman" w:hint="cs"/>
          <w:sz w:val="24"/>
          <w:szCs w:val="24"/>
          <w:rtl/>
          <w:lang w:bidi="ar-EG"/>
        </w:rPr>
        <w:t>لوحات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متابعة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تفاعلية</w:t>
      </w:r>
      <w:r w:rsidRPr="00A06805">
        <w:rPr>
          <w:rFonts w:asciiTheme="majorBidi" w:hAnsiTheme="majorBidi" w:cs="Times New Roman"/>
          <w:sz w:val="24"/>
          <w:szCs w:val="24"/>
          <w:rtl/>
          <w:lang w:bidi="ar-EG"/>
        </w:rPr>
        <w:t xml:space="preserve"> (</w:t>
      </w:r>
      <w:r w:rsidRPr="00A06805">
        <w:rPr>
          <w:rFonts w:asciiTheme="majorBidi" w:hAnsiTheme="majorBidi" w:cs="Times New Roman"/>
          <w:sz w:val="24"/>
          <w:szCs w:val="24"/>
          <w:lang w:bidi="ar-EG"/>
        </w:rPr>
        <w:t>Dashboards</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عرض</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المؤشرات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الرئيسية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مثل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زمن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الانتظار،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معدل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الأخطاء،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معدلات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البقاء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على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قيد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الحياة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بشكل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لحظي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للإدارة،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تنبيهات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عند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وجود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فجوات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أو</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تحسن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ملحوظ</w:t>
      </w:r>
    </w:p>
    <w:p w14:paraId="66EE4997" w14:textId="4ED295A3"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A06805">
        <w:rPr>
          <w:rFonts w:asciiTheme="majorBidi" w:hAnsiTheme="majorBidi" w:cs="Times New Roman" w:hint="cs"/>
          <w:sz w:val="24"/>
          <w:szCs w:val="24"/>
          <w:rtl/>
          <w:lang w:bidi="ar-EG"/>
        </w:rPr>
        <w:t>تكامل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الأنظمة</w:t>
      </w:r>
      <w:r w:rsidRPr="00A06805">
        <w:rPr>
          <w:rFonts w:asciiTheme="majorBidi" w:hAnsiTheme="majorBidi" w:cs="Times New Roman"/>
          <w:sz w:val="24"/>
          <w:szCs w:val="24"/>
          <w:rtl/>
          <w:lang w:bidi="ar-EG"/>
        </w:rPr>
        <w:t xml:space="preserve"> (</w:t>
      </w:r>
      <w:r w:rsidRPr="00A06805">
        <w:rPr>
          <w:rFonts w:asciiTheme="majorBidi" w:hAnsiTheme="majorBidi" w:cstheme="majorBidi"/>
          <w:sz w:val="24"/>
          <w:szCs w:val="24"/>
          <w:lang w:bidi="ar-EG"/>
        </w:rPr>
        <w:t>HIS</w:t>
      </w:r>
      <w:r w:rsidRPr="00A06805">
        <w:rPr>
          <w:rFonts w:asciiTheme="majorBidi" w:hAnsiTheme="majorBidi" w:cs="Times New Roman" w:hint="cs"/>
          <w:sz w:val="24"/>
          <w:szCs w:val="24"/>
          <w:rtl/>
          <w:lang w:bidi="ar-EG"/>
        </w:rPr>
        <w:t>،</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الموارد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البشرية،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المخزون</w:t>
      </w:r>
      <w:r w:rsidRPr="00A06805">
        <w:rPr>
          <w:rFonts w:asciiTheme="majorBidi" w:hAnsiTheme="majorBidi" w:cs="Times New Roman"/>
          <w:sz w:val="24"/>
          <w:szCs w:val="24"/>
          <w:rtl/>
          <w:lang w:bidi="ar-EG"/>
        </w:rPr>
        <w:t>):</w:t>
      </w:r>
      <w:r w:rsidRPr="00A06805">
        <w:rPr>
          <w:rFonts w:asciiTheme="majorBidi" w:hAnsiTheme="majorBidi" w:cs="Times New Roman" w:hint="cs"/>
          <w:sz w:val="24"/>
          <w:szCs w:val="24"/>
          <w:rtl/>
          <w:lang w:bidi="ar-EG"/>
        </w:rPr>
        <w:t>يضمن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تدفق</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البيانات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بين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الأقسام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ويقلل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الأخطاء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والتكرار</w:t>
      </w:r>
    </w:p>
    <w:p w14:paraId="5E8A2515" w14:textId="77777777" w:rsidR="00A06805" w:rsidRPr="00A06805" w:rsidRDefault="00A06805" w:rsidP="00CE7F2D">
      <w:pPr>
        <w:tabs>
          <w:tab w:val="left" w:pos="7605"/>
        </w:tabs>
        <w:spacing w:after="240"/>
        <w:rPr>
          <w:rFonts w:asciiTheme="majorBidi" w:hAnsiTheme="majorBidi" w:cs="Times New Roman"/>
          <w:b/>
          <w:bCs/>
          <w:sz w:val="24"/>
          <w:szCs w:val="24"/>
          <w:u w:val="single"/>
          <w:rtl/>
          <w:lang w:bidi="ar-EG"/>
        </w:rPr>
      </w:pPr>
      <w:r w:rsidRPr="00A06805">
        <w:rPr>
          <w:rFonts w:asciiTheme="majorBidi" w:hAnsiTheme="majorBidi" w:cs="Times New Roman" w:hint="cs"/>
          <w:b/>
          <w:bCs/>
          <w:sz w:val="24"/>
          <w:szCs w:val="24"/>
          <w:u w:val="single"/>
          <w:rtl/>
          <w:lang w:bidi="ar-EG"/>
        </w:rPr>
        <w:t>قياس</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مؤشرات</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أداء</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ذكية</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b/>
          <w:bCs/>
          <w:sz w:val="24"/>
          <w:szCs w:val="24"/>
          <w:u w:val="single"/>
          <w:lang w:bidi="ar-EG"/>
        </w:rPr>
        <w:t>SMART KPIs</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ومراجعتها</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دورياً</w:t>
      </w:r>
    </w:p>
    <w:p w14:paraId="74BD80CD" w14:textId="1E0418F5" w:rsidR="00A06805" w:rsidRPr="00CE7F2D" w:rsidRDefault="00A06805" w:rsidP="00CE7F2D">
      <w:pPr>
        <w:tabs>
          <w:tab w:val="left" w:pos="7605"/>
        </w:tabs>
        <w:spacing w:after="240"/>
        <w:jc w:val="lowKashida"/>
        <w:rPr>
          <w:rFonts w:asciiTheme="majorBidi" w:hAnsiTheme="majorBidi" w:cstheme="majorBidi"/>
          <w:sz w:val="24"/>
          <w:szCs w:val="24"/>
          <w:rtl/>
          <w:lang w:bidi="ar-EG"/>
        </w:rPr>
      </w:pPr>
      <w:r w:rsidRPr="00CE7F2D">
        <w:rPr>
          <w:rFonts w:asciiTheme="majorBidi" w:hAnsiTheme="majorBidi" w:cs="Times New Roman" w:hint="cs"/>
          <w:sz w:val="24"/>
          <w:szCs w:val="24"/>
          <w:rtl/>
          <w:lang w:bidi="ar-EG"/>
        </w:rPr>
        <w:t>مؤشرات</w:t>
      </w:r>
      <w:r w:rsidRPr="00CE7F2D">
        <w:rPr>
          <w:rFonts w:asciiTheme="majorBidi" w:hAnsiTheme="majorBidi" w:cs="Times New Roman"/>
          <w:sz w:val="24"/>
          <w:szCs w:val="24"/>
          <w:rtl/>
          <w:lang w:bidi="ar-EG"/>
        </w:rPr>
        <w:t xml:space="preserve"> </w:t>
      </w:r>
      <w:r w:rsidRPr="00CE7F2D">
        <w:rPr>
          <w:rFonts w:asciiTheme="majorBidi" w:hAnsiTheme="majorBidi" w:cs="Times New Roman" w:hint="cs"/>
          <w:sz w:val="24"/>
          <w:szCs w:val="24"/>
          <w:rtl/>
          <w:lang w:bidi="ar-EG"/>
        </w:rPr>
        <w:t>الأداء</w:t>
      </w:r>
      <w:r w:rsidRPr="00CE7F2D">
        <w:rPr>
          <w:rFonts w:asciiTheme="majorBidi" w:hAnsiTheme="majorBidi" w:cs="Times New Roman"/>
          <w:sz w:val="24"/>
          <w:szCs w:val="24"/>
          <w:rtl/>
          <w:lang w:bidi="ar-EG"/>
        </w:rPr>
        <w:t xml:space="preserve"> </w:t>
      </w:r>
      <w:r w:rsidRPr="00CE7F2D">
        <w:rPr>
          <w:rFonts w:asciiTheme="majorBidi" w:hAnsiTheme="majorBidi" w:cs="Times New Roman" w:hint="cs"/>
          <w:sz w:val="24"/>
          <w:szCs w:val="24"/>
          <w:rtl/>
          <w:lang w:bidi="ar-EG"/>
        </w:rPr>
        <w:t>الرئيسية</w:t>
      </w:r>
      <w:r w:rsidRPr="00CE7F2D">
        <w:rPr>
          <w:rFonts w:asciiTheme="majorBidi" w:hAnsiTheme="majorBidi" w:cs="Times New Roman"/>
          <w:sz w:val="24"/>
          <w:szCs w:val="24"/>
          <w:rtl/>
          <w:lang w:bidi="ar-EG"/>
        </w:rPr>
        <w:t xml:space="preserve"> </w:t>
      </w:r>
      <w:r w:rsidRPr="00CE7F2D">
        <w:rPr>
          <w:rFonts w:asciiTheme="majorBidi" w:hAnsiTheme="majorBidi" w:cs="Times New Roman" w:hint="cs"/>
          <w:sz w:val="24"/>
          <w:szCs w:val="24"/>
          <w:rtl/>
          <w:lang w:bidi="ar-EG"/>
        </w:rPr>
        <w:t>تشمل</w:t>
      </w:r>
      <w:r w:rsidRPr="00CE7F2D">
        <w:rPr>
          <w:rFonts w:asciiTheme="majorBidi" w:hAnsiTheme="majorBidi" w:cs="Times New Roman"/>
          <w:sz w:val="24"/>
          <w:szCs w:val="24"/>
          <w:rtl/>
          <w:lang w:bidi="ar-EG"/>
        </w:rPr>
        <w:t>:</w:t>
      </w:r>
    </w:p>
    <w:p w14:paraId="25032113" w14:textId="53753B0F" w:rsidR="00A06805" w:rsidRPr="00A06805" w:rsidRDefault="00A06805" w:rsidP="00CE7F2D">
      <w:pPr>
        <w:pStyle w:val="ListParagraph"/>
        <w:numPr>
          <w:ilvl w:val="0"/>
          <w:numId w:val="30"/>
        </w:numPr>
        <w:tabs>
          <w:tab w:val="left" w:pos="7605"/>
        </w:tabs>
        <w:spacing w:after="240"/>
        <w:jc w:val="lowKashida"/>
        <w:rPr>
          <w:rFonts w:asciiTheme="majorBidi" w:hAnsiTheme="majorBidi" w:cstheme="majorBidi"/>
          <w:sz w:val="24"/>
          <w:szCs w:val="24"/>
          <w:rtl/>
          <w:lang w:bidi="ar-EG"/>
        </w:rPr>
      </w:pPr>
      <w:r w:rsidRPr="00A06805">
        <w:rPr>
          <w:rFonts w:asciiTheme="majorBidi" w:hAnsiTheme="majorBidi" w:cs="Times New Roman" w:hint="cs"/>
          <w:sz w:val="24"/>
          <w:szCs w:val="24"/>
          <w:rtl/>
          <w:lang w:bidi="ar-EG"/>
        </w:rPr>
        <w:t>زمن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الانتظار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في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الطوارئ</w:t>
      </w:r>
    </w:p>
    <w:p w14:paraId="04189F43" w14:textId="45D8D112" w:rsidR="00A06805" w:rsidRPr="00A06805" w:rsidRDefault="00A06805" w:rsidP="00CE7F2D">
      <w:pPr>
        <w:pStyle w:val="ListParagraph"/>
        <w:numPr>
          <w:ilvl w:val="0"/>
          <w:numId w:val="30"/>
        </w:numPr>
        <w:tabs>
          <w:tab w:val="left" w:pos="7605"/>
        </w:tabs>
        <w:spacing w:after="240"/>
        <w:jc w:val="lowKashida"/>
        <w:rPr>
          <w:rFonts w:asciiTheme="majorBidi" w:hAnsiTheme="majorBidi" w:cstheme="majorBidi"/>
          <w:sz w:val="24"/>
          <w:szCs w:val="24"/>
          <w:rtl/>
          <w:lang w:bidi="ar-EG"/>
        </w:rPr>
      </w:pPr>
      <w:r w:rsidRPr="00A06805">
        <w:rPr>
          <w:rFonts w:asciiTheme="majorBidi" w:hAnsiTheme="majorBidi" w:cs="Times New Roman" w:hint="cs"/>
          <w:sz w:val="24"/>
          <w:szCs w:val="24"/>
          <w:rtl/>
          <w:lang w:bidi="ar-EG"/>
        </w:rPr>
        <w:t>معدل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الأخطاء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الطبية</w:t>
      </w:r>
    </w:p>
    <w:p w14:paraId="3FA27A26" w14:textId="1979743D" w:rsidR="00A06805" w:rsidRPr="00A06805" w:rsidRDefault="00A06805" w:rsidP="00CE7F2D">
      <w:pPr>
        <w:pStyle w:val="ListParagraph"/>
        <w:numPr>
          <w:ilvl w:val="0"/>
          <w:numId w:val="30"/>
        </w:numPr>
        <w:tabs>
          <w:tab w:val="left" w:pos="7605"/>
        </w:tabs>
        <w:spacing w:after="240"/>
        <w:jc w:val="lowKashida"/>
        <w:rPr>
          <w:rFonts w:asciiTheme="majorBidi" w:hAnsiTheme="majorBidi" w:cstheme="majorBidi"/>
          <w:sz w:val="24"/>
          <w:szCs w:val="24"/>
          <w:rtl/>
          <w:lang w:bidi="ar-EG"/>
        </w:rPr>
      </w:pPr>
      <w:r w:rsidRPr="00A06805">
        <w:rPr>
          <w:rFonts w:asciiTheme="majorBidi" w:hAnsiTheme="majorBidi" w:cs="Times New Roman" w:hint="cs"/>
          <w:sz w:val="24"/>
          <w:szCs w:val="24"/>
          <w:rtl/>
          <w:lang w:bidi="ar-EG"/>
        </w:rPr>
        <w:t>معدل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العدوى</w:t>
      </w:r>
    </w:p>
    <w:p w14:paraId="5734CF1B" w14:textId="66FE6DE2" w:rsidR="00A06805" w:rsidRPr="00A06805" w:rsidRDefault="00A06805" w:rsidP="00CE7F2D">
      <w:pPr>
        <w:pStyle w:val="ListParagraph"/>
        <w:numPr>
          <w:ilvl w:val="0"/>
          <w:numId w:val="30"/>
        </w:numPr>
        <w:tabs>
          <w:tab w:val="left" w:pos="7605"/>
        </w:tabs>
        <w:spacing w:after="240"/>
        <w:jc w:val="lowKashida"/>
        <w:rPr>
          <w:rFonts w:asciiTheme="majorBidi" w:hAnsiTheme="majorBidi" w:cstheme="majorBidi"/>
          <w:sz w:val="24"/>
          <w:szCs w:val="24"/>
          <w:rtl/>
          <w:lang w:bidi="ar-EG"/>
        </w:rPr>
      </w:pPr>
      <w:r w:rsidRPr="00A06805">
        <w:rPr>
          <w:rFonts w:asciiTheme="majorBidi" w:hAnsiTheme="majorBidi" w:cs="Times New Roman" w:hint="cs"/>
          <w:sz w:val="24"/>
          <w:szCs w:val="24"/>
          <w:rtl/>
          <w:lang w:bidi="ar-EG"/>
        </w:rPr>
        <w:t>معدل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إعادة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الدخول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خلال</w:t>
      </w:r>
      <w:r w:rsidRPr="00A06805">
        <w:rPr>
          <w:rFonts w:asciiTheme="majorBidi" w:hAnsiTheme="majorBidi" w:cs="Times New Roman"/>
          <w:sz w:val="24"/>
          <w:szCs w:val="24"/>
          <w:rtl/>
          <w:lang w:bidi="ar-EG"/>
        </w:rPr>
        <w:t xml:space="preserve"> 72 </w:t>
      </w:r>
      <w:r w:rsidRPr="00A06805">
        <w:rPr>
          <w:rFonts w:asciiTheme="majorBidi" w:hAnsiTheme="majorBidi" w:cs="Times New Roman" w:hint="cs"/>
          <w:sz w:val="24"/>
          <w:szCs w:val="24"/>
          <w:rtl/>
          <w:lang w:bidi="ar-EG"/>
        </w:rPr>
        <w:t>ساعة</w:t>
      </w:r>
    </w:p>
    <w:p w14:paraId="1FFA2DB4" w14:textId="773E7DC8" w:rsidR="00A06805" w:rsidRPr="00A06805" w:rsidRDefault="00A06805" w:rsidP="00CE7F2D">
      <w:pPr>
        <w:pStyle w:val="ListParagraph"/>
        <w:numPr>
          <w:ilvl w:val="0"/>
          <w:numId w:val="30"/>
        </w:numPr>
        <w:tabs>
          <w:tab w:val="left" w:pos="7605"/>
        </w:tabs>
        <w:spacing w:after="240"/>
        <w:jc w:val="lowKashida"/>
        <w:rPr>
          <w:rFonts w:asciiTheme="majorBidi" w:hAnsiTheme="majorBidi" w:cstheme="majorBidi"/>
          <w:sz w:val="24"/>
          <w:szCs w:val="24"/>
          <w:rtl/>
          <w:lang w:bidi="ar-EG"/>
        </w:rPr>
      </w:pPr>
      <w:r w:rsidRPr="00A06805">
        <w:rPr>
          <w:rFonts w:asciiTheme="majorBidi" w:hAnsiTheme="majorBidi" w:cs="Times New Roman" w:hint="cs"/>
          <w:sz w:val="24"/>
          <w:szCs w:val="24"/>
          <w:rtl/>
          <w:lang w:bidi="ar-EG"/>
        </w:rPr>
        <w:t>نسبة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رضا</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المرضى</w:t>
      </w:r>
    </w:p>
    <w:p w14:paraId="5BB825A2" w14:textId="5DD69EFB" w:rsidR="00A06805" w:rsidRPr="00A06805" w:rsidRDefault="00A06805" w:rsidP="00CE7F2D">
      <w:pPr>
        <w:pStyle w:val="ListParagraph"/>
        <w:numPr>
          <w:ilvl w:val="0"/>
          <w:numId w:val="30"/>
        </w:numPr>
        <w:tabs>
          <w:tab w:val="left" w:pos="7605"/>
        </w:tabs>
        <w:spacing w:after="240"/>
        <w:jc w:val="lowKashida"/>
        <w:rPr>
          <w:rFonts w:asciiTheme="majorBidi" w:hAnsiTheme="majorBidi" w:cstheme="majorBidi"/>
          <w:sz w:val="24"/>
          <w:szCs w:val="24"/>
          <w:rtl/>
          <w:lang w:bidi="ar-EG"/>
        </w:rPr>
      </w:pPr>
      <w:r w:rsidRPr="00A06805">
        <w:rPr>
          <w:rFonts w:asciiTheme="majorBidi" w:hAnsiTheme="majorBidi" w:cs="Times New Roman" w:hint="cs"/>
          <w:sz w:val="24"/>
          <w:szCs w:val="24"/>
          <w:rtl/>
          <w:lang w:bidi="ar-EG"/>
        </w:rPr>
        <w:t>اكتمال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السجلات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الطبية</w:t>
      </w:r>
    </w:p>
    <w:p w14:paraId="4288B07C" w14:textId="7E4E88AA" w:rsidR="00A06805" w:rsidRPr="00A06805" w:rsidRDefault="00A06805" w:rsidP="00A06805">
      <w:pPr>
        <w:tabs>
          <w:tab w:val="left" w:pos="7605"/>
        </w:tabs>
        <w:spacing w:after="240" w:line="360" w:lineRule="auto"/>
        <w:rPr>
          <w:rFonts w:asciiTheme="majorBidi" w:hAnsiTheme="majorBidi" w:cs="Times New Roman"/>
          <w:b/>
          <w:bCs/>
          <w:sz w:val="24"/>
          <w:szCs w:val="24"/>
          <w:u w:val="single"/>
          <w:rtl/>
          <w:lang w:bidi="ar-EG"/>
        </w:rPr>
      </w:pPr>
      <w:r w:rsidRPr="00A06805">
        <w:rPr>
          <w:rFonts w:asciiTheme="majorBidi" w:hAnsiTheme="majorBidi" w:cs="Times New Roman" w:hint="cs"/>
          <w:b/>
          <w:bCs/>
          <w:sz w:val="24"/>
          <w:szCs w:val="24"/>
          <w:u w:val="single"/>
          <w:rtl/>
          <w:lang w:bidi="ar-EG"/>
        </w:rPr>
        <w:t>تدقيق</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دوري</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للبيانات</w:t>
      </w:r>
      <w:r w:rsidRPr="00A06805">
        <w:rPr>
          <w:rFonts w:asciiTheme="majorBidi" w:hAnsiTheme="majorBidi" w:cs="Times New Roman"/>
          <w:b/>
          <w:bCs/>
          <w:sz w:val="24"/>
          <w:szCs w:val="24"/>
          <w:u w:val="single"/>
          <w:rtl/>
          <w:lang w:bidi="ar-EG"/>
        </w:rPr>
        <w:t>:</w:t>
      </w:r>
    </w:p>
    <w:p w14:paraId="10E76FD3" w14:textId="77777777"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imes New Roman"/>
          <w:sz w:val="24"/>
          <w:szCs w:val="24"/>
          <w:rtl/>
          <w:lang w:bidi="ar-EG"/>
        </w:rPr>
      </w:pPr>
      <w:r w:rsidRPr="00A06805">
        <w:rPr>
          <w:rFonts w:asciiTheme="majorBidi" w:hAnsiTheme="majorBidi" w:cs="Times New Roman" w:hint="cs"/>
          <w:sz w:val="24"/>
          <w:szCs w:val="24"/>
          <w:rtl/>
          <w:lang w:bidi="ar-EG"/>
        </w:rPr>
        <w:t>مراجعة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جودة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البيانات،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توحيد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تعريفات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المؤشرات،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وتجربة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الأدوات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على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عينة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صغيرة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قبل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التعميم</w:t>
      </w:r>
    </w:p>
    <w:p w14:paraId="01121F66" w14:textId="7341A871" w:rsidR="00A06805" w:rsidRPr="00A06805" w:rsidRDefault="00A06805" w:rsidP="00A06805">
      <w:pPr>
        <w:tabs>
          <w:tab w:val="left" w:pos="7605"/>
        </w:tabs>
        <w:spacing w:after="240" w:line="360" w:lineRule="auto"/>
        <w:rPr>
          <w:rFonts w:asciiTheme="majorBidi" w:hAnsiTheme="majorBidi" w:cs="Times New Roman"/>
          <w:b/>
          <w:bCs/>
          <w:sz w:val="24"/>
          <w:szCs w:val="24"/>
          <w:u w:val="single"/>
          <w:rtl/>
          <w:lang w:bidi="ar-EG"/>
        </w:rPr>
      </w:pPr>
      <w:r w:rsidRPr="00A06805">
        <w:rPr>
          <w:rFonts w:asciiTheme="majorBidi" w:hAnsiTheme="majorBidi" w:cs="Times New Roman" w:hint="cs"/>
          <w:b/>
          <w:bCs/>
          <w:sz w:val="24"/>
          <w:szCs w:val="24"/>
          <w:u w:val="single"/>
          <w:rtl/>
          <w:lang w:bidi="ar-EG"/>
        </w:rPr>
        <w:t>المتابعة</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المستمرة</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والتقييم</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المرحلي</w:t>
      </w:r>
      <w:r w:rsidRPr="00A06805">
        <w:rPr>
          <w:rFonts w:asciiTheme="majorBidi" w:hAnsiTheme="majorBidi" w:cs="Times New Roman"/>
          <w:b/>
          <w:bCs/>
          <w:sz w:val="24"/>
          <w:szCs w:val="24"/>
          <w:u w:val="single"/>
          <w:rtl/>
          <w:lang w:bidi="ar-EG"/>
        </w:rPr>
        <w:t xml:space="preserve"> </w:t>
      </w:r>
      <w:r w:rsidRPr="00A06805">
        <w:rPr>
          <w:rFonts w:asciiTheme="majorBidi" w:hAnsiTheme="majorBidi" w:cs="Times New Roman" w:hint="cs"/>
          <w:b/>
          <w:bCs/>
          <w:sz w:val="24"/>
          <w:szCs w:val="24"/>
          <w:u w:val="single"/>
          <w:rtl/>
          <w:lang w:bidi="ar-EG"/>
        </w:rPr>
        <w:t>والنهائي</w:t>
      </w:r>
    </w:p>
    <w:p w14:paraId="74443C6A" w14:textId="79F8E8A0"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imes New Roman"/>
          <w:sz w:val="24"/>
          <w:szCs w:val="24"/>
          <w:rtl/>
          <w:lang w:bidi="ar-EG"/>
        </w:rPr>
      </w:pPr>
      <w:r w:rsidRPr="00A06805">
        <w:rPr>
          <w:rFonts w:asciiTheme="majorBidi" w:hAnsiTheme="majorBidi" w:cs="Times New Roman" w:hint="cs"/>
          <w:b/>
          <w:bCs/>
          <w:sz w:val="24"/>
          <w:szCs w:val="24"/>
          <w:rtl/>
          <w:lang w:bidi="ar-EG"/>
        </w:rPr>
        <w:t>المتابعة</w:t>
      </w:r>
      <w:r w:rsidRPr="00A06805">
        <w:rPr>
          <w:rFonts w:asciiTheme="majorBidi" w:hAnsiTheme="majorBidi" w:cs="Times New Roman"/>
          <w:b/>
          <w:bCs/>
          <w:sz w:val="24"/>
          <w:szCs w:val="24"/>
          <w:rtl/>
          <w:lang w:bidi="ar-EG"/>
        </w:rPr>
        <w:t xml:space="preserve"> </w:t>
      </w:r>
      <w:r w:rsidRPr="00A06805">
        <w:rPr>
          <w:rFonts w:asciiTheme="majorBidi" w:hAnsiTheme="majorBidi" w:cs="Times New Roman" w:hint="cs"/>
          <w:b/>
          <w:bCs/>
          <w:sz w:val="24"/>
          <w:szCs w:val="24"/>
          <w:rtl/>
          <w:lang w:bidi="ar-EG"/>
        </w:rPr>
        <w:t>المستمرة</w:t>
      </w:r>
      <w:r w:rsidRPr="00A06805">
        <w:rPr>
          <w:rFonts w:asciiTheme="majorBidi" w:hAnsiTheme="majorBidi" w:cs="Times New Roman"/>
          <w:b/>
          <w:bCs/>
          <w:sz w:val="24"/>
          <w:szCs w:val="24"/>
          <w:rtl/>
          <w:lang w:bidi="ar-EG"/>
        </w:rPr>
        <w:t xml:space="preserve"> (</w:t>
      </w:r>
      <w:r w:rsidRPr="00A06805">
        <w:rPr>
          <w:rFonts w:asciiTheme="majorBidi" w:hAnsiTheme="majorBidi" w:cs="Times New Roman"/>
          <w:b/>
          <w:bCs/>
          <w:sz w:val="24"/>
          <w:szCs w:val="24"/>
          <w:lang w:bidi="ar-EG"/>
        </w:rPr>
        <w:t>Continuous Monitoring</w:t>
      </w:r>
      <w:r w:rsidRPr="00A06805">
        <w:rPr>
          <w:rFonts w:asciiTheme="majorBidi" w:hAnsiTheme="majorBidi" w:cs="Times New Roman"/>
          <w:b/>
          <w:bCs/>
          <w:sz w:val="24"/>
          <w:szCs w:val="24"/>
          <w:rtl/>
          <w:lang w:bidi="ar-EG"/>
        </w:rPr>
        <w:t>):</w:t>
      </w:r>
      <w:r>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جمع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وتحليل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البيانات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بشكل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منتظم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يومي</w:t>
      </w:r>
      <w:r w:rsidRPr="00A06805">
        <w:rPr>
          <w:rFonts w:asciiTheme="majorBidi" w:hAnsiTheme="majorBidi" w:cs="Times New Roman"/>
          <w:sz w:val="24"/>
          <w:szCs w:val="24"/>
          <w:rtl/>
          <w:lang w:bidi="ar-EG"/>
        </w:rPr>
        <w:t>/</w:t>
      </w:r>
      <w:r w:rsidRPr="00A06805">
        <w:rPr>
          <w:rFonts w:asciiTheme="majorBidi" w:hAnsiTheme="majorBidi" w:cs="Times New Roman" w:hint="cs"/>
          <w:sz w:val="24"/>
          <w:szCs w:val="24"/>
          <w:rtl/>
          <w:lang w:bidi="ar-EG"/>
        </w:rPr>
        <w:t>أسبوعي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لمتابعة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سير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الأنشطة،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رصد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المشكلات،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وتسهيل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اتخاذ</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القرار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السريع</w:t>
      </w:r>
    </w:p>
    <w:p w14:paraId="297D9B82" w14:textId="150F7A0B"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imes New Roman"/>
          <w:sz w:val="24"/>
          <w:szCs w:val="24"/>
          <w:rtl/>
          <w:lang w:bidi="ar-EG"/>
        </w:rPr>
      </w:pPr>
      <w:r w:rsidRPr="0073040F">
        <w:rPr>
          <w:rFonts w:asciiTheme="majorBidi" w:hAnsiTheme="majorBidi" w:cs="Times New Roman" w:hint="cs"/>
          <w:b/>
          <w:bCs/>
          <w:sz w:val="24"/>
          <w:szCs w:val="24"/>
          <w:rtl/>
          <w:lang w:bidi="ar-EG"/>
        </w:rPr>
        <w:t>التقييم</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المرحلي</w:t>
      </w:r>
      <w:r w:rsidRPr="0073040F">
        <w:rPr>
          <w:rFonts w:asciiTheme="majorBidi" w:hAnsiTheme="majorBidi" w:cs="Times New Roman"/>
          <w:b/>
          <w:bCs/>
          <w:sz w:val="24"/>
          <w:szCs w:val="24"/>
          <w:rtl/>
          <w:lang w:bidi="ar-EG"/>
        </w:rPr>
        <w:t xml:space="preserve"> (</w:t>
      </w:r>
      <w:r w:rsidRPr="0073040F">
        <w:rPr>
          <w:rFonts w:asciiTheme="majorBidi" w:hAnsiTheme="majorBidi" w:cs="Times New Roman"/>
          <w:b/>
          <w:bCs/>
          <w:sz w:val="24"/>
          <w:szCs w:val="24"/>
          <w:lang w:bidi="ar-EG"/>
        </w:rPr>
        <w:t>Real-Time Evaluation</w:t>
      </w:r>
      <w:r w:rsidRPr="0073040F">
        <w:rPr>
          <w:rFonts w:asciiTheme="majorBidi" w:hAnsiTheme="majorBidi" w:cs="Times New Roman"/>
          <w:b/>
          <w:bCs/>
          <w:sz w:val="24"/>
          <w:szCs w:val="24"/>
          <w:rtl/>
          <w:lang w:bidi="ar-EG"/>
        </w:rPr>
        <w:t>):</w:t>
      </w:r>
      <w:r>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إجراء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تقييم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معمق</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بعد</w:t>
      </w:r>
      <w:r w:rsidRPr="00A06805">
        <w:rPr>
          <w:rFonts w:asciiTheme="majorBidi" w:hAnsiTheme="majorBidi" w:cs="Times New Roman"/>
          <w:sz w:val="24"/>
          <w:szCs w:val="24"/>
          <w:rtl/>
          <w:lang w:bidi="ar-EG"/>
        </w:rPr>
        <w:t xml:space="preserve"> 6-8 </w:t>
      </w:r>
      <w:r w:rsidRPr="00A06805">
        <w:rPr>
          <w:rFonts w:asciiTheme="majorBidi" w:hAnsiTheme="majorBidi" w:cs="Times New Roman" w:hint="cs"/>
          <w:sz w:val="24"/>
          <w:szCs w:val="24"/>
          <w:rtl/>
          <w:lang w:bidi="ar-EG"/>
        </w:rPr>
        <w:t>أسابيع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بدء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التغيير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أو</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التدخل،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لجمع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معلومات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حول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مدى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ملاءمة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وفعالية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الإجراءات،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وتعديل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الخطط</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بناءً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على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النتائج</w:t>
      </w:r>
    </w:p>
    <w:p w14:paraId="11A51C5C" w14:textId="1E7E83E1"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t>التقييم</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النهائي</w:t>
      </w:r>
      <w:r w:rsidRPr="0073040F">
        <w:rPr>
          <w:rFonts w:asciiTheme="majorBidi" w:hAnsiTheme="majorBidi" w:cs="Times New Roman"/>
          <w:b/>
          <w:bCs/>
          <w:sz w:val="24"/>
          <w:szCs w:val="24"/>
          <w:rtl/>
          <w:lang w:bidi="ar-EG"/>
        </w:rPr>
        <w:t xml:space="preserve"> (</w:t>
      </w:r>
      <w:r w:rsidRPr="0073040F">
        <w:rPr>
          <w:rFonts w:asciiTheme="majorBidi" w:hAnsiTheme="majorBidi" w:cstheme="majorBidi"/>
          <w:b/>
          <w:bCs/>
          <w:sz w:val="24"/>
          <w:szCs w:val="24"/>
          <w:lang w:bidi="ar-EG"/>
        </w:rPr>
        <w:t>Final Evaluation</w:t>
      </w:r>
      <w:r w:rsidRPr="0073040F">
        <w:rPr>
          <w:rFonts w:asciiTheme="majorBidi" w:hAnsiTheme="majorBidi" w:cs="Times New Roman"/>
          <w:b/>
          <w:bCs/>
          <w:sz w:val="24"/>
          <w:szCs w:val="24"/>
          <w:rtl/>
          <w:lang w:bidi="ar-EG"/>
        </w:rPr>
        <w:t>):</w:t>
      </w:r>
      <w:r>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قياس</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مدى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تحقيق</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الأهداف</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النهائية،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واستخلاص</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الدروس</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المستفادة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لتطوير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الاستجابة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المستقبلية</w:t>
      </w:r>
      <w:r>
        <w:rPr>
          <w:rFonts w:asciiTheme="majorBidi" w:hAnsiTheme="majorBidi" w:cstheme="majorBidi" w:hint="cs"/>
          <w:sz w:val="24"/>
          <w:szCs w:val="24"/>
          <w:rtl/>
          <w:lang w:bidi="ar-EG"/>
        </w:rPr>
        <w:t xml:space="preserve"> و</w:t>
      </w:r>
      <w:r w:rsidRPr="00A06805">
        <w:rPr>
          <w:rFonts w:asciiTheme="majorBidi" w:hAnsiTheme="majorBidi" w:cs="Times New Roman" w:hint="cs"/>
          <w:sz w:val="24"/>
          <w:szCs w:val="24"/>
          <w:rtl/>
          <w:lang w:bidi="ar-EG"/>
        </w:rPr>
        <w:t>المراجعة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السريرية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والتدقيق</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السريري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المنتظم</w:t>
      </w:r>
    </w:p>
    <w:p w14:paraId="0731C979" w14:textId="56F1E292"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t>تدقيق</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سريري</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تفصيلي</w:t>
      </w:r>
      <w:r w:rsidRPr="0073040F">
        <w:rPr>
          <w:rFonts w:asciiTheme="majorBidi" w:hAnsiTheme="majorBidi" w:cs="Times New Roman"/>
          <w:b/>
          <w:bCs/>
          <w:sz w:val="24"/>
          <w:szCs w:val="24"/>
          <w:rtl/>
          <w:lang w:bidi="ar-EG"/>
        </w:rPr>
        <w:t>:</w:t>
      </w:r>
      <w:r>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مراجعة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جميع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حالات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السكتة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القلبية،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الإصابات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الكبرى،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وحالات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الطوارئ</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الحرجة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باستخدام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نماذج</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مثل</w:t>
      </w:r>
      <w:r w:rsidRPr="00A06805">
        <w:rPr>
          <w:rFonts w:asciiTheme="majorBidi" w:hAnsiTheme="majorBidi" w:cs="Times New Roman"/>
          <w:sz w:val="24"/>
          <w:szCs w:val="24"/>
          <w:rtl/>
          <w:lang w:bidi="ar-EG"/>
        </w:rPr>
        <w:t xml:space="preserve"> </w:t>
      </w:r>
      <w:proofErr w:type="spellStart"/>
      <w:r w:rsidRPr="00A06805">
        <w:rPr>
          <w:rFonts w:asciiTheme="majorBidi" w:hAnsiTheme="majorBidi" w:cstheme="majorBidi"/>
          <w:sz w:val="24"/>
          <w:szCs w:val="24"/>
          <w:lang w:bidi="ar-EG"/>
        </w:rPr>
        <w:t>Utstein</w:t>
      </w:r>
      <w:proofErr w:type="spellEnd"/>
      <w:r w:rsidRPr="00A06805">
        <w:rPr>
          <w:rFonts w:asciiTheme="majorBidi" w:hAnsiTheme="majorBidi" w:cstheme="majorBidi"/>
          <w:sz w:val="24"/>
          <w:szCs w:val="24"/>
          <w:lang w:bidi="ar-EG"/>
        </w:rPr>
        <w:t xml:space="preserve"> </w:t>
      </w:r>
      <w:r w:rsidRPr="00A06805">
        <w:rPr>
          <w:rFonts w:asciiTheme="majorBidi" w:hAnsiTheme="majorBidi" w:cs="Times New Roman"/>
          <w:sz w:val="24"/>
          <w:szCs w:val="24"/>
          <w:lang w:bidi="ar-EG"/>
        </w:rPr>
        <w:t>template</w:t>
      </w:r>
      <w:r w:rsidRPr="00A06805">
        <w:rPr>
          <w:rFonts w:asciiTheme="majorBidi" w:hAnsiTheme="majorBidi" w:cs="Times New Roman" w:hint="cs"/>
          <w:sz w:val="24"/>
          <w:szCs w:val="24"/>
          <w:rtl/>
          <w:lang w:bidi="ar-EG"/>
        </w:rPr>
        <w:t>،</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تحليل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النتائج</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السريرية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ومناقشتها</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الطاقم</w:t>
      </w:r>
    </w:p>
    <w:p w14:paraId="3512369D" w14:textId="47063902"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t>مراجعة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عشوائية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لحالات</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التدخل</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الطبي</w:t>
      </w:r>
      <w:r w:rsidRPr="0073040F">
        <w:rPr>
          <w:rFonts w:asciiTheme="majorBidi" w:hAnsiTheme="majorBidi" w:cs="Times New Roman"/>
          <w:b/>
          <w:bCs/>
          <w:sz w:val="24"/>
          <w:szCs w:val="24"/>
          <w:rtl/>
          <w:lang w:bidi="ar-EG"/>
        </w:rPr>
        <w:t>:</w:t>
      </w:r>
      <w:r>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اختيار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نسبة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عشوائية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الحالات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لمراجعتها</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سريريًا</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خلال</w:t>
      </w:r>
      <w:r w:rsidRPr="00A06805">
        <w:rPr>
          <w:rFonts w:asciiTheme="majorBidi" w:hAnsiTheme="majorBidi" w:cs="Times New Roman"/>
          <w:sz w:val="24"/>
          <w:szCs w:val="24"/>
          <w:rtl/>
          <w:lang w:bidi="ar-EG"/>
        </w:rPr>
        <w:t xml:space="preserve"> 24 </w:t>
      </w:r>
      <w:r w:rsidRPr="00A06805">
        <w:rPr>
          <w:rFonts w:asciiTheme="majorBidi" w:hAnsiTheme="majorBidi" w:cs="Times New Roman" w:hint="cs"/>
          <w:sz w:val="24"/>
          <w:szCs w:val="24"/>
          <w:rtl/>
          <w:lang w:bidi="ar-EG"/>
        </w:rPr>
        <w:t>ساعة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التوثيق،</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إشراك</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الطاقم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في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مراجعة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الأداء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وتحديد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فرص</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التحسين</w:t>
      </w:r>
      <w:r>
        <w:rPr>
          <w:rFonts w:asciiTheme="majorBidi" w:hAnsiTheme="majorBidi" w:cs="Times New Roman" w:hint="cs"/>
          <w:sz w:val="24"/>
          <w:szCs w:val="24"/>
          <w:rtl/>
          <w:lang w:bidi="ar-EG"/>
        </w:rPr>
        <w:t xml:space="preserve"> و</w:t>
      </w:r>
      <w:r w:rsidRPr="00A06805">
        <w:rPr>
          <w:rFonts w:asciiTheme="majorBidi" w:hAnsiTheme="majorBidi" w:cs="Times New Roman" w:hint="cs"/>
          <w:sz w:val="24"/>
          <w:szCs w:val="24"/>
          <w:rtl/>
          <w:lang w:bidi="ar-EG"/>
        </w:rPr>
        <w:t>إشراك</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جميع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أصحاب</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المصلحة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وتعزيز</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ثقافة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التعلم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المؤسسي</w:t>
      </w:r>
    </w:p>
    <w:p w14:paraId="416E6FF9" w14:textId="297C9C3A"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lastRenderedPageBreak/>
        <w:t>تشكيل</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فرق</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عمل</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متعددة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التخصصات</w:t>
      </w:r>
      <w:r w:rsidRPr="00A06805">
        <w:rPr>
          <w:rFonts w:asciiTheme="majorBidi" w:hAnsiTheme="majorBidi" w:cs="Times New Roman"/>
          <w:sz w:val="24"/>
          <w:szCs w:val="24"/>
          <w:rtl/>
          <w:lang w:bidi="ar-EG"/>
        </w:rPr>
        <w:t>:</w:t>
      </w:r>
      <w:r>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تضم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الإدارة،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الأطباء،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التمريض،</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الجودة،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تكنولوجيا</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المعلومات،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والمرضى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لمراجعة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المؤشرات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وتحليل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الفجوات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واقتراح</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التدخلات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التصحيحية</w:t>
      </w:r>
    </w:p>
    <w:p w14:paraId="290FE8F2" w14:textId="5F55D3A0"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t>مشاركة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النتائج</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مع</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جميع</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المعنيين</w:t>
      </w:r>
      <w:r w:rsidRPr="00A06805">
        <w:rPr>
          <w:rFonts w:asciiTheme="majorBidi" w:hAnsiTheme="majorBidi" w:cs="Times New Roman"/>
          <w:sz w:val="24"/>
          <w:szCs w:val="24"/>
          <w:rtl/>
          <w:lang w:bidi="ar-EG"/>
        </w:rPr>
        <w:t>:</w:t>
      </w:r>
      <w:r>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نشر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ملخصات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النتائج</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والتوصيات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على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لوحات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الإعلانات،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الموقع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الإلكتروني،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أو</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عبر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نشرات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داخلية،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ومشاركة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المجتمع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المدني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عند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الحاجة</w:t>
      </w:r>
    </w:p>
    <w:p w14:paraId="55D8BF8A" w14:textId="1F2789B0"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t>تعزيز</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ثقافة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التعلم</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وليس</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العقاب</w:t>
      </w:r>
      <w:r w:rsidRPr="00A06805">
        <w:rPr>
          <w:rFonts w:asciiTheme="majorBidi" w:hAnsiTheme="majorBidi" w:cs="Times New Roman"/>
          <w:sz w:val="24"/>
          <w:szCs w:val="24"/>
          <w:rtl/>
          <w:lang w:bidi="ar-EG"/>
        </w:rPr>
        <w:t>:</w:t>
      </w:r>
      <w:r>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اعتبار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النتائج</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السلبية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فرصًا</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للتعلم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والتحسين،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وتحفيز</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العاملين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على</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المشاركة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الفعالة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في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عمليات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المتابعة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والتقييم</w:t>
      </w:r>
    </w:p>
    <w:p w14:paraId="6642DE3A" w14:textId="26EAB728" w:rsidR="00A06805" w:rsidRPr="0073040F" w:rsidRDefault="00A06805" w:rsidP="0073040F">
      <w:pPr>
        <w:tabs>
          <w:tab w:val="left" w:pos="7605"/>
        </w:tabs>
        <w:spacing w:after="240" w:line="360" w:lineRule="auto"/>
        <w:jc w:val="lowKashida"/>
        <w:rPr>
          <w:rFonts w:asciiTheme="majorBidi" w:hAnsiTheme="majorBidi" w:cstheme="majorBidi"/>
          <w:b/>
          <w:bCs/>
          <w:sz w:val="24"/>
          <w:szCs w:val="24"/>
          <w:u w:val="single"/>
          <w:rtl/>
          <w:lang w:bidi="ar-EG"/>
        </w:rPr>
      </w:pPr>
      <w:r w:rsidRPr="0073040F">
        <w:rPr>
          <w:rFonts w:asciiTheme="majorBidi" w:hAnsiTheme="majorBidi" w:cs="Times New Roman" w:hint="cs"/>
          <w:b/>
          <w:bCs/>
          <w:sz w:val="24"/>
          <w:szCs w:val="24"/>
          <w:u w:val="single"/>
          <w:rtl/>
          <w:lang w:bidi="ar-EG"/>
        </w:rPr>
        <w:t>التحسين</w:t>
      </w:r>
      <w:r w:rsidRPr="0073040F">
        <w:rPr>
          <w:rFonts w:asciiTheme="majorBidi" w:hAnsiTheme="majorBidi" w:cs="Times New Roman"/>
          <w:b/>
          <w:bCs/>
          <w:sz w:val="24"/>
          <w:szCs w:val="24"/>
          <w:u w:val="single"/>
          <w:rtl/>
          <w:lang w:bidi="ar-EG"/>
        </w:rPr>
        <w:t xml:space="preserve"> </w:t>
      </w:r>
      <w:r w:rsidRPr="0073040F">
        <w:rPr>
          <w:rFonts w:asciiTheme="majorBidi" w:hAnsiTheme="majorBidi" w:cs="Times New Roman" w:hint="cs"/>
          <w:b/>
          <w:bCs/>
          <w:sz w:val="24"/>
          <w:szCs w:val="24"/>
          <w:u w:val="single"/>
          <w:rtl/>
          <w:lang w:bidi="ar-EG"/>
        </w:rPr>
        <w:t>المستمر</w:t>
      </w:r>
      <w:r w:rsidRPr="0073040F">
        <w:rPr>
          <w:rFonts w:asciiTheme="majorBidi" w:hAnsiTheme="majorBidi" w:cs="Times New Roman"/>
          <w:b/>
          <w:bCs/>
          <w:sz w:val="24"/>
          <w:szCs w:val="24"/>
          <w:u w:val="single"/>
          <w:rtl/>
          <w:lang w:bidi="ar-EG"/>
        </w:rPr>
        <w:t xml:space="preserve"> </w:t>
      </w:r>
      <w:r w:rsidRPr="0073040F">
        <w:rPr>
          <w:rFonts w:asciiTheme="majorBidi" w:hAnsiTheme="majorBidi" w:cs="Times New Roman" w:hint="cs"/>
          <w:b/>
          <w:bCs/>
          <w:sz w:val="24"/>
          <w:szCs w:val="24"/>
          <w:u w:val="single"/>
          <w:rtl/>
          <w:lang w:bidi="ar-EG"/>
        </w:rPr>
        <w:t>ودورة</w:t>
      </w:r>
      <w:r w:rsidRPr="0073040F">
        <w:rPr>
          <w:rFonts w:asciiTheme="majorBidi" w:hAnsiTheme="majorBidi" w:cs="Times New Roman"/>
          <w:b/>
          <w:bCs/>
          <w:sz w:val="24"/>
          <w:szCs w:val="24"/>
          <w:u w:val="single"/>
          <w:rtl/>
          <w:lang w:bidi="ar-EG"/>
        </w:rPr>
        <w:t xml:space="preserve"> </w:t>
      </w:r>
      <w:r w:rsidRPr="0073040F">
        <w:rPr>
          <w:rFonts w:asciiTheme="majorBidi" w:hAnsiTheme="majorBidi" w:cstheme="majorBidi"/>
          <w:b/>
          <w:bCs/>
          <w:sz w:val="24"/>
          <w:szCs w:val="24"/>
          <w:u w:val="single"/>
          <w:lang w:bidi="ar-EG"/>
        </w:rPr>
        <w:t>PDCA (Plan-Do-Check-Act</w:t>
      </w:r>
      <w:r w:rsidRPr="0073040F">
        <w:rPr>
          <w:rFonts w:asciiTheme="majorBidi" w:hAnsiTheme="majorBidi" w:cs="Times New Roman"/>
          <w:b/>
          <w:bCs/>
          <w:sz w:val="24"/>
          <w:szCs w:val="24"/>
          <w:u w:val="single"/>
          <w:rtl/>
          <w:lang w:bidi="ar-EG"/>
        </w:rPr>
        <w:t>)</w:t>
      </w:r>
    </w:p>
    <w:p w14:paraId="70AE37C0" w14:textId="19CA4EC8"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t>تطبيق</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دورات</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التحسين</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السريع</w:t>
      </w:r>
      <w:r w:rsidRPr="00A06805">
        <w:rPr>
          <w:rFonts w:asciiTheme="majorBidi" w:hAnsiTheme="majorBidi" w:cs="Times New Roman"/>
          <w:sz w:val="24"/>
          <w:szCs w:val="24"/>
          <w:rtl/>
          <w:lang w:bidi="ar-EG"/>
        </w:rPr>
        <w:t>:</w:t>
      </w:r>
      <w:r>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تنفيذ</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دورات</w:t>
      </w:r>
      <w:r w:rsidRPr="00A06805">
        <w:rPr>
          <w:rFonts w:asciiTheme="majorBidi" w:hAnsiTheme="majorBidi" w:cs="Times New Roman"/>
          <w:sz w:val="24"/>
          <w:szCs w:val="24"/>
          <w:rtl/>
          <w:lang w:bidi="ar-EG"/>
        </w:rPr>
        <w:t xml:space="preserve"> </w:t>
      </w:r>
      <w:r w:rsidRPr="00A06805">
        <w:rPr>
          <w:rFonts w:asciiTheme="majorBidi" w:hAnsiTheme="majorBidi" w:cstheme="majorBidi"/>
          <w:sz w:val="24"/>
          <w:szCs w:val="24"/>
          <w:lang w:bidi="ar-EG"/>
        </w:rPr>
        <w:t>PDCA</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لتحليل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المشكلات،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تنفيذ</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التغييرات،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مراجعة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النتائج،</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وتكرار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الدورة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باستمرار</w:t>
      </w:r>
    </w:p>
    <w:p w14:paraId="4C790864" w14:textId="370F76DB"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t>التوثيق</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المستمر</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للدروس</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المستفادة</w:t>
      </w:r>
      <w:r w:rsidRPr="00A06805">
        <w:rPr>
          <w:rFonts w:asciiTheme="majorBidi" w:hAnsiTheme="majorBidi" w:cs="Times New Roman"/>
          <w:sz w:val="24"/>
          <w:szCs w:val="24"/>
          <w:rtl/>
          <w:lang w:bidi="ar-EG"/>
        </w:rPr>
        <w:t>:</w:t>
      </w:r>
      <w:r>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عقد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جلسات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نقاشية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بعد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كل</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تقرير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نتائج</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لمراجعة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الأداء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وتوثيق</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الدروس</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المستفادة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وتحديث</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الأدوات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والسياسات</w:t>
      </w:r>
    </w:p>
    <w:p w14:paraId="5D69907A" w14:textId="4A03DC6A" w:rsidR="00A06805" w:rsidRPr="0073040F" w:rsidRDefault="00A06805" w:rsidP="0073040F">
      <w:pPr>
        <w:tabs>
          <w:tab w:val="left" w:pos="7605"/>
        </w:tabs>
        <w:spacing w:after="240" w:line="360" w:lineRule="auto"/>
        <w:jc w:val="lowKashida"/>
        <w:rPr>
          <w:rFonts w:asciiTheme="majorBidi" w:hAnsiTheme="majorBidi" w:cs="Times New Roman"/>
          <w:b/>
          <w:bCs/>
          <w:sz w:val="24"/>
          <w:szCs w:val="24"/>
          <w:u w:val="single"/>
          <w:rtl/>
          <w:lang w:bidi="ar-EG"/>
        </w:rPr>
      </w:pPr>
      <w:r w:rsidRPr="0073040F">
        <w:rPr>
          <w:rFonts w:asciiTheme="majorBidi" w:hAnsiTheme="majorBidi" w:cs="Times New Roman" w:hint="cs"/>
          <w:b/>
          <w:bCs/>
          <w:sz w:val="24"/>
          <w:szCs w:val="24"/>
          <w:u w:val="single"/>
          <w:rtl/>
          <w:lang w:bidi="ar-EG"/>
        </w:rPr>
        <w:t>الاستدامة</w:t>
      </w:r>
      <w:r w:rsidRPr="0073040F">
        <w:rPr>
          <w:rFonts w:asciiTheme="majorBidi" w:hAnsiTheme="majorBidi" w:cs="Times New Roman"/>
          <w:b/>
          <w:bCs/>
          <w:sz w:val="24"/>
          <w:szCs w:val="24"/>
          <w:u w:val="single"/>
          <w:rtl/>
          <w:lang w:bidi="ar-EG"/>
        </w:rPr>
        <w:t xml:space="preserve"> </w:t>
      </w:r>
      <w:r w:rsidRPr="0073040F">
        <w:rPr>
          <w:rFonts w:asciiTheme="majorBidi" w:hAnsiTheme="majorBidi" w:cs="Times New Roman" w:hint="cs"/>
          <w:b/>
          <w:bCs/>
          <w:sz w:val="24"/>
          <w:szCs w:val="24"/>
          <w:u w:val="single"/>
          <w:rtl/>
          <w:lang w:bidi="ar-EG"/>
        </w:rPr>
        <w:t>والتكامل</w:t>
      </w:r>
      <w:r w:rsidRPr="0073040F">
        <w:rPr>
          <w:rFonts w:asciiTheme="majorBidi" w:hAnsiTheme="majorBidi" w:cs="Times New Roman"/>
          <w:b/>
          <w:bCs/>
          <w:sz w:val="24"/>
          <w:szCs w:val="24"/>
          <w:u w:val="single"/>
          <w:rtl/>
          <w:lang w:bidi="ar-EG"/>
        </w:rPr>
        <w:t xml:space="preserve"> </w:t>
      </w:r>
      <w:r w:rsidRPr="0073040F">
        <w:rPr>
          <w:rFonts w:asciiTheme="majorBidi" w:hAnsiTheme="majorBidi" w:cs="Times New Roman" w:hint="cs"/>
          <w:b/>
          <w:bCs/>
          <w:sz w:val="24"/>
          <w:szCs w:val="24"/>
          <w:u w:val="single"/>
          <w:rtl/>
          <w:lang w:bidi="ar-EG"/>
        </w:rPr>
        <w:t>مع</w:t>
      </w:r>
      <w:r w:rsidRPr="0073040F">
        <w:rPr>
          <w:rFonts w:asciiTheme="majorBidi" w:hAnsiTheme="majorBidi" w:cs="Times New Roman"/>
          <w:b/>
          <w:bCs/>
          <w:sz w:val="24"/>
          <w:szCs w:val="24"/>
          <w:u w:val="single"/>
          <w:rtl/>
          <w:lang w:bidi="ar-EG"/>
        </w:rPr>
        <w:t xml:space="preserve"> </w:t>
      </w:r>
      <w:r w:rsidRPr="0073040F">
        <w:rPr>
          <w:rFonts w:asciiTheme="majorBidi" w:hAnsiTheme="majorBidi" w:cs="Times New Roman" w:hint="cs"/>
          <w:b/>
          <w:bCs/>
          <w:sz w:val="24"/>
          <w:szCs w:val="24"/>
          <w:u w:val="single"/>
          <w:rtl/>
          <w:lang w:bidi="ar-EG"/>
        </w:rPr>
        <w:t>الأنظمة</w:t>
      </w:r>
      <w:r w:rsidRPr="0073040F">
        <w:rPr>
          <w:rFonts w:asciiTheme="majorBidi" w:hAnsiTheme="majorBidi" w:cs="Times New Roman"/>
          <w:b/>
          <w:bCs/>
          <w:sz w:val="24"/>
          <w:szCs w:val="24"/>
          <w:u w:val="single"/>
          <w:rtl/>
          <w:lang w:bidi="ar-EG"/>
        </w:rPr>
        <w:t xml:space="preserve"> </w:t>
      </w:r>
      <w:r w:rsidRPr="0073040F">
        <w:rPr>
          <w:rFonts w:asciiTheme="majorBidi" w:hAnsiTheme="majorBidi" w:cs="Times New Roman" w:hint="cs"/>
          <w:b/>
          <w:bCs/>
          <w:sz w:val="24"/>
          <w:szCs w:val="24"/>
          <w:u w:val="single"/>
          <w:rtl/>
          <w:lang w:bidi="ar-EG"/>
        </w:rPr>
        <w:t xml:space="preserve">الوطنية </w:t>
      </w:r>
    </w:p>
    <w:p w14:paraId="062C7E4C" w14:textId="3DA1EAE6"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t>دمج</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نظام</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المتابعة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والتقييم</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مع</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الأنظمة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الوطنية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والمحلية</w:t>
      </w:r>
      <w:r w:rsidRPr="00A06805">
        <w:rPr>
          <w:rFonts w:asciiTheme="majorBidi" w:hAnsiTheme="majorBidi" w:cs="Times New Roman"/>
          <w:sz w:val="24"/>
          <w:szCs w:val="24"/>
          <w:rtl/>
          <w:lang w:bidi="ar-EG"/>
        </w:rPr>
        <w:t>:</w:t>
      </w:r>
      <w:r w:rsidR="0073040F">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لضمان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الاستمرارية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بعد</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انتهاء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الطوارئ</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أو</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التدخلات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المؤقتة</w:t>
      </w:r>
    </w:p>
    <w:p w14:paraId="398B8E09" w14:textId="7D76F1CC"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t>تخصيص</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ميزانية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وموارد</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كافية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لتطوير</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النظام</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وتدريب</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الكوادر</w:t>
      </w:r>
      <w:r w:rsidRPr="00A06805">
        <w:rPr>
          <w:rFonts w:asciiTheme="majorBidi" w:hAnsiTheme="majorBidi" w:cs="Times New Roman"/>
          <w:sz w:val="24"/>
          <w:szCs w:val="24"/>
          <w:rtl/>
          <w:lang w:bidi="ar-EG"/>
        </w:rPr>
        <w:t>:</w:t>
      </w:r>
      <w:r w:rsidR="0073040F">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لضمان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استمرار</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النظام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وتطويره،</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مع</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تحديث</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دوري</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للمنظومة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الرقمية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والمؤشرات</w:t>
      </w:r>
      <w:r w:rsidRPr="00A06805">
        <w:rPr>
          <w:rFonts w:asciiTheme="majorBidi" w:hAnsiTheme="majorBidi" w:cs="Times New Roman"/>
          <w:sz w:val="24"/>
          <w:szCs w:val="24"/>
          <w:rtl/>
          <w:lang w:bidi="ar-EG"/>
        </w:rPr>
        <w:t>7.</w:t>
      </w:r>
    </w:p>
    <w:p w14:paraId="33DAC158" w14:textId="47E72C35" w:rsidR="00A06805" w:rsidRPr="0073040F" w:rsidRDefault="00A06805" w:rsidP="0073040F">
      <w:pPr>
        <w:tabs>
          <w:tab w:val="left" w:pos="7605"/>
        </w:tabs>
        <w:spacing w:after="240" w:line="360" w:lineRule="auto"/>
        <w:jc w:val="lowKashida"/>
        <w:rPr>
          <w:rFonts w:asciiTheme="majorBidi" w:hAnsiTheme="majorBidi" w:cstheme="majorBidi"/>
          <w:b/>
          <w:bCs/>
          <w:sz w:val="24"/>
          <w:szCs w:val="24"/>
          <w:u w:val="single"/>
          <w:rtl/>
          <w:lang w:bidi="ar-EG"/>
        </w:rPr>
      </w:pPr>
      <w:r w:rsidRPr="0073040F">
        <w:rPr>
          <w:rFonts w:asciiTheme="majorBidi" w:hAnsiTheme="majorBidi" w:cs="Times New Roman" w:hint="cs"/>
          <w:b/>
          <w:bCs/>
          <w:sz w:val="24"/>
          <w:szCs w:val="24"/>
          <w:u w:val="single"/>
          <w:rtl/>
          <w:lang w:bidi="ar-EG"/>
        </w:rPr>
        <w:t>الاعتماد</w:t>
      </w:r>
      <w:r w:rsidRPr="0073040F">
        <w:rPr>
          <w:rFonts w:asciiTheme="majorBidi" w:hAnsiTheme="majorBidi" w:cs="Times New Roman"/>
          <w:b/>
          <w:bCs/>
          <w:sz w:val="24"/>
          <w:szCs w:val="24"/>
          <w:u w:val="single"/>
          <w:rtl/>
          <w:lang w:bidi="ar-EG"/>
        </w:rPr>
        <w:t xml:space="preserve"> </w:t>
      </w:r>
      <w:r w:rsidRPr="0073040F">
        <w:rPr>
          <w:rFonts w:asciiTheme="majorBidi" w:hAnsiTheme="majorBidi" w:cs="Times New Roman" w:hint="cs"/>
          <w:b/>
          <w:bCs/>
          <w:sz w:val="24"/>
          <w:szCs w:val="24"/>
          <w:u w:val="single"/>
          <w:rtl/>
          <w:lang w:bidi="ar-EG"/>
        </w:rPr>
        <w:t>على</w:t>
      </w:r>
      <w:r w:rsidRPr="0073040F">
        <w:rPr>
          <w:rFonts w:asciiTheme="majorBidi" w:hAnsiTheme="majorBidi" w:cs="Times New Roman"/>
          <w:b/>
          <w:bCs/>
          <w:sz w:val="24"/>
          <w:szCs w:val="24"/>
          <w:u w:val="single"/>
          <w:rtl/>
          <w:lang w:bidi="ar-EG"/>
        </w:rPr>
        <w:t xml:space="preserve"> </w:t>
      </w:r>
      <w:r w:rsidRPr="0073040F">
        <w:rPr>
          <w:rFonts w:asciiTheme="majorBidi" w:hAnsiTheme="majorBidi" w:cs="Times New Roman" w:hint="cs"/>
          <w:b/>
          <w:bCs/>
          <w:sz w:val="24"/>
          <w:szCs w:val="24"/>
          <w:u w:val="single"/>
          <w:rtl/>
          <w:lang w:bidi="ar-EG"/>
        </w:rPr>
        <w:t>التقييم</w:t>
      </w:r>
      <w:r w:rsidRPr="0073040F">
        <w:rPr>
          <w:rFonts w:asciiTheme="majorBidi" w:hAnsiTheme="majorBidi" w:cs="Times New Roman"/>
          <w:b/>
          <w:bCs/>
          <w:sz w:val="24"/>
          <w:szCs w:val="24"/>
          <w:u w:val="single"/>
          <w:rtl/>
          <w:lang w:bidi="ar-EG"/>
        </w:rPr>
        <w:t xml:space="preserve"> </w:t>
      </w:r>
      <w:r w:rsidRPr="0073040F">
        <w:rPr>
          <w:rFonts w:asciiTheme="majorBidi" w:hAnsiTheme="majorBidi" w:cs="Times New Roman" w:hint="cs"/>
          <w:b/>
          <w:bCs/>
          <w:sz w:val="24"/>
          <w:szCs w:val="24"/>
          <w:u w:val="single"/>
          <w:rtl/>
          <w:lang w:bidi="ar-EG"/>
        </w:rPr>
        <w:t>الخارجي</w:t>
      </w:r>
      <w:r w:rsidRPr="0073040F">
        <w:rPr>
          <w:rFonts w:asciiTheme="majorBidi" w:hAnsiTheme="majorBidi" w:cs="Times New Roman"/>
          <w:b/>
          <w:bCs/>
          <w:sz w:val="24"/>
          <w:szCs w:val="24"/>
          <w:u w:val="single"/>
          <w:rtl/>
          <w:lang w:bidi="ar-EG"/>
        </w:rPr>
        <w:t xml:space="preserve"> </w:t>
      </w:r>
      <w:r w:rsidRPr="0073040F">
        <w:rPr>
          <w:rFonts w:asciiTheme="majorBidi" w:hAnsiTheme="majorBidi" w:cs="Times New Roman" w:hint="cs"/>
          <w:b/>
          <w:bCs/>
          <w:sz w:val="24"/>
          <w:szCs w:val="24"/>
          <w:u w:val="single"/>
          <w:rtl/>
          <w:lang w:bidi="ar-EG"/>
        </w:rPr>
        <w:t>والمراجعة</w:t>
      </w:r>
      <w:r w:rsidRPr="0073040F">
        <w:rPr>
          <w:rFonts w:asciiTheme="majorBidi" w:hAnsiTheme="majorBidi" w:cs="Times New Roman"/>
          <w:b/>
          <w:bCs/>
          <w:sz w:val="24"/>
          <w:szCs w:val="24"/>
          <w:u w:val="single"/>
          <w:rtl/>
          <w:lang w:bidi="ar-EG"/>
        </w:rPr>
        <w:t xml:space="preserve"> </w:t>
      </w:r>
      <w:r w:rsidRPr="0073040F">
        <w:rPr>
          <w:rFonts w:asciiTheme="majorBidi" w:hAnsiTheme="majorBidi" w:cs="Times New Roman" w:hint="cs"/>
          <w:b/>
          <w:bCs/>
          <w:sz w:val="24"/>
          <w:szCs w:val="24"/>
          <w:u w:val="single"/>
          <w:rtl/>
          <w:lang w:bidi="ar-EG"/>
        </w:rPr>
        <w:t>المستقلة</w:t>
      </w:r>
    </w:p>
    <w:p w14:paraId="05D134E9" w14:textId="12FFBB76"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t>إجراء</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مراجعات</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خارجية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دورية</w:t>
      </w:r>
      <w:r w:rsidRPr="00A06805">
        <w:rPr>
          <w:rFonts w:asciiTheme="majorBidi" w:hAnsiTheme="majorBidi" w:cs="Times New Roman"/>
          <w:sz w:val="24"/>
          <w:szCs w:val="24"/>
          <w:rtl/>
          <w:lang w:bidi="ar-EG"/>
        </w:rPr>
        <w:t>:</w:t>
      </w:r>
      <w:r w:rsidR="0073040F">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الاستعانة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بخبراء</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خارجيين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كل</w:t>
      </w:r>
      <w:r w:rsidRPr="00A06805">
        <w:rPr>
          <w:rFonts w:asciiTheme="majorBidi" w:hAnsiTheme="majorBidi" w:cs="Times New Roman"/>
          <w:sz w:val="24"/>
          <w:szCs w:val="24"/>
          <w:rtl/>
          <w:lang w:bidi="ar-EG"/>
        </w:rPr>
        <w:t xml:space="preserve"> 2-3 </w:t>
      </w:r>
      <w:r w:rsidRPr="00A06805">
        <w:rPr>
          <w:rFonts w:asciiTheme="majorBidi" w:hAnsiTheme="majorBidi" w:cs="Times New Roman" w:hint="cs"/>
          <w:sz w:val="24"/>
          <w:szCs w:val="24"/>
          <w:rtl/>
          <w:lang w:bidi="ar-EG"/>
        </w:rPr>
        <w:t>سنوات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لمراجعة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كفاءة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النظام،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ضمان</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الحيادية،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وتقديم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توصيات</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محايدة</w:t>
      </w:r>
    </w:p>
    <w:p w14:paraId="5F3DDC80" w14:textId="5EB0BF26" w:rsidR="00A06805" w:rsidRPr="00A06805" w:rsidRDefault="00A06805" w:rsidP="00BD2178">
      <w:pPr>
        <w:pStyle w:val="ListParagraph"/>
        <w:numPr>
          <w:ilvl w:val="0"/>
          <w:numId w:val="30"/>
        </w:numPr>
        <w:tabs>
          <w:tab w:val="left" w:pos="7605"/>
        </w:tabs>
        <w:spacing w:after="240" w:line="360" w:lineRule="auto"/>
        <w:jc w:val="lowKashida"/>
        <w:rPr>
          <w:rFonts w:asciiTheme="majorBidi" w:hAnsiTheme="majorBidi" w:cstheme="majorBidi"/>
          <w:sz w:val="24"/>
          <w:szCs w:val="24"/>
          <w:rtl/>
          <w:lang w:bidi="ar-EG"/>
        </w:rPr>
      </w:pPr>
      <w:r w:rsidRPr="0073040F">
        <w:rPr>
          <w:rFonts w:asciiTheme="majorBidi" w:hAnsiTheme="majorBidi" w:cs="Times New Roman" w:hint="cs"/>
          <w:b/>
          <w:bCs/>
          <w:sz w:val="24"/>
          <w:szCs w:val="24"/>
          <w:rtl/>
          <w:lang w:bidi="ar-EG"/>
        </w:rPr>
        <w:t>استخدام</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أدوات</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تقييم</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معتمدة</w:t>
      </w:r>
      <w:r w:rsidRPr="0073040F">
        <w:rPr>
          <w:rFonts w:asciiTheme="majorBidi" w:hAnsiTheme="majorBidi" w:cs="Times New Roman"/>
          <w:b/>
          <w:bCs/>
          <w:sz w:val="24"/>
          <w:szCs w:val="24"/>
          <w:rtl/>
          <w:lang w:bidi="ar-EG"/>
        </w:rPr>
        <w:t xml:space="preserve"> </w:t>
      </w:r>
      <w:r w:rsidRPr="0073040F">
        <w:rPr>
          <w:rFonts w:asciiTheme="majorBidi" w:hAnsiTheme="majorBidi" w:cs="Times New Roman" w:hint="cs"/>
          <w:b/>
          <w:bCs/>
          <w:sz w:val="24"/>
          <w:szCs w:val="24"/>
          <w:rtl/>
          <w:lang w:bidi="ar-EG"/>
        </w:rPr>
        <w:t>دولياً</w:t>
      </w:r>
      <w:r w:rsidRPr="00A06805">
        <w:rPr>
          <w:rFonts w:asciiTheme="majorBidi" w:hAnsiTheme="majorBidi" w:cs="Times New Roman"/>
          <w:sz w:val="24"/>
          <w:szCs w:val="24"/>
          <w:rtl/>
          <w:lang w:bidi="ar-EG"/>
        </w:rPr>
        <w:t>:</w:t>
      </w:r>
      <w:r w:rsidR="0073040F">
        <w:rPr>
          <w:rFonts w:asciiTheme="majorBidi" w:hAnsiTheme="majorBidi" w:cs="Times New Roman" w:hint="cs"/>
          <w:sz w:val="24"/>
          <w:szCs w:val="24"/>
          <w:rtl/>
          <w:lang w:bidi="ar-EG"/>
        </w:rPr>
        <w:t xml:space="preserve"> </w:t>
      </w:r>
      <w:r w:rsidRPr="00A06805">
        <w:rPr>
          <w:rFonts w:asciiTheme="majorBidi" w:hAnsiTheme="majorBidi" w:cs="Times New Roman" w:hint="cs"/>
          <w:sz w:val="24"/>
          <w:szCs w:val="24"/>
          <w:rtl/>
          <w:lang w:bidi="ar-EG"/>
        </w:rPr>
        <w:t>مثل</w:t>
      </w:r>
      <w:r w:rsidRPr="00A06805">
        <w:rPr>
          <w:rFonts w:asciiTheme="majorBidi" w:hAnsiTheme="majorBidi" w:cs="Times New Roman"/>
          <w:sz w:val="24"/>
          <w:szCs w:val="24"/>
          <w:rtl/>
          <w:lang w:bidi="ar-EG"/>
        </w:rPr>
        <w:t xml:space="preserve"> </w:t>
      </w:r>
      <w:r w:rsidRPr="00A06805">
        <w:rPr>
          <w:rFonts w:asciiTheme="majorBidi" w:hAnsiTheme="majorBidi" w:cstheme="majorBidi"/>
          <w:sz w:val="24"/>
          <w:szCs w:val="24"/>
          <w:lang w:bidi="ar-EG"/>
        </w:rPr>
        <w:t>WHO Emergency Care System Assessment Tool</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w:t>
      </w:r>
      <w:r w:rsidRPr="00A06805">
        <w:rPr>
          <w:rFonts w:asciiTheme="majorBidi" w:hAnsiTheme="majorBidi" w:cstheme="majorBidi"/>
          <w:sz w:val="24"/>
          <w:szCs w:val="24"/>
          <w:lang w:bidi="ar-EG"/>
        </w:rPr>
        <w:t>Hospital Safety Index</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لتقييم</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الجاهزية</w:t>
      </w:r>
      <w:r w:rsidRPr="00A06805">
        <w:rPr>
          <w:rFonts w:asciiTheme="majorBidi" w:hAnsiTheme="majorBidi" w:cs="Times New Roman"/>
          <w:sz w:val="24"/>
          <w:szCs w:val="24"/>
          <w:rtl/>
          <w:lang w:bidi="ar-EG"/>
        </w:rPr>
        <w:t xml:space="preserve"> </w:t>
      </w:r>
      <w:r w:rsidRPr="00A06805">
        <w:rPr>
          <w:rFonts w:asciiTheme="majorBidi" w:hAnsiTheme="majorBidi" w:cs="Times New Roman" w:hint="cs"/>
          <w:sz w:val="24"/>
          <w:szCs w:val="24"/>
          <w:rtl/>
          <w:lang w:bidi="ar-EG"/>
        </w:rPr>
        <w:t>والكفاءة</w:t>
      </w:r>
    </w:p>
    <w:p w14:paraId="43317678" w14:textId="5DB86B33" w:rsidR="0073040F" w:rsidRDefault="0073040F">
      <w:pPr>
        <w:bidi w:val="0"/>
        <w:rPr>
          <w:rFonts w:asciiTheme="majorBidi" w:hAnsiTheme="majorBidi" w:cstheme="majorBidi"/>
          <w:b/>
          <w:bCs/>
          <w:color w:val="FF0000"/>
          <w:sz w:val="32"/>
          <w:szCs w:val="32"/>
        </w:rPr>
      </w:pPr>
      <w:r>
        <w:rPr>
          <w:rFonts w:asciiTheme="majorBidi" w:hAnsiTheme="majorBidi" w:cstheme="majorBidi"/>
          <w:b/>
          <w:bCs/>
          <w:color w:val="FF0000"/>
          <w:sz w:val="32"/>
          <w:szCs w:val="32"/>
          <w:rtl/>
        </w:rPr>
        <w:br w:type="page"/>
      </w:r>
    </w:p>
    <w:p w14:paraId="5B008A7A" w14:textId="13AB8033" w:rsidR="0073040F" w:rsidRPr="006D2D6D" w:rsidRDefault="0073040F" w:rsidP="00814A3F">
      <w:pPr>
        <w:tabs>
          <w:tab w:val="left" w:pos="7605"/>
        </w:tabs>
        <w:spacing w:after="240"/>
        <w:jc w:val="lowKashida"/>
        <w:rPr>
          <w:rFonts w:asciiTheme="majorBidi" w:hAnsiTheme="majorBidi" w:cstheme="majorBidi"/>
          <w:b/>
          <w:bCs/>
          <w:sz w:val="28"/>
          <w:szCs w:val="28"/>
          <w:lang w:bidi="ar-EG"/>
        </w:rPr>
      </w:pPr>
      <w:r w:rsidRPr="006D2D6D">
        <w:rPr>
          <w:rFonts w:asciiTheme="majorBidi" w:hAnsiTheme="majorBidi" w:cstheme="majorBidi"/>
          <w:b/>
          <w:bCs/>
          <w:sz w:val="28"/>
          <w:szCs w:val="28"/>
          <w:rtl/>
          <w:lang w:bidi="ar-EG"/>
        </w:rPr>
        <w:lastRenderedPageBreak/>
        <w:t>3- النموذج المقترح لتحسين خدمات الطوارئ من خلال المتابعة والتقييم في مستشفيات هيئة الرعاية الصحية</w:t>
      </w:r>
    </w:p>
    <w:p w14:paraId="6A054110" w14:textId="77777777" w:rsidR="0073040F" w:rsidRPr="006D2D6D" w:rsidRDefault="0073040F" w:rsidP="00814A3F">
      <w:pPr>
        <w:spacing w:after="240"/>
        <w:jc w:val="lowKashida"/>
        <w:rPr>
          <w:rFonts w:asciiTheme="majorBidi" w:hAnsiTheme="majorBidi" w:cstheme="majorBidi"/>
          <w:b/>
          <w:bCs/>
          <w:sz w:val="24"/>
          <w:szCs w:val="24"/>
          <w:u w:val="single"/>
          <w:rtl/>
        </w:rPr>
      </w:pPr>
      <w:r w:rsidRPr="006D2D6D">
        <w:rPr>
          <w:rFonts w:asciiTheme="majorBidi" w:hAnsiTheme="majorBidi" w:cstheme="majorBidi"/>
          <w:b/>
          <w:bCs/>
          <w:sz w:val="24"/>
          <w:szCs w:val="24"/>
          <w:u w:val="single"/>
          <w:rtl/>
        </w:rPr>
        <w:t>النموذج المقترح</w:t>
      </w:r>
    </w:p>
    <w:p w14:paraId="639A2C1E" w14:textId="554E547D" w:rsidR="0073040F" w:rsidRPr="006D2D6D" w:rsidRDefault="0073040F" w:rsidP="00814A3F">
      <w:pPr>
        <w:spacing w:after="240"/>
        <w:jc w:val="lowKashida"/>
        <w:rPr>
          <w:rFonts w:asciiTheme="majorBidi" w:hAnsiTheme="majorBidi" w:cstheme="majorBidi"/>
          <w:sz w:val="24"/>
          <w:szCs w:val="24"/>
        </w:rPr>
      </w:pPr>
      <w:r w:rsidRPr="006D2D6D">
        <w:rPr>
          <w:rFonts w:asciiTheme="majorBidi" w:hAnsiTheme="majorBidi" w:cstheme="majorBidi"/>
          <w:sz w:val="24"/>
          <w:szCs w:val="24"/>
          <w:rtl/>
        </w:rPr>
        <w:t xml:space="preserve">نموذج المتابعة والتقييم المبني على النتائج </w:t>
      </w:r>
      <w:r w:rsidRPr="006D2D6D">
        <w:rPr>
          <w:rFonts w:asciiTheme="majorBidi" w:hAnsiTheme="majorBidi" w:cstheme="majorBidi"/>
          <w:sz w:val="24"/>
          <w:szCs w:val="24"/>
        </w:rPr>
        <w:t xml:space="preserve"> (Results-Based Monitoring &amp; Evaluation – RBM&amp;E)</w:t>
      </w:r>
    </w:p>
    <w:p w14:paraId="5FA6D5F7" w14:textId="28C0B2EE" w:rsidR="0073040F" w:rsidRPr="006D2D6D" w:rsidRDefault="0073040F" w:rsidP="00814A3F">
      <w:pPr>
        <w:spacing w:after="240"/>
        <w:jc w:val="lowKashida"/>
        <w:rPr>
          <w:rFonts w:asciiTheme="majorBidi" w:hAnsiTheme="majorBidi" w:cstheme="majorBidi"/>
          <w:sz w:val="24"/>
          <w:szCs w:val="24"/>
        </w:rPr>
      </w:pPr>
      <w:r w:rsidRPr="006D2D6D">
        <w:rPr>
          <w:rFonts w:asciiTheme="majorBidi" w:hAnsiTheme="majorBidi" w:cstheme="majorBidi"/>
          <w:sz w:val="24"/>
          <w:szCs w:val="24"/>
          <w:rtl/>
        </w:rPr>
        <w:t xml:space="preserve">أولاً: التبرير النظري لاختيار نظام </w:t>
      </w:r>
      <w:r w:rsidRPr="006D2D6D">
        <w:rPr>
          <w:rFonts w:asciiTheme="majorBidi" w:hAnsiTheme="majorBidi" w:cstheme="majorBidi"/>
          <w:sz w:val="24"/>
          <w:szCs w:val="24"/>
        </w:rPr>
        <w:t xml:space="preserve"> (RBM&amp;E)</w:t>
      </w:r>
      <w:r w:rsidRPr="006D2D6D">
        <w:rPr>
          <w:rFonts w:asciiTheme="majorBidi" w:hAnsiTheme="majorBidi" w:cstheme="majorBidi"/>
          <w:sz w:val="24"/>
          <w:szCs w:val="24"/>
          <w:rtl/>
          <w:lang w:bidi="ar-EG"/>
        </w:rPr>
        <w:t xml:space="preserve">: </w:t>
      </w:r>
      <w:r w:rsidRPr="006D2D6D">
        <w:rPr>
          <w:rFonts w:asciiTheme="majorBidi" w:hAnsiTheme="majorBidi" w:cstheme="majorBidi"/>
          <w:sz w:val="24"/>
          <w:szCs w:val="24"/>
          <w:rtl/>
        </w:rPr>
        <w:t>يُعد نظام المتابعة والتقييم المبني على النتائج</w:t>
      </w:r>
      <w:r w:rsidRPr="006D2D6D">
        <w:rPr>
          <w:rFonts w:asciiTheme="majorBidi" w:hAnsiTheme="majorBidi" w:cstheme="majorBidi"/>
          <w:sz w:val="24"/>
          <w:szCs w:val="24"/>
        </w:rPr>
        <w:t xml:space="preserve"> (RBM&amp;E) </w:t>
      </w:r>
      <w:r w:rsidRPr="006D2D6D">
        <w:rPr>
          <w:rFonts w:asciiTheme="majorBidi" w:hAnsiTheme="majorBidi" w:cstheme="majorBidi"/>
          <w:sz w:val="24"/>
          <w:szCs w:val="24"/>
          <w:rtl/>
        </w:rPr>
        <w:t>الخيار الأمثل لتطبيقه في مستشفيات هيئة الرعاية الصحية، وذلك لعدة أسباب نظرية وعملية كما يلي</w:t>
      </w:r>
      <w:r w:rsidRPr="006D2D6D">
        <w:rPr>
          <w:rFonts w:asciiTheme="majorBidi" w:hAnsiTheme="majorBidi" w:cstheme="majorBidi"/>
          <w:sz w:val="24"/>
          <w:szCs w:val="24"/>
        </w:rPr>
        <w:t>:</w:t>
      </w:r>
    </w:p>
    <w:p w14:paraId="1E6B5ABF" w14:textId="5A9F06D5" w:rsidR="0073040F" w:rsidRPr="006D2D6D" w:rsidRDefault="0073040F" w:rsidP="00423C1F">
      <w:pPr>
        <w:pStyle w:val="ListParagraph"/>
        <w:numPr>
          <w:ilvl w:val="0"/>
          <w:numId w:val="31"/>
        </w:numPr>
        <w:spacing w:after="240" w:line="360" w:lineRule="auto"/>
        <w:ind w:left="490"/>
        <w:jc w:val="lowKashida"/>
        <w:rPr>
          <w:rFonts w:asciiTheme="majorBidi" w:hAnsiTheme="majorBidi" w:cstheme="majorBidi"/>
          <w:sz w:val="24"/>
          <w:szCs w:val="24"/>
        </w:rPr>
      </w:pPr>
      <w:r w:rsidRPr="006D2D6D">
        <w:rPr>
          <w:rFonts w:asciiTheme="majorBidi" w:hAnsiTheme="majorBidi" w:cstheme="majorBidi"/>
          <w:b/>
          <w:bCs/>
          <w:sz w:val="24"/>
          <w:szCs w:val="24"/>
          <w:rtl/>
        </w:rPr>
        <w:t>التركيز على الأثر الفعلي</w:t>
      </w:r>
      <w:r w:rsidRPr="006D2D6D">
        <w:rPr>
          <w:rFonts w:asciiTheme="majorBidi" w:hAnsiTheme="majorBidi" w:cstheme="majorBidi"/>
          <w:b/>
          <w:bCs/>
          <w:sz w:val="24"/>
          <w:szCs w:val="24"/>
        </w:rPr>
        <w:t>:</w:t>
      </w:r>
      <w:r w:rsidRPr="006D2D6D">
        <w:rPr>
          <w:rFonts w:asciiTheme="majorBidi" w:hAnsiTheme="majorBidi" w:cstheme="majorBidi"/>
          <w:sz w:val="24"/>
          <w:szCs w:val="24"/>
        </w:rPr>
        <w:t xml:space="preserve"> </w:t>
      </w:r>
      <w:r w:rsidRPr="006D2D6D">
        <w:rPr>
          <w:rFonts w:asciiTheme="majorBidi" w:hAnsiTheme="majorBidi" w:cstheme="majorBidi"/>
          <w:sz w:val="24"/>
          <w:szCs w:val="24"/>
          <w:rtl/>
        </w:rPr>
        <w:t>لا يقتصر هذا النظام على قياس الأنشطة، بل يركز على النتائج الفعلية والتغيرات الملموسة في أداء المستشفيات وجودة الخدمات المقدمة</w:t>
      </w:r>
      <w:r w:rsidRPr="006D2D6D">
        <w:rPr>
          <w:rFonts w:asciiTheme="majorBidi" w:hAnsiTheme="majorBidi" w:cstheme="majorBidi"/>
          <w:sz w:val="24"/>
          <w:szCs w:val="24"/>
        </w:rPr>
        <w:t>.</w:t>
      </w:r>
    </w:p>
    <w:p w14:paraId="17850816" w14:textId="4BBFD4C3" w:rsidR="0073040F" w:rsidRPr="006D2D6D" w:rsidRDefault="0073040F" w:rsidP="00423C1F">
      <w:pPr>
        <w:pStyle w:val="ListParagraph"/>
        <w:numPr>
          <w:ilvl w:val="0"/>
          <w:numId w:val="31"/>
        </w:numPr>
        <w:spacing w:after="240" w:line="360" w:lineRule="auto"/>
        <w:ind w:left="490"/>
        <w:jc w:val="lowKashida"/>
        <w:rPr>
          <w:rFonts w:asciiTheme="majorBidi" w:hAnsiTheme="majorBidi" w:cstheme="majorBidi"/>
          <w:sz w:val="24"/>
          <w:szCs w:val="24"/>
        </w:rPr>
      </w:pPr>
      <w:r w:rsidRPr="006D2D6D">
        <w:rPr>
          <w:rFonts w:asciiTheme="majorBidi" w:hAnsiTheme="majorBidi" w:cstheme="majorBidi"/>
          <w:b/>
          <w:bCs/>
          <w:sz w:val="24"/>
          <w:szCs w:val="24"/>
          <w:rtl/>
        </w:rPr>
        <w:t>الشفافية والمساءلة</w:t>
      </w:r>
      <w:r w:rsidRPr="006D2D6D">
        <w:rPr>
          <w:rFonts w:asciiTheme="majorBidi" w:hAnsiTheme="majorBidi" w:cstheme="majorBidi"/>
          <w:b/>
          <w:bCs/>
          <w:sz w:val="24"/>
          <w:szCs w:val="24"/>
        </w:rPr>
        <w:t>:</w:t>
      </w:r>
      <w:r w:rsidRPr="006D2D6D">
        <w:rPr>
          <w:rFonts w:asciiTheme="majorBidi" w:hAnsiTheme="majorBidi" w:cstheme="majorBidi"/>
          <w:sz w:val="24"/>
          <w:szCs w:val="24"/>
          <w:rtl/>
        </w:rPr>
        <w:t>يعزز مشاركة جميع أصحاب المصلحة في مختلف المراحل، ويضمن عرض النتائج بشكل شفاف، مما يسهم في اتخاذ قرارات مسؤولة ومدروسة</w:t>
      </w:r>
      <w:r w:rsidRPr="006D2D6D">
        <w:rPr>
          <w:rFonts w:asciiTheme="majorBidi" w:hAnsiTheme="majorBidi" w:cstheme="majorBidi"/>
          <w:sz w:val="24"/>
          <w:szCs w:val="24"/>
        </w:rPr>
        <w:t>.</w:t>
      </w:r>
    </w:p>
    <w:p w14:paraId="6593FE65" w14:textId="7D95FEDF" w:rsidR="0073040F" w:rsidRPr="006D2D6D" w:rsidRDefault="0073040F" w:rsidP="00423C1F">
      <w:pPr>
        <w:pStyle w:val="ListParagraph"/>
        <w:numPr>
          <w:ilvl w:val="0"/>
          <w:numId w:val="31"/>
        </w:numPr>
        <w:spacing w:after="240" w:line="360" w:lineRule="auto"/>
        <w:ind w:left="490"/>
        <w:jc w:val="lowKashida"/>
        <w:rPr>
          <w:rFonts w:asciiTheme="majorBidi" w:hAnsiTheme="majorBidi" w:cstheme="majorBidi"/>
          <w:sz w:val="24"/>
          <w:szCs w:val="24"/>
        </w:rPr>
      </w:pPr>
      <w:r w:rsidRPr="006D2D6D">
        <w:rPr>
          <w:rFonts w:asciiTheme="majorBidi" w:hAnsiTheme="majorBidi" w:cstheme="majorBidi"/>
          <w:b/>
          <w:bCs/>
          <w:sz w:val="24"/>
          <w:szCs w:val="24"/>
          <w:rtl/>
        </w:rPr>
        <w:t>اتخاذ قرارات مبنية على الأدلة</w:t>
      </w:r>
      <w:r w:rsidRPr="006D2D6D">
        <w:rPr>
          <w:rFonts w:asciiTheme="majorBidi" w:hAnsiTheme="majorBidi" w:cstheme="majorBidi"/>
          <w:b/>
          <w:bCs/>
          <w:sz w:val="24"/>
          <w:szCs w:val="24"/>
        </w:rPr>
        <w:t>:</w:t>
      </w:r>
      <w:r w:rsidRPr="006D2D6D">
        <w:rPr>
          <w:rFonts w:asciiTheme="majorBidi" w:hAnsiTheme="majorBidi" w:cstheme="majorBidi"/>
          <w:sz w:val="24"/>
          <w:szCs w:val="24"/>
        </w:rPr>
        <w:t xml:space="preserve"> </w:t>
      </w:r>
      <w:r w:rsidRPr="006D2D6D">
        <w:rPr>
          <w:rFonts w:asciiTheme="majorBidi" w:hAnsiTheme="majorBidi" w:cstheme="majorBidi"/>
          <w:sz w:val="24"/>
          <w:szCs w:val="24"/>
          <w:rtl/>
        </w:rPr>
        <w:t>يوفر النظام بيانات دقيقة وموثوقة تدعم اتخاذ قرارات استراتيجية فعّالة، وتساعد على توجيه الموارد نحو المجالات ذات الحاجة الفعلية</w:t>
      </w:r>
      <w:r w:rsidRPr="006D2D6D">
        <w:rPr>
          <w:rFonts w:asciiTheme="majorBidi" w:hAnsiTheme="majorBidi" w:cstheme="majorBidi"/>
          <w:sz w:val="24"/>
          <w:szCs w:val="24"/>
        </w:rPr>
        <w:t>.</w:t>
      </w:r>
    </w:p>
    <w:p w14:paraId="799350B0" w14:textId="36275349" w:rsidR="0073040F" w:rsidRPr="006D2D6D" w:rsidRDefault="0073040F" w:rsidP="00423C1F">
      <w:pPr>
        <w:pStyle w:val="ListParagraph"/>
        <w:numPr>
          <w:ilvl w:val="0"/>
          <w:numId w:val="31"/>
        </w:numPr>
        <w:spacing w:after="240" w:line="360" w:lineRule="auto"/>
        <w:ind w:left="490"/>
        <w:jc w:val="lowKashida"/>
        <w:rPr>
          <w:rFonts w:asciiTheme="majorBidi" w:hAnsiTheme="majorBidi" w:cstheme="majorBidi"/>
          <w:sz w:val="24"/>
          <w:szCs w:val="24"/>
        </w:rPr>
      </w:pPr>
      <w:r w:rsidRPr="006D2D6D">
        <w:rPr>
          <w:rFonts w:asciiTheme="majorBidi" w:hAnsiTheme="majorBidi" w:cstheme="majorBidi"/>
          <w:b/>
          <w:bCs/>
          <w:sz w:val="24"/>
          <w:szCs w:val="24"/>
          <w:rtl/>
        </w:rPr>
        <w:t>التحسين المستمر والتعلم المؤسسي</w:t>
      </w:r>
      <w:r w:rsidRPr="006D2D6D">
        <w:rPr>
          <w:rFonts w:asciiTheme="majorBidi" w:hAnsiTheme="majorBidi" w:cstheme="majorBidi"/>
          <w:b/>
          <w:bCs/>
          <w:sz w:val="24"/>
          <w:szCs w:val="24"/>
        </w:rPr>
        <w:t>:</w:t>
      </w:r>
      <w:r w:rsidRPr="006D2D6D">
        <w:rPr>
          <w:rFonts w:asciiTheme="majorBidi" w:hAnsiTheme="majorBidi" w:cstheme="majorBidi"/>
          <w:sz w:val="24"/>
          <w:szCs w:val="24"/>
        </w:rPr>
        <w:t xml:space="preserve"> </w:t>
      </w:r>
      <w:r w:rsidRPr="006D2D6D">
        <w:rPr>
          <w:rFonts w:asciiTheme="majorBidi" w:hAnsiTheme="majorBidi" w:cstheme="majorBidi"/>
          <w:sz w:val="24"/>
          <w:szCs w:val="24"/>
          <w:rtl/>
        </w:rPr>
        <w:t>يشجع النظام على التعلم من النجاحات والإخفاقات، ويدعم ثقافة الابتكار والتطوير المستمر للعمليات الداخلية</w:t>
      </w:r>
      <w:r w:rsidRPr="006D2D6D">
        <w:rPr>
          <w:rFonts w:asciiTheme="majorBidi" w:hAnsiTheme="majorBidi" w:cstheme="majorBidi"/>
          <w:sz w:val="24"/>
          <w:szCs w:val="24"/>
        </w:rPr>
        <w:t>.</w:t>
      </w:r>
    </w:p>
    <w:p w14:paraId="238B74A3" w14:textId="73ABB60F" w:rsidR="0073040F" w:rsidRPr="006D2D6D" w:rsidRDefault="0073040F" w:rsidP="00423C1F">
      <w:pPr>
        <w:pStyle w:val="ListParagraph"/>
        <w:numPr>
          <w:ilvl w:val="0"/>
          <w:numId w:val="31"/>
        </w:numPr>
        <w:spacing w:after="240" w:line="360" w:lineRule="auto"/>
        <w:ind w:left="490"/>
        <w:jc w:val="lowKashida"/>
        <w:rPr>
          <w:rFonts w:asciiTheme="majorBidi" w:hAnsiTheme="majorBidi" w:cstheme="majorBidi"/>
          <w:sz w:val="24"/>
          <w:szCs w:val="24"/>
        </w:rPr>
      </w:pPr>
      <w:r w:rsidRPr="006D2D6D">
        <w:rPr>
          <w:rFonts w:asciiTheme="majorBidi" w:hAnsiTheme="majorBidi" w:cstheme="majorBidi"/>
          <w:b/>
          <w:bCs/>
          <w:sz w:val="24"/>
          <w:szCs w:val="24"/>
          <w:rtl/>
        </w:rPr>
        <w:t>تقليل الهدر ومكافحة الفساد</w:t>
      </w:r>
      <w:r w:rsidRPr="006D2D6D">
        <w:rPr>
          <w:rFonts w:asciiTheme="majorBidi" w:hAnsiTheme="majorBidi" w:cstheme="majorBidi"/>
          <w:b/>
          <w:bCs/>
          <w:sz w:val="24"/>
          <w:szCs w:val="24"/>
        </w:rPr>
        <w:t>:</w:t>
      </w:r>
      <w:r w:rsidRPr="006D2D6D">
        <w:rPr>
          <w:rFonts w:asciiTheme="majorBidi" w:hAnsiTheme="majorBidi" w:cstheme="majorBidi"/>
          <w:sz w:val="24"/>
          <w:szCs w:val="24"/>
        </w:rPr>
        <w:t xml:space="preserve"> </w:t>
      </w:r>
      <w:r w:rsidRPr="006D2D6D">
        <w:rPr>
          <w:rFonts w:asciiTheme="majorBidi" w:hAnsiTheme="majorBidi" w:cstheme="majorBidi"/>
          <w:sz w:val="24"/>
          <w:szCs w:val="24"/>
          <w:rtl/>
        </w:rPr>
        <w:t>يتيح تحديد مناطق المشكلات أو الهدر بدقة، ويحد من فرص الفساد أو سوء استخدام الموارد من خلال المساءلة الدورية</w:t>
      </w:r>
      <w:r w:rsidRPr="006D2D6D">
        <w:rPr>
          <w:rFonts w:asciiTheme="majorBidi" w:hAnsiTheme="majorBidi" w:cstheme="majorBidi"/>
          <w:sz w:val="24"/>
          <w:szCs w:val="24"/>
        </w:rPr>
        <w:t>.</w:t>
      </w:r>
    </w:p>
    <w:p w14:paraId="38065F11" w14:textId="11DDFC94" w:rsidR="0073040F" w:rsidRPr="006D2D6D" w:rsidRDefault="0073040F" w:rsidP="00423C1F">
      <w:pPr>
        <w:pStyle w:val="ListParagraph"/>
        <w:numPr>
          <w:ilvl w:val="0"/>
          <w:numId w:val="31"/>
        </w:numPr>
        <w:spacing w:after="240" w:line="360" w:lineRule="auto"/>
        <w:ind w:left="490"/>
        <w:jc w:val="lowKashida"/>
        <w:rPr>
          <w:rFonts w:asciiTheme="majorBidi" w:hAnsiTheme="majorBidi" w:cstheme="majorBidi"/>
          <w:sz w:val="24"/>
          <w:szCs w:val="24"/>
        </w:rPr>
      </w:pPr>
      <w:r w:rsidRPr="006D2D6D">
        <w:rPr>
          <w:rFonts w:asciiTheme="majorBidi" w:hAnsiTheme="majorBidi" w:cstheme="majorBidi"/>
          <w:b/>
          <w:bCs/>
          <w:sz w:val="24"/>
          <w:szCs w:val="24"/>
          <w:rtl/>
        </w:rPr>
        <w:t>الملاءمة للسياق المحلي والدولي</w:t>
      </w:r>
      <w:r w:rsidRPr="006D2D6D">
        <w:rPr>
          <w:rFonts w:asciiTheme="majorBidi" w:hAnsiTheme="majorBidi" w:cstheme="majorBidi"/>
          <w:b/>
          <w:bCs/>
          <w:sz w:val="24"/>
          <w:szCs w:val="24"/>
        </w:rPr>
        <w:t>:</w:t>
      </w:r>
      <w:r w:rsidRPr="006D2D6D">
        <w:rPr>
          <w:rFonts w:asciiTheme="majorBidi" w:hAnsiTheme="majorBidi" w:cstheme="majorBidi"/>
          <w:sz w:val="24"/>
          <w:szCs w:val="24"/>
        </w:rPr>
        <w:t xml:space="preserve"> </w:t>
      </w:r>
      <w:r w:rsidRPr="006D2D6D">
        <w:rPr>
          <w:rFonts w:asciiTheme="majorBidi" w:hAnsiTheme="majorBidi" w:cstheme="majorBidi"/>
          <w:sz w:val="24"/>
          <w:szCs w:val="24"/>
          <w:rtl/>
        </w:rPr>
        <w:t>يمكن تكييف النظام ليتوافق مع مختلف البيئات والقطاعات، مستندًا إلى المعايير الدولية مع مراعاة الخصوصية المحلية</w:t>
      </w:r>
      <w:r w:rsidRPr="006D2D6D">
        <w:rPr>
          <w:rFonts w:asciiTheme="majorBidi" w:hAnsiTheme="majorBidi" w:cstheme="majorBidi"/>
          <w:sz w:val="24"/>
          <w:szCs w:val="24"/>
        </w:rPr>
        <w:t>.</w:t>
      </w:r>
    </w:p>
    <w:p w14:paraId="529E5292" w14:textId="2CD29BD2" w:rsidR="00367242" w:rsidRDefault="0073040F" w:rsidP="00423C1F">
      <w:pPr>
        <w:pStyle w:val="ListParagraph"/>
        <w:numPr>
          <w:ilvl w:val="0"/>
          <w:numId w:val="31"/>
        </w:numPr>
        <w:spacing w:after="240" w:line="360" w:lineRule="auto"/>
        <w:ind w:left="490"/>
        <w:jc w:val="lowKashida"/>
        <w:rPr>
          <w:rFonts w:asciiTheme="majorBidi" w:hAnsiTheme="majorBidi" w:cstheme="majorBidi"/>
          <w:sz w:val="24"/>
          <w:szCs w:val="24"/>
        </w:rPr>
      </w:pPr>
      <w:r w:rsidRPr="006D2D6D">
        <w:rPr>
          <w:rFonts w:asciiTheme="majorBidi" w:hAnsiTheme="majorBidi" w:cstheme="majorBidi"/>
          <w:b/>
          <w:bCs/>
          <w:sz w:val="24"/>
          <w:szCs w:val="24"/>
          <w:rtl/>
        </w:rPr>
        <w:t>تعزيز الاستدامة</w:t>
      </w:r>
      <w:r w:rsidRPr="006D2D6D">
        <w:rPr>
          <w:rFonts w:asciiTheme="majorBidi" w:hAnsiTheme="majorBidi" w:cstheme="majorBidi"/>
          <w:b/>
          <w:bCs/>
          <w:sz w:val="24"/>
          <w:szCs w:val="24"/>
        </w:rPr>
        <w:t>:</w:t>
      </w:r>
      <w:r w:rsidRPr="006D2D6D">
        <w:rPr>
          <w:rFonts w:asciiTheme="majorBidi" w:hAnsiTheme="majorBidi" w:cstheme="majorBidi"/>
          <w:sz w:val="24"/>
          <w:szCs w:val="24"/>
        </w:rPr>
        <w:t xml:space="preserve"> </w:t>
      </w:r>
      <w:r w:rsidRPr="006D2D6D">
        <w:rPr>
          <w:rFonts w:asciiTheme="majorBidi" w:hAnsiTheme="majorBidi" w:cstheme="majorBidi"/>
          <w:sz w:val="24"/>
          <w:szCs w:val="24"/>
          <w:rtl/>
        </w:rPr>
        <w:t>يضمن استمرار التحسين والتطوير حتى بعد انتهاء المشاريع أو تغيّر الإدارات، بفضل البنية المؤسسية الداعمة التي يوفرها النظام</w:t>
      </w:r>
      <w:r w:rsidRPr="006D2D6D">
        <w:rPr>
          <w:rFonts w:asciiTheme="majorBidi" w:hAnsiTheme="majorBidi" w:cstheme="majorBidi"/>
          <w:sz w:val="24"/>
          <w:szCs w:val="24"/>
        </w:rPr>
        <w:t>.</w:t>
      </w:r>
    </w:p>
    <w:p w14:paraId="1F38EEF8" w14:textId="375354A6" w:rsidR="0073040F" w:rsidRDefault="0073040F" w:rsidP="00814A3F">
      <w:pPr>
        <w:pStyle w:val="Heading3"/>
        <w:spacing w:before="0" w:after="240"/>
        <w:jc w:val="lowKashida"/>
        <w:rPr>
          <w:rFonts w:asciiTheme="majorBidi" w:hAnsiTheme="majorBidi"/>
          <w:color w:val="auto"/>
          <w:sz w:val="28"/>
          <w:szCs w:val="28"/>
          <w:lang w:bidi="ar-EG"/>
        </w:rPr>
      </w:pPr>
      <w:r w:rsidRPr="006D2D6D">
        <w:rPr>
          <w:rFonts w:asciiTheme="majorBidi" w:hAnsiTheme="majorBidi"/>
          <w:color w:val="auto"/>
          <w:sz w:val="28"/>
          <w:szCs w:val="28"/>
          <w:rtl/>
        </w:rPr>
        <w:t>ثانياً: النموذج العملي المقترح (الخطوات العشر</w:t>
      </w:r>
      <w:r w:rsidRPr="006D2D6D">
        <w:rPr>
          <w:rFonts w:asciiTheme="majorBidi" w:hAnsiTheme="majorBidi"/>
          <w:color w:val="auto"/>
          <w:sz w:val="28"/>
          <w:szCs w:val="28"/>
          <w:rtl/>
          <w:lang w:bidi="ar-EG"/>
        </w:rPr>
        <w:t>)</w:t>
      </w:r>
    </w:p>
    <w:p w14:paraId="2DA9F5FE" w14:textId="36D9C976" w:rsidR="00367242" w:rsidRDefault="00367242" w:rsidP="00367242">
      <w:pPr>
        <w:rPr>
          <w:lang w:bidi="ar-EG"/>
        </w:rPr>
      </w:pPr>
      <w:r>
        <w:rPr>
          <w:noProof/>
        </w:rPr>
        <w:drawing>
          <wp:inline distT="0" distB="0" distL="0" distR="0" wp14:anchorId="5C128649" wp14:editId="1918F8C1">
            <wp:extent cx="5917296" cy="2190750"/>
            <wp:effectExtent l="0" t="0" r="7620" b="0"/>
            <wp:docPr id="9345860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9970" cy="2191740"/>
                    </a:xfrm>
                    <a:prstGeom prst="rect">
                      <a:avLst/>
                    </a:prstGeom>
                    <a:noFill/>
                    <a:ln>
                      <a:noFill/>
                    </a:ln>
                  </pic:spPr>
                </pic:pic>
              </a:graphicData>
            </a:graphic>
          </wp:inline>
        </w:drawing>
      </w:r>
    </w:p>
    <w:p w14:paraId="2B36E25B" w14:textId="77777777" w:rsidR="00367242" w:rsidRDefault="00367242" w:rsidP="00367242">
      <w:pPr>
        <w:rPr>
          <w:lang w:bidi="ar-EG"/>
        </w:rPr>
      </w:pPr>
    </w:p>
    <w:p w14:paraId="6F1CF5C8" w14:textId="77777777" w:rsidR="00367242" w:rsidRDefault="00367242" w:rsidP="00367242">
      <w:pPr>
        <w:rPr>
          <w:lang w:bidi="ar-EG"/>
        </w:rPr>
      </w:pPr>
    </w:p>
    <w:p w14:paraId="1CB927D9" w14:textId="77777777" w:rsidR="00E90622" w:rsidRPr="006D2D6D" w:rsidRDefault="0073040F" w:rsidP="006D2D6D">
      <w:pPr>
        <w:pStyle w:val="Heading4"/>
        <w:spacing w:before="0" w:after="240" w:line="360" w:lineRule="auto"/>
        <w:jc w:val="lowKashida"/>
        <w:rPr>
          <w:rStyle w:val="Strong"/>
          <w:rFonts w:asciiTheme="majorBidi" w:hAnsiTheme="majorBidi"/>
          <w:b/>
          <w:bCs/>
          <w:i w:val="0"/>
          <w:iCs w:val="0"/>
          <w:color w:val="auto"/>
          <w:sz w:val="26"/>
          <w:szCs w:val="26"/>
          <w:rtl/>
        </w:rPr>
      </w:pPr>
      <w:r w:rsidRPr="006D2D6D">
        <w:rPr>
          <w:rStyle w:val="Strong"/>
          <w:rFonts w:asciiTheme="majorBidi" w:hAnsiTheme="majorBidi"/>
          <w:b/>
          <w:bCs/>
          <w:i w:val="0"/>
          <w:iCs w:val="0"/>
          <w:color w:val="auto"/>
          <w:sz w:val="26"/>
          <w:szCs w:val="26"/>
          <w:rtl/>
        </w:rPr>
        <w:lastRenderedPageBreak/>
        <w:t>الخطوة الأولى: تقييم الجاهزية</w:t>
      </w:r>
    </w:p>
    <w:p w14:paraId="04FA65BA" w14:textId="7E3342F3" w:rsidR="0073040F" w:rsidRPr="006D2D6D" w:rsidRDefault="0073040F" w:rsidP="006D2D6D">
      <w:pPr>
        <w:pStyle w:val="NormalWeb"/>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الهدف</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تحديد مدى استعداد المؤسسة سياسيًا، مؤسسيًا وتقنيًا لتبني نظام المتابعة والتقييم المبني على النتائج، بالإضافة إلى تحديد نقاط القوة والضعف والفرص والتهديدات التي قد تؤثر على نجاح النظام</w:t>
      </w:r>
      <w:r w:rsidRPr="006D2D6D">
        <w:rPr>
          <w:rFonts w:asciiTheme="majorBidi" w:hAnsiTheme="majorBidi" w:cstheme="majorBidi"/>
        </w:rPr>
        <w:t xml:space="preserve"> (Kusek &amp; Rist, 2004).</w:t>
      </w:r>
    </w:p>
    <w:p w14:paraId="151D3C8E" w14:textId="7A9CF8E6" w:rsidR="0073040F" w:rsidRPr="006D2D6D" w:rsidRDefault="0073040F" w:rsidP="006D2D6D">
      <w:pPr>
        <w:pStyle w:val="NormalWeb"/>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المبررات المنهجية</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يُعد تقييم الجاهزية أساسًا يُبنى عليه النظام بأكمله، حيث يوفر تشخيصًا دقيقًا للواقع المؤسسي ويحدد نقطة الانطلاق المناسبة. يشمل هذا التقييم الإجابة على ثمانية أسئلة محورية، تتعلق بوجود طلب حقيقي على معلومات الأداء، وتوفر القيادة السياسية والمؤسسية، وكفاية الحوافز، وتوفر القدرات التقنية والبشرية، وموثوقية البيانات، وكفاية التمويل، ودعم البيئة التشريعية، ودعم الشركاء</w:t>
      </w:r>
      <w:r w:rsidRPr="006D2D6D">
        <w:rPr>
          <w:rFonts w:asciiTheme="majorBidi" w:hAnsiTheme="majorBidi" w:cstheme="majorBidi"/>
        </w:rPr>
        <w:t xml:space="preserve"> (Kusek &amp; Rist, 2004).</w:t>
      </w:r>
    </w:p>
    <w:p w14:paraId="1DA8DEF7" w14:textId="77777777" w:rsidR="0073040F" w:rsidRPr="006D2D6D" w:rsidRDefault="0073040F" w:rsidP="006D2D6D">
      <w:pPr>
        <w:pStyle w:val="NormalWeb"/>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العناصر الأساسية</w:t>
      </w:r>
      <w:r w:rsidRPr="006D2D6D">
        <w:rPr>
          <w:rStyle w:val="Strong"/>
          <w:rFonts w:asciiTheme="majorBidi" w:hAnsiTheme="majorBidi" w:cstheme="majorBidi"/>
        </w:rPr>
        <w:t>:</w:t>
      </w:r>
    </w:p>
    <w:p w14:paraId="727E793A" w14:textId="77777777" w:rsidR="0073040F" w:rsidRPr="006D2D6D" w:rsidRDefault="0073040F" w:rsidP="00BD2178">
      <w:pPr>
        <w:pStyle w:val="NormalWeb"/>
        <w:numPr>
          <w:ilvl w:val="0"/>
          <w:numId w:val="32"/>
        </w:numPr>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أدوات التحليل</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تحليل</w:t>
      </w:r>
      <w:r w:rsidRPr="006D2D6D">
        <w:rPr>
          <w:rFonts w:asciiTheme="majorBidi" w:hAnsiTheme="majorBidi" w:cstheme="majorBidi"/>
        </w:rPr>
        <w:t xml:space="preserve"> SWOT </w:t>
      </w:r>
      <w:r w:rsidRPr="006D2D6D">
        <w:rPr>
          <w:rFonts w:asciiTheme="majorBidi" w:hAnsiTheme="majorBidi" w:cstheme="majorBidi"/>
          <w:rtl/>
        </w:rPr>
        <w:t>لتحديد نقاط القوة والضعف والفرص والتهديدات، تحليل</w:t>
      </w:r>
      <w:r w:rsidRPr="006D2D6D">
        <w:rPr>
          <w:rFonts w:asciiTheme="majorBidi" w:hAnsiTheme="majorBidi" w:cstheme="majorBidi"/>
        </w:rPr>
        <w:t xml:space="preserve"> PESTLE </w:t>
      </w:r>
      <w:r w:rsidRPr="006D2D6D">
        <w:rPr>
          <w:rFonts w:asciiTheme="majorBidi" w:hAnsiTheme="majorBidi" w:cstheme="majorBidi"/>
          <w:rtl/>
        </w:rPr>
        <w:t>لتقييم العوامل السياسية والاقتصادية والاجتماعية والتكنولوجية والبيئية والقانونية، وتحليل أصحاب المصلحة</w:t>
      </w:r>
      <w:r w:rsidRPr="006D2D6D">
        <w:rPr>
          <w:rFonts w:asciiTheme="majorBidi" w:hAnsiTheme="majorBidi" w:cstheme="majorBidi"/>
        </w:rPr>
        <w:t xml:space="preserve"> (Stakeholder Analysis) (Kusek &amp; Rist, 2004).</w:t>
      </w:r>
    </w:p>
    <w:p w14:paraId="78FD9B8E" w14:textId="77777777" w:rsidR="0073040F" w:rsidRPr="006D2D6D" w:rsidRDefault="0073040F" w:rsidP="00BD2178">
      <w:pPr>
        <w:pStyle w:val="NormalWeb"/>
        <w:numPr>
          <w:ilvl w:val="0"/>
          <w:numId w:val="32"/>
        </w:numPr>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أدوات جمع البيانات</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مقابلات شبه منظمة مع القيادات والموظفين، مجموعات تركيز</w:t>
      </w:r>
      <w:r w:rsidRPr="006D2D6D">
        <w:rPr>
          <w:rFonts w:asciiTheme="majorBidi" w:hAnsiTheme="majorBidi" w:cstheme="majorBidi"/>
        </w:rPr>
        <w:t xml:space="preserve"> (Focus Groups) </w:t>
      </w:r>
      <w:r w:rsidRPr="006D2D6D">
        <w:rPr>
          <w:rFonts w:asciiTheme="majorBidi" w:hAnsiTheme="majorBidi" w:cstheme="majorBidi"/>
          <w:rtl/>
        </w:rPr>
        <w:t>مع المستفيدين، مراجعة الوثائق الرسمية، واستبيانات تقييم القدرات</w:t>
      </w:r>
      <w:r w:rsidRPr="006D2D6D">
        <w:rPr>
          <w:rFonts w:asciiTheme="majorBidi" w:hAnsiTheme="majorBidi" w:cstheme="majorBidi"/>
        </w:rPr>
        <w:t xml:space="preserve"> (UNDP, 2009).</w:t>
      </w:r>
    </w:p>
    <w:p w14:paraId="34458F99" w14:textId="77777777" w:rsidR="0073040F" w:rsidRPr="006D2D6D" w:rsidRDefault="0073040F" w:rsidP="00BD2178">
      <w:pPr>
        <w:pStyle w:val="NormalWeb"/>
        <w:numPr>
          <w:ilvl w:val="0"/>
          <w:numId w:val="32"/>
        </w:numPr>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المسؤولون</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فريق متعدد التخصصات يضم ممثلين عن الإدارة العليا، ووحدات التخطيط والجودة، وتكنولوجيا المعلومات، وخبير خارجي في</w:t>
      </w:r>
      <w:r w:rsidRPr="006D2D6D">
        <w:rPr>
          <w:rFonts w:asciiTheme="majorBidi" w:hAnsiTheme="majorBidi" w:cstheme="majorBidi"/>
        </w:rPr>
        <w:t xml:space="preserve"> M&amp;E </w:t>
      </w:r>
      <w:r w:rsidRPr="006D2D6D">
        <w:rPr>
          <w:rFonts w:asciiTheme="majorBidi" w:hAnsiTheme="majorBidi" w:cstheme="majorBidi"/>
          <w:rtl/>
        </w:rPr>
        <w:t>عند الإمكان</w:t>
      </w:r>
      <w:r w:rsidRPr="006D2D6D">
        <w:rPr>
          <w:rFonts w:asciiTheme="majorBidi" w:hAnsiTheme="majorBidi" w:cstheme="majorBidi"/>
        </w:rPr>
        <w:t xml:space="preserve"> (Kusek &amp; Rist, 2004).</w:t>
      </w:r>
    </w:p>
    <w:p w14:paraId="6BA2A18B" w14:textId="77777777" w:rsidR="0073040F" w:rsidRPr="006D2D6D" w:rsidRDefault="0073040F" w:rsidP="00BD2178">
      <w:pPr>
        <w:pStyle w:val="NormalWeb"/>
        <w:numPr>
          <w:ilvl w:val="0"/>
          <w:numId w:val="32"/>
        </w:numPr>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المخرجات</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تقرير تشخيصي شامل يحدد مستوى الجاهزية، الفجوات الرئيسية، ويقدّم توصيات عملية للانطلاق</w:t>
      </w:r>
      <w:r w:rsidRPr="006D2D6D">
        <w:rPr>
          <w:rFonts w:asciiTheme="majorBidi" w:hAnsiTheme="majorBidi" w:cstheme="majorBidi"/>
        </w:rPr>
        <w:t xml:space="preserve"> (Kusek &amp; Rist, 2004).</w:t>
      </w:r>
    </w:p>
    <w:p w14:paraId="325F3D55" w14:textId="77777777" w:rsidR="00E90622" w:rsidRPr="006D2D6D" w:rsidRDefault="0073040F" w:rsidP="006D2D6D">
      <w:pPr>
        <w:pStyle w:val="Heading4"/>
        <w:spacing w:before="0" w:after="240" w:line="360" w:lineRule="auto"/>
        <w:jc w:val="lowKashida"/>
        <w:rPr>
          <w:rStyle w:val="Strong"/>
          <w:rFonts w:asciiTheme="majorBidi" w:hAnsiTheme="majorBidi"/>
          <w:b/>
          <w:bCs/>
          <w:i w:val="0"/>
          <w:iCs w:val="0"/>
          <w:color w:val="auto"/>
          <w:sz w:val="26"/>
          <w:szCs w:val="26"/>
          <w:rtl/>
        </w:rPr>
      </w:pPr>
      <w:r w:rsidRPr="006D2D6D">
        <w:rPr>
          <w:rStyle w:val="Strong"/>
          <w:rFonts w:asciiTheme="majorBidi" w:hAnsiTheme="majorBidi"/>
          <w:b/>
          <w:bCs/>
          <w:i w:val="0"/>
          <w:iCs w:val="0"/>
          <w:color w:val="auto"/>
          <w:sz w:val="26"/>
          <w:szCs w:val="26"/>
          <w:rtl/>
        </w:rPr>
        <w:t>الخطوة الثانية: الاتفاق على النتائج المراد متابعتها وتقييمها</w:t>
      </w:r>
    </w:p>
    <w:p w14:paraId="020B3C65" w14:textId="34525AB7" w:rsidR="0073040F" w:rsidRPr="006D2D6D" w:rsidRDefault="0073040F" w:rsidP="006D2D6D">
      <w:pPr>
        <w:pStyle w:val="NormalWeb"/>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الهدف</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تحديد النتائج</w:t>
      </w:r>
      <w:r w:rsidRPr="006D2D6D">
        <w:rPr>
          <w:rFonts w:asciiTheme="majorBidi" w:hAnsiTheme="majorBidi" w:cstheme="majorBidi"/>
        </w:rPr>
        <w:t xml:space="preserve"> (Outcomes) </w:t>
      </w:r>
      <w:r w:rsidRPr="006D2D6D">
        <w:rPr>
          <w:rFonts w:asciiTheme="majorBidi" w:hAnsiTheme="majorBidi" w:cstheme="majorBidi"/>
          <w:rtl/>
        </w:rPr>
        <w:t>المستهدفة بوضوح ودقة، بحيث تعكس التغيرات التنموية أو المؤسسية المرغوبة وليس مجرد المخرجات المباشرة</w:t>
      </w:r>
      <w:r w:rsidRPr="006D2D6D">
        <w:rPr>
          <w:rFonts w:asciiTheme="majorBidi" w:hAnsiTheme="majorBidi" w:cstheme="majorBidi"/>
        </w:rPr>
        <w:t xml:space="preserve"> (Outputs) (Kusek &amp; Rist, 2004; UNDP, 2009).</w:t>
      </w:r>
    </w:p>
    <w:p w14:paraId="0418A65E" w14:textId="7787527F" w:rsidR="0073040F" w:rsidRPr="006D2D6D" w:rsidRDefault="0073040F" w:rsidP="006D2D6D">
      <w:pPr>
        <w:pStyle w:val="NormalWeb"/>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المبررات المنهجية</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تُعد النتائج المحددة بوضوح حجر الأساس لقياس النجاح والمساءلة، وتضمن توافق جميع الجهات المعنية حول الأولويات والأهداف المشتركة. تركز النتائج على التأثير الحقيقي على المستفيدين، مثل "تحسين الصحة العامة"، بدلاً من "عدد المرضى المعالجين</w:t>
      </w:r>
      <w:r w:rsidRPr="006D2D6D">
        <w:rPr>
          <w:rFonts w:asciiTheme="majorBidi" w:hAnsiTheme="majorBidi" w:cstheme="majorBidi"/>
        </w:rPr>
        <w:t>" (UNDP, 2009).</w:t>
      </w:r>
    </w:p>
    <w:p w14:paraId="0C5A11BD" w14:textId="77777777" w:rsidR="00423C1F" w:rsidRDefault="00423C1F">
      <w:pPr>
        <w:bidi w:val="0"/>
        <w:rPr>
          <w:rStyle w:val="Strong"/>
          <w:rFonts w:asciiTheme="majorBidi" w:eastAsia="Times New Roman" w:hAnsiTheme="majorBidi" w:cstheme="majorBidi"/>
          <w:sz w:val="24"/>
          <w:szCs w:val="24"/>
          <w:rtl/>
        </w:rPr>
      </w:pPr>
      <w:r>
        <w:rPr>
          <w:rStyle w:val="Strong"/>
          <w:rFonts w:asciiTheme="majorBidi" w:hAnsiTheme="majorBidi" w:cstheme="majorBidi"/>
          <w:rtl/>
        </w:rPr>
        <w:br w:type="page"/>
      </w:r>
    </w:p>
    <w:p w14:paraId="40B3160E" w14:textId="3C4DB65E" w:rsidR="0073040F" w:rsidRPr="006D2D6D" w:rsidRDefault="0073040F" w:rsidP="006D2D6D">
      <w:pPr>
        <w:pStyle w:val="NormalWeb"/>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lastRenderedPageBreak/>
        <w:t>العناصر الأساسية</w:t>
      </w:r>
      <w:r w:rsidRPr="006D2D6D">
        <w:rPr>
          <w:rStyle w:val="Strong"/>
          <w:rFonts w:asciiTheme="majorBidi" w:hAnsiTheme="majorBidi" w:cstheme="majorBidi"/>
        </w:rPr>
        <w:t>:</w:t>
      </w:r>
    </w:p>
    <w:p w14:paraId="3161E083" w14:textId="77777777" w:rsidR="0073040F" w:rsidRPr="006D2D6D" w:rsidRDefault="0073040F" w:rsidP="00BD2178">
      <w:pPr>
        <w:pStyle w:val="NormalWeb"/>
        <w:numPr>
          <w:ilvl w:val="0"/>
          <w:numId w:val="33"/>
        </w:numPr>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العملية التشاركية</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ورش عمل تشمل جميع أصحاب المصلحة (الإدارة العليا، الموظفين، المستفيدين، الشركاء، الجهات التنظيمية) لضمان التوافق والالتزام</w:t>
      </w:r>
      <w:r w:rsidRPr="006D2D6D">
        <w:rPr>
          <w:rFonts w:asciiTheme="majorBidi" w:hAnsiTheme="majorBidi" w:cstheme="majorBidi"/>
        </w:rPr>
        <w:t xml:space="preserve"> (Kusek &amp; Rist, 2004).</w:t>
      </w:r>
    </w:p>
    <w:p w14:paraId="12EED417" w14:textId="77777777" w:rsidR="0073040F" w:rsidRPr="006D2D6D" w:rsidRDefault="0073040F" w:rsidP="00BD2178">
      <w:pPr>
        <w:pStyle w:val="NormalWeb"/>
        <w:numPr>
          <w:ilvl w:val="0"/>
          <w:numId w:val="33"/>
        </w:numPr>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معايير صياغة النتائج</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يجب أن تكون النتائج محددة</w:t>
      </w:r>
      <w:r w:rsidRPr="006D2D6D">
        <w:rPr>
          <w:rFonts w:asciiTheme="majorBidi" w:hAnsiTheme="majorBidi" w:cstheme="majorBidi"/>
        </w:rPr>
        <w:t xml:space="preserve"> (Specific)</w:t>
      </w:r>
      <w:r w:rsidRPr="006D2D6D">
        <w:rPr>
          <w:rFonts w:asciiTheme="majorBidi" w:hAnsiTheme="majorBidi" w:cstheme="majorBidi"/>
          <w:rtl/>
        </w:rPr>
        <w:t>، قابلة للقياس</w:t>
      </w:r>
      <w:r w:rsidRPr="006D2D6D">
        <w:rPr>
          <w:rFonts w:asciiTheme="majorBidi" w:hAnsiTheme="majorBidi" w:cstheme="majorBidi"/>
        </w:rPr>
        <w:t xml:space="preserve"> (Measurable)</w:t>
      </w:r>
      <w:r w:rsidRPr="006D2D6D">
        <w:rPr>
          <w:rFonts w:asciiTheme="majorBidi" w:hAnsiTheme="majorBidi" w:cstheme="majorBidi"/>
          <w:rtl/>
        </w:rPr>
        <w:t>، قابلة للتحقيق</w:t>
      </w:r>
      <w:r w:rsidRPr="006D2D6D">
        <w:rPr>
          <w:rFonts w:asciiTheme="majorBidi" w:hAnsiTheme="majorBidi" w:cstheme="majorBidi"/>
        </w:rPr>
        <w:t xml:space="preserve"> (Achievable)</w:t>
      </w:r>
      <w:r w:rsidRPr="006D2D6D">
        <w:rPr>
          <w:rFonts w:asciiTheme="majorBidi" w:hAnsiTheme="majorBidi" w:cstheme="majorBidi"/>
          <w:rtl/>
        </w:rPr>
        <w:t>، ذات صلة</w:t>
      </w:r>
      <w:r w:rsidRPr="006D2D6D">
        <w:rPr>
          <w:rFonts w:asciiTheme="majorBidi" w:hAnsiTheme="majorBidi" w:cstheme="majorBidi"/>
        </w:rPr>
        <w:t xml:space="preserve"> (Relevant)</w:t>
      </w:r>
      <w:r w:rsidRPr="006D2D6D">
        <w:rPr>
          <w:rFonts w:asciiTheme="majorBidi" w:hAnsiTheme="majorBidi" w:cstheme="majorBidi"/>
          <w:rtl/>
        </w:rPr>
        <w:t>، ومحددة زمنيًا</w:t>
      </w:r>
      <w:r w:rsidRPr="006D2D6D">
        <w:rPr>
          <w:rFonts w:asciiTheme="majorBidi" w:hAnsiTheme="majorBidi" w:cstheme="majorBidi"/>
        </w:rPr>
        <w:t xml:space="preserve"> (Time-bound) </w:t>
      </w:r>
      <w:r w:rsidRPr="006D2D6D">
        <w:rPr>
          <w:rFonts w:asciiTheme="majorBidi" w:hAnsiTheme="majorBidi" w:cstheme="majorBidi"/>
          <w:rtl/>
        </w:rPr>
        <w:t>وفق معايير</w:t>
      </w:r>
      <w:r w:rsidRPr="006D2D6D">
        <w:rPr>
          <w:rFonts w:asciiTheme="majorBidi" w:hAnsiTheme="majorBidi" w:cstheme="majorBidi"/>
        </w:rPr>
        <w:t xml:space="preserve"> SMART (OECD, 2002).</w:t>
      </w:r>
    </w:p>
    <w:p w14:paraId="6F4B294E" w14:textId="77777777" w:rsidR="0073040F" w:rsidRPr="006D2D6D" w:rsidRDefault="0073040F" w:rsidP="00BD2178">
      <w:pPr>
        <w:pStyle w:val="NormalWeb"/>
        <w:numPr>
          <w:ilvl w:val="0"/>
          <w:numId w:val="33"/>
        </w:numPr>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أدوات التوثيق</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استخدام الإطار المنطقي</w:t>
      </w:r>
      <w:r w:rsidRPr="006D2D6D">
        <w:rPr>
          <w:rFonts w:asciiTheme="majorBidi" w:hAnsiTheme="majorBidi" w:cstheme="majorBidi"/>
        </w:rPr>
        <w:t xml:space="preserve"> (Logical Framework Approach - LFA) </w:t>
      </w:r>
      <w:r w:rsidRPr="006D2D6D">
        <w:rPr>
          <w:rFonts w:asciiTheme="majorBidi" w:hAnsiTheme="majorBidi" w:cstheme="majorBidi"/>
          <w:rtl/>
        </w:rPr>
        <w:t>أو نظرية التغيير</w:t>
      </w:r>
      <w:r w:rsidRPr="006D2D6D">
        <w:rPr>
          <w:rFonts w:asciiTheme="majorBidi" w:hAnsiTheme="majorBidi" w:cstheme="majorBidi"/>
        </w:rPr>
        <w:t xml:space="preserve"> (Theory of Change) </w:t>
      </w:r>
      <w:r w:rsidRPr="006D2D6D">
        <w:rPr>
          <w:rFonts w:asciiTheme="majorBidi" w:hAnsiTheme="majorBidi" w:cstheme="majorBidi"/>
          <w:rtl/>
        </w:rPr>
        <w:t>لربط الأنشطة بالنتائج والتأثيرات</w:t>
      </w:r>
      <w:r w:rsidRPr="006D2D6D">
        <w:rPr>
          <w:rFonts w:asciiTheme="majorBidi" w:hAnsiTheme="majorBidi" w:cstheme="majorBidi"/>
        </w:rPr>
        <w:t xml:space="preserve"> (WHO, 2021).</w:t>
      </w:r>
    </w:p>
    <w:p w14:paraId="317C82F5" w14:textId="77777777" w:rsidR="0073040F" w:rsidRPr="006D2D6D" w:rsidRDefault="0073040F" w:rsidP="00BD2178">
      <w:pPr>
        <w:pStyle w:val="NormalWeb"/>
        <w:numPr>
          <w:ilvl w:val="0"/>
          <w:numId w:val="33"/>
        </w:numPr>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المسؤولون</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لجنة توجيهية عليا تضم قيادات المؤسسة، مدير</w:t>
      </w:r>
      <w:r w:rsidRPr="006D2D6D">
        <w:rPr>
          <w:rFonts w:asciiTheme="majorBidi" w:hAnsiTheme="majorBidi" w:cstheme="majorBidi"/>
        </w:rPr>
        <w:t xml:space="preserve"> M&amp;E</w:t>
      </w:r>
      <w:r w:rsidRPr="006D2D6D">
        <w:rPr>
          <w:rFonts w:asciiTheme="majorBidi" w:hAnsiTheme="majorBidi" w:cstheme="majorBidi"/>
          <w:rtl/>
        </w:rPr>
        <w:t>، رؤساء الأقسام المعنية، وممثلين عن المستفيدين</w:t>
      </w:r>
      <w:r w:rsidRPr="006D2D6D">
        <w:rPr>
          <w:rFonts w:asciiTheme="majorBidi" w:hAnsiTheme="majorBidi" w:cstheme="majorBidi"/>
        </w:rPr>
        <w:t xml:space="preserve"> (Kusek &amp; Rist, 2004).</w:t>
      </w:r>
    </w:p>
    <w:p w14:paraId="10B8C0F5" w14:textId="77777777" w:rsidR="0073040F" w:rsidRPr="006D2D6D" w:rsidRDefault="0073040F" w:rsidP="00BD2178">
      <w:pPr>
        <w:pStyle w:val="NormalWeb"/>
        <w:numPr>
          <w:ilvl w:val="0"/>
          <w:numId w:val="33"/>
        </w:numPr>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مؤشرات نموذجية لخدمات الطوارئ</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تشمل تحسين معدلات البقاء على قيد الحياة، تقليل أوقات الانتظار، خفض معدلات إعادة الدخول، ورفع رضا المرضى</w:t>
      </w:r>
      <w:r w:rsidRPr="006D2D6D">
        <w:rPr>
          <w:rFonts w:asciiTheme="majorBidi" w:hAnsiTheme="majorBidi" w:cstheme="majorBidi"/>
        </w:rPr>
        <w:t xml:space="preserve"> (</w:t>
      </w:r>
      <w:proofErr w:type="spellStart"/>
      <w:r w:rsidRPr="006D2D6D">
        <w:rPr>
          <w:rFonts w:asciiTheme="majorBidi" w:hAnsiTheme="majorBidi" w:cstheme="majorBidi"/>
        </w:rPr>
        <w:t>Soldatenkova</w:t>
      </w:r>
      <w:proofErr w:type="spellEnd"/>
      <w:r w:rsidRPr="006D2D6D">
        <w:rPr>
          <w:rFonts w:asciiTheme="majorBidi" w:hAnsiTheme="majorBidi" w:cstheme="majorBidi"/>
        </w:rPr>
        <w:t xml:space="preserve"> et al., 2023).</w:t>
      </w:r>
    </w:p>
    <w:p w14:paraId="080F195C" w14:textId="77777777" w:rsidR="00E90622" w:rsidRPr="006D2D6D" w:rsidRDefault="00E90622" w:rsidP="006D2D6D">
      <w:pPr>
        <w:pStyle w:val="Heading4"/>
        <w:spacing w:before="0" w:after="240" w:line="360" w:lineRule="auto"/>
        <w:jc w:val="lowKashida"/>
        <w:rPr>
          <w:rStyle w:val="Strong"/>
          <w:rFonts w:asciiTheme="majorBidi" w:hAnsiTheme="majorBidi"/>
          <w:b/>
          <w:bCs/>
          <w:i w:val="0"/>
          <w:iCs w:val="0"/>
          <w:color w:val="auto"/>
          <w:sz w:val="26"/>
          <w:szCs w:val="26"/>
          <w:rtl/>
        </w:rPr>
      </w:pPr>
      <w:r w:rsidRPr="006D2D6D">
        <w:rPr>
          <w:rStyle w:val="Strong"/>
          <w:rFonts w:asciiTheme="majorBidi" w:hAnsiTheme="majorBidi"/>
          <w:b/>
          <w:bCs/>
          <w:i w:val="0"/>
          <w:iCs w:val="0"/>
          <w:color w:val="auto"/>
          <w:sz w:val="26"/>
          <w:szCs w:val="26"/>
          <w:rtl/>
        </w:rPr>
        <w:t>الخطوة الثالثة: اختيار مؤشرات الأداء الرئيسية</w:t>
      </w:r>
    </w:p>
    <w:p w14:paraId="13133B01" w14:textId="1AC409F3" w:rsidR="00E90622" w:rsidRPr="006D2D6D" w:rsidRDefault="00E90622" w:rsidP="006D2D6D">
      <w:pPr>
        <w:pStyle w:val="NormalWeb"/>
        <w:tabs>
          <w:tab w:val="left" w:pos="1991"/>
        </w:tabs>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الهدف</w:t>
      </w:r>
      <w:r w:rsidRPr="006D2D6D">
        <w:rPr>
          <w:rStyle w:val="Strong"/>
          <w:rFonts w:asciiTheme="majorBidi" w:hAnsiTheme="majorBidi" w:cstheme="majorBidi"/>
        </w:rPr>
        <w:t>:</w:t>
      </w:r>
      <w:r w:rsidRPr="006D2D6D">
        <w:rPr>
          <w:rFonts w:asciiTheme="majorBidi" w:hAnsiTheme="majorBidi" w:cstheme="majorBidi"/>
          <w:rtl/>
        </w:rPr>
        <w:t xml:space="preserve"> ترجمة النتائج المجردة إلى مؤشرات قابلة للقياس الكمي أو النوعي، لتوفير وسيلة دقيقة وموثوقة لقياس الإنجاز وقياس التغيرات المرتبطة بالتدخل</w:t>
      </w:r>
      <w:r w:rsidRPr="006D2D6D">
        <w:rPr>
          <w:rFonts w:asciiTheme="majorBidi" w:hAnsiTheme="majorBidi" w:cstheme="majorBidi"/>
        </w:rPr>
        <w:t xml:space="preserve"> (OECD, 2002).</w:t>
      </w:r>
    </w:p>
    <w:p w14:paraId="63CB616A" w14:textId="5C1B3090" w:rsidR="00E90622" w:rsidRPr="006D2D6D" w:rsidRDefault="00E90622" w:rsidP="006D2D6D">
      <w:pPr>
        <w:pStyle w:val="NormalWeb"/>
        <w:bidi/>
        <w:spacing w:before="0" w:beforeAutospacing="0" w:after="240" w:afterAutospacing="0" w:line="360" w:lineRule="auto"/>
        <w:jc w:val="lowKashida"/>
        <w:rPr>
          <w:rFonts w:asciiTheme="majorBidi" w:hAnsiTheme="majorBidi" w:cstheme="majorBidi"/>
          <w:b/>
          <w:bCs/>
        </w:rPr>
      </w:pPr>
      <w:r w:rsidRPr="006D2D6D">
        <w:rPr>
          <w:rStyle w:val="Strong"/>
          <w:rFonts w:asciiTheme="majorBidi" w:hAnsiTheme="majorBidi" w:cstheme="majorBidi"/>
          <w:rtl/>
        </w:rPr>
        <w:t xml:space="preserve">المبررات المنهجية: </w:t>
      </w:r>
      <w:r w:rsidRPr="006D2D6D">
        <w:rPr>
          <w:rStyle w:val="Strong"/>
          <w:rFonts w:asciiTheme="majorBidi" w:hAnsiTheme="majorBidi" w:cstheme="majorBidi"/>
          <w:b w:val="0"/>
          <w:bCs w:val="0"/>
          <w:rtl/>
        </w:rPr>
        <w:t xml:space="preserve">تعد المؤشرات أدوات أساسية لتحويل الأهداف الاستراتيجية إلى معايير قابلة للرصد والمساءلة. ويضمن تطبيق معايير </w:t>
      </w:r>
      <w:r w:rsidRPr="006D2D6D">
        <w:rPr>
          <w:rStyle w:val="Strong"/>
          <w:rFonts w:asciiTheme="majorBidi" w:hAnsiTheme="majorBidi" w:cstheme="majorBidi"/>
          <w:b w:val="0"/>
          <w:bCs w:val="0"/>
        </w:rPr>
        <w:t>CREAM</w:t>
      </w:r>
      <w:r w:rsidRPr="006D2D6D">
        <w:rPr>
          <w:rStyle w:val="Strong"/>
          <w:rFonts w:asciiTheme="majorBidi" w:hAnsiTheme="majorBidi" w:cstheme="majorBidi"/>
          <w:b w:val="0"/>
          <w:bCs w:val="0"/>
          <w:rtl/>
        </w:rPr>
        <w:t xml:space="preserve"> ( واضح – </w:t>
      </w:r>
      <w:r w:rsidRPr="006D2D6D">
        <w:rPr>
          <w:rStyle w:val="Strong"/>
          <w:rFonts w:asciiTheme="majorBidi" w:hAnsiTheme="majorBidi" w:cstheme="majorBidi"/>
          <w:b w:val="0"/>
          <w:bCs w:val="0"/>
        </w:rPr>
        <w:t>Clear</w:t>
      </w:r>
      <w:r w:rsidRPr="006D2D6D">
        <w:rPr>
          <w:rStyle w:val="Strong"/>
          <w:rFonts w:asciiTheme="majorBidi" w:hAnsiTheme="majorBidi" w:cstheme="majorBidi"/>
          <w:b w:val="0"/>
          <w:bCs w:val="0"/>
          <w:rtl/>
        </w:rPr>
        <w:t xml:space="preserve">، ذو صلة – </w:t>
      </w:r>
      <w:r w:rsidRPr="006D2D6D">
        <w:rPr>
          <w:rStyle w:val="Strong"/>
          <w:rFonts w:asciiTheme="majorBidi" w:hAnsiTheme="majorBidi" w:cstheme="majorBidi"/>
          <w:b w:val="0"/>
          <w:bCs w:val="0"/>
        </w:rPr>
        <w:t>Relevant</w:t>
      </w:r>
      <w:r w:rsidRPr="006D2D6D">
        <w:rPr>
          <w:rStyle w:val="Strong"/>
          <w:rFonts w:asciiTheme="majorBidi" w:hAnsiTheme="majorBidi" w:cstheme="majorBidi"/>
          <w:b w:val="0"/>
          <w:bCs w:val="0"/>
          <w:rtl/>
        </w:rPr>
        <w:t xml:space="preserve">، اقتصادي – </w:t>
      </w:r>
      <w:r w:rsidRPr="006D2D6D">
        <w:rPr>
          <w:rStyle w:val="Strong"/>
          <w:rFonts w:asciiTheme="majorBidi" w:hAnsiTheme="majorBidi" w:cstheme="majorBidi"/>
          <w:b w:val="0"/>
          <w:bCs w:val="0"/>
        </w:rPr>
        <w:t>Economical</w:t>
      </w:r>
      <w:r w:rsidRPr="006D2D6D">
        <w:rPr>
          <w:rStyle w:val="Strong"/>
          <w:rFonts w:asciiTheme="majorBidi" w:hAnsiTheme="majorBidi" w:cstheme="majorBidi"/>
          <w:b w:val="0"/>
          <w:bCs w:val="0"/>
          <w:rtl/>
        </w:rPr>
        <w:t xml:space="preserve">، مناسب – </w:t>
      </w:r>
      <w:r w:rsidRPr="006D2D6D">
        <w:rPr>
          <w:rStyle w:val="Strong"/>
          <w:rFonts w:asciiTheme="majorBidi" w:hAnsiTheme="majorBidi" w:cstheme="majorBidi"/>
          <w:b w:val="0"/>
          <w:bCs w:val="0"/>
        </w:rPr>
        <w:t>Adequate</w:t>
      </w:r>
      <w:r w:rsidRPr="006D2D6D">
        <w:rPr>
          <w:rStyle w:val="Strong"/>
          <w:rFonts w:asciiTheme="majorBidi" w:hAnsiTheme="majorBidi" w:cstheme="majorBidi"/>
          <w:b w:val="0"/>
          <w:bCs w:val="0"/>
          <w:rtl/>
        </w:rPr>
        <w:t xml:space="preserve">، قابل للمراقبة – </w:t>
      </w:r>
      <w:r w:rsidRPr="006D2D6D">
        <w:rPr>
          <w:rStyle w:val="Strong"/>
          <w:rFonts w:asciiTheme="majorBidi" w:hAnsiTheme="majorBidi" w:cstheme="majorBidi"/>
          <w:b w:val="0"/>
          <w:bCs w:val="0"/>
        </w:rPr>
        <w:t>Monitorable</w:t>
      </w:r>
      <w:r w:rsidRPr="006D2D6D">
        <w:rPr>
          <w:rStyle w:val="Strong"/>
          <w:rFonts w:asciiTheme="majorBidi" w:hAnsiTheme="majorBidi" w:cstheme="majorBidi"/>
          <w:b w:val="0"/>
          <w:bCs w:val="0"/>
          <w:rtl/>
        </w:rPr>
        <w:t>) فعالية وجودة القياس (</w:t>
      </w:r>
      <w:r w:rsidRPr="006D2D6D">
        <w:rPr>
          <w:rStyle w:val="Strong"/>
          <w:rFonts w:asciiTheme="majorBidi" w:hAnsiTheme="majorBidi" w:cstheme="majorBidi"/>
          <w:b w:val="0"/>
          <w:bCs w:val="0"/>
        </w:rPr>
        <w:t>Kusek &amp; Rist, 2004</w:t>
      </w:r>
      <w:r w:rsidRPr="006D2D6D">
        <w:rPr>
          <w:rStyle w:val="Strong"/>
          <w:rFonts w:asciiTheme="majorBidi" w:hAnsiTheme="majorBidi" w:cstheme="majorBidi"/>
          <w:b w:val="0"/>
          <w:bCs w:val="0"/>
          <w:rtl/>
        </w:rPr>
        <w:t>).</w:t>
      </w:r>
    </w:p>
    <w:p w14:paraId="0C65075D" w14:textId="77777777" w:rsidR="00E90622" w:rsidRPr="006D2D6D" w:rsidRDefault="00E90622" w:rsidP="006D2D6D">
      <w:pPr>
        <w:pStyle w:val="NormalWeb"/>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العناصر الأساسية</w:t>
      </w:r>
      <w:r w:rsidRPr="006D2D6D">
        <w:rPr>
          <w:rStyle w:val="Strong"/>
          <w:rFonts w:asciiTheme="majorBidi" w:hAnsiTheme="majorBidi" w:cstheme="majorBidi"/>
        </w:rPr>
        <w:t>:</w:t>
      </w:r>
    </w:p>
    <w:p w14:paraId="67520D1D" w14:textId="498F46FE" w:rsidR="00E90622" w:rsidRPr="006D2D6D" w:rsidRDefault="00E90622" w:rsidP="00BD2178">
      <w:pPr>
        <w:pStyle w:val="NormalWeb"/>
        <w:numPr>
          <w:ilvl w:val="0"/>
          <w:numId w:val="34"/>
        </w:numPr>
        <w:bidi/>
        <w:spacing w:after="240" w:line="360" w:lineRule="auto"/>
        <w:jc w:val="lowKashida"/>
        <w:rPr>
          <w:rStyle w:val="Strong"/>
          <w:rFonts w:asciiTheme="majorBidi" w:hAnsiTheme="majorBidi" w:cstheme="majorBidi"/>
          <w:b w:val="0"/>
          <w:bCs w:val="0"/>
          <w:rtl/>
        </w:rPr>
      </w:pPr>
      <w:r w:rsidRPr="006D2D6D">
        <w:rPr>
          <w:rStyle w:val="Strong"/>
          <w:rFonts w:asciiTheme="majorBidi" w:hAnsiTheme="majorBidi" w:cstheme="majorBidi"/>
          <w:rtl/>
        </w:rPr>
        <w:t>أنواع المؤشرات</w:t>
      </w:r>
      <w:r w:rsidRPr="006D2D6D">
        <w:rPr>
          <w:rStyle w:val="Strong"/>
          <w:rFonts w:asciiTheme="majorBidi" w:hAnsiTheme="majorBidi" w:cstheme="majorBidi"/>
          <w:b w:val="0"/>
          <w:bCs w:val="0"/>
          <w:rtl/>
        </w:rPr>
        <w:t>: تشمل مؤشرات المدخلات</w:t>
      </w:r>
      <w:r w:rsidRPr="006D2D6D">
        <w:rPr>
          <w:rStyle w:val="Strong"/>
          <w:rFonts w:asciiTheme="majorBidi" w:hAnsiTheme="majorBidi" w:cstheme="majorBidi"/>
          <w:b w:val="0"/>
          <w:bCs w:val="0"/>
        </w:rPr>
        <w:t xml:space="preserve"> (Inputs)</w:t>
      </w:r>
      <w:r w:rsidRPr="006D2D6D">
        <w:rPr>
          <w:rStyle w:val="Strong"/>
          <w:rFonts w:asciiTheme="majorBidi" w:hAnsiTheme="majorBidi" w:cstheme="majorBidi"/>
          <w:b w:val="0"/>
          <w:bCs w:val="0"/>
          <w:rtl/>
        </w:rPr>
        <w:t>، العمليات</w:t>
      </w:r>
      <w:r w:rsidRPr="006D2D6D">
        <w:rPr>
          <w:rStyle w:val="Strong"/>
          <w:rFonts w:asciiTheme="majorBidi" w:hAnsiTheme="majorBidi" w:cstheme="majorBidi"/>
          <w:b w:val="0"/>
          <w:bCs w:val="0"/>
        </w:rPr>
        <w:t xml:space="preserve"> (Processes)</w:t>
      </w:r>
      <w:r w:rsidRPr="006D2D6D">
        <w:rPr>
          <w:rStyle w:val="Strong"/>
          <w:rFonts w:asciiTheme="majorBidi" w:hAnsiTheme="majorBidi" w:cstheme="majorBidi"/>
          <w:b w:val="0"/>
          <w:bCs w:val="0"/>
          <w:rtl/>
        </w:rPr>
        <w:t>، المخرجات</w:t>
      </w:r>
      <w:r w:rsidRPr="006D2D6D">
        <w:rPr>
          <w:rStyle w:val="Strong"/>
          <w:rFonts w:asciiTheme="majorBidi" w:hAnsiTheme="majorBidi" w:cstheme="majorBidi"/>
          <w:b w:val="0"/>
          <w:bCs w:val="0"/>
        </w:rPr>
        <w:t xml:space="preserve"> (Outputs)</w:t>
      </w:r>
      <w:r w:rsidRPr="006D2D6D">
        <w:rPr>
          <w:rStyle w:val="Strong"/>
          <w:rFonts w:asciiTheme="majorBidi" w:hAnsiTheme="majorBidi" w:cstheme="majorBidi"/>
          <w:b w:val="0"/>
          <w:bCs w:val="0"/>
          <w:rtl/>
        </w:rPr>
        <w:t xml:space="preserve">، النتائج </w:t>
      </w:r>
      <w:r w:rsidRPr="006D2D6D">
        <w:rPr>
          <w:rStyle w:val="Strong"/>
          <w:rFonts w:asciiTheme="majorBidi" w:hAnsiTheme="majorBidi" w:cstheme="majorBidi"/>
          <w:b w:val="0"/>
          <w:bCs w:val="0"/>
        </w:rPr>
        <w:t xml:space="preserve"> (Outcomes)</w:t>
      </w:r>
      <w:r w:rsidRPr="006D2D6D">
        <w:rPr>
          <w:rStyle w:val="Strong"/>
          <w:rFonts w:asciiTheme="majorBidi" w:hAnsiTheme="majorBidi" w:cstheme="majorBidi"/>
          <w:b w:val="0"/>
          <w:bCs w:val="0"/>
          <w:rtl/>
        </w:rPr>
        <w:t>، والتأثيرات</w:t>
      </w:r>
      <w:r w:rsidRPr="006D2D6D">
        <w:rPr>
          <w:rStyle w:val="Strong"/>
          <w:rFonts w:asciiTheme="majorBidi" w:hAnsiTheme="majorBidi" w:cstheme="majorBidi"/>
          <w:b w:val="0"/>
          <w:bCs w:val="0"/>
        </w:rPr>
        <w:t xml:space="preserve"> (Impacts)</w:t>
      </w:r>
      <w:r w:rsidRPr="006D2D6D">
        <w:rPr>
          <w:rStyle w:val="Strong"/>
          <w:rFonts w:asciiTheme="majorBidi" w:hAnsiTheme="majorBidi" w:cstheme="majorBidi"/>
          <w:b w:val="0"/>
          <w:bCs w:val="0"/>
          <w:rtl/>
        </w:rPr>
        <w:t>، لتغطية كامل سلسلة النتائج</w:t>
      </w:r>
      <w:r w:rsidRPr="006D2D6D">
        <w:rPr>
          <w:rStyle w:val="Strong"/>
          <w:rFonts w:asciiTheme="majorBidi" w:hAnsiTheme="majorBidi" w:cstheme="majorBidi"/>
          <w:b w:val="0"/>
          <w:bCs w:val="0"/>
        </w:rPr>
        <w:t xml:space="preserve"> (Results Chain) (UNDP, 2009).</w:t>
      </w:r>
    </w:p>
    <w:p w14:paraId="51CE01C7" w14:textId="2F44F3A4" w:rsidR="00E90622" w:rsidRPr="006D2D6D" w:rsidRDefault="00E90622" w:rsidP="00BD2178">
      <w:pPr>
        <w:pStyle w:val="NormalWeb"/>
        <w:numPr>
          <w:ilvl w:val="0"/>
          <w:numId w:val="34"/>
        </w:numPr>
        <w:bidi/>
        <w:spacing w:after="240" w:line="360" w:lineRule="auto"/>
        <w:jc w:val="lowKashida"/>
        <w:rPr>
          <w:rStyle w:val="Strong"/>
          <w:rFonts w:asciiTheme="majorBidi" w:hAnsiTheme="majorBidi" w:cstheme="majorBidi"/>
          <w:b w:val="0"/>
          <w:bCs w:val="0"/>
          <w:rtl/>
        </w:rPr>
      </w:pPr>
      <w:r w:rsidRPr="006D2D6D">
        <w:rPr>
          <w:rStyle w:val="Strong"/>
          <w:rFonts w:asciiTheme="majorBidi" w:hAnsiTheme="majorBidi" w:cstheme="majorBidi"/>
          <w:rtl/>
        </w:rPr>
        <w:t>معايير الاختيار</w:t>
      </w:r>
      <w:r w:rsidRPr="006D2D6D">
        <w:rPr>
          <w:rStyle w:val="Strong"/>
          <w:rFonts w:asciiTheme="majorBidi" w:hAnsiTheme="majorBidi" w:cstheme="majorBidi"/>
          <w:b w:val="0"/>
          <w:bCs w:val="0"/>
          <w:rtl/>
        </w:rPr>
        <w:t>: تطبيق معايير</w:t>
      </w:r>
      <w:r w:rsidRPr="006D2D6D">
        <w:rPr>
          <w:rStyle w:val="Strong"/>
          <w:rFonts w:asciiTheme="majorBidi" w:hAnsiTheme="majorBidi" w:cstheme="majorBidi"/>
          <w:b w:val="0"/>
          <w:bCs w:val="0"/>
        </w:rPr>
        <w:t xml:space="preserve"> CREAM </w:t>
      </w:r>
      <w:r w:rsidRPr="006D2D6D">
        <w:rPr>
          <w:rStyle w:val="Strong"/>
          <w:rFonts w:asciiTheme="majorBidi" w:hAnsiTheme="majorBidi" w:cstheme="majorBidi"/>
          <w:b w:val="0"/>
          <w:bCs w:val="0"/>
          <w:rtl/>
        </w:rPr>
        <w:t>و</w:t>
      </w:r>
      <w:r w:rsidRPr="006D2D6D">
        <w:rPr>
          <w:rStyle w:val="Strong"/>
          <w:rFonts w:asciiTheme="majorBidi" w:hAnsiTheme="majorBidi" w:cstheme="majorBidi"/>
          <w:b w:val="0"/>
          <w:bCs w:val="0"/>
        </w:rPr>
        <w:t xml:space="preserve">SMART </w:t>
      </w:r>
      <w:r w:rsidRPr="006D2D6D">
        <w:rPr>
          <w:rStyle w:val="Strong"/>
          <w:rFonts w:asciiTheme="majorBidi" w:hAnsiTheme="majorBidi" w:cstheme="majorBidi"/>
          <w:b w:val="0"/>
          <w:bCs w:val="0"/>
          <w:rtl/>
        </w:rPr>
        <w:t>لضمان قابلية المؤشرات للتطبيق والقياس العملي</w:t>
      </w:r>
      <w:r w:rsidRPr="006D2D6D">
        <w:rPr>
          <w:rStyle w:val="Strong"/>
          <w:rFonts w:asciiTheme="majorBidi" w:hAnsiTheme="majorBidi" w:cstheme="majorBidi"/>
          <w:b w:val="0"/>
          <w:bCs w:val="0"/>
        </w:rPr>
        <w:t xml:space="preserve"> (Kusek &amp; Rist, 2004; OECD, 2002).</w:t>
      </w:r>
    </w:p>
    <w:p w14:paraId="67270CE0" w14:textId="0343A177" w:rsidR="00E90622" w:rsidRPr="006D2D6D" w:rsidRDefault="00E90622" w:rsidP="00BD2178">
      <w:pPr>
        <w:pStyle w:val="NormalWeb"/>
        <w:numPr>
          <w:ilvl w:val="0"/>
          <w:numId w:val="34"/>
        </w:numPr>
        <w:bidi/>
        <w:spacing w:after="240" w:line="360" w:lineRule="auto"/>
        <w:jc w:val="lowKashida"/>
        <w:rPr>
          <w:rStyle w:val="Strong"/>
          <w:rFonts w:asciiTheme="majorBidi" w:hAnsiTheme="majorBidi" w:cstheme="majorBidi"/>
          <w:b w:val="0"/>
          <w:bCs w:val="0"/>
          <w:rtl/>
        </w:rPr>
      </w:pPr>
      <w:r w:rsidRPr="006D2D6D">
        <w:rPr>
          <w:rStyle w:val="Strong"/>
          <w:rFonts w:asciiTheme="majorBidi" w:hAnsiTheme="majorBidi" w:cstheme="majorBidi"/>
          <w:rtl/>
        </w:rPr>
        <w:t>المؤشرات البديلة</w:t>
      </w:r>
      <w:r w:rsidRPr="006D2D6D">
        <w:rPr>
          <w:rStyle w:val="Strong"/>
          <w:rFonts w:asciiTheme="majorBidi" w:hAnsiTheme="majorBidi" w:cstheme="majorBidi"/>
          <w:b w:val="0"/>
          <w:bCs w:val="0"/>
        </w:rPr>
        <w:t xml:space="preserve"> (Proxy Indicators): </w:t>
      </w:r>
      <w:r w:rsidRPr="006D2D6D">
        <w:rPr>
          <w:rStyle w:val="Strong"/>
          <w:rFonts w:asciiTheme="majorBidi" w:hAnsiTheme="majorBidi" w:cstheme="majorBidi"/>
          <w:b w:val="0"/>
          <w:bCs w:val="0"/>
          <w:rtl/>
        </w:rPr>
        <w:t>تستخدم عند صعوبة قياس النتيجة مباشرة، مع الإقرار بمحدوديتها</w:t>
      </w:r>
      <w:r w:rsidRPr="006D2D6D">
        <w:rPr>
          <w:rStyle w:val="Strong"/>
          <w:rFonts w:asciiTheme="majorBidi" w:hAnsiTheme="majorBidi" w:cstheme="majorBidi"/>
          <w:b w:val="0"/>
          <w:bCs w:val="0"/>
        </w:rPr>
        <w:t xml:space="preserve"> (Kusek &amp; Rist, 2004).</w:t>
      </w:r>
    </w:p>
    <w:p w14:paraId="6025E88E" w14:textId="5495FF43" w:rsidR="00E90622" w:rsidRPr="006D2D6D" w:rsidRDefault="00E90622" w:rsidP="00BD2178">
      <w:pPr>
        <w:pStyle w:val="NormalWeb"/>
        <w:numPr>
          <w:ilvl w:val="0"/>
          <w:numId w:val="34"/>
        </w:numPr>
        <w:bidi/>
        <w:spacing w:after="240" w:line="360" w:lineRule="auto"/>
        <w:jc w:val="lowKashida"/>
        <w:rPr>
          <w:rStyle w:val="Strong"/>
          <w:rFonts w:asciiTheme="majorBidi" w:hAnsiTheme="majorBidi" w:cstheme="majorBidi"/>
          <w:b w:val="0"/>
          <w:bCs w:val="0"/>
          <w:rtl/>
        </w:rPr>
      </w:pPr>
      <w:r w:rsidRPr="006D2D6D">
        <w:rPr>
          <w:rStyle w:val="Strong"/>
          <w:rFonts w:asciiTheme="majorBidi" w:hAnsiTheme="majorBidi" w:cstheme="majorBidi"/>
          <w:rtl/>
        </w:rPr>
        <w:lastRenderedPageBreak/>
        <w:t>أدوات التوثيق</w:t>
      </w:r>
      <w:r w:rsidRPr="006D2D6D">
        <w:rPr>
          <w:rStyle w:val="Strong"/>
          <w:rFonts w:asciiTheme="majorBidi" w:hAnsiTheme="majorBidi" w:cstheme="majorBidi"/>
          <w:b w:val="0"/>
          <w:bCs w:val="0"/>
          <w:rtl/>
        </w:rPr>
        <w:t>: جداول المؤشرات</w:t>
      </w:r>
      <w:r w:rsidRPr="006D2D6D">
        <w:rPr>
          <w:rStyle w:val="Strong"/>
          <w:rFonts w:asciiTheme="majorBidi" w:hAnsiTheme="majorBidi" w:cstheme="majorBidi"/>
          <w:b w:val="0"/>
          <w:bCs w:val="0"/>
        </w:rPr>
        <w:t xml:space="preserve"> (Indicator Reference Sheets) </w:t>
      </w:r>
      <w:r w:rsidRPr="006D2D6D">
        <w:rPr>
          <w:rStyle w:val="Strong"/>
          <w:rFonts w:asciiTheme="majorBidi" w:hAnsiTheme="majorBidi" w:cstheme="majorBidi"/>
          <w:b w:val="0"/>
          <w:bCs w:val="0"/>
          <w:rtl/>
        </w:rPr>
        <w:t>التي تحدد التعريف الدقيق للمؤشر، طريقة الحساب، مصدر البيانات، تكرار القياس، والمسؤول عن جمع البيانات</w:t>
      </w:r>
      <w:r w:rsidRPr="006D2D6D">
        <w:rPr>
          <w:rStyle w:val="Strong"/>
          <w:rFonts w:asciiTheme="majorBidi" w:hAnsiTheme="majorBidi" w:cstheme="majorBidi"/>
          <w:b w:val="0"/>
          <w:bCs w:val="0"/>
        </w:rPr>
        <w:t xml:space="preserve"> (UNDP, 2009).</w:t>
      </w:r>
    </w:p>
    <w:p w14:paraId="2957811B" w14:textId="196E8D8E" w:rsidR="00E90622" w:rsidRPr="006D2D6D" w:rsidRDefault="00E90622" w:rsidP="00BD2178">
      <w:pPr>
        <w:pStyle w:val="NormalWeb"/>
        <w:numPr>
          <w:ilvl w:val="0"/>
          <w:numId w:val="34"/>
        </w:numPr>
        <w:bidi/>
        <w:spacing w:after="240" w:line="360" w:lineRule="auto"/>
        <w:jc w:val="lowKashida"/>
        <w:rPr>
          <w:rStyle w:val="Strong"/>
          <w:rFonts w:asciiTheme="majorBidi" w:hAnsiTheme="majorBidi" w:cstheme="majorBidi"/>
          <w:b w:val="0"/>
          <w:bCs w:val="0"/>
          <w:rtl/>
        </w:rPr>
      </w:pPr>
      <w:r w:rsidRPr="006D2D6D">
        <w:rPr>
          <w:rStyle w:val="Strong"/>
          <w:rFonts w:asciiTheme="majorBidi" w:hAnsiTheme="majorBidi" w:cstheme="majorBidi"/>
          <w:rtl/>
        </w:rPr>
        <w:t>المسؤولون</w:t>
      </w:r>
      <w:r w:rsidRPr="006D2D6D">
        <w:rPr>
          <w:rStyle w:val="Strong"/>
          <w:rFonts w:asciiTheme="majorBidi" w:hAnsiTheme="majorBidi" w:cstheme="majorBidi"/>
          <w:b w:val="0"/>
          <w:bCs w:val="0"/>
          <w:rtl/>
        </w:rPr>
        <w:t>: فريق فني متخصص يضم محللي بيانات، خبراء جودة، أطباء إكلينيكيين (في القطاع الصحي)، ومدير</w:t>
      </w:r>
      <w:r w:rsidRPr="006D2D6D">
        <w:rPr>
          <w:rStyle w:val="Strong"/>
          <w:rFonts w:asciiTheme="majorBidi" w:hAnsiTheme="majorBidi" w:cstheme="majorBidi"/>
          <w:b w:val="0"/>
          <w:bCs w:val="0"/>
        </w:rPr>
        <w:t xml:space="preserve"> M&amp;E (Kusek &amp; Rist, 2004).</w:t>
      </w:r>
    </w:p>
    <w:p w14:paraId="39F378B6" w14:textId="41392D65" w:rsidR="00E90622" w:rsidRPr="006D2D6D" w:rsidRDefault="00E90622" w:rsidP="00BD2178">
      <w:pPr>
        <w:pStyle w:val="NormalWeb"/>
        <w:numPr>
          <w:ilvl w:val="0"/>
          <w:numId w:val="34"/>
        </w:numPr>
        <w:bidi/>
        <w:spacing w:before="0" w:beforeAutospacing="0" w:after="240" w:afterAutospacing="0" w:line="360" w:lineRule="auto"/>
        <w:jc w:val="lowKashida"/>
        <w:rPr>
          <w:rFonts w:asciiTheme="majorBidi" w:hAnsiTheme="majorBidi" w:cstheme="majorBidi"/>
          <w:b/>
          <w:bCs/>
        </w:rPr>
      </w:pPr>
      <w:r w:rsidRPr="006D2D6D">
        <w:rPr>
          <w:rStyle w:val="Strong"/>
          <w:rFonts w:asciiTheme="majorBidi" w:hAnsiTheme="majorBidi" w:cstheme="majorBidi"/>
          <w:rtl/>
        </w:rPr>
        <w:t>مؤشرات نموذجية لخدمات الطوارئ</w:t>
      </w:r>
      <w:r w:rsidRPr="006D2D6D">
        <w:rPr>
          <w:rStyle w:val="Strong"/>
          <w:rFonts w:asciiTheme="majorBidi" w:hAnsiTheme="majorBidi" w:cstheme="majorBidi"/>
          <w:b w:val="0"/>
          <w:bCs w:val="0"/>
          <w:rtl/>
        </w:rPr>
        <w:t>: متوسط زمن الانتظار (بالدقائق)، معدل إعادة الدخول خلال 72 ساعة (%), معدل الوفيات في الطوارئ لكل 1000 حالة، نسبة رضا المرضى (%), معدل اكتمال السجلات الطبية (%) (</w:t>
      </w:r>
      <w:proofErr w:type="spellStart"/>
      <w:r w:rsidRPr="006D2D6D">
        <w:rPr>
          <w:rStyle w:val="Strong"/>
          <w:rFonts w:asciiTheme="majorBidi" w:hAnsiTheme="majorBidi" w:cstheme="majorBidi"/>
          <w:b w:val="0"/>
          <w:bCs w:val="0"/>
        </w:rPr>
        <w:t>Soldatenkova</w:t>
      </w:r>
      <w:proofErr w:type="spellEnd"/>
      <w:r w:rsidRPr="006D2D6D">
        <w:rPr>
          <w:rStyle w:val="Strong"/>
          <w:rFonts w:asciiTheme="majorBidi" w:hAnsiTheme="majorBidi" w:cstheme="majorBidi"/>
          <w:b w:val="0"/>
          <w:bCs w:val="0"/>
        </w:rPr>
        <w:t xml:space="preserve"> et al., 2023; Rejon et al., 2023</w:t>
      </w:r>
      <w:r w:rsidRPr="006D2D6D">
        <w:rPr>
          <w:rStyle w:val="Strong"/>
          <w:rFonts w:asciiTheme="majorBidi" w:hAnsiTheme="majorBidi" w:cstheme="majorBidi"/>
          <w:b w:val="0"/>
          <w:bCs w:val="0"/>
          <w:rtl/>
        </w:rPr>
        <w:t>).</w:t>
      </w:r>
    </w:p>
    <w:p w14:paraId="06CF5011" w14:textId="77777777" w:rsidR="00E90622" w:rsidRPr="006D2D6D" w:rsidRDefault="00E90622" w:rsidP="006D2D6D">
      <w:pPr>
        <w:pStyle w:val="Heading4"/>
        <w:spacing w:before="0" w:after="240" w:line="360" w:lineRule="auto"/>
        <w:jc w:val="lowKashida"/>
        <w:rPr>
          <w:rStyle w:val="Strong"/>
          <w:rFonts w:asciiTheme="majorBidi" w:hAnsiTheme="majorBidi"/>
          <w:b/>
          <w:bCs/>
          <w:i w:val="0"/>
          <w:iCs w:val="0"/>
          <w:color w:val="auto"/>
          <w:sz w:val="26"/>
          <w:szCs w:val="26"/>
        </w:rPr>
      </w:pPr>
      <w:r w:rsidRPr="006D2D6D">
        <w:rPr>
          <w:rStyle w:val="Strong"/>
          <w:rFonts w:asciiTheme="majorBidi" w:hAnsiTheme="majorBidi"/>
          <w:b/>
          <w:bCs/>
          <w:i w:val="0"/>
          <w:iCs w:val="0"/>
          <w:color w:val="auto"/>
          <w:sz w:val="26"/>
          <w:szCs w:val="26"/>
          <w:rtl/>
        </w:rPr>
        <w:t>الخطوة الرابعة: وضع خطوط الأساس وجمع البيانات</w:t>
      </w:r>
    </w:p>
    <w:p w14:paraId="2246F6D5" w14:textId="5F3C2A2D" w:rsidR="00E90622" w:rsidRPr="006D2D6D" w:rsidRDefault="00E90622" w:rsidP="006D2D6D">
      <w:pPr>
        <w:pStyle w:val="NormalWeb"/>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الهدف</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تحديد نقطة البداية الواضحة</w:t>
      </w:r>
      <w:r w:rsidRPr="006D2D6D">
        <w:rPr>
          <w:rFonts w:asciiTheme="majorBidi" w:hAnsiTheme="majorBidi" w:cstheme="majorBidi"/>
        </w:rPr>
        <w:t xml:space="preserve"> (Baseline) </w:t>
      </w:r>
      <w:r w:rsidRPr="006D2D6D">
        <w:rPr>
          <w:rFonts w:asciiTheme="majorBidi" w:hAnsiTheme="majorBidi" w:cstheme="majorBidi"/>
          <w:rtl/>
        </w:rPr>
        <w:t>لكل مؤشر، مما يتيح قياس التقدم بشكل موضوعي ودقيق</w:t>
      </w:r>
      <w:r w:rsidRPr="006D2D6D">
        <w:rPr>
          <w:rFonts w:asciiTheme="majorBidi" w:hAnsiTheme="majorBidi" w:cstheme="majorBidi"/>
        </w:rPr>
        <w:t xml:space="preserve"> (Kusek &amp; Rist, 2004).</w:t>
      </w:r>
    </w:p>
    <w:p w14:paraId="17781FD9" w14:textId="7826467C" w:rsidR="00E90622" w:rsidRPr="006D2D6D" w:rsidRDefault="00E90622" w:rsidP="006D2D6D">
      <w:pPr>
        <w:pStyle w:val="NormalWeb"/>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المبررات المنهجية</w:t>
      </w:r>
      <w:r w:rsidRPr="006D2D6D">
        <w:rPr>
          <w:rStyle w:val="Strong"/>
          <w:rFonts w:asciiTheme="majorBidi" w:hAnsiTheme="majorBidi" w:cstheme="majorBidi"/>
        </w:rPr>
        <w:t>:</w:t>
      </w:r>
      <w:r w:rsidRPr="006D2D6D">
        <w:rPr>
          <w:rFonts w:asciiTheme="majorBidi" w:hAnsiTheme="majorBidi" w:cstheme="majorBidi"/>
          <w:rtl/>
        </w:rPr>
        <w:t xml:space="preserve"> يعد خط الأساس معيارًا لانطلاق القياس، وبدونه يصعب إثبات التقدم أو تقييم نجاح النظام بشكل موضوعي. يتطلب جمع بيانات خط الأساس تحديد مصادر البيانات المتاحة، واختيار الأنسب لجمعها</w:t>
      </w:r>
      <w:r w:rsidRPr="006D2D6D">
        <w:rPr>
          <w:rFonts w:asciiTheme="majorBidi" w:hAnsiTheme="majorBidi" w:cstheme="majorBidi"/>
        </w:rPr>
        <w:t xml:space="preserve"> (Kusek &amp; Rist, 2004; UNDP, 2009).</w:t>
      </w:r>
    </w:p>
    <w:p w14:paraId="766A92D5" w14:textId="77777777" w:rsidR="00E90622" w:rsidRPr="006D2D6D" w:rsidRDefault="00E90622" w:rsidP="006D2D6D">
      <w:pPr>
        <w:pStyle w:val="NormalWeb"/>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العناصر الأساسية</w:t>
      </w:r>
      <w:r w:rsidRPr="006D2D6D">
        <w:rPr>
          <w:rStyle w:val="Strong"/>
          <w:rFonts w:asciiTheme="majorBidi" w:hAnsiTheme="majorBidi" w:cstheme="majorBidi"/>
        </w:rPr>
        <w:t>:</w:t>
      </w:r>
    </w:p>
    <w:p w14:paraId="718FEEC3" w14:textId="77777777" w:rsidR="00E90622" w:rsidRPr="006D2D6D" w:rsidRDefault="00E90622" w:rsidP="00BD2178">
      <w:pPr>
        <w:pStyle w:val="NormalWeb"/>
        <w:numPr>
          <w:ilvl w:val="0"/>
          <w:numId w:val="35"/>
        </w:numPr>
        <w:bidi/>
        <w:spacing w:before="0" w:beforeAutospacing="0" w:after="0" w:afterAutospacing="0" w:line="360" w:lineRule="auto"/>
        <w:jc w:val="lowKashida"/>
        <w:rPr>
          <w:rFonts w:asciiTheme="majorBidi" w:hAnsiTheme="majorBidi" w:cstheme="majorBidi"/>
        </w:rPr>
      </w:pPr>
      <w:r w:rsidRPr="006D2D6D">
        <w:rPr>
          <w:rStyle w:val="Strong"/>
          <w:rFonts w:asciiTheme="majorBidi" w:hAnsiTheme="majorBidi" w:cstheme="majorBidi"/>
          <w:rtl/>
        </w:rPr>
        <w:t>مصادر البيانات</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السجلات الإدارية والطبية، المسوحات الوطنية، البيانات الإحصائية الرسمية، نظم المعلومات الصحية</w:t>
      </w:r>
      <w:r w:rsidRPr="006D2D6D">
        <w:rPr>
          <w:rFonts w:asciiTheme="majorBidi" w:hAnsiTheme="majorBidi" w:cstheme="majorBidi"/>
        </w:rPr>
        <w:t xml:space="preserve"> (HIS)</w:t>
      </w:r>
      <w:r w:rsidRPr="006D2D6D">
        <w:rPr>
          <w:rFonts w:asciiTheme="majorBidi" w:hAnsiTheme="majorBidi" w:cstheme="majorBidi"/>
          <w:rtl/>
        </w:rPr>
        <w:t>، الدراسات البحثية السابقة</w:t>
      </w:r>
      <w:r w:rsidRPr="006D2D6D">
        <w:rPr>
          <w:rFonts w:asciiTheme="majorBidi" w:hAnsiTheme="majorBidi" w:cstheme="majorBidi"/>
        </w:rPr>
        <w:t xml:space="preserve"> (Kusek &amp; Rist, 2004).</w:t>
      </w:r>
    </w:p>
    <w:p w14:paraId="39C79292" w14:textId="77777777" w:rsidR="00E90622" w:rsidRPr="006D2D6D" w:rsidRDefault="00E90622" w:rsidP="00BD2178">
      <w:pPr>
        <w:pStyle w:val="NormalWeb"/>
        <w:numPr>
          <w:ilvl w:val="0"/>
          <w:numId w:val="35"/>
        </w:numPr>
        <w:bidi/>
        <w:spacing w:before="0" w:beforeAutospacing="0" w:after="0" w:afterAutospacing="0" w:line="360" w:lineRule="auto"/>
        <w:jc w:val="lowKashida"/>
        <w:rPr>
          <w:rFonts w:asciiTheme="majorBidi" w:hAnsiTheme="majorBidi" w:cstheme="majorBidi"/>
        </w:rPr>
      </w:pPr>
      <w:r w:rsidRPr="006D2D6D">
        <w:rPr>
          <w:rStyle w:val="Strong"/>
          <w:rFonts w:asciiTheme="majorBidi" w:hAnsiTheme="majorBidi" w:cstheme="majorBidi"/>
          <w:rtl/>
        </w:rPr>
        <w:t>طرق جمع البيانات</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المسوحات</w:t>
      </w:r>
      <w:r w:rsidRPr="006D2D6D">
        <w:rPr>
          <w:rFonts w:asciiTheme="majorBidi" w:hAnsiTheme="majorBidi" w:cstheme="majorBidi"/>
        </w:rPr>
        <w:t xml:space="preserve"> (Surveys)</w:t>
      </w:r>
      <w:r w:rsidRPr="006D2D6D">
        <w:rPr>
          <w:rFonts w:asciiTheme="majorBidi" w:hAnsiTheme="majorBidi" w:cstheme="majorBidi"/>
          <w:rtl/>
        </w:rPr>
        <w:t>، المقابلات</w:t>
      </w:r>
      <w:r w:rsidRPr="006D2D6D">
        <w:rPr>
          <w:rFonts w:asciiTheme="majorBidi" w:hAnsiTheme="majorBidi" w:cstheme="majorBidi"/>
        </w:rPr>
        <w:t xml:space="preserve"> (Interviews)</w:t>
      </w:r>
      <w:r w:rsidRPr="006D2D6D">
        <w:rPr>
          <w:rFonts w:asciiTheme="majorBidi" w:hAnsiTheme="majorBidi" w:cstheme="majorBidi"/>
          <w:rtl/>
        </w:rPr>
        <w:t>، مجموعات التركيز</w:t>
      </w:r>
      <w:r w:rsidRPr="006D2D6D">
        <w:rPr>
          <w:rFonts w:asciiTheme="majorBidi" w:hAnsiTheme="majorBidi" w:cstheme="majorBidi"/>
        </w:rPr>
        <w:t xml:space="preserve"> (Focus Groups)</w:t>
      </w:r>
      <w:r w:rsidRPr="006D2D6D">
        <w:rPr>
          <w:rFonts w:asciiTheme="majorBidi" w:hAnsiTheme="majorBidi" w:cstheme="majorBidi"/>
          <w:rtl/>
        </w:rPr>
        <w:t>، الملاحظة المباشرة</w:t>
      </w:r>
      <w:r w:rsidRPr="006D2D6D">
        <w:rPr>
          <w:rFonts w:asciiTheme="majorBidi" w:hAnsiTheme="majorBidi" w:cstheme="majorBidi"/>
        </w:rPr>
        <w:t xml:space="preserve"> (Direct Observation)</w:t>
      </w:r>
      <w:r w:rsidRPr="006D2D6D">
        <w:rPr>
          <w:rFonts w:asciiTheme="majorBidi" w:hAnsiTheme="majorBidi" w:cstheme="majorBidi"/>
          <w:rtl/>
        </w:rPr>
        <w:t>، مراجعة السجلات</w:t>
      </w:r>
      <w:r w:rsidRPr="006D2D6D">
        <w:rPr>
          <w:rFonts w:asciiTheme="majorBidi" w:hAnsiTheme="majorBidi" w:cstheme="majorBidi"/>
        </w:rPr>
        <w:t xml:space="preserve"> (Document Review) (Kusek &amp; Rist, 2004; UNDP, 2009).</w:t>
      </w:r>
    </w:p>
    <w:p w14:paraId="384EBBE3" w14:textId="77777777" w:rsidR="00E90622" w:rsidRPr="006D2D6D" w:rsidRDefault="00E90622" w:rsidP="00BD2178">
      <w:pPr>
        <w:pStyle w:val="NormalWeb"/>
        <w:numPr>
          <w:ilvl w:val="0"/>
          <w:numId w:val="35"/>
        </w:numPr>
        <w:bidi/>
        <w:spacing w:before="0" w:beforeAutospacing="0" w:after="0" w:afterAutospacing="0" w:line="360" w:lineRule="auto"/>
        <w:jc w:val="lowKashida"/>
        <w:rPr>
          <w:rFonts w:asciiTheme="majorBidi" w:hAnsiTheme="majorBidi" w:cstheme="majorBidi"/>
        </w:rPr>
      </w:pPr>
      <w:r w:rsidRPr="006D2D6D">
        <w:rPr>
          <w:rStyle w:val="Strong"/>
          <w:rFonts w:asciiTheme="majorBidi" w:hAnsiTheme="majorBidi" w:cstheme="majorBidi"/>
          <w:rtl/>
        </w:rPr>
        <w:t>ضمان جودة البيانات</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تطبيق مثلث جودة البيانات</w:t>
      </w:r>
      <w:r w:rsidRPr="006D2D6D">
        <w:rPr>
          <w:rFonts w:asciiTheme="majorBidi" w:hAnsiTheme="majorBidi" w:cstheme="majorBidi"/>
        </w:rPr>
        <w:t xml:space="preserve"> (Data Quality Triangle) </w:t>
      </w:r>
      <w:r w:rsidRPr="006D2D6D">
        <w:rPr>
          <w:rFonts w:asciiTheme="majorBidi" w:hAnsiTheme="majorBidi" w:cstheme="majorBidi"/>
          <w:rtl/>
        </w:rPr>
        <w:t>والذي يشمل الموثوقية</w:t>
      </w:r>
      <w:r w:rsidRPr="006D2D6D">
        <w:rPr>
          <w:rFonts w:asciiTheme="majorBidi" w:hAnsiTheme="majorBidi" w:cstheme="majorBidi"/>
        </w:rPr>
        <w:t xml:space="preserve"> (Reliability)</w:t>
      </w:r>
      <w:r w:rsidRPr="006D2D6D">
        <w:rPr>
          <w:rFonts w:asciiTheme="majorBidi" w:hAnsiTheme="majorBidi" w:cstheme="majorBidi"/>
          <w:rtl/>
        </w:rPr>
        <w:t>، الصلاحية</w:t>
      </w:r>
      <w:r w:rsidRPr="006D2D6D">
        <w:rPr>
          <w:rFonts w:asciiTheme="majorBidi" w:hAnsiTheme="majorBidi" w:cstheme="majorBidi"/>
        </w:rPr>
        <w:t xml:space="preserve"> (Validity)</w:t>
      </w:r>
      <w:r w:rsidRPr="006D2D6D">
        <w:rPr>
          <w:rFonts w:asciiTheme="majorBidi" w:hAnsiTheme="majorBidi" w:cstheme="majorBidi"/>
          <w:rtl/>
        </w:rPr>
        <w:t>، والتوقيت المناسب</w:t>
      </w:r>
      <w:r w:rsidRPr="006D2D6D">
        <w:rPr>
          <w:rFonts w:asciiTheme="majorBidi" w:hAnsiTheme="majorBidi" w:cstheme="majorBidi"/>
        </w:rPr>
        <w:t xml:space="preserve"> (Timeliness) (Kusek &amp; Rist, 2004).</w:t>
      </w:r>
    </w:p>
    <w:p w14:paraId="3F8ACCEE" w14:textId="77777777" w:rsidR="00E90622" w:rsidRPr="006D2D6D" w:rsidRDefault="00E90622" w:rsidP="00BD2178">
      <w:pPr>
        <w:pStyle w:val="NormalWeb"/>
        <w:numPr>
          <w:ilvl w:val="0"/>
          <w:numId w:val="35"/>
        </w:numPr>
        <w:bidi/>
        <w:spacing w:before="0" w:beforeAutospacing="0" w:after="0" w:afterAutospacing="0" w:line="360" w:lineRule="auto"/>
        <w:jc w:val="lowKashida"/>
        <w:rPr>
          <w:rFonts w:asciiTheme="majorBidi" w:hAnsiTheme="majorBidi" w:cstheme="majorBidi"/>
        </w:rPr>
      </w:pPr>
      <w:r w:rsidRPr="006D2D6D">
        <w:rPr>
          <w:rStyle w:val="Strong"/>
          <w:rFonts w:asciiTheme="majorBidi" w:hAnsiTheme="majorBidi" w:cstheme="majorBidi"/>
          <w:rtl/>
        </w:rPr>
        <w:t>الدراسات التجريبية</w:t>
      </w:r>
      <w:r w:rsidRPr="006D2D6D">
        <w:rPr>
          <w:rStyle w:val="Strong"/>
          <w:rFonts w:asciiTheme="majorBidi" w:hAnsiTheme="majorBidi" w:cstheme="majorBidi"/>
        </w:rPr>
        <w:t xml:space="preserve"> (Pilot Testing):</w:t>
      </w:r>
      <w:r w:rsidRPr="006D2D6D">
        <w:rPr>
          <w:rFonts w:asciiTheme="majorBidi" w:hAnsiTheme="majorBidi" w:cstheme="majorBidi"/>
        </w:rPr>
        <w:t xml:space="preserve"> </w:t>
      </w:r>
      <w:r w:rsidRPr="006D2D6D">
        <w:rPr>
          <w:rFonts w:asciiTheme="majorBidi" w:hAnsiTheme="majorBidi" w:cstheme="majorBidi"/>
          <w:rtl/>
        </w:rPr>
        <w:t>إجراء اختبارات تجريبية للأدوات قبل التطبيق الواسع لضمان دقتها وفعاليتها</w:t>
      </w:r>
      <w:r w:rsidRPr="006D2D6D">
        <w:rPr>
          <w:rFonts w:asciiTheme="majorBidi" w:hAnsiTheme="majorBidi" w:cstheme="majorBidi"/>
        </w:rPr>
        <w:t xml:space="preserve"> (Kusek &amp; Rist, 2004).</w:t>
      </w:r>
    </w:p>
    <w:p w14:paraId="4AE49BA7" w14:textId="77777777" w:rsidR="00E90622" w:rsidRPr="006D2D6D" w:rsidRDefault="00E90622" w:rsidP="00BD2178">
      <w:pPr>
        <w:pStyle w:val="NormalWeb"/>
        <w:numPr>
          <w:ilvl w:val="0"/>
          <w:numId w:val="35"/>
        </w:numPr>
        <w:bidi/>
        <w:spacing w:before="0" w:beforeAutospacing="0" w:after="0" w:afterAutospacing="0" w:line="360" w:lineRule="auto"/>
        <w:jc w:val="lowKashida"/>
        <w:rPr>
          <w:rFonts w:asciiTheme="majorBidi" w:hAnsiTheme="majorBidi" w:cstheme="majorBidi"/>
        </w:rPr>
      </w:pPr>
      <w:r w:rsidRPr="006D2D6D">
        <w:rPr>
          <w:rStyle w:val="Strong"/>
          <w:rFonts w:asciiTheme="majorBidi" w:hAnsiTheme="majorBidi" w:cstheme="majorBidi"/>
          <w:rtl/>
        </w:rPr>
        <w:t>المسؤولون</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فريق جمع البيانات يضم باحثين ميدانيين، مدخلي بيانات، محللي إحصاء، ومدير</w:t>
      </w:r>
      <w:r w:rsidRPr="006D2D6D">
        <w:rPr>
          <w:rFonts w:asciiTheme="majorBidi" w:hAnsiTheme="majorBidi" w:cstheme="majorBidi"/>
        </w:rPr>
        <w:t xml:space="preserve"> M&amp;E</w:t>
      </w:r>
      <w:r w:rsidRPr="006D2D6D">
        <w:rPr>
          <w:rFonts w:asciiTheme="majorBidi" w:hAnsiTheme="majorBidi" w:cstheme="majorBidi"/>
          <w:rtl/>
        </w:rPr>
        <w:t>، تحت إشراف مباشر من الإدارة العليا</w:t>
      </w:r>
      <w:r w:rsidRPr="006D2D6D">
        <w:rPr>
          <w:rFonts w:asciiTheme="majorBidi" w:hAnsiTheme="majorBidi" w:cstheme="majorBidi"/>
        </w:rPr>
        <w:t xml:space="preserve"> (UNDP, 2009).</w:t>
      </w:r>
    </w:p>
    <w:p w14:paraId="3F3443AA" w14:textId="77777777" w:rsidR="00E90622" w:rsidRPr="006D2D6D" w:rsidRDefault="00E90622" w:rsidP="00BD2178">
      <w:pPr>
        <w:pStyle w:val="NormalWeb"/>
        <w:numPr>
          <w:ilvl w:val="0"/>
          <w:numId w:val="35"/>
        </w:numPr>
        <w:bidi/>
        <w:spacing w:before="0" w:beforeAutospacing="0" w:after="240" w:afterAutospacing="0" w:line="360" w:lineRule="auto"/>
        <w:jc w:val="lowKashida"/>
        <w:rPr>
          <w:rFonts w:asciiTheme="majorBidi" w:hAnsiTheme="majorBidi" w:cstheme="majorBidi"/>
        </w:rPr>
      </w:pPr>
      <w:r w:rsidRPr="006D2D6D">
        <w:rPr>
          <w:rStyle w:val="Strong"/>
          <w:rFonts w:asciiTheme="majorBidi" w:hAnsiTheme="majorBidi" w:cstheme="majorBidi"/>
          <w:rtl/>
        </w:rPr>
        <w:t>أدوات نموذجية</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استبيانات رضا المرضى، نماذج مراجعة السجلات الطبية، أدوات الملاحظة المباشرة، وأنظمة رقمية لتسجيل البيانات الزمنية</w:t>
      </w:r>
      <w:r w:rsidRPr="006D2D6D">
        <w:rPr>
          <w:rFonts w:asciiTheme="majorBidi" w:hAnsiTheme="majorBidi" w:cstheme="majorBidi"/>
        </w:rPr>
        <w:t xml:space="preserve"> (HIS) (Kusek &amp; Rist, 2004).</w:t>
      </w:r>
    </w:p>
    <w:p w14:paraId="4E876FCD" w14:textId="77777777" w:rsidR="007B4EA5" w:rsidRPr="007B4EA5" w:rsidRDefault="006D2D6D" w:rsidP="007B4EA5">
      <w:pPr>
        <w:pStyle w:val="Heading4"/>
        <w:spacing w:before="0" w:after="240" w:line="360" w:lineRule="auto"/>
        <w:jc w:val="lowKashida"/>
        <w:rPr>
          <w:rStyle w:val="Strong"/>
          <w:rFonts w:asciiTheme="majorBidi" w:hAnsiTheme="majorBidi"/>
          <w:b/>
          <w:bCs/>
          <w:i w:val="0"/>
          <w:iCs w:val="0"/>
          <w:color w:val="auto"/>
          <w:sz w:val="26"/>
          <w:szCs w:val="26"/>
          <w:rtl/>
        </w:rPr>
      </w:pPr>
      <w:r w:rsidRPr="007B4EA5">
        <w:rPr>
          <w:rStyle w:val="Strong"/>
          <w:rFonts w:asciiTheme="majorBidi" w:hAnsiTheme="majorBidi"/>
          <w:b/>
          <w:bCs/>
          <w:i w:val="0"/>
          <w:iCs w:val="0"/>
          <w:color w:val="auto"/>
          <w:sz w:val="26"/>
          <w:szCs w:val="26"/>
          <w:rtl/>
        </w:rPr>
        <w:lastRenderedPageBreak/>
        <w:t>الخطوة الخامسة: التخطيط للتحسين من خلال تحديد الأهداف المستهدفة</w:t>
      </w:r>
    </w:p>
    <w:p w14:paraId="4CCE98ED" w14:textId="6D84CC15" w:rsidR="006D2D6D" w:rsidRPr="006D2D6D" w:rsidRDefault="006D2D6D" w:rsidP="007B4EA5">
      <w:pPr>
        <w:pStyle w:val="NormalWeb"/>
        <w:bidi/>
        <w:spacing w:line="360" w:lineRule="auto"/>
        <w:jc w:val="lowKashida"/>
        <w:rPr>
          <w:rFonts w:asciiTheme="majorBidi" w:hAnsiTheme="majorBidi" w:cstheme="majorBidi"/>
        </w:rPr>
      </w:pPr>
      <w:r w:rsidRPr="006D2D6D">
        <w:rPr>
          <w:rStyle w:val="Strong"/>
          <w:rFonts w:asciiTheme="majorBidi" w:hAnsiTheme="majorBidi" w:cstheme="majorBidi"/>
          <w:rtl/>
        </w:rPr>
        <w:t>الهدف</w:t>
      </w:r>
      <w:r w:rsidRPr="006D2D6D">
        <w:rPr>
          <w:rStyle w:val="Strong"/>
          <w:rFonts w:asciiTheme="majorBidi" w:hAnsiTheme="majorBidi" w:cstheme="majorBidi"/>
        </w:rPr>
        <w:t>:</w:t>
      </w:r>
      <w:r w:rsidR="007B4EA5">
        <w:rPr>
          <w:rFonts w:asciiTheme="majorBidi" w:hAnsiTheme="majorBidi" w:cstheme="majorBidi" w:hint="cs"/>
          <w:rtl/>
          <w:lang w:bidi="ar-EG"/>
        </w:rPr>
        <w:t xml:space="preserve"> </w:t>
      </w:r>
      <w:r w:rsidRPr="006D2D6D">
        <w:rPr>
          <w:rFonts w:asciiTheme="majorBidi" w:hAnsiTheme="majorBidi" w:cstheme="majorBidi"/>
          <w:rtl/>
        </w:rPr>
        <w:t>تحديد مستويات الأداء المستهدفة</w:t>
      </w:r>
      <w:r w:rsidRPr="006D2D6D">
        <w:rPr>
          <w:rFonts w:asciiTheme="majorBidi" w:hAnsiTheme="majorBidi" w:cstheme="majorBidi"/>
        </w:rPr>
        <w:t xml:space="preserve"> (Targets) </w:t>
      </w:r>
      <w:r w:rsidRPr="006D2D6D">
        <w:rPr>
          <w:rFonts w:asciiTheme="majorBidi" w:hAnsiTheme="majorBidi" w:cstheme="majorBidi"/>
          <w:rtl/>
        </w:rPr>
        <w:t>التي تسعى المؤسسة لتحقيقها ضمن إطار زمني محدد، بحيث تكون طموحة وواقعية وقابلة للتحقيق</w:t>
      </w:r>
      <w:r w:rsidRPr="006D2D6D">
        <w:rPr>
          <w:rFonts w:asciiTheme="majorBidi" w:hAnsiTheme="majorBidi" w:cstheme="majorBidi"/>
        </w:rPr>
        <w:t xml:space="preserve"> (Kusek &amp; Rist, 2004).</w:t>
      </w:r>
    </w:p>
    <w:p w14:paraId="2CCD9364" w14:textId="1A964595" w:rsidR="006D2D6D" w:rsidRPr="006D2D6D" w:rsidRDefault="006D2D6D" w:rsidP="007B4EA5">
      <w:pPr>
        <w:pStyle w:val="NormalWeb"/>
        <w:bidi/>
        <w:spacing w:line="360" w:lineRule="auto"/>
        <w:jc w:val="lowKashida"/>
        <w:rPr>
          <w:rFonts w:asciiTheme="majorBidi" w:hAnsiTheme="majorBidi" w:cstheme="majorBidi"/>
        </w:rPr>
      </w:pPr>
      <w:r w:rsidRPr="006D2D6D">
        <w:rPr>
          <w:rStyle w:val="Strong"/>
          <w:rFonts w:asciiTheme="majorBidi" w:hAnsiTheme="majorBidi" w:cstheme="majorBidi"/>
          <w:rtl/>
        </w:rPr>
        <w:t>المبررات المنهجية</w:t>
      </w:r>
      <w:r w:rsidRPr="006D2D6D">
        <w:rPr>
          <w:rStyle w:val="Strong"/>
          <w:rFonts w:asciiTheme="majorBidi" w:hAnsiTheme="majorBidi" w:cstheme="majorBidi"/>
        </w:rPr>
        <w:t>:</w:t>
      </w:r>
      <w:r w:rsidR="007B4EA5">
        <w:rPr>
          <w:rFonts w:asciiTheme="majorBidi" w:hAnsiTheme="majorBidi" w:cstheme="majorBidi" w:hint="cs"/>
          <w:rtl/>
        </w:rPr>
        <w:t xml:space="preserve"> </w:t>
      </w:r>
      <w:r w:rsidRPr="006D2D6D">
        <w:rPr>
          <w:rFonts w:asciiTheme="majorBidi" w:hAnsiTheme="majorBidi" w:cstheme="majorBidi"/>
          <w:rtl/>
        </w:rPr>
        <w:t>تُترجم الأهداف المستهدفة النتائج المرغوبة إلى معايير قابلة للقياس والمساءلة، وتوفر معيارًا واضحًا لتقييم النجاح أو الفشل. يجب أن تراعي الأهداف المستهدفة الموارد المتاحة، السياق المحلي والوطني، الاتجاهات التاريخية في البيانات، المعايير الدولية (مثل</w:t>
      </w:r>
      <w:r w:rsidRPr="006D2D6D">
        <w:rPr>
          <w:rFonts w:asciiTheme="majorBidi" w:hAnsiTheme="majorBidi" w:cstheme="majorBidi"/>
        </w:rPr>
        <w:t xml:space="preserve"> WHO</w:t>
      </w:r>
      <w:r w:rsidRPr="006D2D6D">
        <w:rPr>
          <w:rFonts w:asciiTheme="majorBidi" w:hAnsiTheme="majorBidi" w:cstheme="majorBidi"/>
          <w:rtl/>
        </w:rPr>
        <w:t xml:space="preserve">، </w:t>
      </w:r>
      <w:r w:rsidRPr="006D2D6D">
        <w:rPr>
          <w:rFonts w:asciiTheme="majorBidi" w:hAnsiTheme="majorBidi" w:cstheme="majorBidi"/>
        </w:rPr>
        <w:t>JCI</w:t>
      </w:r>
      <w:r w:rsidRPr="006D2D6D">
        <w:rPr>
          <w:rFonts w:asciiTheme="majorBidi" w:hAnsiTheme="majorBidi" w:cstheme="majorBidi"/>
          <w:rtl/>
        </w:rPr>
        <w:t xml:space="preserve">، </w:t>
      </w:r>
      <w:r w:rsidRPr="006D2D6D">
        <w:rPr>
          <w:rFonts w:asciiTheme="majorBidi" w:hAnsiTheme="majorBidi" w:cstheme="majorBidi"/>
        </w:rPr>
        <w:t>NHS)</w:t>
      </w:r>
      <w:r w:rsidRPr="006D2D6D">
        <w:rPr>
          <w:rFonts w:asciiTheme="majorBidi" w:hAnsiTheme="majorBidi" w:cstheme="majorBidi"/>
          <w:rtl/>
        </w:rPr>
        <w:t>، والدروس المستفادة من التجارب السابقة</w:t>
      </w:r>
      <w:r w:rsidRPr="006D2D6D">
        <w:rPr>
          <w:rFonts w:asciiTheme="majorBidi" w:hAnsiTheme="majorBidi" w:cstheme="majorBidi"/>
        </w:rPr>
        <w:t xml:space="preserve"> (Kusek &amp; Rist, 2004; WHO, 2021).</w:t>
      </w:r>
    </w:p>
    <w:p w14:paraId="659C2E41" w14:textId="77777777" w:rsidR="006D2D6D" w:rsidRPr="006D2D6D" w:rsidRDefault="006D2D6D" w:rsidP="007B4EA5">
      <w:pPr>
        <w:pStyle w:val="NormalWeb"/>
        <w:bidi/>
        <w:spacing w:line="360" w:lineRule="auto"/>
        <w:jc w:val="lowKashida"/>
        <w:rPr>
          <w:rFonts w:asciiTheme="majorBidi" w:hAnsiTheme="majorBidi" w:cstheme="majorBidi"/>
        </w:rPr>
      </w:pPr>
      <w:r w:rsidRPr="006D2D6D">
        <w:rPr>
          <w:rStyle w:val="Strong"/>
          <w:rFonts w:asciiTheme="majorBidi" w:hAnsiTheme="majorBidi" w:cstheme="majorBidi"/>
          <w:rtl/>
        </w:rPr>
        <w:t>العناصر الأساسية</w:t>
      </w:r>
      <w:r w:rsidRPr="006D2D6D">
        <w:rPr>
          <w:rStyle w:val="Strong"/>
          <w:rFonts w:asciiTheme="majorBidi" w:hAnsiTheme="majorBidi" w:cstheme="majorBidi"/>
        </w:rPr>
        <w:t>:</w:t>
      </w:r>
    </w:p>
    <w:p w14:paraId="33A76608" w14:textId="11F813AA" w:rsidR="006D2D6D" w:rsidRPr="006D2D6D" w:rsidRDefault="006D2D6D" w:rsidP="00BD2178">
      <w:pPr>
        <w:pStyle w:val="NormalWeb"/>
        <w:numPr>
          <w:ilvl w:val="0"/>
          <w:numId w:val="36"/>
        </w:numPr>
        <w:bidi/>
        <w:spacing w:line="360" w:lineRule="auto"/>
        <w:jc w:val="lowKashida"/>
        <w:rPr>
          <w:rFonts w:asciiTheme="majorBidi" w:hAnsiTheme="majorBidi" w:cstheme="majorBidi"/>
        </w:rPr>
      </w:pPr>
      <w:r w:rsidRPr="006D2D6D">
        <w:rPr>
          <w:rStyle w:val="Strong"/>
          <w:rFonts w:asciiTheme="majorBidi" w:hAnsiTheme="majorBidi" w:cstheme="majorBidi"/>
          <w:rtl/>
        </w:rPr>
        <w:t>معايير تحديد الأهداف</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الطموح المعقول</w:t>
      </w:r>
      <w:r w:rsidRPr="006D2D6D">
        <w:rPr>
          <w:rFonts w:asciiTheme="majorBidi" w:hAnsiTheme="majorBidi" w:cstheme="majorBidi"/>
        </w:rPr>
        <w:t xml:space="preserve"> (Realistic Ambition)</w:t>
      </w:r>
      <w:r w:rsidRPr="006D2D6D">
        <w:rPr>
          <w:rFonts w:asciiTheme="majorBidi" w:hAnsiTheme="majorBidi" w:cstheme="majorBidi"/>
          <w:rtl/>
        </w:rPr>
        <w:t>، التوافق مع الأهداف الوطنية والدولية (مثل أهداف التنمية المستدامة</w:t>
      </w:r>
      <w:r w:rsidR="007B4EA5">
        <w:rPr>
          <w:rFonts w:asciiTheme="majorBidi" w:hAnsiTheme="majorBidi" w:cstheme="majorBidi" w:hint="cs"/>
          <w:rtl/>
        </w:rPr>
        <w:t xml:space="preserve"> </w:t>
      </w:r>
      <w:r w:rsidRPr="006D2D6D">
        <w:rPr>
          <w:rFonts w:asciiTheme="majorBidi" w:hAnsiTheme="majorBidi" w:cstheme="majorBidi"/>
        </w:rPr>
        <w:t xml:space="preserve"> - SDGs)</w:t>
      </w:r>
      <w:r w:rsidRPr="006D2D6D">
        <w:rPr>
          <w:rFonts w:asciiTheme="majorBidi" w:hAnsiTheme="majorBidi" w:cstheme="majorBidi"/>
          <w:rtl/>
        </w:rPr>
        <w:t>، والقابلية للقياس والمساءلة</w:t>
      </w:r>
      <w:r w:rsidRPr="006D2D6D">
        <w:rPr>
          <w:rFonts w:asciiTheme="majorBidi" w:hAnsiTheme="majorBidi" w:cstheme="majorBidi"/>
        </w:rPr>
        <w:t xml:space="preserve"> (Kusek &amp; Rist, 2004; UN, 2015).</w:t>
      </w:r>
    </w:p>
    <w:p w14:paraId="38020265" w14:textId="77777777" w:rsidR="006D2D6D" w:rsidRPr="006D2D6D" w:rsidRDefault="006D2D6D" w:rsidP="00BD2178">
      <w:pPr>
        <w:pStyle w:val="NormalWeb"/>
        <w:numPr>
          <w:ilvl w:val="0"/>
          <w:numId w:val="36"/>
        </w:numPr>
        <w:bidi/>
        <w:spacing w:line="360" w:lineRule="auto"/>
        <w:jc w:val="lowKashida"/>
        <w:rPr>
          <w:rFonts w:asciiTheme="majorBidi" w:hAnsiTheme="majorBidi" w:cstheme="majorBidi"/>
        </w:rPr>
      </w:pPr>
      <w:r w:rsidRPr="006D2D6D">
        <w:rPr>
          <w:rStyle w:val="Strong"/>
          <w:rFonts w:asciiTheme="majorBidi" w:hAnsiTheme="majorBidi" w:cstheme="majorBidi"/>
          <w:rtl/>
        </w:rPr>
        <w:t>الأهداف المرحلية</w:t>
      </w:r>
      <w:r w:rsidRPr="006D2D6D">
        <w:rPr>
          <w:rStyle w:val="Strong"/>
          <w:rFonts w:asciiTheme="majorBidi" w:hAnsiTheme="majorBidi" w:cstheme="majorBidi"/>
        </w:rPr>
        <w:t xml:space="preserve"> (Milestones):</w:t>
      </w:r>
      <w:r w:rsidRPr="006D2D6D">
        <w:rPr>
          <w:rFonts w:asciiTheme="majorBidi" w:hAnsiTheme="majorBidi" w:cstheme="majorBidi"/>
        </w:rPr>
        <w:t xml:space="preserve"> </w:t>
      </w:r>
      <w:r w:rsidRPr="006D2D6D">
        <w:rPr>
          <w:rFonts w:asciiTheme="majorBidi" w:hAnsiTheme="majorBidi" w:cstheme="majorBidi"/>
          <w:rtl/>
        </w:rPr>
        <w:t>تقسيم الأهداف طويلة الأجل إلى أهداف ربع سنوية أو نصف سنوية لتسهيل المتابعة والتقييم المستمر</w:t>
      </w:r>
      <w:r w:rsidRPr="006D2D6D">
        <w:rPr>
          <w:rFonts w:asciiTheme="majorBidi" w:hAnsiTheme="majorBidi" w:cstheme="majorBidi"/>
        </w:rPr>
        <w:t xml:space="preserve"> (Kusek &amp; Rist, 2004).</w:t>
      </w:r>
    </w:p>
    <w:p w14:paraId="4022AD17" w14:textId="77777777" w:rsidR="006D2D6D" w:rsidRPr="006D2D6D" w:rsidRDefault="006D2D6D" w:rsidP="00BD2178">
      <w:pPr>
        <w:pStyle w:val="NormalWeb"/>
        <w:numPr>
          <w:ilvl w:val="0"/>
          <w:numId w:val="36"/>
        </w:numPr>
        <w:bidi/>
        <w:spacing w:line="360" w:lineRule="auto"/>
        <w:jc w:val="lowKashida"/>
        <w:rPr>
          <w:rFonts w:asciiTheme="majorBidi" w:hAnsiTheme="majorBidi" w:cstheme="majorBidi"/>
        </w:rPr>
      </w:pPr>
      <w:r w:rsidRPr="006D2D6D">
        <w:rPr>
          <w:rStyle w:val="Strong"/>
          <w:rFonts w:asciiTheme="majorBidi" w:hAnsiTheme="majorBidi" w:cstheme="majorBidi"/>
          <w:rtl/>
        </w:rPr>
        <w:t>مصفوفة الأداء</w:t>
      </w:r>
      <w:r w:rsidRPr="006D2D6D">
        <w:rPr>
          <w:rStyle w:val="Strong"/>
          <w:rFonts w:asciiTheme="majorBidi" w:hAnsiTheme="majorBidi" w:cstheme="majorBidi"/>
        </w:rPr>
        <w:t xml:space="preserve"> (Performance Matrix):</w:t>
      </w:r>
      <w:r w:rsidRPr="006D2D6D">
        <w:rPr>
          <w:rFonts w:asciiTheme="majorBidi" w:hAnsiTheme="majorBidi" w:cstheme="majorBidi"/>
        </w:rPr>
        <w:t xml:space="preserve"> </w:t>
      </w:r>
      <w:r w:rsidRPr="006D2D6D">
        <w:rPr>
          <w:rFonts w:asciiTheme="majorBidi" w:hAnsiTheme="majorBidi" w:cstheme="majorBidi"/>
          <w:rtl/>
        </w:rPr>
        <w:t>جدول يربط بين المؤشر، خط الأساس، الهدف المستهدف، الإطار الزمني، والمسؤول عن التنفيذ</w:t>
      </w:r>
      <w:r w:rsidRPr="006D2D6D">
        <w:rPr>
          <w:rFonts w:asciiTheme="majorBidi" w:hAnsiTheme="majorBidi" w:cstheme="majorBidi"/>
        </w:rPr>
        <w:t xml:space="preserve"> (UNDP, 2009).</w:t>
      </w:r>
    </w:p>
    <w:p w14:paraId="0D572160" w14:textId="77777777" w:rsidR="006D2D6D" w:rsidRPr="006D2D6D" w:rsidRDefault="006D2D6D" w:rsidP="00BD2178">
      <w:pPr>
        <w:pStyle w:val="NormalWeb"/>
        <w:numPr>
          <w:ilvl w:val="0"/>
          <w:numId w:val="36"/>
        </w:numPr>
        <w:bidi/>
        <w:spacing w:line="360" w:lineRule="auto"/>
        <w:jc w:val="lowKashida"/>
        <w:rPr>
          <w:rFonts w:asciiTheme="majorBidi" w:hAnsiTheme="majorBidi" w:cstheme="majorBidi"/>
        </w:rPr>
      </w:pPr>
      <w:r w:rsidRPr="006D2D6D">
        <w:rPr>
          <w:rStyle w:val="Strong"/>
          <w:rFonts w:asciiTheme="majorBidi" w:hAnsiTheme="majorBidi" w:cstheme="majorBidi"/>
          <w:rtl/>
        </w:rPr>
        <w:t>تحليل الفجوات</w:t>
      </w:r>
      <w:r w:rsidRPr="006D2D6D">
        <w:rPr>
          <w:rStyle w:val="Strong"/>
          <w:rFonts w:asciiTheme="majorBidi" w:hAnsiTheme="majorBidi" w:cstheme="majorBidi"/>
        </w:rPr>
        <w:t xml:space="preserve"> (Gap Analysis):</w:t>
      </w:r>
      <w:r w:rsidRPr="006D2D6D">
        <w:rPr>
          <w:rFonts w:asciiTheme="majorBidi" w:hAnsiTheme="majorBidi" w:cstheme="majorBidi"/>
        </w:rPr>
        <w:t xml:space="preserve"> </w:t>
      </w:r>
      <w:r w:rsidRPr="006D2D6D">
        <w:rPr>
          <w:rFonts w:asciiTheme="majorBidi" w:hAnsiTheme="majorBidi" w:cstheme="majorBidi"/>
          <w:rtl/>
        </w:rPr>
        <w:t>تحديد الفجوة بين الوضع الحالي والهدف المستهدف، وتحديد الموارد والتدخلات المطلوبة لسد هذه الفجوة</w:t>
      </w:r>
      <w:r w:rsidRPr="006D2D6D">
        <w:rPr>
          <w:rFonts w:asciiTheme="majorBidi" w:hAnsiTheme="majorBidi" w:cstheme="majorBidi"/>
        </w:rPr>
        <w:t xml:space="preserve"> (Kusek &amp; Rist, 2004).</w:t>
      </w:r>
    </w:p>
    <w:p w14:paraId="62A8276E" w14:textId="77777777" w:rsidR="006D2D6D" w:rsidRPr="006D2D6D" w:rsidRDefault="006D2D6D" w:rsidP="00BD2178">
      <w:pPr>
        <w:pStyle w:val="NormalWeb"/>
        <w:numPr>
          <w:ilvl w:val="0"/>
          <w:numId w:val="36"/>
        </w:numPr>
        <w:bidi/>
        <w:spacing w:line="360" w:lineRule="auto"/>
        <w:jc w:val="lowKashida"/>
        <w:rPr>
          <w:rFonts w:asciiTheme="majorBidi" w:hAnsiTheme="majorBidi" w:cstheme="majorBidi"/>
        </w:rPr>
      </w:pPr>
      <w:r w:rsidRPr="006D2D6D">
        <w:rPr>
          <w:rStyle w:val="Strong"/>
          <w:rFonts w:asciiTheme="majorBidi" w:hAnsiTheme="majorBidi" w:cstheme="majorBidi"/>
          <w:rtl/>
        </w:rPr>
        <w:t>المسؤولون</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اللجنة التوجيهية العليا، مدير</w:t>
      </w:r>
      <w:r w:rsidRPr="006D2D6D">
        <w:rPr>
          <w:rFonts w:asciiTheme="majorBidi" w:hAnsiTheme="majorBidi" w:cstheme="majorBidi"/>
        </w:rPr>
        <w:t xml:space="preserve"> M&amp;E</w:t>
      </w:r>
      <w:r w:rsidRPr="006D2D6D">
        <w:rPr>
          <w:rFonts w:asciiTheme="majorBidi" w:hAnsiTheme="majorBidi" w:cstheme="majorBidi"/>
          <w:rtl/>
        </w:rPr>
        <w:t>، مديري الأقسام المعنية، وخبراء التخطيط الاستراتيجي</w:t>
      </w:r>
      <w:r w:rsidRPr="006D2D6D">
        <w:rPr>
          <w:rFonts w:asciiTheme="majorBidi" w:hAnsiTheme="majorBidi" w:cstheme="majorBidi"/>
        </w:rPr>
        <w:t xml:space="preserve"> (Kusek &amp; Rist, 2004).</w:t>
      </w:r>
    </w:p>
    <w:p w14:paraId="67FD92B5" w14:textId="77777777" w:rsidR="006D2D6D" w:rsidRPr="006D2D6D" w:rsidRDefault="006D2D6D" w:rsidP="00BD2178">
      <w:pPr>
        <w:pStyle w:val="NormalWeb"/>
        <w:numPr>
          <w:ilvl w:val="0"/>
          <w:numId w:val="36"/>
        </w:numPr>
        <w:bidi/>
        <w:spacing w:line="360" w:lineRule="auto"/>
        <w:jc w:val="lowKashida"/>
        <w:rPr>
          <w:rFonts w:asciiTheme="majorBidi" w:hAnsiTheme="majorBidi" w:cstheme="majorBidi"/>
        </w:rPr>
      </w:pPr>
      <w:r w:rsidRPr="006D2D6D">
        <w:rPr>
          <w:rStyle w:val="Strong"/>
          <w:rFonts w:asciiTheme="majorBidi" w:hAnsiTheme="majorBidi" w:cstheme="majorBidi"/>
          <w:rtl/>
        </w:rPr>
        <w:t>أهداف نموذجية لخدمات الطوارئ</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تقليل متوسط زمن الانتظار من 45 دقيقة إلى 20 دقيقة خلال سنة، خفض معدل إعادة الدخول خلال 72 ساعة من 8% إلى 6% خلال 18 شهرًا، ورفع نسبة رضا المرضى من 70% إلى 90% خلال سنتين، بناءً على معايير دولية</w:t>
      </w:r>
      <w:r w:rsidRPr="006D2D6D">
        <w:rPr>
          <w:rFonts w:asciiTheme="majorBidi" w:hAnsiTheme="majorBidi" w:cstheme="majorBidi"/>
        </w:rPr>
        <w:t xml:space="preserve"> (WHO, 2021; JCI, 2017).</w:t>
      </w:r>
    </w:p>
    <w:p w14:paraId="41B9E68C" w14:textId="77777777" w:rsidR="007B4EA5" w:rsidRDefault="006D2D6D" w:rsidP="007B4EA5">
      <w:pPr>
        <w:pStyle w:val="Heading4"/>
        <w:spacing w:before="0" w:after="240" w:line="360" w:lineRule="auto"/>
        <w:jc w:val="lowKashida"/>
        <w:rPr>
          <w:rStyle w:val="Strong"/>
          <w:rFonts w:asciiTheme="majorBidi" w:hAnsiTheme="majorBidi"/>
          <w:b/>
          <w:bCs/>
          <w:i w:val="0"/>
          <w:iCs w:val="0"/>
          <w:color w:val="auto"/>
          <w:sz w:val="26"/>
          <w:szCs w:val="26"/>
          <w:rtl/>
          <w:lang w:bidi="ar-EG"/>
        </w:rPr>
      </w:pPr>
      <w:r w:rsidRPr="007B4EA5">
        <w:rPr>
          <w:rStyle w:val="Strong"/>
          <w:rFonts w:asciiTheme="majorBidi" w:hAnsiTheme="majorBidi"/>
          <w:b/>
          <w:bCs/>
          <w:i w:val="0"/>
          <w:iCs w:val="0"/>
          <w:color w:val="auto"/>
          <w:sz w:val="26"/>
          <w:szCs w:val="26"/>
          <w:rtl/>
        </w:rPr>
        <w:t>الخطوة السادسة: المتابعة للنتائج</w:t>
      </w:r>
    </w:p>
    <w:p w14:paraId="43F6C811" w14:textId="717BC8D1" w:rsidR="006D2D6D" w:rsidRPr="006D2D6D" w:rsidRDefault="006D2D6D" w:rsidP="007B4EA5">
      <w:pPr>
        <w:pStyle w:val="NormalWeb"/>
        <w:tabs>
          <w:tab w:val="left" w:pos="2543"/>
        </w:tabs>
        <w:bidi/>
        <w:spacing w:line="360" w:lineRule="auto"/>
        <w:jc w:val="lowKashida"/>
        <w:rPr>
          <w:rFonts w:asciiTheme="majorBidi" w:hAnsiTheme="majorBidi" w:cstheme="majorBidi"/>
        </w:rPr>
      </w:pPr>
      <w:r w:rsidRPr="006D2D6D">
        <w:rPr>
          <w:rStyle w:val="Strong"/>
          <w:rFonts w:asciiTheme="majorBidi" w:hAnsiTheme="majorBidi" w:cstheme="majorBidi"/>
          <w:rtl/>
        </w:rPr>
        <w:t>الهدف</w:t>
      </w:r>
      <w:r w:rsidRPr="006D2D6D">
        <w:rPr>
          <w:rStyle w:val="Strong"/>
          <w:rFonts w:asciiTheme="majorBidi" w:hAnsiTheme="majorBidi" w:cstheme="majorBidi"/>
        </w:rPr>
        <w:t>:</w:t>
      </w:r>
      <w:r w:rsidR="007B4EA5" w:rsidRPr="006D2D6D">
        <w:rPr>
          <w:rFonts w:asciiTheme="majorBidi" w:hAnsiTheme="majorBidi" w:cstheme="majorBidi"/>
          <w:rtl/>
        </w:rPr>
        <w:t xml:space="preserve"> </w:t>
      </w:r>
      <w:r w:rsidRPr="006D2D6D">
        <w:rPr>
          <w:rFonts w:asciiTheme="majorBidi" w:hAnsiTheme="majorBidi" w:cstheme="majorBidi"/>
          <w:rtl/>
        </w:rPr>
        <w:t>إنشاء وظيفة متابعة مستمرة تهدف إلى تزويد الإدارة والجهات المعنية بمؤشرات مبكرة عن التقدم أو عدمه في تحقيق النتائج</w:t>
      </w:r>
      <w:r w:rsidRPr="006D2D6D">
        <w:rPr>
          <w:rFonts w:asciiTheme="majorBidi" w:hAnsiTheme="majorBidi" w:cstheme="majorBidi"/>
        </w:rPr>
        <w:t xml:space="preserve"> (UNDP, 2009).</w:t>
      </w:r>
    </w:p>
    <w:p w14:paraId="6D660240" w14:textId="34D3F063" w:rsidR="006D2D6D" w:rsidRPr="006D2D6D" w:rsidRDefault="006D2D6D" w:rsidP="007B4EA5">
      <w:pPr>
        <w:pStyle w:val="NormalWeb"/>
        <w:bidi/>
        <w:spacing w:line="360" w:lineRule="auto"/>
        <w:jc w:val="lowKashida"/>
        <w:rPr>
          <w:rFonts w:asciiTheme="majorBidi" w:hAnsiTheme="majorBidi" w:cstheme="majorBidi"/>
        </w:rPr>
      </w:pPr>
      <w:r w:rsidRPr="006D2D6D">
        <w:rPr>
          <w:rStyle w:val="Strong"/>
          <w:rFonts w:asciiTheme="majorBidi" w:hAnsiTheme="majorBidi" w:cstheme="majorBidi"/>
          <w:rtl/>
        </w:rPr>
        <w:t>المبررات المنهجية</w:t>
      </w:r>
      <w:r w:rsidRPr="006D2D6D">
        <w:rPr>
          <w:rStyle w:val="Strong"/>
          <w:rFonts w:asciiTheme="majorBidi" w:hAnsiTheme="majorBidi" w:cstheme="majorBidi"/>
        </w:rPr>
        <w:t>:</w:t>
      </w:r>
      <w:r w:rsidRPr="006D2D6D">
        <w:rPr>
          <w:rFonts w:asciiTheme="majorBidi" w:hAnsiTheme="majorBidi" w:cstheme="majorBidi"/>
          <w:rtl/>
        </w:rPr>
        <w:t>تختلف المتابعة المبنية على النتائج</w:t>
      </w:r>
      <w:r w:rsidRPr="006D2D6D">
        <w:rPr>
          <w:rFonts w:asciiTheme="majorBidi" w:hAnsiTheme="majorBidi" w:cstheme="majorBidi"/>
        </w:rPr>
        <w:t xml:space="preserve"> (Results Monitoring) </w:t>
      </w:r>
      <w:r w:rsidRPr="006D2D6D">
        <w:rPr>
          <w:rFonts w:asciiTheme="majorBidi" w:hAnsiTheme="majorBidi" w:cstheme="majorBidi"/>
          <w:rtl/>
        </w:rPr>
        <w:t>عن المتابعة التقليدية التي تركز على التنفيذ</w:t>
      </w:r>
      <w:r w:rsidRPr="006D2D6D">
        <w:rPr>
          <w:rFonts w:asciiTheme="majorBidi" w:hAnsiTheme="majorBidi" w:cstheme="majorBidi"/>
        </w:rPr>
        <w:t xml:space="preserve"> (Implementation Monitoring). </w:t>
      </w:r>
      <w:r w:rsidRPr="006D2D6D">
        <w:rPr>
          <w:rFonts w:asciiTheme="majorBidi" w:hAnsiTheme="majorBidi" w:cstheme="majorBidi"/>
          <w:rtl/>
        </w:rPr>
        <w:t xml:space="preserve">بينما تهتم المتابعة التقليدية بتتبع المدخلات، الأنشطة والمخرجات </w:t>
      </w:r>
      <w:r w:rsidRPr="006D2D6D">
        <w:rPr>
          <w:rFonts w:asciiTheme="majorBidi" w:hAnsiTheme="majorBidi" w:cstheme="majorBidi"/>
          <w:rtl/>
        </w:rPr>
        <w:lastRenderedPageBreak/>
        <w:t>المباشرة، تركز المتابعة المبنية على النتائج على رصد التقدم نحو تحقيق التغيرات التنموية والمؤسسية المرغوبة. وهناك تكامل بين النوعين ضمن نظام شامل</w:t>
      </w:r>
      <w:r w:rsidRPr="006D2D6D">
        <w:rPr>
          <w:rFonts w:asciiTheme="majorBidi" w:hAnsiTheme="majorBidi" w:cstheme="majorBidi"/>
        </w:rPr>
        <w:t xml:space="preserve"> (Kusek &amp; Rist, 2004; UNDP, 2009).</w:t>
      </w:r>
    </w:p>
    <w:p w14:paraId="7D71356D" w14:textId="77777777" w:rsidR="006D2D6D" w:rsidRPr="006D2D6D" w:rsidRDefault="006D2D6D" w:rsidP="007B4EA5">
      <w:pPr>
        <w:pStyle w:val="NormalWeb"/>
        <w:bidi/>
        <w:spacing w:line="360" w:lineRule="auto"/>
        <w:jc w:val="lowKashida"/>
        <w:rPr>
          <w:rFonts w:asciiTheme="majorBidi" w:hAnsiTheme="majorBidi" w:cstheme="majorBidi"/>
        </w:rPr>
      </w:pPr>
      <w:r w:rsidRPr="006D2D6D">
        <w:rPr>
          <w:rStyle w:val="Strong"/>
          <w:rFonts w:asciiTheme="majorBidi" w:hAnsiTheme="majorBidi" w:cstheme="majorBidi"/>
          <w:rtl/>
        </w:rPr>
        <w:t>العناصر الأساسية</w:t>
      </w:r>
      <w:r w:rsidRPr="006D2D6D">
        <w:rPr>
          <w:rStyle w:val="Strong"/>
          <w:rFonts w:asciiTheme="majorBidi" w:hAnsiTheme="majorBidi" w:cstheme="majorBidi"/>
        </w:rPr>
        <w:t>:</w:t>
      </w:r>
    </w:p>
    <w:p w14:paraId="7B1B9141" w14:textId="77777777" w:rsidR="006D2D6D" w:rsidRPr="006D2D6D" w:rsidRDefault="006D2D6D" w:rsidP="00BD2178">
      <w:pPr>
        <w:pStyle w:val="NormalWeb"/>
        <w:numPr>
          <w:ilvl w:val="0"/>
          <w:numId w:val="37"/>
        </w:numPr>
        <w:bidi/>
        <w:spacing w:line="360" w:lineRule="auto"/>
        <w:jc w:val="lowKashida"/>
        <w:rPr>
          <w:rFonts w:asciiTheme="majorBidi" w:hAnsiTheme="majorBidi" w:cstheme="majorBidi"/>
        </w:rPr>
      </w:pPr>
      <w:r w:rsidRPr="006D2D6D">
        <w:rPr>
          <w:rStyle w:val="Strong"/>
          <w:rFonts w:asciiTheme="majorBidi" w:hAnsiTheme="majorBidi" w:cstheme="majorBidi"/>
          <w:rtl/>
        </w:rPr>
        <w:t>تكرار المتابعة</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يوميًا للبيانات التشغيلية (مثل زمن الانتظار، تدفق المرضى)، شهريًا لمراجعة السجلات ومعدلات الأخطاء، ربع سنوي لاستبيانات رضا المرضى</w:t>
      </w:r>
      <w:r w:rsidRPr="006D2D6D">
        <w:rPr>
          <w:rFonts w:asciiTheme="majorBidi" w:hAnsiTheme="majorBidi" w:cstheme="majorBidi"/>
        </w:rPr>
        <w:t xml:space="preserve"> (Kusek &amp; Rist, 2004).</w:t>
      </w:r>
    </w:p>
    <w:p w14:paraId="6BA051CA" w14:textId="77777777" w:rsidR="006D2D6D" w:rsidRPr="006D2D6D" w:rsidRDefault="006D2D6D" w:rsidP="00BD2178">
      <w:pPr>
        <w:pStyle w:val="NormalWeb"/>
        <w:numPr>
          <w:ilvl w:val="0"/>
          <w:numId w:val="37"/>
        </w:numPr>
        <w:bidi/>
        <w:spacing w:line="360" w:lineRule="auto"/>
        <w:jc w:val="lowKashida"/>
        <w:rPr>
          <w:rFonts w:asciiTheme="majorBidi" w:hAnsiTheme="majorBidi" w:cstheme="majorBidi"/>
        </w:rPr>
      </w:pPr>
      <w:r w:rsidRPr="006D2D6D">
        <w:rPr>
          <w:rStyle w:val="Strong"/>
          <w:rFonts w:asciiTheme="majorBidi" w:hAnsiTheme="majorBidi" w:cstheme="majorBidi"/>
          <w:rtl/>
        </w:rPr>
        <w:t>أدوات المتابعة</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لوحات متابعة رقمية</w:t>
      </w:r>
      <w:r w:rsidRPr="006D2D6D">
        <w:rPr>
          <w:rFonts w:asciiTheme="majorBidi" w:hAnsiTheme="majorBidi" w:cstheme="majorBidi"/>
        </w:rPr>
        <w:t xml:space="preserve"> (Dashboards) </w:t>
      </w:r>
      <w:r w:rsidRPr="006D2D6D">
        <w:rPr>
          <w:rFonts w:asciiTheme="majorBidi" w:hAnsiTheme="majorBidi" w:cstheme="majorBidi"/>
          <w:rtl/>
        </w:rPr>
        <w:t>تعرض المؤشرات في الوقت الفعلي، تقارير دورية منتظمة، وتنبيهات آلية عند حدوث انحرافات عن الأهداف المستهدفة</w:t>
      </w:r>
      <w:r w:rsidRPr="006D2D6D">
        <w:rPr>
          <w:rFonts w:asciiTheme="majorBidi" w:hAnsiTheme="majorBidi" w:cstheme="majorBidi"/>
        </w:rPr>
        <w:t xml:space="preserve"> (UNDP, 2009).</w:t>
      </w:r>
    </w:p>
    <w:p w14:paraId="006E90DF" w14:textId="77777777" w:rsidR="006D2D6D" w:rsidRPr="006D2D6D" w:rsidRDefault="006D2D6D" w:rsidP="00BD2178">
      <w:pPr>
        <w:pStyle w:val="NormalWeb"/>
        <w:numPr>
          <w:ilvl w:val="0"/>
          <w:numId w:val="37"/>
        </w:numPr>
        <w:bidi/>
        <w:spacing w:line="360" w:lineRule="auto"/>
        <w:jc w:val="lowKashida"/>
        <w:rPr>
          <w:rFonts w:asciiTheme="majorBidi" w:hAnsiTheme="majorBidi" w:cstheme="majorBidi"/>
        </w:rPr>
      </w:pPr>
      <w:r w:rsidRPr="006D2D6D">
        <w:rPr>
          <w:rStyle w:val="Strong"/>
          <w:rFonts w:asciiTheme="majorBidi" w:hAnsiTheme="majorBidi" w:cstheme="majorBidi"/>
          <w:rtl/>
        </w:rPr>
        <w:t>ضمان جودة البيانات</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تطبيق مبادئ الملكية</w:t>
      </w:r>
      <w:r w:rsidRPr="006D2D6D">
        <w:rPr>
          <w:rFonts w:asciiTheme="majorBidi" w:hAnsiTheme="majorBidi" w:cstheme="majorBidi"/>
        </w:rPr>
        <w:t xml:space="preserve"> (Ownership)</w:t>
      </w:r>
      <w:r w:rsidRPr="006D2D6D">
        <w:rPr>
          <w:rFonts w:asciiTheme="majorBidi" w:hAnsiTheme="majorBidi" w:cstheme="majorBidi"/>
          <w:rtl/>
        </w:rPr>
        <w:t>، الإدارة الجيدة</w:t>
      </w:r>
      <w:r w:rsidRPr="006D2D6D">
        <w:rPr>
          <w:rFonts w:asciiTheme="majorBidi" w:hAnsiTheme="majorBidi" w:cstheme="majorBidi"/>
        </w:rPr>
        <w:t xml:space="preserve"> (Management)</w:t>
      </w:r>
      <w:r w:rsidRPr="006D2D6D">
        <w:rPr>
          <w:rFonts w:asciiTheme="majorBidi" w:hAnsiTheme="majorBidi" w:cstheme="majorBidi"/>
          <w:rtl/>
        </w:rPr>
        <w:t>، الصيانة المستمرة</w:t>
      </w:r>
      <w:r w:rsidRPr="006D2D6D">
        <w:rPr>
          <w:rFonts w:asciiTheme="majorBidi" w:hAnsiTheme="majorBidi" w:cstheme="majorBidi"/>
        </w:rPr>
        <w:t xml:space="preserve"> (Maintenance)</w:t>
      </w:r>
      <w:r w:rsidRPr="006D2D6D">
        <w:rPr>
          <w:rFonts w:asciiTheme="majorBidi" w:hAnsiTheme="majorBidi" w:cstheme="majorBidi"/>
          <w:rtl/>
        </w:rPr>
        <w:t>، والمصداقية</w:t>
      </w:r>
      <w:r w:rsidRPr="006D2D6D">
        <w:rPr>
          <w:rFonts w:asciiTheme="majorBidi" w:hAnsiTheme="majorBidi" w:cstheme="majorBidi"/>
        </w:rPr>
        <w:t xml:space="preserve"> (Credibility) (Kusek &amp; Rist, 2004).</w:t>
      </w:r>
    </w:p>
    <w:p w14:paraId="2CB87070" w14:textId="77777777" w:rsidR="006D2D6D" w:rsidRPr="006D2D6D" w:rsidRDefault="006D2D6D" w:rsidP="00BD2178">
      <w:pPr>
        <w:pStyle w:val="NormalWeb"/>
        <w:numPr>
          <w:ilvl w:val="0"/>
          <w:numId w:val="37"/>
        </w:numPr>
        <w:bidi/>
        <w:spacing w:line="360" w:lineRule="auto"/>
        <w:jc w:val="lowKashida"/>
        <w:rPr>
          <w:rFonts w:asciiTheme="majorBidi" w:hAnsiTheme="majorBidi" w:cstheme="majorBidi"/>
        </w:rPr>
      </w:pPr>
      <w:r w:rsidRPr="006D2D6D">
        <w:rPr>
          <w:rStyle w:val="Strong"/>
          <w:rFonts w:asciiTheme="majorBidi" w:hAnsiTheme="majorBidi" w:cstheme="majorBidi"/>
          <w:rtl/>
        </w:rPr>
        <w:t>المسؤولون</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وحدة</w:t>
      </w:r>
      <w:r w:rsidRPr="006D2D6D">
        <w:rPr>
          <w:rFonts w:asciiTheme="majorBidi" w:hAnsiTheme="majorBidi" w:cstheme="majorBidi"/>
        </w:rPr>
        <w:t xml:space="preserve"> M&amp;E </w:t>
      </w:r>
      <w:r w:rsidRPr="006D2D6D">
        <w:rPr>
          <w:rFonts w:asciiTheme="majorBidi" w:hAnsiTheme="majorBidi" w:cstheme="majorBidi"/>
          <w:rtl/>
        </w:rPr>
        <w:t>الدائمة، محللو البيانات، مديري الأقسام، والإدارة العليا</w:t>
      </w:r>
      <w:r w:rsidRPr="006D2D6D">
        <w:rPr>
          <w:rFonts w:asciiTheme="majorBidi" w:hAnsiTheme="majorBidi" w:cstheme="majorBidi"/>
        </w:rPr>
        <w:t xml:space="preserve"> (Kusek &amp; Rist, 2004).</w:t>
      </w:r>
    </w:p>
    <w:p w14:paraId="3ABE3FB9" w14:textId="77777777" w:rsidR="006D2D6D" w:rsidRDefault="006D2D6D" w:rsidP="00BD2178">
      <w:pPr>
        <w:pStyle w:val="NormalWeb"/>
        <w:numPr>
          <w:ilvl w:val="0"/>
          <w:numId w:val="37"/>
        </w:numPr>
        <w:bidi/>
        <w:spacing w:line="360" w:lineRule="auto"/>
        <w:jc w:val="lowKashida"/>
        <w:rPr>
          <w:rFonts w:asciiTheme="majorBidi" w:hAnsiTheme="majorBidi" w:cstheme="majorBidi"/>
        </w:rPr>
      </w:pPr>
      <w:r w:rsidRPr="006D2D6D">
        <w:rPr>
          <w:rStyle w:val="Strong"/>
          <w:rFonts w:asciiTheme="majorBidi" w:hAnsiTheme="majorBidi" w:cstheme="majorBidi"/>
          <w:rtl/>
        </w:rPr>
        <w:t>أدوات نموذجية</w:t>
      </w:r>
      <w:r w:rsidRPr="006D2D6D">
        <w:rPr>
          <w:rStyle w:val="Strong"/>
          <w:rFonts w:asciiTheme="majorBidi" w:hAnsiTheme="majorBidi" w:cstheme="majorBidi"/>
        </w:rPr>
        <w:t>:</w:t>
      </w:r>
      <w:r w:rsidRPr="006D2D6D">
        <w:rPr>
          <w:rFonts w:asciiTheme="majorBidi" w:hAnsiTheme="majorBidi" w:cstheme="majorBidi"/>
        </w:rPr>
        <w:t xml:space="preserve"> </w:t>
      </w:r>
      <w:r w:rsidRPr="006D2D6D">
        <w:rPr>
          <w:rFonts w:asciiTheme="majorBidi" w:hAnsiTheme="majorBidi" w:cstheme="majorBidi"/>
          <w:rtl/>
        </w:rPr>
        <w:t>أنظمة معلومات صحية متكاملة</w:t>
      </w:r>
      <w:r w:rsidRPr="006D2D6D">
        <w:rPr>
          <w:rFonts w:asciiTheme="majorBidi" w:hAnsiTheme="majorBidi" w:cstheme="majorBidi"/>
        </w:rPr>
        <w:t xml:space="preserve"> (HIS)</w:t>
      </w:r>
      <w:r w:rsidRPr="006D2D6D">
        <w:rPr>
          <w:rFonts w:asciiTheme="majorBidi" w:hAnsiTheme="majorBidi" w:cstheme="majorBidi"/>
          <w:rtl/>
        </w:rPr>
        <w:t>، برمجيات تحليل البيانات مثل</w:t>
      </w:r>
      <w:r w:rsidRPr="006D2D6D">
        <w:rPr>
          <w:rFonts w:asciiTheme="majorBidi" w:hAnsiTheme="majorBidi" w:cstheme="majorBidi"/>
        </w:rPr>
        <w:t xml:space="preserve"> SPSS </w:t>
      </w:r>
      <w:r w:rsidRPr="006D2D6D">
        <w:rPr>
          <w:rFonts w:asciiTheme="majorBidi" w:hAnsiTheme="majorBidi" w:cstheme="majorBidi"/>
          <w:rtl/>
        </w:rPr>
        <w:t>و</w:t>
      </w:r>
      <w:r w:rsidRPr="006D2D6D">
        <w:rPr>
          <w:rFonts w:asciiTheme="majorBidi" w:hAnsiTheme="majorBidi" w:cstheme="majorBidi"/>
        </w:rPr>
        <w:t>Tableau</w:t>
      </w:r>
      <w:r w:rsidRPr="006D2D6D">
        <w:rPr>
          <w:rFonts w:asciiTheme="majorBidi" w:hAnsiTheme="majorBidi" w:cstheme="majorBidi"/>
          <w:rtl/>
        </w:rPr>
        <w:t>، ولوحات متابعة تفاعلية مثل</w:t>
      </w:r>
      <w:r w:rsidRPr="006D2D6D">
        <w:rPr>
          <w:rFonts w:asciiTheme="majorBidi" w:hAnsiTheme="majorBidi" w:cstheme="majorBidi"/>
        </w:rPr>
        <w:t xml:space="preserve"> Power BI (Abdullah et al., 2022).</w:t>
      </w:r>
    </w:p>
    <w:p w14:paraId="6DE047B5" w14:textId="77777777" w:rsidR="007B4EA5" w:rsidRPr="007B4EA5" w:rsidRDefault="007B4EA5" w:rsidP="007B4EA5">
      <w:pPr>
        <w:pStyle w:val="Heading4"/>
        <w:spacing w:before="0" w:after="240" w:line="360" w:lineRule="auto"/>
        <w:jc w:val="lowKashida"/>
        <w:rPr>
          <w:rStyle w:val="Strong"/>
          <w:rFonts w:asciiTheme="majorBidi" w:hAnsiTheme="majorBidi"/>
          <w:b/>
          <w:bCs/>
          <w:i w:val="0"/>
          <w:iCs w:val="0"/>
          <w:color w:val="auto"/>
          <w:sz w:val="26"/>
          <w:szCs w:val="26"/>
          <w:rtl/>
        </w:rPr>
      </w:pPr>
      <w:r w:rsidRPr="007B4EA5">
        <w:rPr>
          <w:rStyle w:val="Strong"/>
          <w:rFonts w:asciiTheme="majorBidi" w:hAnsiTheme="majorBidi"/>
          <w:b/>
          <w:bCs/>
          <w:i w:val="0"/>
          <w:iCs w:val="0"/>
          <w:color w:val="auto"/>
          <w:sz w:val="26"/>
          <w:szCs w:val="26"/>
          <w:rtl/>
        </w:rPr>
        <w:t>الخطوة السابعة: استخدام التقييم لدعم نظام الإدارة المبني على النتائج</w:t>
      </w:r>
    </w:p>
    <w:p w14:paraId="19937D07" w14:textId="633025E5" w:rsidR="007B4EA5" w:rsidRPr="007B4EA5" w:rsidRDefault="007B4EA5" w:rsidP="007B4EA5">
      <w:pPr>
        <w:pStyle w:val="NormalWeb"/>
        <w:bidi/>
        <w:spacing w:line="360" w:lineRule="auto"/>
        <w:jc w:val="lowKashida"/>
      </w:pPr>
      <w:r w:rsidRPr="007B4EA5">
        <w:rPr>
          <w:rStyle w:val="Strong"/>
          <w:rtl/>
        </w:rPr>
        <w:t>الهدف</w:t>
      </w:r>
      <w:r w:rsidRPr="007B4EA5">
        <w:rPr>
          <w:rStyle w:val="Strong"/>
        </w:rPr>
        <w:t>:</w:t>
      </w:r>
      <w:r w:rsidRPr="007B4EA5">
        <w:rPr>
          <w:rtl/>
        </w:rPr>
        <w:t>إجراء تقييمات منهجية وموضوعية في نقاط زمنية محددة لتقييم التقدم نحو تحقيق النتائج وفهم كيفية تحقيقها أو عدمه</w:t>
      </w:r>
      <w:r w:rsidRPr="007B4EA5">
        <w:t xml:space="preserve"> (UNDP, 2009).</w:t>
      </w:r>
    </w:p>
    <w:p w14:paraId="4A302426" w14:textId="07E95472" w:rsidR="007B4EA5" w:rsidRPr="007B4EA5" w:rsidRDefault="007B4EA5" w:rsidP="007B4EA5">
      <w:pPr>
        <w:pStyle w:val="NormalWeb"/>
        <w:bidi/>
        <w:spacing w:line="360" w:lineRule="auto"/>
        <w:jc w:val="lowKashida"/>
      </w:pPr>
      <w:r w:rsidRPr="007B4EA5">
        <w:rPr>
          <w:rStyle w:val="Strong"/>
          <w:rtl/>
        </w:rPr>
        <w:t>المبررات المنهجية</w:t>
      </w:r>
      <w:r w:rsidRPr="007B4EA5">
        <w:rPr>
          <w:rStyle w:val="Strong"/>
        </w:rPr>
        <w:t>:</w:t>
      </w:r>
      <w:r>
        <w:t xml:space="preserve"> </w:t>
      </w:r>
      <w:r w:rsidRPr="007B4EA5">
        <w:rPr>
          <w:rtl/>
        </w:rPr>
        <w:t>يختلف التقييم</w:t>
      </w:r>
      <w:r w:rsidRPr="007B4EA5">
        <w:t xml:space="preserve"> (Evaluation) </w:t>
      </w:r>
      <w:r w:rsidRPr="007B4EA5">
        <w:rPr>
          <w:rtl/>
        </w:rPr>
        <w:t>عن المتابعة في أنه يوفر تحليلاً معمقًا لكيفية ولماذا تحققت النتائج أو لم تتحقق، بينما تقدم المتابعة معلومات مستمرة عن التقدم. يشمل التقييم نطاقات وأعماق مختلفة تُجرى استجابةً للحاجة المتطورة للمعرفة والتعلم التقييمي</w:t>
      </w:r>
      <w:r w:rsidRPr="007B4EA5">
        <w:t xml:space="preserve"> (Kusek &amp; Rist, 2004; UNDP, 2009).</w:t>
      </w:r>
    </w:p>
    <w:p w14:paraId="33E79EE5" w14:textId="77777777" w:rsidR="007B4EA5" w:rsidRPr="007B4EA5" w:rsidRDefault="007B4EA5" w:rsidP="007B4EA5">
      <w:pPr>
        <w:pStyle w:val="NormalWeb"/>
        <w:bidi/>
        <w:spacing w:line="360" w:lineRule="auto"/>
        <w:jc w:val="lowKashida"/>
      </w:pPr>
      <w:r w:rsidRPr="007B4EA5">
        <w:rPr>
          <w:rStyle w:val="Strong"/>
          <w:rtl/>
        </w:rPr>
        <w:t>العناصر الأساسية</w:t>
      </w:r>
      <w:r w:rsidRPr="007B4EA5">
        <w:rPr>
          <w:rStyle w:val="Strong"/>
        </w:rPr>
        <w:t>:</w:t>
      </w:r>
    </w:p>
    <w:p w14:paraId="57C78FE8" w14:textId="77777777" w:rsidR="007B4EA5" w:rsidRPr="007B4EA5" w:rsidRDefault="007B4EA5" w:rsidP="00BD2178">
      <w:pPr>
        <w:pStyle w:val="NormalWeb"/>
        <w:numPr>
          <w:ilvl w:val="0"/>
          <w:numId w:val="38"/>
        </w:numPr>
        <w:bidi/>
        <w:spacing w:line="360" w:lineRule="auto"/>
        <w:jc w:val="lowKashida"/>
      </w:pPr>
      <w:r w:rsidRPr="007B4EA5">
        <w:rPr>
          <w:rStyle w:val="Strong"/>
          <w:rtl/>
        </w:rPr>
        <w:t>أنواع التقييمات</w:t>
      </w:r>
      <w:r w:rsidRPr="007B4EA5">
        <w:rPr>
          <w:rStyle w:val="Strong"/>
        </w:rPr>
        <w:t>:</w:t>
      </w:r>
    </w:p>
    <w:p w14:paraId="1DE89385" w14:textId="77777777" w:rsidR="007B4EA5" w:rsidRPr="007B4EA5" w:rsidRDefault="007B4EA5" w:rsidP="00BD2178">
      <w:pPr>
        <w:pStyle w:val="NormalWeb"/>
        <w:numPr>
          <w:ilvl w:val="1"/>
          <w:numId w:val="38"/>
        </w:numPr>
        <w:bidi/>
        <w:spacing w:line="360" w:lineRule="auto"/>
        <w:jc w:val="lowKashida"/>
      </w:pPr>
      <w:r w:rsidRPr="007B4EA5">
        <w:rPr>
          <w:rtl/>
        </w:rPr>
        <w:t>التقييم التكويني</w:t>
      </w:r>
      <w:r w:rsidRPr="007B4EA5">
        <w:t xml:space="preserve"> (Formative Evaluation) </w:t>
      </w:r>
      <w:r w:rsidRPr="007B4EA5">
        <w:rPr>
          <w:rtl/>
        </w:rPr>
        <w:t>خلال التنفيذ لتحسين البرنامج</w:t>
      </w:r>
      <w:r w:rsidRPr="007B4EA5">
        <w:t>.</w:t>
      </w:r>
    </w:p>
    <w:p w14:paraId="7E701FCB" w14:textId="77777777" w:rsidR="007B4EA5" w:rsidRPr="007B4EA5" w:rsidRDefault="007B4EA5" w:rsidP="00BD2178">
      <w:pPr>
        <w:pStyle w:val="NormalWeb"/>
        <w:numPr>
          <w:ilvl w:val="1"/>
          <w:numId w:val="38"/>
        </w:numPr>
        <w:bidi/>
        <w:spacing w:line="360" w:lineRule="auto"/>
        <w:jc w:val="lowKashida"/>
      </w:pPr>
      <w:r w:rsidRPr="007B4EA5">
        <w:rPr>
          <w:rtl/>
        </w:rPr>
        <w:t>التقييم الختامي</w:t>
      </w:r>
      <w:r w:rsidRPr="007B4EA5">
        <w:t xml:space="preserve"> (Summative Evaluation) </w:t>
      </w:r>
      <w:r w:rsidRPr="007B4EA5">
        <w:rPr>
          <w:rtl/>
        </w:rPr>
        <w:t>في نهاية البرنامج لتقييم نجاحه الإجمالي</w:t>
      </w:r>
      <w:r w:rsidRPr="007B4EA5">
        <w:t>.</w:t>
      </w:r>
    </w:p>
    <w:p w14:paraId="2E809DB7" w14:textId="77777777" w:rsidR="007B4EA5" w:rsidRPr="007B4EA5" w:rsidRDefault="007B4EA5" w:rsidP="00BD2178">
      <w:pPr>
        <w:pStyle w:val="NormalWeb"/>
        <w:numPr>
          <w:ilvl w:val="1"/>
          <w:numId w:val="38"/>
        </w:numPr>
        <w:bidi/>
        <w:spacing w:line="360" w:lineRule="auto"/>
        <w:jc w:val="lowKashida"/>
      </w:pPr>
      <w:r w:rsidRPr="007B4EA5">
        <w:rPr>
          <w:rtl/>
        </w:rPr>
        <w:t>تقييم الأثر</w:t>
      </w:r>
      <w:r w:rsidRPr="007B4EA5">
        <w:t xml:space="preserve"> (Impact Evaluation) </w:t>
      </w:r>
      <w:r w:rsidRPr="007B4EA5">
        <w:rPr>
          <w:rtl/>
        </w:rPr>
        <w:t>لعزل تأثير التدخل عن العوامل الأخرى</w:t>
      </w:r>
      <w:r w:rsidRPr="007B4EA5">
        <w:t>.</w:t>
      </w:r>
    </w:p>
    <w:p w14:paraId="172F4FC6" w14:textId="77777777" w:rsidR="007B4EA5" w:rsidRPr="007B4EA5" w:rsidRDefault="007B4EA5" w:rsidP="00BD2178">
      <w:pPr>
        <w:pStyle w:val="NormalWeb"/>
        <w:numPr>
          <w:ilvl w:val="1"/>
          <w:numId w:val="38"/>
        </w:numPr>
        <w:bidi/>
        <w:spacing w:line="360" w:lineRule="auto"/>
        <w:jc w:val="lowKashida"/>
      </w:pPr>
      <w:r w:rsidRPr="007B4EA5">
        <w:rPr>
          <w:rtl/>
        </w:rPr>
        <w:t>التقييم السريع</w:t>
      </w:r>
      <w:r w:rsidRPr="007B4EA5">
        <w:t xml:space="preserve"> (Rapid Evaluation) </w:t>
      </w:r>
      <w:r w:rsidRPr="007B4EA5">
        <w:rPr>
          <w:rtl/>
        </w:rPr>
        <w:t>للقرارات العاجلة</w:t>
      </w:r>
      <w:r w:rsidRPr="007B4EA5">
        <w:t xml:space="preserve"> (Kusek &amp; Rist, 2004; UNDP, 2009).</w:t>
      </w:r>
    </w:p>
    <w:p w14:paraId="0D140DB0" w14:textId="77777777" w:rsidR="007B4EA5" w:rsidRPr="007B4EA5" w:rsidRDefault="007B4EA5" w:rsidP="00BD2178">
      <w:pPr>
        <w:pStyle w:val="NormalWeb"/>
        <w:numPr>
          <w:ilvl w:val="0"/>
          <w:numId w:val="38"/>
        </w:numPr>
        <w:bidi/>
        <w:spacing w:line="360" w:lineRule="auto"/>
        <w:jc w:val="lowKashida"/>
      </w:pPr>
      <w:r w:rsidRPr="007B4EA5">
        <w:rPr>
          <w:rStyle w:val="Strong"/>
          <w:rtl/>
        </w:rPr>
        <w:t>توقيت التقييمات</w:t>
      </w:r>
      <w:r w:rsidRPr="007B4EA5">
        <w:rPr>
          <w:rStyle w:val="Strong"/>
        </w:rPr>
        <w:t>:</w:t>
      </w:r>
      <w:r w:rsidRPr="007B4EA5">
        <w:t xml:space="preserve"> </w:t>
      </w:r>
      <w:r w:rsidRPr="007B4EA5">
        <w:rPr>
          <w:rtl/>
        </w:rPr>
        <w:t>التقييم المبكر (3-6 أشهر)، التقييم منتصف المدة (6-12 شهرًا)، التقييم النهائي (بعد سنة أو أكثر) لاستخلاص الدروس المستفادة</w:t>
      </w:r>
      <w:r w:rsidRPr="007B4EA5">
        <w:t>.</w:t>
      </w:r>
    </w:p>
    <w:p w14:paraId="555DD99A" w14:textId="77777777" w:rsidR="007B4EA5" w:rsidRPr="007B4EA5" w:rsidRDefault="007B4EA5" w:rsidP="00BD2178">
      <w:pPr>
        <w:pStyle w:val="NormalWeb"/>
        <w:numPr>
          <w:ilvl w:val="0"/>
          <w:numId w:val="38"/>
        </w:numPr>
        <w:bidi/>
        <w:spacing w:line="360" w:lineRule="auto"/>
        <w:jc w:val="lowKashida"/>
      </w:pPr>
      <w:r w:rsidRPr="007B4EA5">
        <w:rPr>
          <w:rStyle w:val="Strong"/>
          <w:rtl/>
        </w:rPr>
        <w:lastRenderedPageBreak/>
        <w:t>أدوات التقييم</w:t>
      </w:r>
      <w:r w:rsidRPr="007B4EA5">
        <w:rPr>
          <w:rStyle w:val="Strong"/>
        </w:rPr>
        <w:t>:</w:t>
      </w:r>
      <w:r w:rsidRPr="007B4EA5">
        <w:t xml:space="preserve"> </w:t>
      </w:r>
      <w:r w:rsidRPr="007B4EA5">
        <w:rPr>
          <w:rtl/>
        </w:rPr>
        <w:t>نماذج منطقية</w:t>
      </w:r>
      <w:r w:rsidRPr="007B4EA5">
        <w:t xml:space="preserve"> (Logic Models)</w:t>
      </w:r>
      <w:r w:rsidRPr="007B4EA5">
        <w:rPr>
          <w:rtl/>
        </w:rPr>
        <w:t>، إطار العمل المنطقي</w:t>
      </w:r>
      <w:r w:rsidRPr="007B4EA5">
        <w:t xml:space="preserve"> (Logical Framework Approach - LFA)</w:t>
      </w:r>
      <w:r w:rsidRPr="007B4EA5">
        <w:rPr>
          <w:rtl/>
        </w:rPr>
        <w:t>، تحليل السبب الجذري</w:t>
      </w:r>
      <w:r w:rsidRPr="007B4EA5">
        <w:t xml:space="preserve"> (Root Cause Analysis)</w:t>
      </w:r>
      <w:r w:rsidRPr="007B4EA5">
        <w:rPr>
          <w:rtl/>
        </w:rPr>
        <w:t>، ومقارنات معيارية</w:t>
      </w:r>
      <w:r w:rsidRPr="007B4EA5">
        <w:t xml:space="preserve"> (Benchmarking) </w:t>
      </w:r>
      <w:r w:rsidRPr="007B4EA5">
        <w:rPr>
          <w:rtl/>
        </w:rPr>
        <w:t>مع مؤسسات مماثلة</w:t>
      </w:r>
      <w:r w:rsidRPr="007B4EA5">
        <w:t xml:space="preserve"> (WHO, 2021).</w:t>
      </w:r>
    </w:p>
    <w:p w14:paraId="0C71B96C" w14:textId="77777777" w:rsidR="007B4EA5" w:rsidRPr="007B4EA5" w:rsidRDefault="007B4EA5" w:rsidP="00BD2178">
      <w:pPr>
        <w:pStyle w:val="NormalWeb"/>
        <w:numPr>
          <w:ilvl w:val="0"/>
          <w:numId w:val="38"/>
        </w:numPr>
        <w:bidi/>
        <w:spacing w:line="360" w:lineRule="auto"/>
        <w:jc w:val="lowKashida"/>
      </w:pPr>
      <w:r w:rsidRPr="007B4EA5">
        <w:rPr>
          <w:rStyle w:val="Strong"/>
          <w:rtl/>
        </w:rPr>
        <w:t>المسؤولون</w:t>
      </w:r>
      <w:r w:rsidRPr="007B4EA5">
        <w:rPr>
          <w:rStyle w:val="Strong"/>
        </w:rPr>
        <w:t>:</w:t>
      </w:r>
      <w:r w:rsidRPr="007B4EA5">
        <w:t xml:space="preserve"> </w:t>
      </w:r>
      <w:r w:rsidRPr="007B4EA5">
        <w:rPr>
          <w:rtl/>
        </w:rPr>
        <w:t>فريق تقييم داخلي يضم خبراء</w:t>
      </w:r>
      <w:r w:rsidRPr="007B4EA5">
        <w:t xml:space="preserve"> M&amp;E</w:t>
      </w:r>
      <w:r w:rsidRPr="007B4EA5">
        <w:rPr>
          <w:rtl/>
        </w:rPr>
        <w:t>، قادة الأقسام، وخبراء خارجيين مستقلين، تحت إشراف اللجنة التوجيهية العليا</w:t>
      </w:r>
      <w:r w:rsidRPr="007B4EA5">
        <w:t>.</w:t>
      </w:r>
    </w:p>
    <w:p w14:paraId="01E31ADC" w14:textId="77777777" w:rsidR="007B4EA5" w:rsidRPr="007B4EA5" w:rsidRDefault="007B4EA5" w:rsidP="00BD2178">
      <w:pPr>
        <w:pStyle w:val="NormalWeb"/>
        <w:numPr>
          <w:ilvl w:val="0"/>
          <w:numId w:val="38"/>
        </w:numPr>
        <w:bidi/>
        <w:spacing w:line="360" w:lineRule="auto"/>
        <w:jc w:val="lowKashida"/>
      </w:pPr>
      <w:r w:rsidRPr="007B4EA5">
        <w:rPr>
          <w:rStyle w:val="Strong"/>
          <w:rtl/>
        </w:rPr>
        <w:t>استخدامات التقييم</w:t>
      </w:r>
      <w:r w:rsidRPr="007B4EA5">
        <w:rPr>
          <w:rStyle w:val="Strong"/>
        </w:rPr>
        <w:t>:</w:t>
      </w:r>
      <w:r w:rsidRPr="007B4EA5">
        <w:t xml:space="preserve"> </w:t>
      </w:r>
      <w:r w:rsidRPr="007B4EA5">
        <w:rPr>
          <w:rtl/>
        </w:rPr>
        <w:t>تحسين الاستراتيجيات والعمليات، المساءلة أمام الجهات المعنية، والتعلم المؤسسي وبناء المعرفة</w:t>
      </w:r>
      <w:r w:rsidRPr="007B4EA5">
        <w:t>.</w:t>
      </w:r>
    </w:p>
    <w:p w14:paraId="4FFAE82F" w14:textId="77777777" w:rsidR="007B4EA5" w:rsidRPr="007B4EA5" w:rsidRDefault="007B4EA5" w:rsidP="007B4EA5">
      <w:pPr>
        <w:pStyle w:val="Heading4"/>
        <w:spacing w:before="0" w:after="240" w:line="360" w:lineRule="auto"/>
        <w:jc w:val="lowKashida"/>
        <w:rPr>
          <w:rStyle w:val="Strong"/>
          <w:rFonts w:asciiTheme="majorBidi" w:hAnsiTheme="majorBidi"/>
          <w:i w:val="0"/>
          <w:iCs w:val="0"/>
          <w:sz w:val="26"/>
          <w:szCs w:val="26"/>
        </w:rPr>
      </w:pPr>
      <w:r w:rsidRPr="007B4EA5">
        <w:rPr>
          <w:rStyle w:val="Strong"/>
          <w:rFonts w:asciiTheme="majorBidi" w:hAnsiTheme="majorBidi"/>
          <w:b/>
          <w:bCs/>
          <w:i w:val="0"/>
          <w:iCs w:val="0"/>
          <w:color w:val="auto"/>
          <w:sz w:val="26"/>
          <w:szCs w:val="26"/>
          <w:rtl/>
        </w:rPr>
        <w:t>الخطوة الثامنة: الإبلاغ عن النتائج</w:t>
      </w:r>
      <w:r w:rsidRPr="007B4EA5">
        <w:rPr>
          <w:rStyle w:val="Strong"/>
          <w:rFonts w:asciiTheme="majorBidi" w:hAnsiTheme="majorBidi"/>
          <w:b/>
          <w:bCs/>
          <w:i w:val="0"/>
          <w:iCs w:val="0"/>
          <w:color w:val="auto"/>
          <w:sz w:val="26"/>
          <w:szCs w:val="26"/>
        </w:rPr>
        <w:t xml:space="preserve"> (Reporting the Findings)</w:t>
      </w:r>
    </w:p>
    <w:p w14:paraId="67AA21AB" w14:textId="061E360C" w:rsidR="007B4EA5" w:rsidRPr="007B4EA5" w:rsidRDefault="007B4EA5" w:rsidP="007B4EA5">
      <w:pPr>
        <w:pStyle w:val="NormalWeb"/>
        <w:bidi/>
        <w:spacing w:line="360" w:lineRule="auto"/>
        <w:jc w:val="lowKashida"/>
      </w:pPr>
      <w:r w:rsidRPr="007B4EA5">
        <w:rPr>
          <w:rStyle w:val="Strong"/>
          <w:rtl/>
        </w:rPr>
        <w:t>الهدف</w:t>
      </w:r>
      <w:r w:rsidRPr="007B4EA5">
        <w:rPr>
          <w:rStyle w:val="Strong"/>
        </w:rPr>
        <w:t>:</w:t>
      </w:r>
      <w:r>
        <w:t xml:space="preserve"> </w:t>
      </w:r>
      <w:r w:rsidRPr="007B4EA5">
        <w:rPr>
          <w:rtl/>
        </w:rPr>
        <w:t>ضمان وصول المعلومات المستقاة من المتابعة والتقييم إلى الجهات المعنية بشكل فعال، في الوقت المناسب، وبصيغ مفهومة تدعم اتخاذ القرار</w:t>
      </w:r>
      <w:r w:rsidRPr="007B4EA5">
        <w:t xml:space="preserve"> (Kusek &amp; Rist, 2004; UNDP, 2009).</w:t>
      </w:r>
    </w:p>
    <w:p w14:paraId="04DA789D" w14:textId="7B93CFE7" w:rsidR="007B4EA5" w:rsidRPr="007B4EA5" w:rsidRDefault="007B4EA5" w:rsidP="007B4EA5">
      <w:pPr>
        <w:pStyle w:val="NormalWeb"/>
        <w:bidi/>
        <w:spacing w:line="360" w:lineRule="auto"/>
        <w:jc w:val="lowKashida"/>
      </w:pPr>
      <w:r w:rsidRPr="007B4EA5">
        <w:rPr>
          <w:rStyle w:val="Strong"/>
          <w:rtl/>
        </w:rPr>
        <w:t>المبررات المنهجية</w:t>
      </w:r>
      <w:r w:rsidRPr="007B4EA5">
        <w:rPr>
          <w:rStyle w:val="Strong"/>
        </w:rPr>
        <w:t>:</w:t>
      </w:r>
      <w:r>
        <w:t xml:space="preserve"> </w:t>
      </w:r>
      <w:r w:rsidRPr="007B4EA5">
        <w:rPr>
          <w:rtl/>
        </w:rPr>
        <w:t>الإبلاغ هو "التوفير المنهجي والمُوقّت للمعلومات الأساسية على فترات دورية". يتطلب معرفة الجمهور المستهدف وتصميم التقارير بما يتناسب مع احتياجاته ومستوى فهمه</w:t>
      </w:r>
      <w:r w:rsidRPr="007B4EA5">
        <w:t xml:space="preserve"> (Kusek &amp; Rist, 2004).</w:t>
      </w:r>
    </w:p>
    <w:p w14:paraId="4C51CA32" w14:textId="77777777" w:rsidR="007B4EA5" w:rsidRPr="007B4EA5" w:rsidRDefault="007B4EA5" w:rsidP="007B4EA5">
      <w:pPr>
        <w:pStyle w:val="NormalWeb"/>
        <w:bidi/>
        <w:spacing w:line="360" w:lineRule="auto"/>
        <w:jc w:val="lowKashida"/>
      </w:pPr>
      <w:r w:rsidRPr="007B4EA5">
        <w:rPr>
          <w:rStyle w:val="Strong"/>
          <w:rtl/>
        </w:rPr>
        <w:t>العناصر الأساسية</w:t>
      </w:r>
      <w:r w:rsidRPr="007B4EA5">
        <w:rPr>
          <w:rStyle w:val="Strong"/>
        </w:rPr>
        <w:t>:</w:t>
      </w:r>
    </w:p>
    <w:p w14:paraId="78C6AB9D" w14:textId="77777777" w:rsidR="007B4EA5" w:rsidRPr="007B4EA5" w:rsidRDefault="007B4EA5" w:rsidP="00BD2178">
      <w:pPr>
        <w:pStyle w:val="NormalWeb"/>
        <w:numPr>
          <w:ilvl w:val="0"/>
          <w:numId w:val="39"/>
        </w:numPr>
        <w:bidi/>
        <w:spacing w:line="360" w:lineRule="auto"/>
        <w:jc w:val="lowKashida"/>
      </w:pPr>
      <w:r w:rsidRPr="007B4EA5">
        <w:rPr>
          <w:rStyle w:val="Strong"/>
          <w:rtl/>
        </w:rPr>
        <w:t>تنسيقات التقارير</w:t>
      </w:r>
      <w:r w:rsidRPr="007B4EA5">
        <w:rPr>
          <w:rStyle w:val="Strong"/>
        </w:rPr>
        <w:t>:</w:t>
      </w:r>
      <w:r w:rsidRPr="007B4EA5">
        <w:t xml:space="preserve"> </w:t>
      </w:r>
      <w:r w:rsidRPr="007B4EA5">
        <w:rPr>
          <w:rtl/>
        </w:rPr>
        <w:t>تقارير شهرية للإدارة العليا، تقارير ربع سنوية للموظفين، تقارير سنوية للجهات الرقابية، ونشرات إلكترونية للمواطنين</w:t>
      </w:r>
      <w:r w:rsidRPr="007B4EA5">
        <w:t>.</w:t>
      </w:r>
    </w:p>
    <w:p w14:paraId="78B2A2DD" w14:textId="77777777" w:rsidR="007B4EA5" w:rsidRPr="007B4EA5" w:rsidRDefault="007B4EA5" w:rsidP="00BD2178">
      <w:pPr>
        <w:pStyle w:val="NormalWeb"/>
        <w:numPr>
          <w:ilvl w:val="0"/>
          <w:numId w:val="39"/>
        </w:numPr>
        <w:bidi/>
        <w:spacing w:line="360" w:lineRule="auto"/>
        <w:jc w:val="lowKashida"/>
      </w:pPr>
      <w:r w:rsidRPr="007B4EA5">
        <w:rPr>
          <w:rStyle w:val="Strong"/>
          <w:rtl/>
        </w:rPr>
        <w:t>محتوى التقارير</w:t>
      </w:r>
      <w:r w:rsidRPr="007B4EA5">
        <w:rPr>
          <w:rStyle w:val="Strong"/>
        </w:rPr>
        <w:t>:</w:t>
      </w:r>
      <w:r w:rsidRPr="007B4EA5">
        <w:t xml:space="preserve"> </w:t>
      </w:r>
      <w:r w:rsidRPr="007B4EA5">
        <w:rPr>
          <w:rtl/>
        </w:rPr>
        <w:t>مقارنة النتائج الفعلية بالأهداف المستهدفة، تحليل الفجوات، تفسير الأسباب الكامنة وراء الأداء، اقتراحات للتحسين، ودراسات حالة ملهمة</w:t>
      </w:r>
      <w:r w:rsidRPr="007B4EA5">
        <w:t>.</w:t>
      </w:r>
    </w:p>
    <w:p w14:paraId="781EE9A6" w14:textId="77777777" w:rsidR="007B4EA5" w:rsidRPr="007B4EA5" w:rsidRDefault="007B4EA5" w:rsidP="00BD2178">
      <w:pPr>
        <w:pStyle w:val="NormalWeb"/>
        <w:numPr>
          <w:ilvl w:val="0"/>
          <w:numId w:val="39"/>
        </w:numPr>
        <w:bidi/>
        <w:spacing w:line="360" w:lineRule="auto"/>
        <w:jc w:val="lowKashida"/>
      </w:pPr>
      <w:r w:rsidRPr="007B4EA5">
        <w:rPr>
          <w:rStyle w:val="Strong"/>
          <w:rtl/>
        </w:rPr>
        <w:t>ثقافة الشفافية</w:t>
      </w:r>
      <w:r w:rsidRPr="007B4EA5">
        <w:rPr>
          <w:rStyle w:val="Strong"/>
        </w:rPr>
        <w:t>:</w:t>
      </w:r>
      <w:r w:rsidRPr="007B4EA5">
        <w:t xml:space="preserve"> </w:t>
      </w:r>
      <w:r w:rsidRPr="007B4EA5">
        <w:rPr>
          <w:rtl/>
        </w:rPr>
        <w:t>تشجيع الشفافية والصراحة، واعتبار المعلومات السلبية فرصة للتعلم والتحسين وليس للعقاب</w:t>
      </w:r>
      <w:r w:rsidRPr="007B4EA5">
        <w:t>.</w:t>
      </w:r>
    </w:p>
    <w:p w14:paraId="54F67EC3" w14:textId="77777777" w:rsidR="007B4EA5" w:rsidRPr="007B4EA5" w:rsidRDefault="007B4EA5" w:rsidP="00BD2178">
      <w:pPr>
        <w:pStyle w:val="NormalWeb"/>
        <w:numPr>
          <w:ilvl w:val="0"/>
          <w:numId w:val="39"/>
        </w:numPr>
        <w:bidi/>
        <w:spacing w:line="360" w:lineRule="auto"/>
        <w:jc w:val="lowKashida"/>
      </w:pPr>
      <w:r w:rsidRPr="007B4EA5">
        <w:rPr>
          <w:rStyle w:val="Strong"/>
          <w:rtl/>
        </w:rPr>
        <w:t>أدوات الإبلاغ</w:t>
      </w:r>
      <w:r w:rsidRPr="007B4EA5">
        <w:rPr>
          <w:rStyle w:val="Strong"/>
        </w:rPr>
        <w:t>:</w:t>
      </w:r>
      <w:r w:rsidRPr="007B4EA5">
        <w:t xml:space="preserve"> </w:t>
      </w:r>
      <w:r w:rsidRPr="007B4EA5">
        <w:rPr>
          <w:rtl/>
        </w:rPr>
        <w:t>تقارير مطبوعة ورقمية، لوحات متابعة تفاعلية</w:t>
      </w:r>
      <w:r w:rsidRPr="007B4EA5">
        <w:t xml:space="preserve"> (Dashboards)</w:t>
      </w:r>
      <w:r w:rsidRPr="007B4EA5">
        <w:rPr>
          <w:rtl/>
        </w:rPr>
        <w:t>، عروض تقديمية</w:t>
      </w:r>
      <w:r w:rsidRPr="007B4EA5">
        <w:t xml:space="preserve"> (Presentations)</w:t>
      </w:r>
      <w:r w:rsidRPr="007B4EA5">
        <w:rPr>
          <w:rtl/>
        </w:rPr>
        <w:t>، نشرات إلكترونية، ومواقع إلكترونية عامة</w:t>
      </w:r>
      <w:r w:rsidRPr="007B4EA5">
        <w:t>.</w:t>
      </w:r>
    </w:p>
    <w:p w14:paraId="0F69E99E" w14:textId="77777777" w:rsidR="007B4EA5" w:rsidRPr="007B4EA5" w:rsidRDefault="007B4EA5" w:rsidP="00BD2178">
      <w:pPr>
        <w:pStyle w:val="NormalWeb"/>
        <w:numPr>
          <w:ilvl w:val="0"/>
          <w:numId w:val="39"/>
        </w:numPr>
        <w:bidi/>
        <w:spacing w:line="360" w:lineRule="auto"/>
        <w:jc w:val="lowKashida"/>
      </w:pPr>
      <w:r w:rsidRPr="007B4EA5">
        <w:rPr>
          <w:rStyle w:val="Strong"/>
          <w:rtl/>
        </w:rPr>
        <w:t>المسؤولون</w:t>
      </w:r>
      <w:r w:rsidRPr="007B4EA5">
        <w:rPr>
          <w:rStyle w:val="Strong"/>
        </w:rPr>
        <w:t>:</w:t>
      </w:r>
      <w:r w:rsidRPr="007B4EA5">
        <w:t xml:space="preserve"> </w:t>
      </w:r>
      <w:r w:rsidRPr="007B4EA5">
        <w:rPr>
          <w:rtl/>
        </w:rPr>
        <w:t>وحدة</w:t>
      </w:r>
      <w:r w:rsidRPr="007B4EA5">
        <w:t xml:space="preserve"> M&amp;E</w:t>
      </w:r>
      <w:r w:rsidRPr="007B4EA5">
        <w:rPr>
          <w:rtl/>
        </w:rPr>
        <w:t>، قسم الاتصال المؤسسي، والإدارة العليا</w:t>
      </w:r>
      <w:r w:rsidRPr="007B4EA5">
        <w:t>.</w:t>
      </w:r>
    </w:p>
    <w:p w14:paraId="709BCCD9" w14:textId="77777777" w:rsidR="007B4EA5" w:rsidRPr="007B4EA5" w:rsidRDefault="007B4EA5" w:rsidP="007B4EA5">
      <w:pPr>
        <w:pStyle w:val="Heading4"/>
        <w:spacing w:before="0" w:after="240" w:line="360" w:lineRule="auto"/>
        <w:jc w:val="lowKashida"/>
        <w:rPr>
          <w:rStyle w:val="Strong"/>
          <w:rFonts w:asciiTheme="majorBidi" w:hAnsiTheme="majorBidi"/>
          <w:b/>
          <w:bCs/>
          <w:i w:val="0"/>
          <w:iCs w:val="0"/>
          <w:color w:val="auto"/>
          <w:sz w:val="26"/>
          <w:szCs w:val="26"/>
          <w:rtl/>
          <w:lang w:bidi="ar-EG"/>
        </w:rPr>
      </w:pPr>
      <w:r w:rsidRPr="007B4EA5">
        <w:rPr>
          <w:rStyle w:val="Strong"/>
          <w:rFonts w:asciiTheme="majorBidi" w:hAnsiTheme="majorBidi"/>
          <w:b/>
          <w:bCs/>
          <w:i w:val="0"/>
          <w:iCs w:val="0"/>
          <w:color w:val="auto"/>
          <w:sz w:val="26"/>
          <w:szCs w:val="26"/>
          <w:rtl/>
        </w:rPr>
        <w:t>الخطوة التاسعة: استخدام النتائج</w:t>
      </w:r>
    </w:p>
    <w:p w14:paraId="7D4F34E5" w14:textId="592A8D84" w:rsidR="007B4EA5" w:rsidRPr="007B4EA5" w:rsidRDefault="007B4EA5" w:rsidP="007B4EA5">
      <w:pPr>
        <w:pStyle w:val="NormalWeb"/>
        <w:bidi/>
        <w:spacing w:line="360" w:lineRule="auto"/>
        <w:jc w:val="lowKashida"/>
      </w:pPr>
      <w:r w:rsidRPr="007B4EA5">
        <w:rPr>
          <w:rStyle w:val="Strong"/>
          <w:rtl/>
        </w:rPr>
        <w:t>الهدف</w:t>
      </w:r>
      <w:r w:rsidRPr="007B4EA5">
        <w:rPr>
          <w:rStyle w:val="Strong"/>
        </w:rPr>
        <w:t>:</w:t>
      </w:r>
      <w:r>
        <w:t xml:space="preserve"> </w:t>
      </w:r>
      <w:r w:rsidRPr="007B4EA5">
        <w:rPr>
          <w:rtl/>
        </w:rPr>
        <w:t>ترجمة المعلومات المستقاة من المتابعة والتقييم إلى قرارات وإجراءات عملية لتحسين الأداء وتحقيق النتائج المرجوة</w:t>
      </w:r>
      <w:r w:rsidRPr="007B4EA5">
        <w:t xml:space="preserve"> (Kusek &amp; Rist, 2004).</w:t>
      </w:r>
    </w:p>
    <w:p w14:paraId="62AD3817" w14:textId="71C8BD3D" w:rsidR="007B4EA5" w:rsidRPr="007B4EA5" w:rsidRDefault="007B4EA5" w:rsidP="007B4EA5">
      <w:pPr>
        <w:pStyle w:val="NormalWeb"/>
        <w:bidi/>
        <w:spacing w:line="360" w:lineRule="auto"/>
        <w:jc w:val="lowKashida"/>
      </w:pPr>
      <w:r w:rsidRPr="007B4EA5">
        <w:rPr>
          <w:rStyle w:val="Strong"/>
          <w:rtl/>
        </w:rPr>
        <w:t>المبررات المنهجية</w:t>
      </w:r>
      <w:r w:rsidRPr="007B4EA5">
        <w:rPr>
          <w:rStyle w:val="Strong"/>
        </w:rPr>
        <w:t>:</w:t>
      </w:r>
      <w:r>
        <w:t xml:space="preserve"> </w:t>
      </w:r>
      <w:r w:rsidRPr="007B4EA5">
        <w:rPr>
          <w:rtl/>
        </w:rPr>
        <w:t>جمع البيانات والإبلاغ عنها ليس هدفًا بحد ذاته، بل الهدف النهائي هو استخدامها لتحسين الأداء واتخاذ قرارات مستنيرة. تشمل استخدامات النتائج: تحديد المشاكل، توجيه الموارد، تحفيز الموظفين، إعادة صياغة السياسات والبرامج، وإظهار النتائج للجهات المعنية والمساءلة العامة</w:t>
      </w:r>
      <w:r w:rsidRPr="007B4EA5">
        <w:t>.</w:t>
      </w:r>
    </w:p>
    <w:p w14:paraId="2A4DB0C9" w14:textId="77777777" w:rsidR="007B4EA5" w:rsidRPr="007B4EA5" w:rsidRDefault="007B4EA5" w:rsidP="007B4EA5">
      <w:pPr>
        <w:pStyle w:val="NormalWeb"/>
        <w:bidi/>
        <w:spacing w:line="360" w:lineRule="auto"/>
        <w:jc w:val="lowKashida"/>
      </w:pPr>
      <w:r w:rsidRPr="007B4EA5">
        <w:rPr>
          <w:rStyle w:val="Strong"/>
          <w:rtl/>
        </w:rPr>
        <w:lastRenderedPageBreak/>
        <w:t>العناصر الأساسية</w:t>
      </w:r>
      <w:r w:rsidRPr="007B4EA5">
        <w:rPr>
          <w:rStyle w:val="Strong"/>
        </w:rPr>
        <w:t>:</w:t>
      </w:r>
    </w:p>
    <w:p w14:paraId="0183CE1D" w14:textId="77777777" w:rsidR="007B4EA5" w:rsidRPr="007B4EA5" w:rsidRDefault="007B4EA5" w:rsidP="00BD2178">
      <w:pPr>
        <w:pStyle w:val="NormalWeb"/>
        <w:numPr>
          <w:ilvl w:val="0"/>
          <w:numId w:val="40"/>
        </w:numPr>
        <w:bidi/>
        <w:spacing w:line="360" w:lineRule="auto"/>
        <w:jc w:val="lowKashida"/>
      </w:pPr>
      <w:r w:rsidRPr="007B4EA5">
        <w:rPr>
          <w:rStyle w:val="Strong"/>
          <w:rtl/>
        </w:rPr>
        <w:t>استخدامات عملية</w:t>
      </w:r>
      <w:r w:rsidRPr="007B4EA5">
        <w:rPr>
          <w:rStyle w:val="Strong"/>
        </w:rPr>
        <w:t>:</w:t>
      </w:r>
      <w:r w:rsidRPr="007B4EA5">
        <w:t xml:space="preserve"> </w:t>
      </w:r>
      <w:r w:rsidRPr="007B4EA5">
        <w:rPr>
          <w:rtl/>
        </w:rPr>
        <w:t>تحديد الاختناقات وتطوير حلول، تحسين جداول الموظفين، توجيه الاستثمارات نحو الأولويات، تطوير بروتوكولات رعاية محدثة، وتصميم برامج تدريبية مستهدفة</w:t>
      </w:r>
      <w:r w:rsidRPr="007B4EA5">
        <w:t>.</w:t>
      </w:r>
    </w:p>
    <w:p w14:paraId="3886DFC4" w14:textId="77777777" w:rsidR="007B4EA5" w:rsidRPr="007B4EA5" w:rsidRDefault="007B4EA5" w:rsidP="00BD2178">
      <w:pPr>
        <w:pStyle w:val="NormalWeb"/>
        <w:numPr>
          <w:ilvl w:val="0"/>
          <w:numId w:val="40"/>
        </w:numPr>
        <w:bidi/>
        <w:spacing w:line="360" w:lineRule="auto"/>
        <w:jc w:val="lowKashida"/>
      </w:pPr>
      <w:r w:rsidRPr="007B4EA5">
        <w:rPr>
          <w:rStyle w:val="Strong"/>
          <w:rtl/>
        </w:rPr>
        <w:t>التعلم المؤسسي</w:t>
      </w:r>
      <w:r w:rsidRPr="007B4EA5">
        <w:rPr>
          <w:rStyle w:val="Strong"/>
        </w:rPr>
        <w:t xml:space="preserve"> (Organizational Learning):</w:t>
      </w:r>
      <w:r w:rsidRPr="007B4EA5">
        <w:t xml:space="preserve"> </w:t>
      </w:r>
      <w:r w:rsidRPr="007B4EA5">
        <w:rPr>
          <w:rtl/>
        </w:rPr>
        <w:t>توثيق الدروس المستفادة ونشرها داخل المؤسسة وخارجها، وبناء قاعدة معرفية مؤسسية</w:t>
      </w:r>
      <w:r w:rsidRPr="007B4EA5">
        <w:t xml:space="preserve"> (Knowledge Base).</w:t>
      </w:r>
    </w:p>
    <w:p w14:paraId="294322A5" w14:textId="77777777" w:rsidR="007B4EA5" w:rsidRPr="007B4EA5" w:rsidRDefault="007B4EA5" w:rsidP="00BD2178">
      <w:pPr>
        <w:pStyle w:val="NormalWeb"/>
        <w:numPr>
          <w:ilvl w:val="0"/>
          <w:numId w:val="40"/>
        </w:numPr>
        <w:bidi/>
        <w:spacing w:line="360" w:lineRule="auto"/>
        <w:jc w:val="lowKashida"/>
      </w:pPr>
      <w:r w:rsidRPr="007B4EA5">
        <w:rPr>
          <w:rStyle w:val="Strong"/>
          <w:rtl/>
        </w:rPr>
        <w:t>استراتيجيات مشاركة المعلومات</w:t>
      </w:r>
      <w:r w:rsidRPr="007B4EA5">
        <w:rPr>
          <w:rStyle w:val="Strong"/>
        </w:rPr>
        <w:t>:</w:t>
      </w:r>
      <w:r w:rsidRPr="007B4EA5">
        <w:t xml:space="preserve"> </w:t>
      </w:r>
      <w:r w:rsidRPr="007B4EA5">
        <w:rPr>
          <w:rtl/>
        </w:rPr>
        <w:t>ورش العمل، جلسات التغذية الراجعة، نشرات إلكترونية، وقواعد بيانات تفاعلية</w:t>
      </w:r>
      <w:r w:rsidRPr="007B4EA5">
        <w:t>.</w:t>
      </w:r>
    </w:p>
    <w:p w14:paraId="0F94DAFA" w14:textId="77777777" w:rsidR="007B4EA5" w:rsidRPr="007B4EA5" w:rsidRDefault="007B4EA5" w:rsidP="00BD2178">
      <w:pPr>
        <w:pStyle w:val="NormalWeb"/>
        <w:numPr>
          <w:ilvl w:val="0"/>
          <w:numId w:val="40"/>
        </w:numPr>
        <w:bidi/>
        <w:spacing w:line="360" w:lineRule="auto"/>
        <w:jc w:val="lowKashida"/>
      </w:pPr>
      <w:r w:rsidRPr="007B4EA5">
        <w:rPr>
          <w:rStyle w:val="Strong"/>
          <w:rtl/>
        </w:rPr>
        <w:t>الاجتماعات الدورية</w:t>
      </w:r>
      <w:r w:rsidRPr="007B4EA5">
        <w:rPr>
          <w:rStyle w:val="Strong"/>
        </w:rPr>
        <w:t>:</w:t>
      </w:r>
      <w:r w:rsidRPr="007B4EA5">
        <w:t xml:space="preserve"> </w:t>
      </w:r>
      <w:r w:rsidRPr="007B4EA5">
        <w:rPr>
          <w:rtl/>
        </w:rPr>
        <w:t>اجتماعات شهرية لفريق الجودة والإدارة لمراجعة النتائج واتخاذ قرارات تصحيحية فورية</w:t>
      </w:r>
      <w:r w:rsidRPr="007B4EA5">
        <w:t>.</w:t>
      </w:r>
    </w:p>
    <w:p w14:paraId="5CA163CA" w14:textId="77777777" w:rsidR="007B4EA5" w:rsidRPr="007B4EA5" w:rsidRDefault="007B4EA5" w:rsidP="00BD2178">
      <w:pPr>
        <w:pStyle w:val="NormalWeb"/>
        <w:numPr>
          <w:ilvl w:val="0"/>
          <w:numId w:val="40"/>
        </w:numPr>
        <w:bidi/>
        <w:spacing w:line="360" w:lineRule="auto"/>
        <w:jc w:val="lowKashida"/>
      </w:pPr>
      <w:r w:rsidRPr="007B4EA5">
        <w:rPr>
          <w:rStyle w:val="Strong"/>
          <w:rtl/>
        </w:rPr>
        <w:t>المسؤولون</w:t>
      </w:r>
      <w:r w:rsidRPr="007B4EA5">
        <w:rPr>
          <w:rStyle w:val="Strong"/>
        </w:rPr>
        <w:t>:</w:t>
      </w:r>
      <w:r w:rsidRPr="007B4EA5">
        <w:t xml:space="preserve"> </w:t>
      </w:r>
      <w:r w:rsidRPr="007B4EA5">
        <w:rPr>
          <w:rtl/>
        </w:rPr>
        <w:t>اللجنة التوجيهية العليا، مديرو الأقسام، وحدة</w:t>
      </w:r>
      <w:r w:rsidRPr="007B4EA5">
        <w:t xml:space="preserve"> M&amp;E</w:t>
      </w:r>
      <w:r w:rsidRPr="007B4EA5">
        <w:rPr>
          <w:rtl/>
        </w:rPr>
        <w:t>، والموظفون التنفيذيون</w:t>
      </w:r>
      <w:r w:rsidRPr="007B4EA5">
        <w:t>.</w:t>
      </w:r>
    </w:p>
    <w:p w14:paraId="3D10B2D7" w14:textId="77777777" w:rsidR="007B4EA5" w:rsidRPr="007B4EA5" w:rsidRDefault="007B4EA5" w:rsidP="007B4EA5">
      <w:pPr>
        <w:pStyle w:val="Heading4"/>
        <w:spacing w:before="0" w:after="240" w:line="360" w:lineRule="auto"/>
        <w:jc w:val="lowKashida"/>
        <w:rPr>
          <w:rStyle w:val="Strong"/>
          <w:rFonts w:asciiTheme="majorBidi" w:hAnsiTheme="majorBidi"/>
          <w:b/>
          <w:bCs/>
          <w:i w:val="0"/>
          <w:iCs w:val="0"/>
          <w:color w:val="auto"/>
          <w:sz w:val="26"/>
          <w:szCs w:val="26"/>
          <w:rtl/>
        </w:rPr>
      </w:pPr>
      <w:r w:rsidRPr="007B4EA5">
        <w:rPr>
          <w:rStyle w:val="Strong"/>
          <w:rFonts w:asciiTheme="majorBidi" w:hAnsiTheme="majorBidi"/>
          <w:b/>
          <w:bCs/>
          <w:i w:val="0"/>
          <w:iCs w:val="0"/>
          <w:color w:val="auto"/>
          <w:sz w:val="26"/>
          <w:szCs w:val="26"/>
          <w:rtl/>
        </w:rPr>
        <w:t>الخطوة العاشرة: استدامة نظام المتابعة والتقييم داخل المؤسسة</w:t>
      </w:r>
    </w:p>
    <w:p w14:paraId="21E2BD5D" w14:textId="26586888" w:rsidR="007B4EA5" w:rsidRPr="007B4EA5" w:rsidRDefault="007B4EA5" w:rsidP="007B4EA5">
      <w:pPr>
        <w:pStyle w:val="NormalWeb"/>
        <w:bidi/>
        <w:spacing w:line="360" w:lineRule="auto"/>
        <w:jc w:val="lowKashida"/>
      </w:pPr>
      <w:r w:rsidRPr="007B4EA5">
        <w:rPr>
          <w:rStyle w:val="Strong"/>
          <w:rtl/>
        </w:rPr>
        <w:t>الهدف</w:t>
      </w:r>
      <w:r w:rsidRPr="007B4EA5">
        <w:rPr>
          <w:rStyle w:val="Strong"/>
        </w:rPr>
        <w:t>:</w:t>
      </w:r>
      <w:r>
        <w:t xml:space="preserve"> </w:t>
      </w:r>
      <w:r w:rsidRPr="007B4EA5">
        <w:rPr>
          <w:rtl/>
        </w:rPr>
        <w:t>ضمان استمرار نظام المتابعة والتقييم على المدى الطويل من خلال دمجه في الهيكل التنظيمي والثقافي للمؤسسة</w:t>
      </w:r>
      <w:r w:rsidRPr="007B4EA5">
        <w:t xml:space="preserve"> (Kusek &amp; Rist, 2004).</w:t>
      </w:r>
    </w:p>
    <w:p w14:paraId="12875DA6" w14:textId="5828B297" w:rsidR="007B4EA5" w:rsidRPr="007B4EA5" w:rsidRDefault="007B4EA5" w:rsidP="007B4EA5">
      <w:pPr>
        <w:pStyle w:val="NormalWeb"/>
        <w:bidi/>
        <w:spacing w:line="360" w:lineRule="auto"/>
        <w:jc w:val="lowKashida"/>
      </w:pPr>
      <w:r w:rsidRPr="007B4EA5">
        <w:rPr>
          <w:rStyle w:val="Strong"/>
          <w:rtl/>
        </w:rPr>
        <w:t>المبررات المنهجية</w:t>
      </w:r>
      <w:r w:rsidRPr="007B4EA5">
        <w:rPr>
          <w:rStyle w:val="Strong"/>
        </w:rPr>
        <w:t>:</w:t>
      </w:r>
      <w:r>
        <w:t xml:space="preserve"> </w:t>
      </w:r>
      <w:r w:rsidRPr="007B4EA5">
        <w:rPr>
          <w:rtl/>
        </w:rPr>
        <w:t>بناء نظام</w:t>
      </w:r>
      <w:r w:rsidRPr="007B4EA5">
        <w:t xml:space="preserve"> RBM&amp;E </w:t>
      </w:r>
      <w:r w:rsidRPr="007B4EA5">
        <w:rPr>
          <w:rtl/>
        </w:rPr>
        <w:t>هو البداية، لكن الاستدامة على المدى الطويل هي التحدي الحقيقي. يتطلب استمرارية النظام اهتمامًا مستمرًا، موارد كافية، والتزامًا سياسيًا ثابتًا لضمان فعاليته، مع التعامل مع التحديات مثل تغير القيادات، تناقص التمويل، ومقاومة التغيير من الموظفين</w:t>
      </w:r>
      <w:r w:rsidRPr="007B4EA5">
        <w:t xml:space="preserve"> (Kusek &amp; Rist, 2004; UNDP, 2009).</w:t>
      </w:r>
    </w:p>
    <w:p w14:paraId="6E205A01" w14:textId="77777777" w:rsidR="007B4EA5" w:rsidRPr="007B4EA5" w:rsidRDefault="007B4EA5" w:rsidP="007B4EA5">
      <w:pPr>
        <w:pStyle w:val="NormalWeb"/>
        <w:bidi/>
        <w:spacing w:line="360" w:lineRule="auto"/>
        <w:jc w:val="lowKashida"/>
      </w:pPr>
      <w:r w:rsidRPr="007B4EA5">
        <w:rPr>
          <w:rStyle w:val="Strong"/>
          <w:rtl/>
        </w:rPr>
        <w:t>العناصر الأساسية</w:t>
      </w:r>
      <w:r w:rsidRPr="007B4EA5">
        <w:rPr>
          <w:rStyle w:val="Strong"/>
        </w:rPr>
        <w:t>:</w:t>
      </w:r>
    </w:p>
    <w:p w14:paraId="6A29DB1C" w14:textId="77777777" w:rsidR="007B4EA5" w:rsidRPr="007B4EA5" w:rsidRDefault="007B4EA5" w:rsidP="00BD2178">
      <w:pPr>
        <w:pStyle w:val="NormalWeb"/>
        <w:numPr>
          <w:ilvl w:val="0"/>
          <w:numId w:val="41"/>
        </w:numPr>
        <w:bidi/>
        <w:spacing w:line="360" w:lineRule="auto"/>
        <w:jc w:val="lowKashida"/>
      </w:pPr>
      <w:r w:rsidRPr="007B4EA5">
        <w:rPr>
          <w:rStyle w:val="Strong"/>
          <w:rtl/>
        </w:rPr>
        <w:t>المكونات الحاسمة للاستدامة</w:t>
      </w:r>
      <w:r w:rsidRPr="007B4EA5">
        <w:rPr>
          <w:rStyle w:val="Strong"/>
        </w:rPr>
        <w:t>:</w:t>
      </w:r>
      <w:r w:rsidRPr="007B4EA5">
        <w:t xml:space="preserve"> </w:t>
      </w:r>
      <w:r w:rsidRPr="007B4EA5">
        <w:rPr>
          <w:rtl/>
        </w:rPr>
        <w:t>الطلب المستمر على معلومات الأداء، الموارد المالية الكافية والمستقرة (ميزانية سنوية ≥ 2% من التشغيل)، القدرات البشرية والتقنية المتطورة، الحوافز المؤسسية، البنية التحتية للمعلومات، والدعم القيادي المستمر</w:t>
      </w:r>
      <w:r w:rsidRPr="007B4EA5">
        <w:t>.</w:t>
      </w:r>
    </w:p>
    <w:p w14:paraId="62C7C006" w14:textId="77777777" w:rsidR="007B4EA5" w:rsidRPr="007B4EA5" w:rsidRDefault="007B4EA5" w:rsidP="00BD2178">
      <w:pPr>
        <w:pStyle w:val="NormalWeb"/>
        <w:numPr>
          <w:ilvl w:val="0"/>
          <w:numId w:val="41"/>
        </w:numPr>
        <w:bidi/>
        <w:spacing w:line="360" w:lineRule="auto"/>
        <w:jc w:val="lowKashida"/>
      </w:pPr>
      <w:r w:rsidRPr="007B4EA5">
        <w:rPr>
          <w:rStyle w:val="Strong"/>
          <w:rtl/>
        </w:rPr>
        <w:t>الحوافز والعقوبات</w:t>
      </w:r>
      <w:r w:rsidRPr="007B4EA5">
        <w:rPr>
          <w:rStyle w:val="Strong"/>
        </w:rPr>
        <w:t xml:space="preserve"> (Incentives and Disincentives):</w:t>
      </w:r>
      <w:r w:rsidRPr="007B4EA5">
        <w:t xml:space="preserve"> </w:t>
      </w:r>
      <w:r w:rsidRPr="007B4EA5">
        <w:rPr>
          <w:rtl/>
        </w:rPr>
        <w:t>ربط الحوافز الوظيفية بنتائج الأداء، وتعزيز ثقافة التعلم بدل العقاب</w:t>
      </w:r>
      <w:r w:rsidRPr="007B4EA5">
        <w:t>.</w:t>
      </w:r>
    </w:p>
    <w:p w14:paraId="241E93E0" w14:textId="77777777" w:rsidR="007B4EA5" w:rsidRPr="007B4EA5" w:rsidRDefault="007B4EA5" w:rsidP="00BD2178">
      <w:pPr>
        <w:pStyle w:val="NormalWeb"/>
        <w:numPr>
          <w:ilvl w:val="0"/>
          <w:numId w:val="41"/>
        </w:numPr>
        <w:bidi/>
        <w:spacing w:line="360" w:lineRule="auto"/>
        <w:jc w:val="lowKashida"/>
      </w:pPr>
      <w:r w:rsidRPr="007B4EA5">
        <w:rPr>
          <w:rStyle w:val="Strong"/>
          <w:rtl/>
        </w:rPr>
        <w:t>إضفاء الطابع المؤسسي</w:t>
      </w:r>
      <w:r w:rsidRPr="007B4EA5">
        <w:rPr>
          <w:rStyle w:val="Strong"/>
        </w:rPr>
        <w:t>:</w:t>
      </w:r>
      <w:r w:rsidRPr="007B4EA5">
        <w:t xml:space="preserve"> </w:t>
      </w:r>
      <w:r w:rsidRPr="007B4EA5">
        <w:rPr>
          <w:rtl/>
        </w:rPr>
        <w:t>دمج النظام في اللوائح الداخلية، إنشاء وحدة</w:t>
      </w:r>
      <w:r w:rsidRPr="007B4EA5">
        <w:t xml:space="preserve"> M&amp;E </w:t>
      </w:r>
      <w:r w:rsidRPr="007B4EA5">
        <w:rPr>
          <w:rtl/>
        </w:rPr>
        <w:t>دائمة تتبع الإدارة العليا، تطوير سياسات رسمية للتعامل مع نتائج التقييم</w:t>
      </w:r>
      <w:r w:rsidRPr="007B4EA5">
        <w:t>.</w:t>
      </w:r>
    </w:p>
    <w:p w14:paraId="441BCF38" w14:textId="77777777" w:rsidR="007B4EA5" w:rsidRPr="007B4EA5" w:rsidRDefault="007B4EA5" w:rsidP="00BD2178">
      <w:pPr>
        <w:pStyle w:val="NormalWeb"/>
        <w:numPr>
          <w:ilvl w:val="0"/>
          <w:numId w:val="41"/>
        </w:numPr>
        <w:bidi/>
        <w:spacing w:line="360" w:lineRule="auto"/>
        <w:jc w:val="lowKashida"/>
      </w:pPr>
      <w:r w:rsidRPr="007B4EA5">
        <w:rPr>
          <w:rStyle w:val="Strong"/>
          <w:rtl/>
        </w:rPr>
        <w:t>التدريب المستمر</w:t>
      </w:r>
      <w:r w:rsidRPr="007B4EA5">
        <w:rPr>
          <w:rStyle w:val="Strong"/>
        </w:rPr>
        <w:t>:</w:t>
      </w:r>
      <w:r w:rsidRPr="007B4EA5">
        <w:t xml:space="preserve"> </w:t>
      </w:r>
      <w:r w:rsidRPr="007B4EA5">
        <w:rPr>
          <w:rtl/>
        </w:rPr>
        <w:t>برامج تدريب للكوادر الجديدة، والتطوير المهني المستمر للعاملين في</w:t>
      </w:r>
      <w:r w:rsidRPr="007B4EA5">
        <w:t xml:space="preserve"> M&amp;E.</w:t>
      </w:r>
    </w:p>
    <w:p w14:paraId="79E95ED2" w14:textId="77777777" w:rsidR="007B4EA5" w:rsidRPr="007B4EA5" w:rsidRDefault="007B4EA5" w:rsidP="00BD2178">
      <w:pPr>
        <w:pStyle w:val="NormalWeb"/>
        <w:numPr>
          <w:ilvl w:val="0"/>
          <w:numId w:val="41"/>
        </w:numPr>
        <w:bidi/>
        <w:spacing w:line="360" w:lineRule="auto"/>
        <w:jc w:val="lowKashida"/>
      </w:pPr>
      <w:r w:rsidRPr="007B4EA5">
        <w:rPr>
          <w:rStyle w:val="Strong"/>
          <w:rtl/>
        </w:rPr>
        <w:t>المراجعة الخارجية</w:t>
      </w:r>
      <w:r w:rsidRPr="007B4EA5">
        <w:rPr>
          <w:rStyle w:val="Strong"/>
        </w:rPr>
        <w:t>:</w:t>
      </w:r>
      <w:r w:rsidRPr="007B4EA5">
        <w:t xml:space="preserve"> </w:t>
      </w:r>
      <w:r w:rsidRPr="007B4EA5">
        <w:rPr>
          <w:rtl/>
        </w:rPr>
        <w:t>إجراء مراجعة مستقلة كل 2-3 سنوات لتقييم كفاءة النظام وتقديم توصيات للتحسين</w:t>
      </w:r>
      <w:r w:rsidRPr="007B4EA5">
        <w:t>.</w:t>
      </w:r>
    </w:p>
    <w:p w14:paraId="08E7A96F" w14:textId="77777777" w:rsidR="007B4EA5" w:rsidRPr="007B4EA5" w:rsidRDefault="007B4EA5" w:rsidP="00BD2178">
      <w:pPr>
        <w:pStyle w:val="NormalWeb"/>
        <w:numPr>
          <w:ilvl w:val="0"/>
          <w:numId w:val="41"/>
        </w:numPr>
        <w:bidi/>
        <w:spacing w:line="360" w:lineRule="auto"/>
        <w:jc w:val="lowKashida"/>
      </w:pPr>
      <w:r w:rsidRPr="007B4EA5">
        <w:rPr>
          <w:rStyle w:val="Strong"/>
          <w:rtl/>
        </w:rPr>
        <w:t>المسؤولون</w:t>
      </w:r>
      <w:r w:rsidRPr="007B4EA5">
        <w:rPr>
          <w:rStyle w:val="Strong"/>
        </w:rPr>
        <w:t>:</w:t>
      </w:r>
      <w:r w:rsidRPr="007B4EA5">
        <w:t xml:space="preserve"> </w:t>
      </w:r>
      <w:r w:rsidRPr="007B4EA5">
        <w:rPr>
          <w:rtl/>
        </w:rPr>
        <w:t>الإدارة العليا، وحدة</w:t>
      </w:r>
      <w:r w:rsidRPr="007B4EA5">
        <w:t xml:space="preserve"> M&amp;E </w:t>
      </w:r>
      <w:r w:rsidRPr="007B4EA5">
        <w:rPr>
          <w:rtl/>
        </w:rPr>
        <w:t>الدائمة، قسم الموارد البشرية، قسم التخطيط الاستراتيجي</w:t>
      </w:r>
      <w:r w:rsidRPr="007B4EA5">
        <w:t>.</w:t>
      </w:r>
    </w:p>
    <w:p w14:paraId="1D45BCE0" w14:textId="77777777" w:rsidR="007B4EA5" w:rsidRPr="007B4EA5" w:rsidRDefault="007B4EA5" w:rsidP="007B4EA5">
      <w:pPr>
        <w:pStyle w:val="NormalWeb"/>
        <w:bidi/>
        <w:spacing w:line="360" w:lineRule="auto"/>
        <w:jc w:val="lowKashida"/>
        <w:rPr>
          <w:rFonts w:asciiTheme="majorBidi" w:hAnsiTheme="majorBidi" w:cstheme="majorBidi"/>
          <w:rtl/>
          <w:lang w:bidi="ar-EG"/>
        </w:rPr>
      </w:pPr>
    </w:p>
    <w:p w14:paraId="4D9CE144" w14:textId="77777777" w:rsidR="007B4EA5" w:rsidRPr="007B4EA5" w:rsidRDefault="007B4EA5" w:rsidP="007B4EA5">
      <w:pPr>
        <w:pStyle w:val="Heading2"/>
        <w:spacing w:before="0" w:after="240" w:line="360" w:lineRule="auto"/>
        <w:jc w:val="lowKashida"/>
        <w:rPr>
          <w:color w:val="auto"/>
        </w:rPr>
      </w:pPr>
      <w:r w:rsidRPr="007B4EA5">
        <w:rPr>
          <w:rStyle w:val="Strong"/>
          <w:b/>
          <w:bCs/>
          <w:color w:val="auto"/>
          <w:rtl/>
        </w:rPr>
        <w:lastRenderedPageBreak/>
        <w:t>ثانيًا: التحليل الوصفي لمدى الجاهزية المؤسسية لتطبيق نظام المتابعة والتقييم المبني على النتائج: تطبيق على مجمع الإسماعيلية الطبي – مدن القناة</w:t>
      </w:r>
    </w:p>
    <w:p w14:paraId="167ADE79" w14:textId="1BFCEE64" w:rsidR="007B4EA5" w:rsidRPr="007B4EA5" w:rsidRDefault="007B4EA5" w:rsidP="007B4EA5">
      <w:pPr>
        <w:pStyle w:val="NormalWeb"/>
        <w:bidi/>
        <w:spacing w:before="0" w:beforeAutospacing="0" w:after="240" w:afterAutospacing="0" w:line="360" w:lineRule="auto"/>
        <w:jc w:val="lowKashida"/>
      </w:pPr>
      <w:r w:rsidRPr="007B4EA5">
        <w:rPr>
          <w:rStyle w:val="Strong"/>
          <w:rtl/>
        </w:rPr>
        <w:t>الهدف</w:t>
      </w:r>
      <w:r w:rsidRPr="007B4EA5">
        <w:rPr>
          <w:rStyle w:val="Strong"/>
        </w:rPr>
        <w:t>:</w:t>
      </w:r>
      <w:r>
        <w:rPr>
          <w:rFonts w:hint="cs"/>
          <w:rtl/>
        </w:rPr>
        <w:t xml:space="preserve"> </w:t>
      </w:r>
      <w:r w:rsidRPr="007B4EA5">
        <w:rPr>
          <w:rtl/>
        </w:rPr>
        <w:t>يهدف هذا الجزء إلى تقييم مدى الجاهزية المؤسسية والبشرية والتقنية لتطبيق نظام المتابعة والتقييم المبني على النتائج</w:t>
      </w:r>
      <w:r w:rsidRPr="007B4EA5">
        <w:t xml:space="preserve"> (Results-Based Monitoring and Evaluation - RBM&amp;E)</w:t>
      </w:r>
      <w:r w:rsidRPr="007B4EA5">
        <w:rPr>
          <w:rtl/>
        </w:rPr>
        <w:t>، استنادًا إلى الخطوات العشر المعتمدة في إطار البنك الدولي</w:t>
      </w:r>
      <w:r w:rsidRPr="007B4EA5">
        <w:t xml:space="preserve"> (Kusek &amp; Rist, 2004) </w:t>
      </w:r>
      <w:r w:rsidRPr="007B4EA5">
        <w:rPr>
          <w:rtl/>
        </w:rPr>
        <w:t>وبرنامج الأمم المتحدة الإنمائي</w:t>
      </w:r>
      <w:r w:rsidRPr="007B4EA5">
        <w:t xml:space="preserve"> (UNDP, 2009).</w:t>
      </w:r>
    </w:p>
    <w:p w14:paraId="02B58999" w14:textId="51522295" w:rsidR="007B4EA5" w:rsidRPr="007B4EA5" w:rsidRDefault="007B4EA5" w:rsidP="007B4EA5">
      <w:pPr>
        <w:pStyle w:val="NormalWeb"/>
        <w:bidi/>
        <w:spacing w:before="0" w:beforeAutospacing="0" w:after="240" w:afterAutospacing="0" w:line="360" w:lineRule="auto"/>
        <w:jc w:val="lowKashida"/>
      </w:pPr>
      <w:r w:rsidRPr="007B4EA5">
        <w:rPr>
          <w:rStyle w:val="Strong"/>
          <w:rtl/>
        </w:rPr>
        <w:t>منهجية التحليل</w:t>
      </w:r>
      <w:r w:rsidRPr="007B4EA5">
        <w:rPr>
          <w:rStyle w:val="Strong"/>
        </w:rPr>
        <w:t>:</w:t>
      </w:r>
      <w:r>
        <w:rPr>
          <w:rFonts w:hint="cs"/>
          <w:rtl/>
        </w:rPr>
        <w:t xml:space="preserve"> </w:t>
      </w:r>
      <w:r w:rsidRPr="007B4EA5">
        <w:rPr>
          <w:rtl/>
        </w:rPr>
        <w:t>يعتمد التحليل على توصيف علمي نقدي</w:t>
      </w:r>
      <w:r w:rsidRPr="007B4EA5">
        <w:t xml:space="preserve"> (Critical Scientific Description) </w:t>
      </w:r>
      <w:r w:rsidRPr="007B4EA5">
        <w:rPr>
          <w:rtl/>
        </w:rPr>
        <w:t>لمدى توافر العناصر والمتطلبات الأساسية لكل خطوة من نظام</w:t>
      </w:r>
      <w:r w:rsidRPr="007B4EA5">
        <w:t xml:space="preserve"> RBM&amp;E </w:t>
      </w:r>
      <w:r w:rsidRPr="007B4EA5">
        <w:rPr>
          <w:rtl/>
        </w:rPr>
        <w:t>داخل مجمع الإسماعيلية الطبي. ويهدف إلى قياس الفجوة</w:t>
      </w:r>
      <w:r w:rsidRPr="007B4EA5">
        <w:t xml:space="preserve"> (Gap) </w:t>
      </w:r>
      <w:r w:rsidRPr="007B4EA5">
        <w:rPr>
          <w:rtl/>
        </w:rPr>
        <w:t>بين الوضع الحالي</w:t>
      </w:r>
      <w:r w:rsidRPr="007B4EA5">
        <w:t xml:space="preserve"> (As-Is) </w:t>
      </w:r>
      <w:r w:rsidRPr="007B4EA5">
        <w:rPr>
          <w:rtl/>
        </w:rPr>
        <w:t>والوضع المستهدف</w:t>
      </w:r>
      <w:r w:rsidRPr="007B4EA5">
        <w:t xml:space="preserve"> (To-Be)</w:t>
      </w:r>
      <w:r w:rsidRPr="007B4EA5">
        <w:rPr>
          <w:rtl/>
        </w:rPr>
        <w:t>، دون تطبيق النظام بالكامل عمليًا. كما يركز على تحديد نقاط القوة، ومواطن الضعف، والفرص، والتهديدات</w:t>
      </w:r>
      <w:r w:rsidRPr="007B4EA5">
        <w:t xml:space="preserve"> (SWOT)</w:t>
      </w:r>
      <w:r w:rsidRPr="007B4EA5">
        <w:rPr>
          <w:rtl/>
        </w:rPr>
        <w:t>، استنادًا إلى الأدلة الميدانية الموثقة وربطها بالإطار النظري والمعايير الدولية مثل</w:t>
      </w:r>
      <w:r w:rsidRPr="007B4EA5">
        <w:t xml:space="preserve"> WHO (2021) </w:t>
      </w:r>
      <w:r w:rsidRPr="007B4EA5">
        <w:rPr>
          <w:rtl/>
        </w:rPr>
        <w:t>و</w:t>
      </w:r>
      <w:r w:rsidRPr="007B4EA5">
        <w:t>JCI (2017).</w:t>
      </w:r>
    </w:p>
    <w:p w14:paraId="096C6A8F" w14:textId="57058711" w:rsidR="007B4EA5" w:rsidRPr="007B4EA5" w:rsidRDefault="007B4EA5" w:rsidP="007B4EA5">
      <w:pPr>
        <w:pStyle w:val="NormalWeb"/>
        <w:bidi/>
        <w:spacing w:before="0" w:beforeAutospacing="0" w:after="240" w:afterAutospacing="0" w:line="360" w:lineRule="auto"/>
        <w:jc w:val="lowKashida"/>
      </w:pPr>
      <w:r w:rsidRPr="007B4EA5">
        <w:rPr>
          <w:rStyle w:val="Strong"/>
          <w:rtl/>
        </w:rPr>
        <w:t>النتيجة المرجوة</w:t>
      </w:r>
      <w:r w:rsidRPr="007B4EA5">
        <w:rPr>
          <w:rStyle w:val="Strong"/>
        </w:rPr>
        <w:t>:</w:t>
      </w:r>
      <w:r>
        <w:t xml:space="preserve"> </w:t>
      </w:r>
      <w:r>
        <w:rPr>
          <w:rFonts w:hint="cs"/>
          <w:rtl/>
        </w:rPr>
        <w:t xml:space="preserve"> </w:t>
      </w:r>
      <w:r w:rsidRPr="007B4EA5">
        <w:rPr>
          <w:rtl/>
        </w:rPr>
        <w:t>تقديم استنتاج شامل حول درجة الملاءمة والجاهزية</w:t>
      </w:r>
      <w:r w:rsidRPr="007B4EA5">
        <w:t xml:space="preserve"> (Appropriateness and Readiness) </w:t>
      </w:r>
      <w:r w:rsidRPr="007B4EA5">
        <w:rPr>
          <w:rtl/>
        </w:rPr>
        <w:t>لتبني نظام</w:t>
      </w:r>
      <w:r w:rsidRPr="007B4EA5">
        <w:t xml:space="preserve"> RBM&amp;E </w:t>
      </w:r>
      <w:r w:rsidRPr="007B4EA5">
        <w:rPr>
          <w:rtl/>
        </w:rPr>
        <w:t>كنموذج تطويري رائد في المجمع، مع تقديم توصيات عملية مبنية على الأدلة لسد الفجوات المكتشفة</w:t>
      </w:r>
      <w:r w:rsidRPr="007B4EA5">
        <w:t>.</w:t>
      </w:r>
    </w:p>
    <w:p w14:paraId="1F40975E" w14:textId="599855EC" w:rsidR="007B4EA5" w:rsidRPr="007B4EA5" w:rsidRDefault="007B4EA5" w:rsidP="007B4EA5">
      <w:pPr>
        <w:pStyle w:val="NormalWeb"/>
        <w:bidi/>
        <w:spacing w:before="0" w:beforeAutospacing="0" w:after="240" w:afterAutospacing="0" w:line="360" w:lineRule="auto"/>
        <w:jc w:val="lowKashida"/>
      </w:pPr>
      <w:r w:rsidRPr="007B4EA5">
        <w:rPr>
          <w:rStyle w:val="Strong"/>
          <w:rtl/>
        </w:rPr>
        <w:t>نوع العينة وحجمها</w:t>
      </w:r>
      <w:r w:rsidRPr="007B4EA5">
        <w:rPr>
          <w:rStyle w:val="Strong"/>
        </w:rPr>
        <w:t>:</w:t>
      </w:r>
      <w:r>
        <w:t xml:space="preserve"> </w:t>
      </w:r>
      <w:r w:rsidRPr="007B4EA5">
        <w:rPr>
          <w:rtl/>
        </w:rPr>
        <w:t>اعتمدت الدراسة على العينة القصدية</w:t>
      </w:r>
      <w:r w:rsidRPr="007B4EA5">
        <w:t xml:space="preserve"> (Purposive Sample) </w:t>
      </w:r>
      <w:r w:rsidRPr="007B4EA5">
        <w:rPr>
          <w:rtl/>
        </w:rPr>
        <w:t>لاختيار المشاركين بناءً على خبرتهم المباشرة ومعرفتهم العميقة بخدمات الطوارئ وإدارتها، حيث بلغ حجم العينة الكلي 17 مشاركًا من القيادات والمسؤولين والعاملين في خدمات الطوارئ من خلال مقابلات فردية</w:t>
      </w:r>
      <w:r w:rsidRPr="007B4EA5">
        <w:t>.</w:t>
      </w:r>
    </w:p>
    <w:p w14:paraId="0BFBAA17" w14:textId="611DAF30" w:rsidR="007B4EA5" w:rsidRPr="007B4EA5" w:rsidRDefault="007B4EA5" w:rsidP="007B4EA5">
      <w:pPr>
        <w:pStyle w:val="NormalWeb"/>
        <w:bidi/>
        <w:spacing w:before="0" w:beforeAutospacing="0" w:after="240" w:afterAutospacing="0" w:line="360" w:lineRule="auto"/>
        <w:jc w:val="lowKashida"/>
      </w:pPr>
      <w:r w:rsidRPr="007B4EA5">
        <w:rPr>
          <w:rStyle w:val="Strong"/>
          <w:rtl/>
        </w:rPr>
        <w:t>مبررات حجم العينة</w:t>
      </w:r>
      <w:r w:rsidRPr="007B4EA5">
        <w:rPr>
          <w:rStyle w:val="Strong"/>
        </w:rPr>
        <w:t>:</w:t>
      </w:r>
      <w:r>
        <w:t xml:space="preserve"> </w:t>
      </w:r>
      <w:r w:rsidRPr="007B4EA5">
        <w:rPr>
          <w:rtl/>
        </w:rPr>
        <w:t>يُبرر هذا الحجم بمفهوم تشبع البيانات</w:t>
      </w:r>
      <w:r w:rsidRPr="007B4EA5">
        <w:t xml:space="preserve"> (Data Saturation)</w:t>
      </w:r>
      <w:r w:rsidRPr="007B4EA5">
        <w:rPr>
          <w:rtl/>
        </w:rPr>
        <w:t>، حيث أظهرت المقابلات الأخيرة تكرار الموضوعات دون ظهور معلومات نوعية جديدة، بما يتوافق مع توصيات</w:t>
      </w:r>
      <w:r w:rsidRPr="007B4EA5">
        <w:t xml:space="preserve"> Guest et al. (2006) </w:t>
      </w:r>
      <w:r w:rsidRPr="007B4EA5">
        <w:rPr>
          <w:rtl/>
        </w:rPr>
        <w:t>التي تشير إلى أن 6-12 مقابلة عادةً ما تكون كافية للوصول إلى التشبع في الدراسات النوعية</w:t>
      </w:r>
      <w:r w:rsidRPr="007B4EA5">
        <w:t>.</w:t>
      </w:r>
    </w:p>
    <w:p w14:paraId="7C1EA1B0" w14:textId="77777777" w:rsidR="007B4EA5" w:rsidRDefault="007B4EA5" w:rsidP="007B4EA5">
      <w:pPr>
        <w:pStyle w:val="NormalWeb"/>
        <w:bidi/>
        <w:spacing w:before="0" w:beforeAutospacing="0" w:after="240" w:afterAutospacing="0" w:line="360" w:lineRule="auto"/>
        <w:jc w:val="lowKashida"/>
        <w:rPr>
          <w:b/>
          <w:bCs/>
          <w:rtl/>
        </w:rPr>
      </w:pPr>
    </w:p>
    <w:p w14:paraId="7E1C9BC1" w14:textId="77777777" w:rsidR="007B4EA5" w:rsidRDefault="007B4EA5">
      <w:pPr>
        <w:bidi w:val="0"/>
        <w:rPr>
          <w:rFonts w:ascii="Times New Roman" w:eastAsia="Times New Roman" w:hAnsi="Times New Roman" w:cs="Times New Roman"/>
          <w:b/>
          <w:bCs/>
          <w:sz w:val="24"/>
          <w:szCs w:val="24"/>
          <w:rtl/>
        </w:rPr>
      </w:pPr>
      <w:r>
        <w:rPr>
          <w:b/>
          <w:bCs/>
          <w:rtl/>
        </w:rPr>
        <w:br w:type="page"/>
      </w:r>
    </w:p>
    <w:p w14:paraId="03C1C9B7" w14:textId="3E2DCCF5" w:rsidR="007A4968" w:rsidRPr="007B4EA5" w:rsidRDefault="007A4968" w:rsidP="007B4EA5">
      <w:pPr>
        <w:pStyle w:val="NormalWeb"/>
        <w:bidi/>
        <w:spacing w:before="0" w:beforeAutospacing="0" w:after="240" w:afterAutospacing="0" w:line="360" w:lineRule="auto"/>
        <w:jc w:val="center"/>
        <w:rPr>
          <w:b/>
          <w:bCs/>
          <w:rtl/>
          <w:lang w:bidi="ar-EG"/>
        </w:rPr>
      </w:pPr>
      <w:r w:rsidRPr="007B4EA5">
        <w:rPr>
          <w:b/>
          <w:bCs/>
          <w:rtl/>
        </w:rPr>
        <w:lastRenderedPageBreak/>
        <w:t>جدول: تفكيك العينة وارتباطها بخطوات</w:t>
      </w:r>
      <w:r w:rsidR="007B4EA5">
        <w:rPr>
          <w:rFonts w:hint="cs"/>
          <w:b/>
          <w:bCs/>
          <w:rtl/>
        </w:rPr>
        <w:t xml:space="preserve"> </w:t>
      </w:r>
      <w:r w:rsidRPr="007B4EA5">
        <w:rPr>
          <w:b/>
          <w:bCs/>
        </w:rPr>
        <w:t xml:space="preserve"> RBM&amp;E</w:t>
      </w:r>
    </w:p>
    <w:tbl>
      <w:tblPr>
        <w:tblW w:w="5000" w:type="pct"/>
        <w:tblBorders>
          <w:top w:val="single" w:sz="6" w:space="0" w:color="auto"/>
          <w:left w:val="single" w:sz="6" w:space="0" w:color="auto"/>
          <w:bottom w:val="single" w:sz="2" w:space="0" w:color="auto"/>
          <w:right w:val="single" w:sz="2" w:space="0" w:color="auto"/>
        </w:tblBorders>
        <w:tblCellMar>
          <w:top w:w="6" w:type="dxa"/>
          <w:left w:w="6" w:type="dxa"/>
          <w:bottom w:w="6" w:type="dxa"/>
          <w:right w:w="6" w:type="dxa"/>
        </w:tblCellMar>
        <w:tblLook w:val="04A0" w:firstRow="1" w:lastRow="0" w:firstColumn="1" w:lastColumn="0" w:noHBand="0" w:noVBand="1"/>
      </w:tblPr>
      <w:tblGrid>
        <w:gridCol w:w="2892"/>
        <w:gridCol w:w="2358"/>
        <w:gridCol w:w="1685"/>
        <w:gridCol w:w="1931"/>
      </w:tblGrid>
      <w:tr w:rsidR="007B4EA5" w:rsidRPr="000A3752" w14:paraId="5DF793D3" w14:textId="77777777" w:rsidTr="007B4EA5">
        <w:trPr>
          <w:trHeight w:val="964"/>
          <w:tblHeader/>
        </w:trPr>
        <w:tc>
          <w:tcPr>
            <w:tcW w:w="1631" w:type="pct"/>
            <w:tcBorders>
              <w:top w:val="single" w:sz="2" w:space="0" w:color="auto"/>
              <w:left w:val="single" w:sz="2" w:space="0" w:color="auto"/>
              <w:bottom w:val="single" w:sz="6" w:space="0" w:color="auto"/>
              <w:right w:val="single" w:sz="2" w:space="0" w:color="auto"/>
            </w:tcBorders>
            <w:shd w:val="clear" w:color="auto" w:fill="FDE9D9" w:themeFill="accent6" w:themeFillTint="33"/>
            <w:vAlign w:val="center"/>
          </w:tcPr>
          <w:p w14:paraId="282A7E83" w14:textId="17F35617" w:rsidR="007B4EA5" w:rsidRPr="000A3752" w:rsidRDefault="007B4EA5" w:rsidP="007B4EA5">
            <w:pPr>
              <w:jc w:val="center"/>
              <w:rPr>
                <w:rFonts w:asciiTheme="majorBidi" w:hAnsiTheme="majorBidi" w:cstheme="majorBidi"/>
                <w:b/>
                <w:bCs/>
                <w:sz w:val="24"/>
                <w:szCs w:val="24"/>
                <w:rtl/>
              </w:rPr>
            </w:pPr>
            <w:r w:rsidRPr="000A3752">
              <w:rPr>
                <w:rFonts w:asciiTheme="majorBidi" w:hAnsiTheme="majorBidi" w:cstheme="majorBidi"/>
                <w:b/>
                <w:bCs/>
                <w:sz w:val="24"/>
                <w:szCs w:val="24"/>
                <w:rtl/>
              </w:rPr>
              <w:t>الصلة بخطوات</w:t>
            </w:r>
            <w:r w:rsidRPr="000A3752">
              <w:rPr>
                <w:rFonts w:asciiTheme="majorBidi" w:hAnsiTheme="majorBidi" w:cstheme="majorBidi" w:hint="cs"/>
                <w:b/>
                <w:bCs/>
                <w:sz w:val="24"/>
                <w:szCs w:val="24"/>
                <w:rtl/>
              </w:rPr>
              <w:t xml:space="preserve"> </w:t>
            </w:r>
            <w:r w:rsidRPr="000A3752">
              <w:rPr>
                <w:rFonts w:asciiTheme="majorBidi" w:hAnsiTheme="majorBidi" w:cstheme="majorBidi"/>
                <w:b/>
                <w:bCs/>
                <w:sz w:val="24"/>
                <w:szCs w:val="24"/>
              </w:rPr>
              <w:t xml:space="preserve"> RBM&amp;E</w:t>
            </w:r>
          </w:p>
        </w:tc>
        <w:tc>
          <w:tcPr>
            <w:tcW w:w="1330" w:type="pct"/>
            <w:tcBorders>
              <w:top w:val="single" w:sz="2" w:space="0" w:color="auto"/>
              <w:left w:val="single" w:sz="2" w:space="0" w:color="auto"/>
              <w:bottom w:val="single" w:sz="6" w:space="0" w:color="auto"/>
              <w:right w:val="single" w:sz="2" w:space="0" w:color="auto"/>
            </w:tcBorders>
            <w:shd w:val="clear" w:color="auto" w:fill="FDE9D9" w:themeFill="accent6" w:themeFillTint="33"/>
            <w:vAlign w:val="center"/>
          </w:tcPr>
          <w:p w14:paraId="477BAA02" w14:textId="799618BB" w:rsidR="007B4EA5" w:rsidRPr="000A3752" w:rsidRDefault="007B4EA5" w:rsidP="007B4EA5">
            <w:pPr>
              <w:jc w:val="center"/>
              <w:rPr>
                <w:rFonts w:asciiTheme="majorBidi" w:hAnsiTheme="majorBidi" w:cstheme="majorBidi"/>
                <w:b/>
                <w:bCs/>
                <w:sz w:val="24"/>
                <w:szCs w:val="24"/>
                <w:rtl/>
              </w:rPr>
            </w:pPr>
            <w:r w:rsidRPr="000A3752">
              <w:rPr>
                <w:rFonts w:asciiTheme="majorBidi" w:hAnsiTheme="majorBidi" w:cstheme="majorBidi"/>
                <w:b/>
                <w:bCs/>
                <w:sz w:val="24"/>
                <w:szCs w:val="24"/>
                <w:rtl/>
              </w:rPr>
              <w:t>الهدف من الإدراج</w:t>
            </w:r>
          </w:p>
        </w:tc>
        <w:tc>
          <w:tcPr>
            <w:tcW w:w="950" w:type="pct"/>
            <w:tcBorders>
              <w:top w:val="single" w:sz="2" w:space="0" w:color="auto"/>
              <w:left w:val="single" w:sz="2" w:space="0" w:color="auto"/>
              <w:bottom w:val="single" w:sz="6" w:space="0" w:color="auto"/>
              <w:right w:val="single" w:sz="2" w:space="0" w:color="auto"/>
            </w:tcBorders>
            <w:shd w:val="clear" w:color="auto" w:fill="FDE9D9" w:themeFill="accent6" w:themeFillTint="33"/>
            <w:vAlign w:val="center"/>
          </w:tcPr>
          <w:p w14:paraId="4EEBE556" w14:textId="13899F4E" w:rsidR="007B4EA5" w:rsidRPr="000A3752" w:rsidRDefault="007B4EA5" w:rsidP="007B4EA5">
            <w:pPr>
              <w:jc w:val="center"/>
              <w:rPr>
                <w:rFonts w:asciiTheme="majorBidi" w:hAnsiTheme="majorBidi" w:cstheme="majorBidi"/>
                <w:b/>
                <w:bCs/>
                <w:sz w:val="24"/>
                <w:szCs w:val="24"/>
                <w:rtl/>
              </w:rPr>
            </w:pPr>
            <w:r w:rsidRPr="000A3752">
              <w:rPr>
                <w:rFonts w:asciiTheme="majorBidi" w:hAnsiTheme="majorBidi" w:cstheme="majorBidi"/>
                <w:b/>
                <w:bCs/>
                <w:sz w:val="24"/>
                <w:szCs w:val="24"/>
                <w:rtl/>
              </w:rPr>
              <w:t>عدد المقابلات</w:t>
            </w:r>
          </w:p>
        </w:tc>
        <w:tc>
          <w:tcPr>
            <w:tcW w:w="1089" w:type="pct"/>
            <w:tcBorders>
              <w:top w:val="single" w:sz="2" w:space="0" w:color="auto"/>
              <w:left w:val="single" w:sz="2" w:space="0" w:color="auto"/>
              <w:bottom w:val="single" w:sz="6" w:space="0" w:color="auto"/>
              <w:right w:val="single" w:sz="2" w:space="0" w:color="auto"/>
            </w:tcBorders>
            <w:shd w:val="clear" w:color="auto" w:fill="FDE9D9" w:themeFill="accent6" w:themeFillTint="33"/>
            <w:vAlign w:val="center"/>
          </w:tcPr>
          <w:p w14:paraId="5E27E6ED" w14:textId="4492CDBF" w:rsidR="007B4EA5" w:rsidRPr="000A3752" w:rsidRDefault="007B4EA5" w:rsidP="007B4EA5">
            <w:pPr>
              <w:jc w:val="center"/>
              <w:rPr>
                <w:rFonts w:asciiTheme="majorBidi" w:hAnsiTheme="majorBidi" w:cstheme="majorBidi"/>
                <w:b/>
                <w:bCs/>
                <w:sz w:val="24"/>
                <w:szCs w:val="24"/>
                <w:rtl/>
              </w:rPr>
            </w:pPr>
            <w:r w:rsidRPr="000A3752">
              <w:rPr>
                <w:rFonts w:asciiTheme="majorBidi" w:hAnsiTheme="majorBidi" w:cstheme="majorBidi"/>
                <w:b/>
                <w:bCs/>
                <w:sz w:val="24"/>
                <w:szCs w:val="24"/>
                <w:rtl/>
              </w:rPr>
              <w:t>الفئة الوظيفية</w:t>
            </w:r>
          </w:p>
        </w:tc>
      </w:tr>
      <w:tr w:rsidR="007B4EA5" w:rsidRPr="000A3752" w14:paraId="67D03DBB" w14:textId="77777777" w:rsidTr="007B4EA5">
        <w:trPr>
          <w:trHeight w:val="964"/>
        </w:trPr>
        <w:tc>
          <w:tcPr>
            <w:tcW w:w="1631" w:type="pct"/>
            <w:tcBorders>
              <w:top w:val="single" w:sz="2" w:space="0" w:color="auto"/>
              <w:left w:val="single" w:sz="2" w:space="0" w:color="auto"/>
              <w:bottom w:val="single" w:sz="6" w:space="0" w:color="auto"/>
              <w:right w:val="single" w:sz="2" w:space="0" w:color="auto"/>
            </w:tcBorders>
            <w:vAlign w:val="center"/>
          </w:tcPr>
          <w:p w14:paraId="2F223214" w14:textId="6EDDF62A"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الخطوة 1 (الجاهزية)، 2 (النتائج)، 10 (الاستدامة)</w:t>
            </w:r>
          </w:p>
        </w:tc>
        <w:tc>
          <w:tcPr>
            <w:tcW w:w="1330" w:type="pct"/>
            <w:tcBorders>
              <w:top w:val="single" w:sz="2" w:space="0" w:color="auto"/>
              <w:left w:val="single" w:sz="2" w:space="0" w:color="auto"/>
              <w:bottom w:val="single" w:sz="6" w:space="0" w:color="auto"/>
              <w:right w:val="single" w:sz="2" w:space="0" w:color="auto"/>
            </w:tcBorders>
            <w:vAlign w:val="center"/>
          </w:tcPr>
          <w:p w14:paraId="276B0A54" w14:textId="0E3FAE7B"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تقييم الدعم السياسي والالتزام الاستراتيجي</w:t>
            </w:r>
          </w:p>
        </w:tc>
        <w:tc>
          <w:tcPr>
            <w:tcW w:w="950" w:type="pct"/>
            <w:tcBorders>
              <w:top w:val="single" w:sz="2" w:space="0" w:color="auto"/>
              <w:left w:val="single" w:sz="2" w:space="0" w:color="auto"/>
              <w:bottom w:val="single" w:sz="6" w:space="0" w:color="auto"/>
              <w:right w:val="single" w:sz="2" w:space="0" w:color="auto"/>
            </w:tcBorders>
            <w:vAlign w:val="center"/>
          </w:tcPr>
          <w:p w14:paraId="42E16938" w14:textId="21B13460" w:rsidR="007B4EA5" w:rsidRPr="000A3752" w:rsidRDefault="007B4EA5" w:rsidP="007B4EA5">
            <w:pPr>
              <w:jc w:val="center"/>
              <w:rPr>
                <w:rFonts w:asciiTheme="majorBidi" w:hAnsiTheme="majorBidi" w:cstheme="majorBidi"/>
                <w:sz w:val="24"/>
                <w:szCs w:val="24"/>
                <w:rtl/>
              </w:rPr>
            </w:pPr>
            <w:r w:rsidRPr="000A3752">
              <w:rPr>
                <w:rFonts w:asciiTheme="majorBidi" w:hAnsiTheme="majorBidi" w:cstheme="majorBidi"/>
                <w:sz w:val="24"/>
                <w:szCs w:val="24"/>
              </w:rPr>
              <w:t>1</w:t>
            </w:r>
          </w:p>
        </w:tc>
        <w:tc>
          <w:tcPr>
            <w:tcW w:w="1089" w:type="pct"/>
            <w:tcBorders>
              <w:top w:val="single" w:sz="2" w:space="0" w:color="auto"/>
              <w:left w:val="single" w:sz="2" w:space="0" w:color="auto"/>
              <w:bottom w:val="single" w:sz="6" w:space="0" w:color="auto"/>
              <w:right w:val="single" w:sz="2" w:space="0" w:color="auto"/>
            </w:tcBorders>
            <w:vAlign w:val="center"/>
          </w:tcPr>
          <w:p w14:paraId="29301FA4" w14:textId="4ACA02FC"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مدير عام المجمع</w:t>
            </w:r>
          </w:p>
        </w:tc>
      </w:tr>
      <w:tr w:rsidR="007B4EA5" w:rsidRPr="000A3752" w14:paraId="3D6373EE" w14:textId="77777777" w:rsidTr="007B4EA5">
        <w:trPr>
          <w:trHeight w:val="964"/>
        </w:trPr>
        <w:tc>
          <w:tcPr>
            <w:tcW w:w="1631" w:type="pct"/>
            <w:tcBorders>
              <w:top w:val="single" w:sz="2" w:space="0" w:color="auto"/>
              <w:left w:val="single" w:sz="2" w:space="0" w:color="auto"/>
              <w:bottom w:val="single" w:sz="6" w:space="0" w:color="auto"/>
              <w:right w:val="single" w:sz="2" w:space="0" w:color="auto"/>
            </w:tcBorders>
            <w:vAlign w:val="center"/>
          </w:tcPr>
          <w:p w14:paraId="575EF068" w14:textId="54399B5F"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الخطوة 2-6 (النتائج، المؤشرات، البيانات، المتابعة)</w:t>
            </w:r>
          </w:p>
        </w:tc>
        <w:tc>
          <w:tcPr>
            <w:tcW w:w="1330" w:type="pct"/>
            <w:tcBorders>
              <w:top w:val="single" w:sz="2" w:space="0" w:color="auto"/>
              <w:left w:val="single" w:sz="2" w:space="0" w:color="auto"/>
              <w:bottom w:val="single" w:sz="6" w:space="0" w:color="auto"/>
              <w:right w:val="single" w:sz="2" w:space="0" w:color="auto"/>
            </w:tcBorders>
            <w:vAlign w:val="center"/>
          </w:tcPr>
          <w:p w14:paraId="2623643D" w14:textId="3C15516B"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فهم العمليات التشغيلية والتحديات اليومية</w:t>
            </w:r>
          </w:p>
        </w:tc>
        <w:tc>
          <w:tcPr>
            <w:tcW w:w="950" w:type="pct"/>
            <w:tcBorders>
              <w:top w:val="single" w:sz="2" w:space="0" w:color="auto"/>
              <w:left w:val="single" w:sz="2" w:space="0" w:color="auto"/>
              <w:bottom w:val="single" w:sz="6" w:space="0" w:color="auto"/>
              <w:right w:val="single" w:sz="2" w:space="0" w:color="auto"/>
            </w:tcBorders>
            <w:vAlign w:val="center"/>
          </w:tcPr>
          <w:p w14:paraId="5D99B295" w14:textId="263313D4" w:rsidR="007B4EA5" w:rsidRPr="000A3752" w:rsidRDefault="007B4EA5" w:rsidP="007B4EA5">
            <w:pPr>
              <w:jc w:val="center"/>
              <w:rPr>
                <w:rFonts w:asciiTheme="majorBidi" w:hAnsiTheme="majorBidi" w:cstheme="majorBidi"/>
                <w:sz w:val="24"/>
                <w:szCs w:val="24"/>
                <w:rtl/>
              </w:rPr>
            </w:pPr>
            <w:r w:rsidRPr="000A3752">
              <w:rPr>
                <w:rFonts w:asciiTheme="majorBidi" w:hAnsiTheme="majorBidi" w:cstheme="majorBidi"/>
                <w:sz w:val="24"/>
                <w:szCs w:val="24"/>
              </w:rPr>
              <w:t>1</w:t>
            </w:r>
          </w:p>
        </w:tc>
        <w:tc>
          <w:tcPr>
            <w:tcW w:w="1089" w:type="pct"/>
            <w:tcBorders>
              <w:top w:val="single" w:sz="2" w:space="0" w:color="auto"/>
              <w:left w:val="single" w:sz="2" w:space="0" w:color="auto"/>
              <w:bottom w:val="single" w:sz="6" w:space="0" w:color="auto"/>
              <w:right w:val="single" w:sz="2" w:space="0" w:color="auto"/>
            </w:tcBorders>
            <w:vAlign w:val="center"/>
          </w:tcPr>
          <w:p w14:paraId="0224C65A" w14:textId="5C8E63DB"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مدير قسم الطوارئ</w:t>
            </w:r>
          </w:p>
        </w:tc>
      </w:tr>
      <w:tr w:rsidR="007B4EA5" w:rsidRPr="000A3752" w14:paraId="0EAA00A2" w14:textId="77777777" w:rsidTr="007B4EA5">
        <w:trPr>
          <w:trHeight w:val="964"/>
        </w:trPr>
        <w:tc>
          <w:tcPr>
            <w:tcW w:w="1631" w:type="pct"/>
            <w:tcBorders>
              <w:top w:val="single" w:sz="2" w:space="0" w:color="auto"/>
              <w:left w:val="single" w:sz="2" w:space="0" w:color="auto"/>
              <w:bottom w:val="single" w:sz="6" w:space="0" w:color="auto"/>
              <w:right w:val="single" w:sz="2" w:space="0" w:color="auto"/>
            </w:tcBorders>
            <w:vAlign w:val="center"/>
          </w:tcPr>
          <w:p w14:paraId="6DC18787" w14:textId="410A7DED"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الخطوة 4-6، 8 (البيانات، المتابعة، بناء القدرات)</w:t>
            </w:r>
          </w:p>
        </w:tc>
        <w:tc>
          <w:tcPr>
            <w:tcW w:w="1330" w:type="pct"/>
            <w:tcBorders>
              <w:top w:val="single" w:sz="2" w:space="0" w:color="auto"/>
              <w:left w:val="single" w:sz="2" w:space="0" w:color="auto"/>
              <w:bottom w:val="single" w:sz="6" w:space="0" w:color="auto"/>
              <w:right w:val="single" w:sz="2" w:space="0" w:color="auto"/>
            </w:tcBorders>
            <w:vAlign w:val="center"/>
          </w:tcPr>
          <w:p w14:paraId="5F6AD493" w14:textId="18E13A35"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تقييم القدرات البشرية وأعباء العمل</w:t>
            </w:r>
          </w:p>
        </w:tc>
        <w:tc>
          <w:tcPr>
            <w:tcW w:w="950" w:type="pct"/>
            <w:tcBorders>
              <w:top w:val="single" w:sz="2" w:space="0" w:color="auto"/>
              <w:left w:val="single" w:sz="2" w:space="0" w:color="auto"/>
              <w:bottom w:val="single" w:sz="6" w:space="0" w:color="auto"/>
              <w:right w:val="single" w:sz="2" w:space="0" w:color="auto"/>
            </w:tcBorders>
            <w:vAlign w:val="center"/>
          </w:tcPr>
          <w:p w14:paraId="73DDB557" w14:textId="108C7466" w:rsidR="007B4EA5" w:rsidRPr="000A3752" w:rsidRDefault="007B4EA5" w:rsidP="007B4EA5">
            <w:pPr>
              <w:jc w:val="center"/>
              <w:rPr>
                <w:rFonts w:asciiTheme="majorBidi" w:hAnsiTheme="majorBidi" w:cstheme="majorBidi"/>
                <w:sz w:val="24"/>
                <w:szCs w:val="24"/>
                <w:rtl/>
              </w:rPr>
            </w:pPr>
            <w:r w:rsidRPr="000A3752">
              <w:rPr>
                <w:rFonts w:asciiTheme="majorBidi" w:hAnsiTheme="majorBidi" w:cstheme="majorBidi"/>
                <w:sz w:val="24"/>
                <w:szCs w:val="24"/>
              </w:rPr>
              <w:t>1</w:t>
            </w:r>
          </w:p>
        </w:tc>
        <w:tc>
          <w:tcPr>
            <w:tcW w:w="1089" w:type="pct"/>
            <w:tcBorders>
              <w:top w:val="single" w:sz="2" w:space="0" w:color="auto"/>
              <w:left w:val="single" w:sz="2" w:space="0" w:color="auto"/>
              <w:bottom w:val="single" w:sz="6" w:space="0" w:color="auto"/>
              <w:right w:val="single" w:sz="2" w:space="0" w:color="auto"/>
            </w:tcBorders>
            <w:vAlign w:val="center"/>
          </w:tcPr>
          <w:p w14:paraId="663FEA18" w14:textId="6C64D8CA"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رئيس التمريض</w:t>
            </w:r>
          </w:p>
        </w:tc>
      </w:tr>
      <w:tr w:rsidR="007B4EA5" w:rsidRPr="000A3752" w14:paraId="61268747" w14:textId="77777777" w:rsidTr="007B4EA5">
        <w:trPr>
          <w:trHeight w:val="964"/>
        </w:trPr>
        <w:tc>
          <w:tcPr>
            <w:tcW w:w="1631" w:type="pct"/>
            <w:tcBorders>
              <w:top w:val="single" w:sz="2" w:space="0" w:color="auto"/>
              <w:left w:val="single" w:sz="2" w:space="0" w:color="auto"/>
              <w:bottom w:val="single" w:sz="6" w:space="0" w:color="auto"/>
              <w:right w:val="single" w:sz="2" w:space="0" w:color="auto"/>
            </w:tcBorders>
            <w:vAlign w:val="center"/>
          </w:tcPr>
          <w:p w14:paraId="2727A313" w14:textId="4A8DD4F3"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الخطوة 3، 6 (المؤشرات، المتابعة اللحظية)</w:t>
            </w:r>
          </w:p>
        </w:tc>
        <w:tc>
          <w:tcPr>
            <w:tcW w:w="1330" w:type="pct"/>
            <w:tcBorders>
              <w:top w:val="single" w:sz="2" w:space="0" w:color="auto"/>
              <w:left w:val="single" w:sz="2" w:space="0" w:color="auto"/>
              <w:bottom w:val="single" w:sz="6" w:space="0" w:color="auto"/>
              <w:right w:val="single" w:sz="2" w:space="0" w:color="auto"/>
            </w:tcBorders>
            <w:vAlign w:val="center"/>
          </w:tcPr>
          <w:p w14:paraId="1B01FC63" w14:textId="1382CFE9"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فهم تدفق المرضى وسرعة الاستجابة</w:t>
            </w:r>
          </w:p>
        </w:tc>
        <w:tc>
          <w:tcPr>
            <w:tcW w:w="950" w:type="pct"/>
            <w:tcBorders>
              <w:top w:val="single" w:sz="2" w:space="0" w:color="auto"/>
              <w:left w:val="single" w:sz="2" w:space="0" w:color="auto"/>
              <w:bottom w:val="single" w:sz="6" w:space="0" w:color="auto"/>
              <w:right w:val="single" w:sz="2" w:space="0" w:color="auto"/>
            </w:tcBorders>
            <w:vAlign w:val="center"/>
          </w:tcPr>
          <w:p w14:paraId="029185A0" w14:textId="775A325C" w:rsidR="007B4EA5" w:rsidRPr="000A3752" w:rsidRDefault="007B4EA5" w:rsidP="007B4EA5">
            <w:pPr>
              <w:jc w:val="center"/>
              <w:rPr>
                <w:rFonts w:asciiTheme="majorBidi" w:hAnsiTheme="majorBidi" w:cstheme="majorBidi"/>
                <w:sz w:val="24"/>
                <w:szCs w:val="24"/>
                <w:rtl/>
              </w:rPr>
            </w:pPr>
            <w:r w:rsidRPr="000A3752">
              <w:rPr>
                <w:rFonts w:asciiTheme="majorBidi" w:hAnsiTheme="majorBidi" w:cstheme="majorBidi"/>
                <w:sz w:val="24"/>
                <w:szCs w:val="24"/>
              </w:rPr>
              <w:t>1</w:t>
            </w:r>
          </w:p>
        </w:tc>
        <w:tc>
          <w:tcPr>
            <w:tcW w:w="1089" w:type="pct"/>
            <w:tcBorders>
              <w:top w:val="single" w:sz="2" w:space="0" w:color="auto"/>
              <w:left w:val="single" w:sz="2" w:space="0" w:color="auto"/>
              <w:bottom w:val="single" w:sz="6" w:space="0" w:color="auto"/>
              <w:right w:val="single" w:sz="2" w:space="0" w:color="auto"/>
            </w:tcBorders>
            <w:vAlign w:val="center"/>
          </w:tcPr>
          <w:p w14:paraId="748A2379" w14:textId="1B82C378"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مسؤول الترياج</w:t>
            </w:r>
          </w:p>
        </w:tc>
      </w:tr>
      <w:tr w:rsidR="007B4EA5" w:rsidRPr="000A3752" w14:paraId="1E43CBE3" w14:textId="77777777" w:rsidTr="007B4EA5">
        <w:trPr>
          <w:trHeight w:val="964"/>
        </w:trPr>
        <w:tc>
          <w:tcPr>
            <w:tcW w:w="1631" w:type="pct"/>
            <w:tcBorders>
              <w:top w:val="single" w:sz="2" w:space="0" w:color="auto"/>
              <w:left w:val="single" w:sz="2" w:space="0" w:color="auto"/>
              <w:bottom w:val="single" w:sz="6" w:space="0" w:color="auto"/>
              <w:right w:val="single" w:sz="2" w:space="0" w:color="auto"/>
            </w:tcBorders>
            <w:vAlign w:val="center"/>
          </w:tcPr>
          <w:p w14:paraId="5D5E0DA4" w14:textId="3E2F3EAD"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الخطوة 3، 7-9 (المؤشرات، التقييم، الإبلاغ)</w:t>
            </w:r>
          </w:p>
        </w:tc>
        <w:tc>
          <w:tcPr>
            <w:tcW w:w="1330" w:type="pct"/>
            <w:tcBorders>
              <w:top w:val="single" w:sz="2" w:space="0" w:color="auto"/>
              <w:left w:val="single" w:sz="2" w:space="0" w:color="auto"/>
              <w:bottom w:val="single" w:sz="6" w:space="0" w:color="auto"/>
              <w:right w:val="single" w:sz="2" w:space="0" w:color="auto"/>
            </w:tcBorders>
            <w:vAlign w:val="center"/>
          </w:tcPr>
          <w:p w14:paraId="3A31E02C" w14:textId="1C6ECA28"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تقييم معايير الجودة والاعتماد</w:t>
            </w:r>
          </w:p>
        </w:tc>
        <w:tc>
          <w:tcPr>
            <w:tcW w:w="950" w:type="pct"/>
            <w:tcBorders>
              <w:top w:val="single" w:sz="2" w:space="0" w:color="auto"/>
              <w:left w:val="single" w:sz="2" w:space="0" w:color="auto"/>
              <w:bottom w:val="single" w:sz="6" w:space="0" w:color="auto"/>
              <w:right w:val="single" w:sz="2" w:space="0" w:color="auto"/>
            </w:tcBorders>
            <w:vAlign w:val="center"/>
          </w:tcPr>
          <w:p w14:paraId="15D99FAB" w14:textId="5A4AF44C" w:rsidR="007B4EA5" w:rsidRPr="000A3752" w:rsidRDefault="007B4EA5" w:rsidP="007B4EA5">
            <w:pPr>
              <w:jc w:val="center"/>
              <w:rPr>
                <w:rFonts w:asciiTheme="majorBidi" w:hAnsiTheme="majorBidi" w:cstheme="majorBidi"/>
                <w:sz w:val="24"/>
                <w:szCs w:val="24"/>
                <w:rtl/>
              </w:rPr>
            </w:pPr>
            <w:r w:rsidRPr="000A3752">
              <w:rPr>
                <w:rFonts w:asciiTheme="majorBidi" w:hAnsiTheme="majorBidi" w:cstheme="majorBidi"/>
                <w:sz w:val="24"/>
                <w:szCs w:val="24"/>
              </w:rPr>
              <w:t>1</w:t>
            </w:r>
          </w:p>
        </w:tc>
        <w:tc>
          <w:tcPr>
            <w:tcW w:w="1089" w:type="pct"/>
            <w:tcBorders>
              <w:top w:val="single" w:sz="2" w:space="0" w:color="auto"/>
              <w:left w:val="single" w:sz="2" w:space="0" w:color="auto"/>
              <w:bottom w:val="single" w:sz="6" w:space="0" w:color="auto"/>
              <w:right w:val="single" w:sz="2" w:space="0" w:color="auto"/>
            </w:tcBorders>
            <w:vAlign w:val="center"/>
          </w:tcPr>
          <w:p w14:paraId="2C0B9F0B" w14:textId="23BFF2FD"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مسؤول الجودة</w:t>
            </w:r>
          </w:p>
        </w:tc>
      </w:tr>
      <w:tr w:rsidR="007B4EA5" w:rsidRPr="000A3752" w14:paraId="6BD54583" w14:textId="77777777" w:rsidTr="007B4EA5">
        <w:trPr>
          <w:trHeight w:val="964"/>
        </w:trPr>
        <w:tc>
          <w:tcPr>
            <w:tcW w:w="1631" w:type="pct"/>
            <w:tcBorders>
              <w:top w:val="single" w:sz="2" w:space="0" w:color="auto"/>
              <w:left w:val="single" w:sz="2" w:space="0" w:color="auto"/>
              <w:bottom w:val="single" w:sz="6" w:space="0" w:color="auto"/>
              <w:right w:val="single" w:sz="2" w:space="0" w:color="auto"/>
            </w:tcBorders>
            <w:vAlign w:val="center"/>
          </w:tcPr>
          <w:p w14:paraId="79E12B2F" w14:textId="358448DE"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الخطوة 4-6 (البيانات، المتابعة الآلية)</w:t>
            </w:r>
          </w:p>
        </w:tc>
        <w:tc>
          <w:tcPr>
            <w:tcW w:w="1330" w:type="pct"/>
            <w:tcBorders>
              <w:top w:val="single" w:sz="2" w:space="0" w:color="auto"/>
              <w:left w:val="single" w:sz="2" w:space="0" w:color="auto"/>
              <w:bottom w:val="single" w:sz="6" w:space="0" w:color="auto"/>
              <w:right w:val="single" w:sz="2" w:space="0" w:color="auto"/>
            </w:tcBorders>
            <w:vAlign w:val="center"/>
          </w:tcPr>
          <w:p w14:paraId="75D0B13D" w14:textId="614E0FF6"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تقييم البنية التحتية الرقمية</w:t>
            </w:r>
          </w:p>
        </w:tc>
        <w:tc>
          <w:tcPr>
            <w:tcW w:w="950" w:type="pct"/>
            <w:tcBorders>
              <w:top w:val="single" w:sz="2" w:space="0" w:color="auto"/>
              <w:left w:val="single" w:sz="2" w:space="0" w:color="auto"/>
              <w:bottom w:val="single" w:sz="6" w:space="0" w:color="auto"/>
              <w:right w:val="single" w:sz="2" w:space="0" w:color="auto"/>
            </w:tcBorders>
            <w:vAlign w:val="center"/>
          </w:tcPr>
          <w:p w14:paraId="1D016D7B" w14:textId="088AF1A3" w:rsidR="007B4EA5" w:rsidRPr="000A3752" w:rsidRDefault="007B4EA5" w:rsidP="007B4EA5">
            <w:pPr>
              <w:jc w:val="center"/>
              <w:rPr>
                <w:rFonts w:asciiTheme="majorBidi" w:hAnsiTheme="majorBidi" w:cstheme="majorBidi"/>
                <w:sz w:val="24"/>
                <w:szCs w:val="24"/>
                <w:rtl/>
              </w:rPr>
            </w:pPr>
            <w:r w:rsidRPr="000A3752">
              <w:rPr>
                <w:rFonts w:asciiTheme="majorBidi" w:hAnsiTheme="majorBidi" w:cstheme="majorBidi"/>
                <w:sz w:val="24"/>
                <w:szCs w:val="24"/>
              </w:rPr>
              <w:t>1</w:t>
            </w:r>
          </w:p>
        </w:tc>
        <w:tc>
          <w:tcPr>
            <w:tcW w:w="1089" w:type="pct"/>
            <w:tcBorders>
              <w:top w:val="single" w:sz="2" w:space="0" w:color="auto"/>
              <w:left w:val="single" w:sz="2" w:space="0" w:color="auto"/>
              <w:bottom w:val="single" w:sz="6" w:space="0" w:color="auto"/>
              <w:right w:val="single" w:sz="2" w:space="0" w:color="auto"/>
            </w:tcBorders>
            <w:vAlign w:val="center"/>
          </w:tcPr>
          <w:p w14:paraId="5CB1CCBF" w14:textId="58CF1FBD"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مسؤول نظم المعلومات</w:t>
            </w:r>
            <w:r w:rsidRPr="000A3752">
              <w:rPr>
                <w:rFonts w:asciiTheme="majorBidi" w:hAnsiTheme="majorBidi" w:cstheme="majorBidi"/>
                <w:sz w:val="24"/>
                <w:szCs w:val="24"/>
              </w:rPr>
              <w:t xml:space="preserve"> (HIS)</w:t>
            </w:r>
          </w:p>
        </w:tc>
      </w:tr>
      <w:tr w:rsidR="007B4EA5" w:rsidRPr="000A3752" w14:paraId="60E0BD7A" w14:textId="77777777" w:rsidTr="007B4EA5">
        <w:trPr>
          <w:trHeight w:val="964"/>
        </w:trPr>
        <w:tc>
          <w:tcPr>
            <w:tcW w:w="1631" w:type="pct"/>
            <w:tcBorders>
              <w:top w:val="single" w:sz="2" w:space="0" w:color="auto"/>
              <w:left w:val="single" w:sz="2" w:space="0" w:color="auto"/>
              <w:bottom w:val="single" w:sz="6" w:space="0" w:color="auto"/>
              <w:right w:val="single" w:sz="2" w:space="0" w:color="auto"/>
            </w:tcBorders>
            <w:vAlign w:val="center"/>
          </w:tcPr>
          <w:p w14:paraId="6C4691A9" w14:textId="2EEC3435"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الخطوة 1، 9-10 (الجاهزية، التمويل، الاستدامة)</w:t>
            </w:r>
          </w:p>
        </w:tc>
        <w:tc>
          <w:tcPr>
            <w:tcW w:w="1330" w:type="pct"/>
            <w:tcBorders>
              <w:top w:val="single" w:sz="2" w:space="0" w:color="auto"/>
              <w:left w:val="single" w:sz="2" w:space="0" w:color="auto"/>
              <w:bottom w:val="single" w:sz="6" w:space="0" w:color="auto"/>
              <w:right w:val="single" w:sz="2" w:space="0" w:color="auto"/>
            </w:tcBorders>
            <w:vAlign w:val="center"/>
          </w:tcPr>
          <w:p w14:paraId="5B53ED92" w14:textId="0AC72963"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تقييم الموارد المالية والاستدامة</w:t>
            </w:r>
          </w:p>
        </w:tc>
        <w:tc>
          <w:tcPr>
            <w:tcW w:w="950" w:type="pct"/>
            <w:tcBorders>
              <w:top w:val="single" w:sz="2" w:space="0" w:color="auto"/>
              <w:left w:val="single" w:sz="2" w:space="0" w:color="auto"/>
              <w:bottom w:val="single" w:sz="6" w:space="0" w:color="auto"/>
              <w:right w:val="single" w:sz="2" w:space="0" w:color="auto"/>
            </w:tcBorders>
            <w:vAlign w:val="center"/>
          </w:tcPr>
          <w:p w14:paraId="3A596D54" w14:textId="5564AE84" w:rsidR="007B4EA5" w:rsidRPr="000A3752" w:rsidRDefault="007B4EA5" w:rsidP="007B4EA5">
            <w:pPr>
              <w:jc w:val="center"/>
              <w:rPr>
                <w:rFonts w:asciiTheme="majorBidi" w:hAnsiTheme="majorBidi" w:cstheme="majorBidi"/>
                <w:sz w:val="24"/>
                <w:szCs w:val="24"/>
                <w:rtl/>
              </w:rPr>
            </w:pPr>
            <w:r w:rsidRPr="000A3752">
              <w:rPr>
                <w:rFonts w:asciiTheme="majorBidi" w:hAnsiTheme="majorBidi" w:cstheme="majorBidi"/>
                <w:sz w:val="24"/>
                <w:szCs w:val="24"/>
              </w:rPr>
              <w:t>1</w:t>
            </w:r>
          </w:p>
        </w:tc>
        <w:tc>
          <w:tcPr>
            <w:tcW w:w="1089" w:type="pct"/>
            <w:tcBorders>
              <w:top w:val="single" w:sz="2" w:space="0" w:color="auto"/>
              <w:left w:val="single" w:sz="2" w:space="0" w:color="auto"/>
              <w:bottom w:val="single" w:sz="6" w:space="0" w:color="auto"/>
              <w:right w:val="single" w:sz="2" w:space="0" w:color="auto"/>
            </w:tcBorders>
            <w:vAlign w:val="center"/>
          </w:tcPr>
          <w:p w14:paraId="62120F91" w14:textId="5AD1B6AA"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نائب المدير المالي</w:t>
            </w:r>
          </w:p>
        </w:tc>
      </w:tr>
      <w:tr w:rsidR="007B4EA5" w:rsidRPr="000A3752" w14:paraId="2D3B0863" w14:textId="77777777" w:rsidTr="007B4EA5">
        <w:trPr>
          <w:trHeight w:val="964"/>
        </w:trPr>
        <w:tc>
          <w:tcPr>
            <w:tcW w:w="1631" w:type="pct"/>
            <w:tcBorders>
              <w:top w:val="single" w:sz="2" w:space="0" w:color="auto"/>
              <w:left w:val="single" w:sz="2" w:space="0" w:color="auto"/>
              <w:bottom w:val="single" w:sz="6" w:space="0" w:color="auto"/>
              <w:right w:val="single" w:sz="2" w:space="0" w:color="auto"/>
            </w:tcBorders>
            <w:vAlign w:val="center"/>
          </w:tcPr>
          <w:p w14:paraId="731627EA" w14:textId="369B9AA3"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دعم جميع الخطوات</w:t>
            </w:r>
          </w:p>
        </w:tc>
        <w:tc>
          <w:tcPr>
            <w:tcW w:w="1330" w:type="pct"/>
            <w:tcBorders>
              <w:top w:val="single" w:sz="2" w:space="0" w:color="auto"/>
              <w:left w:val="single" w:sz="2" w:space="0" w:color="auto"/>
              <w:bottom w:val="single" w:sz="6" w:space="0" w:color="auto"/>
              <w:right w:val="single" w:sz="2" w:space="0" w:color="auto"/>
            </w:tcBorders>
            <w:vAlign w:val="center"/>
          </w:tcPr>
          <w:p w14:paraId="1BFE53A5" w14:textId="158B665A"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رصد التحديات التشغيلية في الميدان</w:t>
            </w:r>
          </w:p>
        </w:tc>
        <w:tc>
          <w:tcPr>
            <w:tcW w:w="950" w:type="pct"/>
            <w:tcBorders>
              <w:top w:val="single" w:sz="2" w:space="0" w:color="auto"/>
              <w:left w:val="single" w:sz="2" w:space="0" w:color="auto"/>
              <w:bottom w:val="single" w:sz="6" w:space="0" w:color="auto"/>
              <w:right w:val="single" w:sz="2" w:space="0" w:color="auto"/>
            </w:tcBorders>
            <w:vAlign w:val="center"/>
          </w:tcPr>
          <w:p w14:paraId="5F661F3C" w14:textId="1287CF8E" w:rsidR="007B4EA5" w:rsidRPr="000A3752" w:rsidRDefault="007B4EA5" w:rsidP="007B4EA5">
            <w:pPr>
              <w:jc w:val="center"/>
              <w:rPr>
                <w:rFonts w:asciiTheme="majorBidi" w:hAnsiTheme="majorBidi" w:cstheme="majorBidi"/>
                <w:sz w:val="24"/>
                <w:szCs w:val="24"/>
                <w:rtl/>
              </w:rPr>
            </w:pPr>
            <w:r w:rsidRPr="000A3752">
              <w:rPr>
                <w:rFonts w:asciiTheme="majorBidi" w:hAnsiTheme="majorBidi" w:cstheme="majorBidi"/>
                <w:sz w:val="24"/>
                <w:szCs w:val="24"/>
              </w:rPr>
              <w:t>4</w:t>
            </w:r>
          </w:p>
        </w:tc>
        <w:tc>
          <w:tcPr>
            <w:tcW w:w="1089" w:type="pct"/>
            <w:tcBorders>
              <w:top w:val="single" w:sz="2" w:space="0" w:color="auto"/>
              <w:left w:val="single" w:sz="2" w:space="0" w:color="auto"/>
              <w:bottom w:val="single" w:sz="6" w:space="0" w:color="auto"/>
              <w:right w:val="single" w:sz="2" w:space="0" w:color="auto"/>
            </w:tcBorders>
            <w:vAlign w:val="center"/>
          </w:tcPr>
          <w:p w14:paraId="203C555E" w14:textId="13C3F3A1"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رؤساء ورديات</w:t>
            </w:r>
          </w:p>
        </w:tc>
      </w:tr>
      <w:tr w:rsidR="007B4EA5" w:rsidRPr="000A3752" w14:paraId="70670772" w14:textId="77777777" w:rsidTr="007B4EA5">
        <w:trPr>
          <w:trHeight w:val="964"/>
        </w:trPr>
        <w:tc>
          <w:tcPr>
            <w:tcW w:w="1631" w:type="pct"/>
            <w:tcBorders>
              <w:top w:val="single" w:sz="2" w:space="0" w:color="auto"/>
              <w:left w:val="single" w:sz="2" w:space="0" w:color="auto"/>
              <w:bottom w:val="single" w:sz="6" w:space="0" w:color="auto"/>
              <w:right w:val="single" w:sz="2" w:space="0" w:color="auto"/>
            </w:tcBorders>
            <w:vAlign w:val="center"/>
          </w:tcPr>
          <w:p w14:paraId="6F51C900" w14:textId="0A8840B3"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الخطوة 3-6، 8 (المؤشرات، البيانات، بناء القدرات)</w:t>
            </w:r>
          </w:p>
        </w:tc>
        <w:tc>
          <w:tcPr>
            <w:tcW w:w="1330" w:type="pct"/>
            <w:tcBorders>
              <w:top w:val="single" w:sz="2" w:space="0" w:color="auto"/>
              <w:left w:val="single" w:sz="2" w:space="0" w:color="auto"/>
              <w:bottom w:val="single" w:sz="6" w:space="0" w:color="auto"/>
              <w:right w:val="single" w:sz="2" w:space="0" w:color="auto"/>
            </w:tcBorders>
            <w:vAlign w:val="center"/>
          </w:tcPr>
          <w:p w14:paraId="34B951ED" w14:textId="1FE244B1"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فهم التحديات السريرية والاحتياجات التدريبية</w:t>
            </w:r>
          </w:p>
        </w:tc>
        <w:tc>
          <w:tcPr>
            <w:tcW w:w="950" w:type="pct"/>
            <w:tcBorders>
              <w:top w:val="single" w:sz="2" w:space="0" w:color="auto"/>
              <w:left w:val="single" w:sz="2" w:space="0" w:color="auto"/>
              <w:bottom w:val="single" w:sz="6" w:space="0" w:color="auto"/>
              <w:right w:val="single" w:sz="2" w:space="0" w:color="auto"/>
            </w:tcBorders>
            <w:vAlign w:val="center"/>
          </w:tcPr>
          <w:p w14:paraId="1DDEA794" w14:textId="7F3226A4" w:rsidR="007B4EA5" w:rsidRPr="000A3752" w:rsidRDefault="007B4EA5" w:rsidP="007B4EA5">
            <w:pPr>
              <w:jc w:val="center"/>
              <w:rPr>
                <w:rFonts w:asciiTheme="majorBidi" w:hAnsiTheme="majorBidi" w:cstheme="majorBidi"/>
                <w:sz w:val="24"/>
                <w:szCs w:val="24"/>
                <w:rtl/>
              </w:rPr>
            </w:pPr>
            <w:r w:rsidRPr="000A3752">
              <w:rPr>
                <w:rFonts w:asciiTheme="majorBidi" w:hAnsiTheme="majorBidi" w:cstheme="majorBidi"/>
                <w:sz w:val="24"/>
                <w:szCs w:val="24"/>
              </w:rPr>
              <w:t>3</w:t>
            </w:r>
          </w:p>
        </w:tc>
        <w:tc>
          <w:tcPr>
            <w:tcW w:w="1089" w:type="pct"/>
            <w:tcBorders>
              <w:top w:val="single" w:sz="2" w:space="0" w:color="auto"/>
              <w:left w:val="single" w:sz="2" w:space="0" w:color="auto"/>
              <w:bottom w:val="single" w:sz="6" w:space="0" w:color="auto"/>
              <w:right w:val="single" w:sz="2" w:space="0" w:color="auto"/>
            </w:tcBorders>
            <w:vAlign w:val="center"/>
          </w:tcPr>
          <w:p w14:paraId="34A1791B" w14:textId="6BC92007"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أطباء طوارئ</w:t>
            </w:r>
          </w:p>
        </w:tc>
      </w:tr>
      <w:tr w:rsidR="007B4EA5" w:rsidRPr="000A3752" w14:paraId="4F7E8EB4" w14:textId="77777777" w:rsidTr="007B4EA5">
        <w:trPr>
          <w:trHeight w:val="964"/>
        </w:trPr>
        <w:tc>
          <w:tcPr>
            <w:tcW w:w="1631" w:type="pct"/>
            <w:tcBorders>
              <w:top w:val="single" w:sz="2" w:space="0" w:color="auto"/>
              <w:left w:val="single" w:sz="2" w:space="0" w:color="auto"/>
              <w:bottom w:val="single" w:sz="6" w:space="0" w:color="auto"/>
              <w:right w:val="single" w:sz="2" w:space="0" w:color="auto"/>
            </w:tcBorders>
            <w:vAlign w:val="center"/>
          </w:tcPr>
          <w:p w14:paraId="1B2A5BEC" w14:textId="2826D291"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الخطوة 1، 4-6، 8 (الجاهزية، البيانات، بناء القدرات)</w:t>
            </w:r>
          </w:p>
        </w:tc>
        <w:tc>
          <w:tcPr>
            <w:tcW w:w="1330" w:type="pct"/>
            <w:tcBorders>
              <w:top w:val="single" w:sz="2" w:space="0" w:color="auto"/>
              <w:left w:val="single" w:sz="2" w:space="0" w:color="auto"/>
              <w:bottom w:val="single" w:sz="6" w:space="0" w:color="auto"/>
              <w:right w:val="single" w:sz="2" w:space="0" w:color="auto"/>
            </w:tcBorders>
            <w:vAlign w:val="center"/>
          </w:tcPr>
          <w:p w14:paraId="4E73CFA5" w14:textId="46720468"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تقييم الجاهزية الميدانية والإرهاق المهني</w:t>
            </w:r>
          </w:p>
        </w:tc>
        <w:tc>
          <w:tcPr>
            <w:tcW w:w="950" w:type="pct"/>
            <w:tcBorders>
              <w:top w:val="single" w:sz="2" w:space="0" w:color="auto"/>
              <w:left w:val="single" w:sz="2" w:space="0" w:color="auto"/>
              <w:bottom w:val="single" w:sz="6" w:space="0" w:color="auto"/>
              <w:right w:val="single" w:sz="2" w:space="0" w:color="auto"/>
            </w:tcBorders>
            <w:vAlign w:val="center"/>
          </w:tcPr>
          <w:p w14:paraId="13B9A763" w14:textId="42015A4A" w:rsidR="007B4EA5" w:rsidRPr="000A3752" w:rsidRDefault="007B4EA5" w:rsidP="007B4EA5">
            <w:pPr>
              <w:jc w:val="center"/>
              <w:rPr>
                <w:rFonts w:asciiTheme="majorBidi" w:hAnsiTheme="majorBidi" w:cstheme="majorBidi"/>
                <w:sz w:val="24"/>
                <w:szCs w:val="24"/>
                <w:rtl/>
              </w:rPr>
            </w:pPr>
            <w:r w:rsidRPr="000A3752">
              <w:rPr>
                <w:rFonts w:asciiTheme="majorBidi" w:hAnsiTheme="majorBidi" w:cstheme="majorBidi"/>
                <w:sz w:val="24"/>
                <w:szCs w:val="24"/>
              </w:rPr>
              <w:t>3</w:t>
            </w:r>
          </w:p>
        </w:tc>
        <w:tc>
          <w:tcPr>
            <w:tcW w:w="1089" w:type="pct"/>
            <w:tcBorders>
              <w:top w:val="single" w:sz="2" w:space="0" w:color="auto"/>
              <w:left w:val="single" w:sz="2" w:space="0" w:color="auto"/>
              <w:bottom w:val="single" w:sz="6" w:space="0" w:color="auto"/>
              <w:right w:val="single" w:sz="2" w:space="0" w:color="auto"/>
            </w:tcBorders>
            <w:vAlign w:val="center"/>
          </w:tcPr>
          <w:p w14:paraId="413EB12B" w14:textId="01CF95FC" w:rsidR="007B4EA5" w:rsidRPr="000A3752" w:rsidRDefault="007B4EA5" w:rsidP="007B4EA5">
            <w:pPr>
              <w:jc w:val="center"/>
              <w:rPr>
                <w:rFonts w:asciiTheme="majorBidi" w:hAnsiTheme="majorBidi" w:cstheme="majorBidi"/>
                <w:sz w:val="24"/>
                <w:szCs w:val="24"/>
              </w:rPr>
            </w:pPr>
            <w:r w:rsidRPr="000A3752">
              <w:rPr>
                <w:rFonts w:asciiTheme="majorBidi" w:hAnsiTheme="majorBidi" w:cstheme="majorBidi"/>
                <w:sz w:val="24"/>
                <w:szCs w:val="24"/>
                <w:rtl/>
              </w:rPr>
              <w:t>ممرضو/ات الطوارئ</w:t>
            </w:r>
          </w:p>
        </w:tc>
      </w:tr>
      <w:tr w:rsidR="007B4EA5" w:rsidRPr="000A3752" w14:paraId="55A4362C" w14:textId="77777777" w:rsidTr="00534725">
        <w:trPr>
          <w:trHeight w:val="964"/>
        </w:trPr>
        <w:tc>
          <w:tcPr>
            <w:tcW w:w="1631" w:type="pct"/>
            <w:tcBorders>
              <w:top w:val="single" w:sz="2" w:space="0" w:color="auto"/>
              <w:left w:val="single" w:sz="2" w:space="0" w:color="auto"/>
              <w:bottom w:val="single" w:sz="6" w:space="0" w:color="auto"/>
              <w:right w:val="single" w:sz="2" w:space="0" w:color="auto"/>
            </w:tcBorders>
            <w:shd w:val="clear" w:color="auto" w:fill="FDE9D9" w:themeFill="accent6" w:themeFillTint="33"/>
            <w:vAlign w:val="center"/>
          </w:tcPr>
          <w:p w14:paraId="1C002F1C" w14:textId="7468DFB6" w:rsidR="007B4EA5" w:rsidRPr="000A3752" w:rsidRDefault="007B4EA5" w:rsidP="007B4EA5">
            <w:pPr>
              <w:jc w:val="center"/>
              <w:rPr>
                <w:rFonts w:asciiTheme="majorBidi" w:hAnsiTheme="majorBidi" w:cstheme="majorBidi"/>
                <w:b/>
                <w:bCs/>
                <w:sz w:val="24"/>
                <w:szCs w:val="24"/>
              </w:rPr>
            </w:pPr>
            <w:r w:rsidRPr="000A3752">
              <w:rPr>
                <w:rFonts w:asciiTheme="majorBidi" w:hAnsiTheme="majorBidi" w:cstheme="majorBidi"/>
                <w:b/>
                <w:bCs/>
                <w:sz w:val="24"/>
                <w:szCs w:val="24"/>
                <w:rtl/>
              </w:rPr>
              <w:t>تغطية شاملة للخطوات العشر</w:t>
            </w:r>
          </w:p>
        </w:tc>
        <w:tc>
          <w:tcPr>
            <w:tcW w:w="1330" w:type="pct"/>
            <w:tcBorders>
              <w:top w:val="single" w:sz="2" w:space="0" w:color="auto"/>
              <w:left w:val="single" w:sz="2" w:space="0" w:color="auto"/>
              <w:bottom w:val="single" w:sz="6" w:space="0" w:color="auto"/>
              <w:right w:val="single" w:sz="2" w:space="0" w:color="auto"/>
            </w:tcBorders>
            <w:shd w:val="clear" w:color="auto" w:fill="FDE9D9" w:themeFill="accent6" w:themeFillTint="33"/>
            <w:vAlign w:val="center"/>
          </w:tcPr>
          <w:p w14:paraId="152D1ACA" w14:textId="1F1FD5E9" w:rsidR="007B4EA5" w:rsidRPr="000A3752" w:rsidRDefault="007B4EA5" w:rsidP="007B4EA5">
            <w:pPr>
              <w:jc w:val="center"/>
              <w:rPr>
                <w:rFonts w:asciiTheme="majorBidi" w:hAnsiTheme="majorBidi" w:cstheme="majorBidi"/>
                <w:b/>
                <w:bCs/>
                <w:sz w:val="24"/>
                <w:szCs w:val="24"/>
              </w:rPr>
            </w:pPr>
            <w:r w:rsidRPr="000A3752">
              <w:rPr>
                <w:rFonts w:asciiTheme="majorBidi" w:hAnsiTheme="majorBidi" w:cstheme="majorBidi"/>
                <w:b/>
                <w:bCs/>
                <w:sz w:val="24"/>
                <w:szCs w:val="24"/>
              </w:rPr>
              <w:t>-</w:t>
            </w:r>
          </w:p>
        </w:tc>
        <w:tc>
          <w:tcPr>
            <w:tcW w:w="950" w:type="pct"/>
            <w:tcBorders>
              <w:top w:val="single" w:sz="2" w:space="0" w:color="auto"/>
              <w:left w:val="single" w:sz="2" w:space="0" w:color="auto"/>
              <w:bottom w:val="single" w:sz="6" w:space="0" w:color="auto"/>
              <w:right w:val="single" w:sz="2" w:space="0" w:color="auto"/>
            </w:tcBorders>
            <w:shd w:val="clear" w:color="auto" w:fill="FDE9D9" w:themeFill="accent6" w:themeFillTint="33"/>
            <w:vAlign w:val="center"/>
          </w:tcPr>
          <w:p w14:paraId="30A63A2D" w14:textId="48F19456" w:rsidR="007B4EA5" w:rsidRPr="000A3752" w:rsidRDefault="007B4EA5" w:rsidP="007B4EA5">
            <w:pPr>
              <w:jc w:val="center"/>
              <w:rPr>
                <w:rFonts w:asciiTheme="majorBidi" w:hAnsiTheme="majorBidi" w:cstheme="majorBidi"/>
                <w:b/>
                <w:bCs/>
                <w:sz w:val="24"/>
                <w:szCs w:val="24"/>
                <w:rtl/>
              </w:rPr>
            </w:pPr>
            <w:r w:rsidRPr="000A3752">
              <w:rPr>
                <w:rFonts w:asciiTheme="majorBidi" w:hAnsiTheme="majorBidi" w:cstheme="majorBidi"/>
                <w:b/>
                <w:bCs/>
                <w:sz w:val="24"/>
                <w:szCs w:val="24"/>
              </w:rPr>
              <w:t>17</w:t>
            </w:r>
          </w:p>
        </w:tc>
        <w:tc>
          <w:tcPr>
            <w:tcW w:w="1089" w:type="pct"/>
            <w:tcBorders>
              <w:top w:val="single" w:sz="2" w:space="0" w:color="auto"/>
              <w:left w:val="single" w:sz="2" w:space="0" w:color="auto"/>
              <w:bottom w:val="single" w:sz="6" w:space="0" w:color="auto"/>
              <w:right w:val="single" w:sz="2" w:space="0" w:color="auto"/>
            </w:tcBorders>
            <w:shd w:val="clear" w:color="auto" w:fill="FDE9D9" w:themeFill="accent6" w:themeFillTint="33"/>
            <w:vAlign w:val="center"/>
          </w:tcPr>
          <w:p w14:paraId="5FD83C29" w14:textId="54573557" w:rsidR="007B4EA5" w:rsidRPr="000A3752" w:rsidRDefault="007B4EA5" w:rsidP="007B4EA5">
            <w:pPr>
              <w:jc w:val="center"/>
              <w:rPr>
                <w:rFonts w:asciiTheme="majorBidi" w:hAnsiTheme="majorBidi" w:cstheme="majorBidi"/>
                <w:b/>
                <w:bCs/>
                <w:sz w:val="24"/>
                <w:szCs w:val="24"/>
              </w:rPr>
            </w:pPr>
            <w:r w:rsidRPr="000A3752">
              <w:rPr>
                <w:rFonts w:asciiTheme="majorBidi" w:hAnsiTheme="majorBidi" w:cstheme="majorBidi"/>
                <w:b/>
                <w:bCs/>
                <w:sz w:val="24"/>
                <w:szCs w:val="24"/>
                <w:rtl/>
              </w:rPr>
              <w:t>الإجمالي</w:t>
            </w:r>
          </w:p>
        </w:tc>
      </w:tr>
    </w:tbl>
    <w:p w14:paraId="17BF0BB5" w14:textId="77777777" w:rsidR="007A4968" w:rsidRPr="007B4EA5" w:rsidRDefault="007A4968" w:rsidP="007B4EA5">
      <w:pPr>
        <w:ind w:left="720"/>
        <w:jc w:val="right"/>
        <w:rPr>
          <w:rFonts w:asciiTheme="majorBidi" w:hAnsiTheme="majorBidi" w:cstheme="majorBidi"/>
          <w:b/>
          <w:bCs/>
          <w:sz w:val="28"/>
          <w:szCs w:val="28"/>
        </w:rPr>
      </w:pPr>
      <w:r w:rsidRPr="007B4EA5">
        <w:rPr>
          <w:rFonts w:asciiTheme="majorBidi" w:hAnsiTheme="majorBidi" w:cstheme="majorBidi"/>
          <w:b/>
          <w:bCs/>
          <w:sz w:val="28"/>
          <w:szCs w:val="28"/>
          <w:rtl/>
        </w:rPr>
        <w:t>المصدر: إعداد الباحث</w:t>
      </w:r>
      <w:r w:rsidRPr="007B4EA5">
        <w:rPr>
          <w:rFonts w:asciiTheme="majorBidi" w:hAnsiTheme="majorBidi" w:cstheme="majorBidi"/>
          <w:b/>
          <w:bCs/>
          <w:sz w:val="28"/>
          <w:szCs w:val="28"/>
        </w:rPr>
        <w:t>.</w:t>
      </w:r>
    </w:p>
    <w:p w14:paraId="1730CA71" w14:textId="37417E58" w:rsidR="00534725" w:rsidRDefault="00534725">
      <w:pPr>
        <w:bidi w:val="0"/>
        <w:rPr>
          <w:rFonts w:asciiTheme="majorBidi" w:hAnsiTheme="majorBidi" w:cstheme="majorBidi"/>
          <w:sz w:val="28"/>
          <w:szCs w:val="28"/>
          <w:rtl/>
        </w:rPr>
      </w:pPr>
      <w:r>
        <w:rPr>
          <w:rFonts w:asciiTheme="majorBidi" w:hAnsiTheme="majorBidi" w:cstheme="majorBidi"/>
          <w:sz w:val="28"/>
          <w:szCs w:val="28"/>
          <w:rtl/>
        </w:rPr>
        <w:br w:type="page"/>
      </w:r>
    </w:p>
    <w:p w14:paraId="21FFD9AB" w14:textId="77777777" w:rsidR="007A4968" w:rsidRPr="00534725" w:rsidRDefault="007A4968" w:rsidP="00534725">
      <w:pPr>
        <w:pStyle w:val="NormalWeb"/>
        <w:bidi/>
        <w:spacing w:before="0" w:beforeAutospacing="0" w:after="240" w:afterAutospacing="0" w:line="360" w:lineRule="auto"/>
        <w:jc w:val="center"/>
        <w:rPr>
          <w:b/>
          <w:bCs/>
        </w:rPr>
      </w:pPr>
      <w:r w:rsidRPr="00534725">
        <w:rPr>
          <w:b/>
          <w:bCs/>
          <w:rtl/>
        </w:rPr>
        <w:lastRenderedPageBreak/>
        <w:t>الجدول : خصائص المشاركين في المقابلات شبه المنظمة</w:t>
      </w:r>
    </w:p>
    <w:tbl>
      <w:tblPr>
        <w:tblW w:w="5000" w:type="pct"/>
        <w:jc w:val="center"/>
        <w:tblBorders>
          <w:top w:val="single" w:sz="6" w:space="0" w:color="auto"/>
          <w:left w:val="single" w:sz="6" w:space="0" w:color="auto"/>
          <w:bottom w:val="single" w:sz="2" w:space="0" w:color="auto"/>
          <w:right w:val="single" w:sz="2" w:space="0" w:color="auto"/>
        </w:tblBorders>
        <w:tblLayout w:type="fixed"/>
        <w:tblCellMar>
          <w:top w:w="6" w:type="dxa"/>
          <w:left w:w="6" w:type="dxa"/>
          <w:bottom w:w="6" w:type="dxa"/>
          <w:right w:w="6" w:type="dxa"/>
        </w:tblCellMar>
        <w:tblLook w:val="04A0" w:firstRow="1" w:lastRow="0" w:firstColumn="1" w:lastColumn="0" w:noHBand="0" w:noVBand="1"/>
      </w:tblPr>
      <w:tblGrid>
        <w:gridCol w:w="1781"/>
        <w:gridCol w:w="1781"/>
        <w:gridCol w:w="1768"/>
        <w:gridCol w:w="1768"/>
        <w:gridCol w:w="1768"/>
      </w:tblGrid>
      <w:tr w:rsidR="005B165C" w:rsidRPr="000A3752" w14:paraId="4ADE9272" w14:textId="77777777" w:rsidTr="005B165C">
        <w:trPr>
          <w:trHeight w:val="227"/>
          <w:tblHeader/>
          <w:jc w:val="center"/>
        </w:trPr>
        <w:tc>
          <w:tcPr>
            <w:tcW w:w="1004" w:type="pct"/>
            <w:tcBorders>
              <w:top w:val="single" w:sz="2" w:space="0" w:color="auto"/>
              <w:left w:val="single" w:sz="2" w:space="0" w:color="auto"/>
              <w:bottom w:val="single" w:sz="6" w:space="0" w:color="auto"/>
              <w:right w:val="single" w:sz="6" w:space="0" w:color="auto"/>
            </w:tcBorders>
            <w:shd w:val="clear" w:color="auto" w:fill="FDE9D9" w:themeFill="accent6" w:themeFillTint="33"/>
            <w:vAlign w:val="center"/>
          </w:tcPr>
          <w:p w14:paraId="27A7BB63" w14:textId="5BCB1357" w:rsidR="005B165C" w:rsidRPr="000A3752" w:rsidRDefault="005B165C" w:rsidP="005B165C">
            <w:pPr>
              <w:jc w:val="center"/>
              <w:rPr>
                <w:rFonts w:asciiTheme="majorBidi" w:hAnsiTheme="majorBidi" w:cstheme="majorBidi"/>
                <w:b/>
                <w:bCs/>
                <w:color w:val="000000" w:themeColor="text1"/>
                <w:sz w:val="24"/>
                <w:szCs w:val="24"/>
                <w:rtl/>
              </w:rPr>
            </w:pPr>
            <w:r w:rsidRPr="000A3752">
              <w:rPr>
                <w:rFonts w:asciiTheme="majorBidi" w:hAnsiTheme="majorBidi" w:cstheme="majorBidi"/>
                <w:b/>
                <w:bCs/>
                <w:color w:val="000000" w:themeColor="text1"/>
                <w:sz w:val="24"/>
                <w:szCs w:val="24"/>
                <w:rtl/>
              </w:rPr>
              <w:t>التوزيع حسب الجنس</w:t>
            </w:r>
          </w:p>
        </w:tc>
        <w:tc>
          <w:tcPr>
            <w:tcW w:w="1004" w:type="pct"/>
            <w:tcBorders>
              <w:top w:val="single" w:sz="2" w:space="0" w:color="auto"/>
              <w:left w:val="single" w:sz="2" w:space="0" w:color="auto"/>
              <w:bottom w:val="single" w:sz="6" w:space="0" w:color="auto"/>
              <w:right w:val="single" w:sz="6" w:space="0" w:color="auto"/>
            </w:tcBorders>
            <w:shd w:val="clear" w:color="auto" w:fill="FDE9D9" w:themeFill="accent6" w:themeFillTint="33"/>
            <w:tcMar>
              <w:top w:w="120" w:type="dxa"/>
              <w:left w:w="120" w:type="dxa"/>
              <w:bottom w:w="120" w:type="dxa"/>
              <w:right w:w="120" w:type="dxa"/>
            </w:tcMar>
            <w:vAlign w:val="center"/>
            <w:hideMark/>
          </w:tcPr>
          <w:p w14:paraId="63F920FB" w14:textId="22E78A0C" w:rsidR="005B165C" w:rsidRPr="000A3752" w:rsidRDefault="005B165C" w:rsidP="005B165C">
            <w:pPr>
              <w:jc w:val="center"/>
              <w:rPr>
                <w:rFonts w:asciiTheme="majorBidi" w:hAnsiTheme="majorBidi" w:cstheme="majorBidi"/>
                <w:b/>
                <w:bCs/>
                <w:color w:val="000000" w:themeColor="text1"/>
                <w:sz w:val="24"/>
                <w:szCs w:val="24"/>
              </w:rPr>
            </w:pPr>
            <w:r w:rsidRPr="000A3752">
              <w:rPr>
                <w:rFonts w:asciiTheme="majorBidi" w:hAnsiTheme="majorBidi" w:cstheme="majorBidi"/>
                <w:b/>
                <w:bCs/>
                <w:color w:val="000000" w:themeColor="text1"/>
                <w:sz w:val="24"/>
                <w:szCs w:val="24"/>
                <w:rtl/>
              </w:rPr>
              <w:t>متوسط سنوات الخبرة</w:t>
            </w:r>
          </w:p>
        </w:tc>
        <w:tc>
          <w:tcPr>
            <w:tcW w:w="997" w:type="pct"/>
            <w:tcBorders>
              <w:top w:val="single" w:sz="2" w:space="0" w:color="auto"/>
              <w:left w:val="single" w:sz="2" w:space="0" w:color="auto"/>
              <w:bottom w:val="single" w:sz="6" w:space="0" w:color="auto"/>
              <w:right w:val="single" w:sz="2" w:space="0" w:color="auto"/>
            </w:tcBorders>
            <w:shd w:val="clear" w:color="auto" w:fill="FDE9D9" w:themeFill="accent6" w:themeFillTint="33"/>
            <w:vAlign w:val="center"/>
          </w:tcPr>
          <w:p w14:paraId="0F0CECB1" w14:textId="2BF944F6" w:rsidR="005B165C" w:rsidRPr="000A3752" w:rsidRDefault="005B165C" w:rsidP="005B165C">
            <w:pPr>
              <w:jc w:val="center"/>
              <w:rPr>
                <w:rFonts w:asciiTheme="majorBidi" w:hAnsiTheme="majorBidi" w:cstheme="majorBidi"/>
                <w:b/>
                <w:bCs/>
                <w:color w:val="000000" w:themeColor="text1"/>
                <w:sz w:val="24"/>
                <w:szCs w:val="24"/>
                <w:rtl/>
              </w:rPr>
            </w:pPr>
            <w:r w:rsidRPr="000A3752">
              <w:rPr>
                <w:rFonts w:asciiTheme="majorBidi" w:hAnsiTheme="majorBidi" w:cstheme="majorBidi"/>
                <w:b/>
                <w:bCs/>
                <w:color w:val="000000" w:themeColor="text1"/>
                <w:sz w:val="24"/>
                <w:szCs w:val="24"/>
                <w:rtl/>
              </w:rPr>
              <w:t>النسبة المئوية</w:t>
            </w:r>
          </w:p>
        </w:tc>
        <w:tc>
          <w:tcPr>
            <w:tcW w:w="997" w:type="pct"/>
            <w:tcBorders>
              <w:top w:val="single" w:sz="2" w:space="0" w:color="auto"/>
              <w:left w:val="single" w:sz="2" w:space="0" w:color="auto"/>
              <w:bottom w:val="single" w:sz="6" w:space="0" w:color="auto"/>
              <w:right w:val="single" w:sz="2" w:space="0" w:color="auto"/>
            </w:tcBorders>
            <w:shd w:val="clear" w:color="auto" w:fill="FDE9D9" w:themeFill="accent6" w:themeFillTint="33"/>
            <w:vAlign w:val="center"/>
          </w:tcPr>
          <w:p w14:paraId="0E2A7789" w14:textId="7A183DEF" w:rsidR="005B165C" w:rsidRPr="000A3752" w:rsidRDefault="005B165C" w:rsidP="005B165C">
            <w:pPr>
              <w:jc w:val="center"/>
              <w:rPr>
                <w:rFonts w:asciiTheme="majorBidi" w:hAnsiTheme="majorBidi" w:cstheme="majorBidi"/>
                <w:b/>
                <w:bCs/>
                <w:color w:val="000000" w:themeColor="text1"/>
                <w:sz w:val="24"/>
                <w:szCs w:val="24"/>
                <w:rtl/>
              </w:rPr>
            </w:pPr>
            <w:r w:rsidRPr="000A3752">
              <w:rPr>
                <w:rFonts w:asciiTheme="majorBidi" w:hAnsiTheme="majorBidi" w:cstheme="majorBidi"/>
                <w:b/>
                <w:bCs/>
                <w:color w:val="000000" w:themeColor="text1"/>
                <w:sz w:val="24"/>
                <w:szCs w:val="24"/>
                <w:rtl/>
              </w:rPr>
              <w:t>العدد</w:t>
            </w:r>
          </w:p>
        </w:tc>
        <w:tc>
          <w:tcPr>
            <w:tcW w:w="997" w:type="pct"/>
            <w:tcBorders>
              <w:top w:val="single" w:sz="2" w:space="0" w:color="auto"/>
              <w:left w:val="single" w:sz="2" w:space="0" w:color="auto"/>
              <w:bottom w:val="single" w:sz="6" w:space="0" w:color="auto"/>
              <w:right w:val="single" w:sz="2" w:space="0" w:color="auto"/>
            </w:tcBorders>
            <w:shd w:val="clear" w:color="auto" w:fill="FDE9D9" w:themeFill="accent6" w:themeFillTint="33"/>
            <w:vAlign w:val="center"/>
          </w:tcPr>
          <w:p w14:paraId="0F333396" w14:textId="663B5B4D" w:rsidR="005B165C" w:rsidRPr="000A3752" w:rsidRDefault="005B165C" w:rsidP="005B165C">
            <w:pPr>
              <w:jc w:val="center"/>
              <w:rPr>
                <w:rFonts w:asciiTheme="majorBidi" w:hAnsiTheme="majorBidi" w:cstheme="majorBidi"/>
                <w:b/>
                <w:bCs/>
                <w:color w:val="000000" w:themeColor="text1"/>
                <w:sz w:val="24"/>
                <w:szCs w:val="24"/>
                <w:rtl/>
              </w:rPr>
            </w:pPr>
            <w:r w:rsidRPr="000A3752">
              <w:rPr>
                <w:rFonts w:asciiTheme="majorBidi" w:hAnsiTheme="majorBidi" w:cstheme="majorBidi"/>
                <w:b/>
                <w:bCs/>
                <w:color w:val="000000" w:themeColor="text1"/>
                <w:sz w:val="24"/>
                <w:szCs w:val="24"/>
                <w:rtl/>
              </w:rPr>
              <w:t>الفئة الوظيفية</w:t>
            </w:r>
          </w:p>
        </w:tc>
      </w:tr>
      <w:tr w:rsidR="005B165C" w:rsidRPr="000A3752" w14:paraId="4640B87E"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0B62A89E" w14:textId="77777777" w:rsidR="005B165C" w:rsidRPr="000A3752" w:rsidRDefault="005B165C" w:rsidP="005B165C">
            <w:pPr>
              <w:jc w:val="center"/>
              <w:rPr>
                <w:rFonts w:asciiTheme="majorBidi" w:hAnsiTheme="majorBidi" w:cstheme="majorBidi"/>
                <w:color w:val="000000" w:themeColor="text1"/>
                <w:sz w:val="24"/>
                <w:szCs w:val="24"/>
                <w:lang w:bidi="ar-EG"/>
              </w:rPr>
            </w:pP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AD2D50B" w14:textId="68CC9450" w:rsidR="005B165C" w:rsidRPr="000A3752" w:rsidRDefault="005B165C" w:rsidP="005B165C">
            <w:pPr>
              <w:jc w:val="center"/>
              <w:rPr>
                <w:rFonts w:asciiTheme="majorBidi" w:hAnsiTheme="majorBidi" w:cstheme="majorBidi"/>
                <w:color w:val="000000" w:themeColor="text1"/>
                <w:sz w:val="24"/>
                <w:szCs w:val="24"/>
              </w:rPr>
            </w:pPr>
          </w:p>
        </w:tc>
        <w:tc>
          <w:tcPr>
            <w:tcW w:w="997" w:type="pct"/>
            <w:tcBorders>
              <w:top w:val="single" w:sz="2" w:space="0" w:color="auto"/>
              <w:left w:val="single" w:sz="2" w:space="0" w:color="auto"/>
              <w:bottom w:val="single" w:sz="6" w:space="0" w:color="auto"/>
              <w:right w:val="single" w:sz="2" w:space="0" w:color="auto"/>
            </w:tcBorders>
            <w:vAlign w:val="center"/>
          </w:tcPr>
          <w:p w14:paraId="3CE246B4" w14:textId="77777777" w:rsidR="005B165C" w:rsidRPr="000A3752" w:rsidRDefault="005B165C" w:rsidP="005B165C">
            <w:pPr>
              <w:jc w:val="center"/>
              <w:rPr>
                <w:rFonts w:asciiTheme="majorBidi" w:hAnsiTheme="majorBidi" w:cstheme="majorBidi"/>
                <w:color w:val="000000" w:themeColor="text1"/>
                <w:sz w:val="24"/>
                <w:szCs w:val="24"/>
                <w:rtl/>
              </w:rPr>
            </w:pPr>
          </w:p>
        </w:tc>
        <w:tc>
          <w:tcPr>
            <w:tcW w:w="997" w:type="pct"/>
            <w:tcBorders>
              <w:top w:val="single" w:sz="2" w:space="0" w:color="auto"/>
              <w:left w:val="single" w:sz="2" w:space="0" w:color="auto"/>
              <w:bottom w:val="single" w:sz="6" w:space="0" w:color="auto"/>
              <w:right w:val="single" w:sz="2" w:space="0" w:color="auto"/>
            </w:tcBorders>
            <w:vAlign w:val="center"/>
          </w:tcPr>
          <w:p w14:paraId="2870514D" w14:textId="7DE1074E" w:rsidR="005B165C" w:rsidRPr="000A3752" w:rsidRDefault="005B165C" w:rsidP="005B165C">
            <w:pPr>
              <w:jc w:val="center"/>
              <w:rPr>
                <w:rFonts w:asciiTheme="majorBidi" w:hAnsiTheme="majorBidi" w:cstheme="majorBidi"/>
                <w:color w:val="000000" w:themeColor="text1"/>
                <w:sz w:val="24"/>
                <w:szCs w:val="24"/>
                <w:rtl/>
              </w:rPr>
            </w:pPr>
          </w:p>
        </w:tc>
        <w:tc>
          <w:tcPr>
            <w:tcW w:w="997" w:type="pct"/>
            <w:tcBorders>
              <w:top w:val="single" w:sz="2" w:space="0" w:color="auto"/>
              <w:left w:val="single" w:sz="2" w:space="0" w:color="auto"/>
              <w:bottom w:val="single" w:sz="6" w:space="0" w:color="auto"/>
              <w:right w:val="single" w:sz="2" w:space="0" w:color="auto"/>
            </w:tcBorders>
            <w:vAlign w:val="center"/>
          </w:tcPr>
          <w:p w14:paraId="791C98C7" w14:textId="0E387F17"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القيادات العليا</w:t>
            </w:r>
          </w:p>
        </w:tc>
      </w:tr>
      <w:tr w:rsidR="005B165C" w:rsidRPr="000A3752" w14:paraId="194ED167"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7C4B693C" w14:textId="18B1D0F7"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ذكر</w:t>
            </w:r>
            <w:r w:rsidRPr="000A3752">
              <w:rPr>
                <w:rFonts w:asciiTheme="majorBidi" w:hAnsiTheme="majorBidi" w:cstheme="majorBidi"/>
                <w:color w:val="000000" w:themeColor="text1"/>
                <w:sz w:val="24"/>
                <w:szCs w:val="24"/>
              </w:rPr>
              <w:t xml:space="preserve"> (1)</w:t>
            </w: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7F3F993" w14:textId="62EB69EC"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 xml:space="preserve">20+ </w:t>
            </w:r>
            <w:r w:rsidRPr="000A3752">
              <w:rPr>
                <w:rFonts w:asciiTheme="majorBidi" w:hAnsiTheme="majorBidi" w:cstheme="majorBidi"/>
                <w:color w:val="000000" w:themeColor="text1"/>
                <w:sz w:val="24"/>
                <w:szCs w:val="24"/>
                <w:rtl/>
              </w:rPr>
              <w:t>سنة</w:t>
            </w:r>
          </w:p>
        </w:tc>
        <w:tc>
          <w:tcPr>
            <w:tcW w:w="997" w:type="pct"/>
            <w:tcBorders>
              <w:top w:val="single" w:sz="2" w:space="0" w:color="auto"/>
              <w:left w:val="single" w:sz="2" w:space="0" w:color="auto"/>
              <w:bottom w:val="single" w:sz="6" w:space="0" w:color="auto"/>
              <w:right w:val="single" w:sz="2" w:space="0" w:color="auto"/>
            </w:tcBorders>
            <w:vAlign w:val="center"/>
          </w:tcPr>
          <w:p w14:paraId="765BCFEE" w14:textId="14D75136"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5.9%</w:t>
            </w:r>
          </w:p>
        </w:tc>
        <w:tc>
          <w:tcPr>
            <w:tcW w:w="997" w:type="pct"/>
            <w:tcBorders>
              <w:top w:val="single" w:sz="2" w:space="0" w:color="auto"/>
              <w:left w:val="single" w:sz="2" w:space="0" w:color="auto"/>
              <w:bottom w:val="single" w:sz="6" w:space="0" w:color="auto"/>
              <w:right w:val="single" w:sz="2" w:space="0" w:color="auto"/>
            </w:tcBorders>
            <w:vAlign w:val="center"/>
          </w:tcPr>
          <w:p w14:paraId="28C2BAC2" w14:textId="4FBF3B89"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Pr>
              <w:t>1</w:t>
            </w:r>
          </w:p>
        </w:tc>
        <w:tc>
          <w:tcPr>
            <w:tcW w:w="997" w:type="pct"/>
            <w:tcBorders>
              <w:top w:val="single" w:sz="2" w:space="0" w:color="auto"/>
              <w:left w:val="single" w:sz="2" w:space="0" w:color="auto"/>
              <w:bottom w:val="single" w:sz="6" w:space="0" w:color="auto"/>
              <w:right w:val="single" w:sz="2" w:space="0" w:color="auto"/>
            </w:tcBorders>
            <w:vAlign w:val="center"/>
          </w:tcPr>
          <w:p w14:paraId="71996F77" w14:textId="77EBB66F"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مدير عام المجمع</w:t>
            </w:r>
          </w:p>
        </w:tc>
      </w:tr>
      <w:tr w:rsidR="005B165C" w:rsidRPr="000A3752" w14:paraId="10061102"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4D81AAE3" w14:textId="78AA5DD5"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ذكر</w:t>
            </w:r>
            <w:r w:rsidRPr="000A3752">
              <w:rPr>
                <w:rFonts w:asciiTheme="majorBidi" w:hAnsiTheme="majorBidi" w:cstheme="majorBidi"/>
                <w:color w:val="000000" w:themeColor="text1"/>
                <w:sz w:val="24"/>
                <w:szCs w:val="24"/>
              </w:rPr>
              <w:t xml:space="preserve"> (1)</w:t>
            </w: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9811A0A" w14:textId="74110F37"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 xml:space="preserve">15+ </w:t>
            </w:r>
            <w:r w:rsidRPr="000A3752">
              <w:rPr>
                <w:rFonts w:asciiTheme="majorBidi" w:hAnsiTheme="majorBidi" w:cstheme="majorBidi"/>
                <w:color w:val="000000" w:themeColor="text1"/>
                <w:sz w:val="24"/>
                <w:szCs w:val="24"/>
                <w:rtl/>
              </w:rPr>
              <w:t>سنة</w:t>
            </w:r>
          </w:p>
        </w:tc>
        <w:tc>
          <w:tcPr>
            <w:tcW w:w="997" w:type="pct"/>
            <w:tcBorders>
              <w:top w:val="single" w:sz="2" w:space="0" w:color="auto"/>
              <w:left w:val="single" w:sz="2" w:space="0" w:color="auto"/>
              <w:bottom w:val="single" w:sz="6" w:space="0" w:color="auto"/>
              <w:right w:val="single" w:sz="2" w:space="0" w:color="auto"/>
            </w:tcBorders>
            <w:vAlign w:val="center"/>
          </w:tcPr>
          <w:p w14:paraId="5CD8CA6A" w14:textId="23532ECE"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5.9%</w:t>
            </w:r>
          </w:p>
        </w:tc>
        <w:tc>
          <w:tcPr>
            <w:tcW w:w="997" w:type="pct"/>
            <w:tcBorders>
              <w:top w:val="single" w:sz="2" w:space="0" w:color="auto"/>
              <w:left w:val="single" w:sz="2" w:space="0" w:color="auto"/>
              <w:bottom w:val="single" w:sz="6" w:space="0" w:color="auto"/>
              <w:right w:val="single" w:sz="2" w:space="0" w:color="auto"/>
            </w:tcBorders>
            <w:vAlign w:val="center"/>
          </w:tcPr>
          <w:p w14:paraId="3B6C884A" w14:textId="3B44E382"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Pr>
              <w:t>1</w:t>
            </w:r>
          </w:p>
        </w:tc>
        <w:tc>
          <w:tcPr>
            <w:tcW w:w="997" w:type="pct"/>
            <w:tcBorders>
              <w:top w:val="single" w:sz="2" w:space="0" w:color="auto"/>
              <w:left w:val="single" w:sz="2" w:space="0" w:color="auto"/>
              <w:bottom w:val="single" w:sz="6" w:space="0" w:color="auto"/>
              <w:right w:val="single" w:sz="2" w:space="0" w:color="auto"/>
            </w:tcBorders>
            <w:vAlign w:val="center"/>
          </w:tcPr>
          <w:p w14:paraId="51882570" w14:textId="518376AC"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نائب المدير المالي</w:t>
            </w:r>
          </w:p>
        </w:tc>
      </w:tr>
      <w:tr w:rsidR="005B165C" w:rsidRPr="000A3752" w14:paraId="1B46D557"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5E717ED4" w14:textId="77777777" w:rsidR="005B165C" w:rsidRPr="000A3752" w:rsidRDefault="005B165C" w:rsidP="005B165C">
            <w:pPr>
              <w:jc w:val="center"/>
              <w:rPr>
                <w:rFonts w:asciiTheme="majorBidi" w:hAnsiTheme="majorBidi" w:cstheme="majorBidi"/>
                <w:color w:val="000000" w:themeColor="text1"/>
                <w:sz w:val="24"/>
                <w:szCs w:val="24"/>
              </w:rPr>
            </w:pP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92F23B3" w14:textId="0285B4B0" w:rsidR="005B165C" w:rsidRPr="000A3752" w:rsidRDefault="005B165C" w:rsidP="005B165C">
            <w:pPr>
              <w:jc w:val="center"/>
              <w:rPr>
                <w:rFonts w:asciiTheme="majorBidi" w:hAnsiTheme="majorBidi" w:cstheme="majorBidi"/>
                <w:color w:val="000000" w:themeColor="text1"/>
                <w:sz w:val="24"/>
                <w:szCs w:val="24"/>
              </w:rPr>
            </w:pPr>
          </w:p>
        </w:tc>
        <w:tc>
          <w:tcPr>
            <w:tcW w:w="997" w:type="pct"/>
            <w:tcBorders>
              <w:top w:val="single" w:sz="2" w:space="0" w:color="auto"/>
              <w:left w:val="single" w:sz="2" w:space="0" w:color="auto"/>
              <w:bottom w:val="single" w:sz="6" w:space="0" w:color="auto"/>
              <w:right w:val="single" w:sz="2" w:space="0" w:color="auto"/>
            </w:tcBorders>
            <w:vAlign w:val="center"/>
          </w:tcPr>
          <w:p w14:paraId="665739A0" w14:textId="77777777" w:rsidR="005B165C" w:rsidRPr="000A3752" w:rsidRDefault="005B165C" w:rsidP="005B165C">
            <w:pPr>
              <w:jc w:val="center"/>
              <w:rPr>
                <w:rFonts w:asciiTheme="majorBidi" w:hAnsiTheme="majorBidi" w:cstheme="majorBidi"/>
                <w:color w:val="000000" w:themeColor="text1"/>
                <w:sz w:val="24"/>
                <w:szCs w:val="24"/>
                <w:rtl/>
              </w:rPr>
            </w:pPr>
          </w:p>
        </w:tc>
        <w:tc>
          <w:tcPr>
            <w:tcW w:w="997" w:type="pct"/>
            <w:tcBorders>
              <w:top w:val="single" w:sz="2" w:space="0" w:color="auto"/>
              <w:left w:val="single" w:sz="2" w:space="0" w:color="auto"/>
              <w:bottom w:val="single" w:sz="6" w:space="0" w:color="auto"/>
              <w:right w:val="single" w:sz="2" w:space="0" w:color="auto"/>
            </w:tcBorders>
            <w:vAlign w:val="center"/>
          </w:tcPr>
          <w:p w14:paraId="40C90680" w14:textId="03DA3CB2" w:rsidR="005B165C" w:rsidRPr="000A3752" w:rsidRDefault="005B165C" w:rsidP="005B165C">
            <w:pPr>
              <w:jc w:val="center"/>
              <w:rPr>
                <w:rFonts w:asciiTheme="majorBidi" w:hAnsiTheme="majorBidi" w:cstheme="majorBidi"/>
                <w:color w:val="000000" w:themeColor="text1"/>
                <w:sz w:val="24"/>
                <w:szCs w:val="24"/>
                <w:rtl/>
              </w:rPr>
            </w:pPr>
          </w:p>
        </w:tc>
        <w:tc>
          <w:tcPr>
            <w:tcW w:w="997" w:type="pct"/>
            <w:tcBorders>
              <w:top w:val="single" w:sz="2" w:space="0" w:color="auto"/>
              <w:left w:val="single" w:sz="2" w:space="0" w:color="auto"/>
              <w:bottom w:val="single" w:sz="6" w:space="0" w:color="auto"/>
              <w:right w:val="single" w:sz="2" w:space="0" w:color="auto"/>
            </w:tcBorders>
            <w:vAlign w:val="center"/>
          </w:tcPr>
          <w:p w14:paraId="7C2CDEF6" w14:textId="4DB556A0"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القيادات الإدارية</w:t>
            </w:r>
          </w:p>
        </w:tc>
      </w:tr>
      <w:tr w:rsidR="005B165C" w:rsidRPr="000A3752" w14:paraId="78EAFF75"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11659B48" w14:textId="3ADEA6DF"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ذكر</w:t>
            </w:r>
            <w:r w:rsidRPr="000A3752">
              <w:rPr>
                <w:rFonts w:asciiTheme="majorBidi" w:hAnsiTheme="majorBidi" w:cstheme="majorBidi"/>
                <w:color w:val="000000" w:themeColor="text1"/>
                <w:sz w:val="24"/>
                <w:szCs w:val="24"/>
              </w:rPr>
              <w:t xml:space="preserve"> (1)</w:t>
            </w: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9343D53" w14:textId="431B8261"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 xml:space="preserve">12+ </w:t>
            </w:r>
            <w:r w:rsidRPr="000A3752">
              <w:rPr>
                <w:rFonts w:asciiTheme="majorBidi" w:hAnsiTheme="majorBidi" w:cstheme="majorBidi"/>
                <w:color w:val="000000" w:themeColor="text1"/>
                <w:sz w:val="24"/>
                <w:szCs w:val="24"/>
                <w:rtl/>
              </w:rPr>
              <w:t>سنة</w:t>
            </w:r>
          </w:p>
        </w:tc>
        <w:tc>
          <w:tcPr>
            <w:tcW w:w="997" w:type="pct"/>
            <w:tcBorders>
              <w:top w:val="single" w:sz="2" w:space="0" w:color="auto"/>
              <w:left w:val="single" w:sz="2" w:space="0" w:color="auto"/>
              <w:bottom w:val="single" w:sz="6" w:space="0" w:color="auto"/>
              <w:right w:val="single" w:sz="2" w:space="0" w:color="auto"/>
            </w:tcBorders>
            <w:vAlign w:val="center"/>
          </w:tcPr>
          <w:p w14:paraId="383B3D76" w14:textId="4937526D"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5.9%</w:t>
            </w:r>
          </w:p>
        </w:tc>
        <w:tc>
          <w:tcPr>
            <w:tcW w:w="997" w:type="pct"/>
            <w:tcBorders>
              <w:top w:val="single" w:sz="2" w:space="0" w:color="auto"/>
              <w:left w:val="single" w:sz="2" w:space="0" w:color="auto"/>
              <w:bottom w:val="single" w:sz="6" w:space="0" w:color="auto"/>
              <w:right w:val="single" w:sz="2" w:space="0" w:color="auto"/>
            </w:tcBorders>
            <w:vAlign w:val="center"/>
          </w:tcPr>
          <w:p w14:paraId="782AB988" w14:textId="3B4A9B79"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Pr>
              <w:t>1</w:t>
            </w:r>
          </w:p>
        </w:tc>
        <w:tc>
          <w:tcPr>
            <w:tcW w:w="997" w:type="pct"/>
            <w:tcBorders>
              <w:top w:val="single" w:sz="2" w:space="0" w:color="auto"/>
              <w:left w:val="single" w:sz="2" w:space="0" w:color="auto"/>
              <w:bottom w:val="single" w:sz="6" w:space="0" w:color="auto"/>
              <w:right w:val="single" w:sz="2" w:space="0" w:color="auto"/>
            </w:tcBorders>
            <w:vAlign w:val="center"/>
          </w:tcPr>
          <w:p w14:paraId="261CB38B" w14:textId="7B0B3630"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مدير قسم الطوارئ</w:t>
            </w:r>
          </w:p>
        </w:tc>
      </w:tr>
      <w:tr w:rsidR="005B165C" w:rsidRPr="000A3752" w14:paraId="2CC14F9D"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42E6B834" w14:textId="0AB48179"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أنثى</w:t>
            </w:r>
            <w:r w:rsidRPr="000A3752">
              <w:rPr>
                <w:rFonts w:asciiTheme="majorBidi" w:hAnsiTheme="majorBidi" w:cstheme="majorBidi"/>
                <w:color w:val="000000" w:themeColor="text1"/>
                <w:sz w:val="24"/>
                <w:szCs w:val="24"/>
              </w:rPr>
              <w:t xml:space="preserve"> (1)</w:t>
            </w: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71255EB" w14:textId="0202DD0C"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 xml:space="preserve">10+ </w:t>
            </w:r>
            <w:r w:rsidRPr="000A3752">
              <w:rPr>
                <w:rFonts w:asciiTheme="majorBidi" w:hAnsiTheme="majorBidi" w:cstheme="majorBidi"/>
                <w:color w:val="000000" w:themeColor="text1"/>
                <w:sz w:val="24"/>
                <w:szCs w:val="24"/>
                <w:rtl/>
              </w:rPr>
              <w:t>سنوات</w:t>
            </w:r>
          </w:p>
        </w:tc>
        <w:tc>
          <w:tcPr>
            <w:tcW w:w="997" w:type="pct"/>
            <w:tcBorders>
              <w:top w:val="single" w:sz="2" w:space="0" w:color="auto"/>
              <w:left w:val="single" w:sz="2" w:space="0" w:color="auto"/>
              <w:bottom w:val="single" w:sz="6" w:space="0" w:color="auto"/>
              <w:right w:val="single" w:sz="2" w:space="0" w:color="auto"/>
            </w:tcBorders>
            <w:vAlign w:val="center"/>
          </w:tcPr>
          <w:p w14:paraId="5FD94282" w14:textId="6A620546"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5.9%</w:t>
            </w:r>
          </w:p>
        </w:tc>
        <w:tc>
          <w:tcPr>
            <w:tcW w:w="997" w:type="pct"/>
            <w:tcBorders>
              <w:top w:val="single" w:sz="2" w:space="0" w:color="auto"/>
              <w:left w:val="single" w:sz="2" w:space="0" w:color="auto"/>
              <w:bottom w:val="single" w:sz="6" w:space="0" w:color="auto"/>
              <w:right w:val="single" w:sz="2" w:space="0" w:color="auto"/>
            </w:tcBorders>
            <w:vAlign w:val="center"/>
          </w:tcPr>
          <w:p w14:paraId="56F5A2F8" w14:textId="53B19CCD" w:rsidR="005B165C" w:rsidRPr="000A3752" w:rsidRDefault="005B165C" w:rsidP="005B165C">
            <w:pPr>
              <w:jc w:val="center"/>
              <w:rPr>
                <w:rFonts w:asciiTheme="majorBidi" w:hAnsiTheme="majorBidi" w:cstheme="majorBidi"/>
                <w:color w:val="000000" w:themeColor="text1"/>
                <w:sz w:val="24"/>
                <w:szCs w:val="24"/>
                <w:lang w:bidi="ar-EG"/>
              </w:rPr>
            </w:pPr>
            <w:r w:rsidRPr="000A3752">
              <w:rPr>
                <w:rFonts w:asciiTheme="majorBidi" w:hAnsiTheme="majorBidi" w:cstheme="majorBidi"/>
                <w:color w:val="000000" w:themeColor="text1"/>
                <w:sz w:val="24"/>
                <w:szCs w:val="24"/>
              </w:rPr>
              <w:t>1</w:t>
            </w:r>
          </w:p>
        </w:tc>
        <w:tc>
          <w:tcPr>
            <w:tcW w:w="997" w:type="pct"/>
            <w:tcBorders>
              <w:top w:val="single" w:sz="2" w:space="0" w:color="auto"/>
              <w:left w:val="single" w:sz="2" w:space="0" w:color="auto"/>
              <w:bottom w:val="single" w:sz="6" w:space="0" w:color="auto"/>
              <w:right w:val="single" w:sz="2" w:space="0" w:color="auto"/>
            </w:tcBorders>
            <w:vAlign w:val="center"/>
          </w:tcPr>
          <w:p w14:paraId="1E162A38" w14:textId="1A1C9E67"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رئيس التمريض</w:t>
            </w:r>
          </w:p>
        </w:tc>
      </w:tr>
      <w:tr w:rsidR="005B165C" w:rsidRPr="000A3752" w14:paraId="7C07C7AC"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23E87E2D" w14:textId="77777777" w:rsidR="005B165C" w:rsidRPr="000A3752" w:rsidRDefault="005B165C" w:rsidP="005B165C">
            <w:pPr>
              <w:jc w:val="center"/>
              <w:rPr>
                <w:rFonts w:asciiTheme="majorBidi" w:hAnsiTheme="majorBidi" w:cstheme="majorBidi"/>
                <w:color w:val="000000" w:themeColor="text1"/>
                <w:sz w:val="24"/>
                <w:szCs w:val="24"/>
              </w:rPr>
            </w:pP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D929C7D" w14:textId="28356821" w:rsidR="005B165C" w:rsidRPr="000A3752" w:rsidRDefault="005B165C" w:rsidP="005B165C">
            <w:pPr>
              <w:jc w:val="center"/>
              <w:rPr>
                <w:rFonts w:asciiTheme="majorBidi" w:hAnsiTheme="majorBidi" w:cstheme="majorBidi"/>
                <w:color w:val="000000" w:themeColor="text1"/>
                <w:sz w:val="24"/>
                <w:szCs w:val="24"/>
              </w:rPr>
            </w:pPr>
          </w:p>
        </w:tc>
        <w:tc>
          <w:tcPr>
            <w:tcW w:w="997" w:type="pct"/>
            <w:tcBorders>
              <w:top w:val="single" w:sz="2" w:space="0" w:color="auto"/>
              <w:left w:val="single" w:sz="2" w:space="0" w:color="auto"/>
              <w:bottom w:val="single" w:sz="6" w:space="0" w:color="auto"/>
              <w:right w:val="single" w:sz="2" w:space="0" w:color="auto"/>
            </w:tcBorders>
            <w:vAlign w:val="center"/>
          </w:tcPr>
          <w:p w14:paraId="277EB391" w14:textId="77777777" w:rsidR="005B165C" w:rsidRPr="000A3752" w:rsidRDefault="005B165C" w:rsidP="005B165C">
            <w:pPr>
              <w:jc w:val="center"/>
              <w:rPr>
                <w:rFonts w:asciiTheme="majorBidi" w:hAnsiTheme="majorBidi" w:cstheme="majorBidi"/>
                <w:color w:val="000000" w:themeColor="text1"/>
                <w:sz w:val="24"/>
                <w:szCs w:val="24"/>
                <w:rtl/>
              </w:rPr>
            </w:pPr>
          </w:p>
        </w:tc>
        <w:tc>
          <w:tcPr>
            <w:tcW w:w="997" w:type="pct"/>
            <w:tcBorders>
              <w:top w:val="single" w:sz="2" w:space="0" w:color="auto"/>
              <w:left w:val="single" w:sz="2" w:space="0" w:color="auto"/>
              <w:bottom w:val="single" w:sz="6" w:space="0" w:color="auto"/>
              <w:right w:val="single" w:sz="2" w:space="0" w:color="auto"/>
            </w:tcBorders>
            <w:vAlign w:val="center"/>
          </w:tcPr>
          <w:p w14:paraId="66410BA0" w14:textId="2CD94D7E" w:rsidR="005B165C" w:rsidRPr="000A3752" w:rsidRDefault="005B165C" w:rsidP="005B165C">
            <w:pPr>
              <w:jc w:val="center"/>
              <w:rPr>
                <w:rFonts w:asciiTheme="majorBidi" w:hAnsiTheme="majorBidi" w:cstheme="majorBidi"/>
                <w:color w:val="000000" w:themeColor="text1"/>
                <w:sz w:val="24"/>
                <w:szCs w:val="24"/>
                <w:rtl/>
              </w:rPr>
            </w:pPr>
          </w:p>
        </w:tc>
        <w:tc>
          <w:tcPr>
            <w:tcW w:w="997" w:type="pct"/>
            <w:tcBorders>
              <w:top w:val="single" w:sz="2" w:space="0" w:color="auto"/>
              <w:left w:val="single" w:sz="2" w:space="0" w:color="auto"/>
              <w:bottom w:val="single" w:sz="6" w:space="0" w:color="auto"/>
              <w:right w:val="single" w:sz="2" w:space="0" w:color="auto"/>
            </w:tcBorders>
            <w:vAlign w:val="center"/>
          </w:tcPr>
          <w:p w14:paraId="6A90C671" w14:textId="2879DDDC"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المتخصصون الفنيون</w:t>
            </w:r>
          </w:p>
        </w:tc>
      </w:tr>
      <w:tr w:rsidR="005B165C" w:rsidRPr="000A3752" w14:paraId="346EFABA"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2E4297ED" w14:textId="49D7A4DF"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أنثى</w:t>
            </w:r>
            <w:r w:rsidRPr="000A3752">
              <w:rPr>
                <w:rFonts w:asciiTheme="majorBidi" w:hAnsiTheme="majorBidi" w:cstheme="majorBidi"/>
                <w:color w:val="000000" w:themeColor="text1"/>
                <w:sz w:val="24"/>
                <w:szCs w:val="24"/>
              </w:rPr>
              <w:t xml:space="preserve"> (1)</w:t>
            </w: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A8326AD" w14:textId="293D4310"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 xml:space="preserve">8 </w:t>
            </w:r>
            <w:r w:rsidRPr="000A3752">
              <w:rPr>
                <w:rFonts w:asciiTheme="majorBidi" w:hAnsiTheme="majorBidi" w:cstheme="majorBidi"/>
                <w:color w:val="000000" w:themeColor="text1"/>
                <w:sz w:val="24"/>
                <w:szCs w:val="24"/>
                <w:rtl/>
              </w:rPr>
              <w:t>سنوات</w:t>
            </w:r>
          </w:p>
        </w:tc>
        <w:tc>
          <w:tcPr>
            <w:tcW w:w="997" w:type="pct"/>
            <w:tcBorders>
              <w:top w:val="single" w:sz="2" w:space="0" w:color="auto"/>
              <w:left w:val="single" w:sz="2" w:space="0" w:color="auto"/>
              <w:bottom w:val="single" w:sz="6" w:space="0" w:color="auto"/>
              <w:right w:val="single" w:sz="2" w:space="0" w:color="auto"/>
            </w:tcBorders>
            <w:vAlign w:val="center"/>
          </w:tcPr>
          <w:p w14:paraId="2DF17AAD" w14:textId="4D713AED"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5.9%</w:t>
            </w:r>
          </w:p>
        </w:tc>
        <w:tc>
          <w:tcPr>
            <w:tcW w:w="997" w:type="pct"/>
            <w:tcBorders>
              <w:top w:val="single" w:sz="2" w:space="0" w:color="auto"/>
              <w:left w:val="single" w:sz="2" w:space="0" w:color="auto"/>
              <w:bottom w:val="single" w:sz="6" w:space="0" w:color="auto"/>
              <w:right w:val="single" w:sz="2" w:space="0" w:color="auto"/>
            </w:tcBorders>
            <w:vAlign w:val="center"/>
          </w:tcPr>
          <w:p w14:paraId="72A1F910" w14:textId="42BB7E85"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Pr>
              <w:t>1</w:t>
            </w:r>
          </w:p>
        </w:tc>
        <w:tc>
          <w:tcPr>
            <w:tcW w:w="997" w:type="pct"/>
            <w:tcBorders>
              <w:top w:val="single" w:sz="2" w:space="0" w:color="auto"/>
              <w:left w:val="single" w:sz="2" w:space="0" w:color="auto"/>
              <w:bottom w:val="single" w:sz="6" w:space="0" w:color="auto"/>
              <w:right w:val="single" w:sz="2" w:space="0" w:color="auto"/>
            </w:tcBorders>
            <w:vAlign w:val="center"/>
          </w:tcPr>
          <w:p w14:paraId="2E8BF550" w14:textId="6867D6A2"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مسؤول الجودة</w:t>
            </w:r>
          </w:p>
        </w:tc>
      </w:tr>
      <w:tr w:rsidR="005B165C" w:rsidRPr="000A3752" w14:paraId="7766D30F"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4D9C2923" w14:textId="70DCD567"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ذكر</w:t>
            </w:r>
            <w:r w:rsidRPr="000A3752">
              <w:rPr>
                <w:rFonts w:asciiTheme="majorBidi" w:hAnsiTheme="majorBidi" w:cstheme="majorBidi"/>
                <w:color w:val="000000" w:themeColor="text1"/>
                <w:sz w:val="24"/>
                <w:szCs w:val="24"/>
              </w:rPr>
              <w:t xml:space="preserve"> (1)</w:t>
            </w: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6ED4D9CB" w14:textId="4BCB3424"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 xml:space="preserve">7 </w:t>
            </w:r>
            <w:r w:rsidRPr="000A3752">
              <w:rPr>
                <w:rFonts w:asciiTheme="majorBidi" w:hAnsiTheme="majorBidi" w:cstheme="majorBidi"/>
                <w:color w:val="000000" w:themeColor="text1"/>
                <w:sz w:val="24"/>
                <w:szCs w:val="24"/>
                <w:rtl/>
              </w:rPr>
              <w:t>سنوات</w:t>
            </w:r>
          </w:p>
        </w:tc>
        <w:tc>
          <w:tcPr>
            <w:tcW w:w="997" w:type="pct"/>
            <w:tcBorders>
              <w:top w:val="single" w:sz="2" w:space="0" w:color="auto"/>
              <w:left w:val="single" w:sz="2" w:space="0" w:color="auto"/>
              <w:bottom w:val="single" w:sz="6" w:space="0" w:color="auto"/>
              <w:right w:val="single" w:sz="2" w:space="0" w:color="auto"/>
            </w:tcBorders>
            <w:vAlign w:val="center"/>
          </w:tcPr>
          <w:p w14:paraId="16C526B6" w14:textId="0BEE708A"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5.9%</w:t>
            </w:r>
          </w:p>
        </w:tc>
        <w:tc>
          <w:tcPr>
            <w:tcW w:w="997" w:type="pct"/>
            <w:tcBorders>
              <w:top w:val="single" w:sz="2" w:space="0" w:color="auto"/>
              <w:left w:val="single" w:sz="2" w:space="0" w:color="auto"/>
              <w:bottom w:val="single" w:sz="6" w:space="0" w:color="auto"/>
              <w:right w:val="single" w:sz="2" w:space="0" w:color="auto"/>
            </w:tcBorders>
            <w:vAlign w:val="center"/>
          </w:tcPr>
          <w:p w14:paraId="1435AC5D" w14:textId="23FC07D4"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Pr>
              <w:t>1</w:t>
            </w:r>
          </w:p>
        </w:tc>
        <w:tc>
          <w:tcPr>
            <w:tcW w:w="997" w:type="pct"/>
            <w:tcBorders>
              <w:top w:val="single" w:sz="2" w:space="0" w:color="auto"/>
              <w:left w:val="single" w:sz="2" w:space="0" w:color="auto"/>
              <w:bottom w:val="single" w:sz="6" w:space="0" w:color="auto"/>
              <w:right w:val="single" w:sz="2" w:space="0" w:color="auto"/>
            </w:tcBorders>
            <w:vAlign w:val="center"/>
          </w:tcPr>
          <w:p w14:paraId="4AF78A88" w14:textId="4ADCD073"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مسؤول نظم المعلومات</w:t>
            </w:r>
            <w:r w:rsidRPr="000A3752">
              <w:rPr>
                <w:rFonts w:asciiTheme="majorBidi" w:hAnsiTheme="majorBidi" w:cstheme="majorBidi"/>
                <w:color w:val="000000" w:themeColor="text1"/>
                <w:sz w:val="24"/>
                <w:szCs w:val="24"/>
              </w:rPr>
              <w:t xml:space="preserve"> (HIS)</w:t>
            </w:r>
          </w:p>
        </w:tc>
      </w:tr>
      <w:tr w:rsidR="005B165C" w:rsidRPr="000A3752" w14:paraId="436F049B"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705CCB4F" w14:textId="62F3BAD0"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ذكر</w:t>
            </w:r>
            <w:r w:rsidRPr="000A3752">
              <w:rPr>
                <w:rFonts w:asciiTheme="majorBidi" w:hAnsiTheme="majorBidi" w:cstheme="majorBidi"/>
                <w:color w:val="000000" w:themeColor="text1"/>
                <w:sz w:val="24"/>
                <w:szCs w:val="24"/>
              </w:rPr>
              <w:t xml:space="preserve"> (1)</w:t>
            </w: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727DF90" w14:textId="7AE2F84E"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 xml:space="preserve">6 </w:t>
            </w:r>
            <w:r w:rsidRPr="000A3752">
              <w:rPr>
                <w:rFonts w:asciiTheme="majorBidi" w:hAnsiTheme="majorBidi" w:cstheme="majorBidi"/>
                <w:color w:val="000000" w:themeColor="text1"/>
                <w:sz w:val="24"/>
                <w:szCs w:val="24"/>
                <w:rtl/>
              </w:rPr>
              <w:t>سنوات</w:t>
            </w:r>
          </w:p>
        </w:tc>
        <w:tc>
          <w:tcPr>
            <w:tcW w:w="997" w:type="pct"/>
            <w:tcBorders>
              <w:top w:val="single" w:sz="2" w:space="0" w:color="auto"/>
              <w:left w:val="single" w:sz="2" w:space="0" w:color="auto"/>
              <w:bottom w:val="single" w:sz="6" w:space="0" w:color="auto"/>
              <w:right w:val="single" w:sz="2" w:space="0" w:color="auto"/>
            </w:tcBorders>
            <w:vAlign w:val="center"/>
          </w:tcPr>
          <w:p w14:paraId="3060B96B" w14:textId="55601AD3"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5.9%</w:t>
            </w:r>
          </w:p>
        </w:tc>
        <w:tc>
          <w:tcPr>
            <w:tcW w:w="997" w:type="pct"/>
            <w:tcBorders>
              <w:top w:val="single" w:sz="2" w:space="0" w:color="auto"/>
              <w:left w:val="single" w:sz="2" w:space="0" w:color="auto"/>
              <w:bottom w:val="single" w:sz="6" w:space="0" w:color="auto"/>
              <w:right w:val="single" w:sz="2" w:space="0" w:color="auto"/>
            </w:tcBorders>
            <w:vAlign w:val="center"/>
          </w:tcPr>
          <w:p w14:paraId="3ADC7617" w14:textId="246ACDAA"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Pr>
              <w:t>1</w:t>
            </w:r>
          </w:p>
        </w:tc>
        <w:tc>
          <w:tcPr>
            <w:tcW w:w="997" w:type="pct"/>
            <w:tcBorders>
              <w:top w:val="single" w:sz="2" w:space="0" w:color="auto"/>
              <w:left w:val="single" w:sz="2" w:space="0" w:color="auto"/>
              <w:bottom w:val="single" w:sz="6" w:space="0" w:color="auto"/>
              <w:right w:val="single" w:sz="2" w:space="0" w:color="auto"/>
            </w:tcBorders>
            <w:vAlign w:val="center"/>
          </w:tcPr>
          <w:p w14:paraId="7B278906" w14:textId="6A22246E"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مسؤول الترياج</w:t>
            </w:r>
          </w:p>
        </w:tc>
      </w:tr>
      <w:tr w:rsidR="005B165C" w:rsidRPr="000A3752" w14:paraId="491ED3C4"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4FDF3141" w14:textId="77777777" w:rsidR="005B165C" w:rsidRPr="000A3752" w:rsidRDefault="005B165C" w:rsidP="005B165C">
            <w:pPr>
              <w:jc w:val="center"/>
              <w:rPr>
                <w:rFonts w:asciiTheme="majorBidi" w:hAnsiTheme="majorBidi" w:cstheme="majorBidi"/>
                <w:color w:val="000000" w:themeColor="text1"/>
                <w:sz w:val="24"/>
                <w:szCs w:val="24"/>
              </w:rPr>
            </w:pP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E0A33EC" w14:textId="32F08305" w:rsidR="005B165C" w:rsidRPr="000A3752" w:rsidRDefault="005B165C" w:rsidP="005B165C">
            <w:pPr>
              <w:jc w:val="center"/>
              <w:rPr>
                <w:rFonts w:asciiTheme="majorBidi" w:hAnsiTheme="majorBidi" w:cstheme="majorBidi"/>
                <w:color w:val="000000" w:themeColor="text1"/>
                <w:sz w:val="24"/>
                <w:szCs w:val="24"/>
              </w:rPr>
            </w:pPr>
          </w:p>
        </w:tc>
        <w:tc>
          <w:tcPr>
            <w:tcW w:w="997" w:type="pct"/>
            <w:tcBorders>
              <w:top w:val="single" w:sz="2" w:space="0" w:color="auto"/>
              <w:left w:val="single" w:sz="2" w:space="0" w:color="auto"/>
              <w:bottom w:val="single" w:sz="6" w:space="0" w:color="auto"/>
              <w:right w:val="single" w:sz="2" w:space="0" w:color="auto"/>
            </w:tcBorders>
            <w:vAlign w:val="center"/>
          </w:tcPr>
          <w:p w14:paraId="259F41FF" w14:textId="77777777" w:rsidR="005B165C" w:rsidRPr="000A3752" w:rsidRDefault="005B165C" w:rsidP="005B165C">
            <w:pPr>
              <w:jc w:val="center"/>
              <w:rPr>
                <w:rFonts w:asciiTheme="majorBidi" w:hAnsiTheme="majorBidi" w:cstheme="majorBidi"/>
                <w:color w:val="000000" w:themeColor="text1"/>
                <w:sz w:val="24"/>
                <w:szCs w:val="24"/>
                <w:rtl/>
              </w:rPr>
            </w:pPr>
          </w:p>
        </w:tc>
        <w:tc>
          <w:tcPr>
            <w:tcW w:w="997" w:type="pct"/>
            <w:tcBorders>
              <w:top w:val="single" w:sz="2" w:space="0" w:color="auto"/>
              <w:left w:val="single" w:sz="2" w:space="0" w:color="auto"/>
              <w:bottom w:val="single" w:sz="6" w:space="0" w:color="auto"/>
              <w:right w:val="single" w:sz="2" w:space="0" w:color="auto"/>
            </w:tcBorders>
            <w:vAlign w:val="center"/>
          </w:tcPr>
          <w:p w14:paraId="5D0ECDE6" w14:textId="09B5FC5D" w:rsidR="005B165C" w:rsidRPr="000A3752" w:rsidRDefault="005B165C" w:rsidP="005B165C">
            <w:pPr>
              <w:jc w:val="center"/>
              <w:rPr>
                <w:rFonts w:asciiTheme="majorBidi" w:hAnsiTheme="majorBidi" w:cstheme="majorBidi"/>
                <w:color w:val="000000" w:themeColor="text1"/>
                <w:sz w:val="24"/>
                <w:szCs w:val="24"/>
                <w:rtl/>
              </w:rPr>
            </w:pPr>
          </w:p>
        </w:tc>
        <w:tc>
          <w:tcPr>
            <w:tcW w:w="997" w:type="pct"/>
            <w:tcBorders>
              <w:top w:val="single" w:sz="2" w:space="0" w:color="auto"/>
              <w:left w:val="single" w:sz="2" w:space="0" w:color="auto"/>
              <w:bottom w:val="single" w:sz="6" w:space="0" w:color="auto"/>
              <w:right w:val="single" w:sz="2" w:space="0" w:color="auto"/>
            </w:tcBorders>
            <w:vAlign w:val="center"/>
          </w:tcPr>
          <w:p w14:paraId="1A3EEBF9" w14:textId="36AB19F0"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العاملون الميدانيون</w:t>
            </w:r>
          </w:p>
        </w:tc>
      </w:tr>
      <w:tr w:rsidR="005B165C" w:rsidRPr="000A3752" w14:paraId="42AA6790"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5A8917E7" w14:textId="3B52BB11"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ذكور (3)، إناث</w:t>
            </w:r>
            <w:r w:rsidRPr="000A3752">
              <w:rPr>
                <w:rFonts w:asciiTheme="majorBidi" w:hAnsiTheme="majorBidi" w:cstheme="majorBidi"/>
                <w:color w:val="000000" w:themeColor="text1"/>
                <w:sz w:val="24"/>
                <w:szCs w:val="24"/>
              </w:rPr>
              <w:t xml:space="preserve"> (1)</w:t>
            </w: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E7FF301" w14:textId="40716DAB"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 xml:space="preserve">5-8 </w:t>
            </w:r>
            <w:r w:rsidRPr="000A3752">
              <w:rPr>
                <w:rFonts w:asciiTheme="majorBidi" w:hAnsiTheme="majorBidi" w:cstheme="majorBidi"/>
                <w:color w:val="000000" w:themeColor="text1"/>
                <w:sz w:val="24"/>
                <w:szCs w:val="24"/>
                <w:rtl/>
              </w:rPr>
              <w:t>سنوات</w:t>
            </w:r>
          </w:p>
        </w:tc>
        <w:tc>
          <w:tcPr>
            <w:tcW w:w="997" w:type="pct"/>
            <w:tcBorders>
              <w:top w:val="single" w:sz="2" w:space="0" w:color="auto"/>
              <w:left w:val="single" w:sz="2" w:space="0" w:color="auto"/>
              <w:bottom w:val="single" w:sz="6" w:space="0" w:color="auto"/>
              <w:right w:val="single" w:sz="2" w:space="0" w:color="auto"/>
            </w:tcBorders>
            <w:vAlign w:val="center"/>
          </w:tcPr>
          <w:p w14:paraId="28758826" w14:textId="62F1EF6F"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23.5%</w:t>
            </w:r>
          </w:p>
        </w:tc>
        <w:tc>
          <w:tcPr>
            <w:tcW w:w="997" w:type="pct"/>
            <w:tcBorders>
              <w:top w:val="single" w:sz="2" w:space="0" w:color="auto"/>
              <w:left w:val="single" w:sz="2" w:space="0" w:color="auto"/>
              <w:bottom w:val="single" w:sz="6" w:space="0" w:color="auto"/>
              <w:right w:val="single" w:sz="2" w:space="0" w:color="auto"/>
            </w:tcBorders>
            <w:vAlign w:val="center"/>
          </w:tcPr>
          <w:p w14:paraId="74022293" w14:textId="69B38EAE"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Pr>
              <w:t>4</w:t>
            </w:r>
          </w:p>
        </w:tc>
        <w:tc>
          <w:tcPr>
            <w:tcW w:w="997" w:type="pct"/>
            <w:tcBorders>
              <w:top w:val="single" w:sz="2" w:space="0" w:color="auto"/>
              <w:left w:val="single" w:sz="2" w:space="0" w:color="auto"/>
              <w:bottom w:val="single" w:sz="6" w:space="0" w:color="auto"/>
              <w:right w:val="single" w:sz="2" w:space="0" w:color="auto"/>
            </w:tcBorders>
            <w:vAlign w:val="center"/>
          </w:tcPr>
          <w:p w14:paraId="4D685459" w14:textId="1BFDD5DC"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رؤساء ورديات</w:t>
            </w:r>
          </w:p>
        </w:tc>
      </w:tr>
      <w:tr w:rsidR="005B165C" w:rsidRPr="000A3752" w14:paraId="519110AC"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00255ACF" w14:textId="6FDF5E87"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ذكور (2)، إناث</w:t>
            </w:r>
            <w:r w:rsidRPr="000A3752">
              <w:rPr>
                <w:rFonts w:asciiTheme="majorBidi" w:hAnsiTheme="majorBidi" w:cstheme="majorBidi"/>
                <w:color w:val="000000" w:themeColor="text1"/>
                <w:sz w:val="24"/>
                <w:szCs w:val="24"/>
              </w:rPr>
              <w:t xml:space="preserve"> (1)</w:t>
            </w: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AD21026" w14:textId="5866F081"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 xml:space="preserve">4-9 </w:t>
            </w:r>
            <w:r w:rsidRPr="000A3752">
              <w:rPr>
                <w:rFonts w:asciiTheme="majorBidi" w:hAnsiTheme="majorBidi" w:cstheme="majorBidi"/>
                <w:color w:val="000000" w:themeColor="text1"/>
                <w:sz w:val="24"/>
                <w:szCs w:val="24"/>
                <w:rtl/>
              </w:rPr>
              <w:t>سنوات</w:t>
            </w:r>
          </w:p>
        </w:tc>
        <w:tc>
          <w:tcPr>
            <w:tcW w:w="997" w:type="pct"/>
            <w:tcBorders>
              <w:top w:val="single" w:sz="2" w:space="0" w:color="auto"/>
              <w:left w:val="single" w:sz="2" w:space="0" w:color="auto"/>
              <w:bottom w:val="single" w:sz="6" w:space="0" w:color="auto"/>
              <w:right w:val="single" w:sz="2" w:space="0" w:color="auto"/>
            </w:tcBorders>
            <w:vAlign w:val="center"/>
          </w:tcPr>
          <w:p w14:paraId="2E402BA6" w14:textId="767B6CE8"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17.6%</w:t>
            </w:r>
          </w:p>
        </w:tc>
        <w:tc>
          <w:tcPr>
            <w:tcW w:w="997" w:type="pct"/>
            <w:tcBorders>
              <w:top w:val="single" w:sz="2" w:space="0" w:color="auto"/>
              <w:left w:val="single" w:sz="2" w:space="0" w:color="auto"/>
              <w:bottom w:val="single" w:sz="6" w:space="0" w:color="auto"/>
              <w:right w:val="single" w:sz="2" w:space="0" w:color="auto"/>
            </w:tcBorders>
            <w:vAlign w:val="center"/>
          </w:tcPr>
          <w:p w14:paraId="2E1C0699" w14:textId="3FF4D29A"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Pr>
              <w:t>3</w:t>
            </w:r>
          </w:p>
        </w:tc>
        <w:tc>
          <w:tcPr>
            <w:tcW w:w="997" w:type="pct"/>
            <w:tcBorders>
              <w:top w:val="single" w:sz="2" w:space="0" w:color="auto"/>
              <w:left w:val="single" w:sz="2" w:space="0" w:color="auto"/>
              <w:bottom w:val="single" w:sz="6" w:space="0" w:color="auto"/>
              <w:right w:val="single" w:sz="2" w:space="0" w:color="auto"/>
            </w:tcBorders>
            <w:vAlign w:val="center"/>
          </w:tcPr>
          <w:p w14:paraId="50EC7EEA" w14:textId="10F55073"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أطباء الطوارئ</w:t>
            </w:r>
          </w:p>
        </w:tc>
      </w:tr>
      <w:tr w:rsidR="005B165C" w:rsidRPr="000A3752" w14:paraId="37114316"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501549E3" w14:textId="673A5BB3"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إناث</w:t>
            </w:r>
            <w:r w:rsidRPr="000A3752">
              <w:rPr>
                <w:rFonts w:asciiTheme="majorBidi" w:hAnsiTheme="majorBidi" w:cstheme="majorBidi"/>
                <w:color w:val="000000" w:themeColor="text1"/>
                <w:sz w:val="24"/>
                <w:szCs w:val="24"/>
              </w:rPr>
              <w:t xml:space="preserve"> (3)</w:t>
            </w: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FC4B9DE" w14:textId="341977CA"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 xml:space="preserve">3-7 </w:t>
            </w:r>
            <w:r w:rsidRPr="000A3752">
              <w:rPr>
                <w:rFonts w:asciiTheme="majorBidi" w:hAnsiTheme="majorBidi" w:cstheme="majorBidi"/>
                <w:color w:val="000000" w:themeColor="text1"/>
                <w:sz w:val="24"/>
                <w:szCs w:val="24"/>
                <w:rtl/>
              </w:rPr>
              <w:t>سنوات</w:t>
            </w:r>
          </w:p>
        </w:tc>
        <w:tc>
          <w:tcPr>
            <w:tcW w:w="997" w:type="pct"/>
            <w:tcBorders>
              <w:top w:val="single" w:sz="2" w:space="0" w:color="auto"/>
              <w:left w:val="single" w:sz="2" w:space="0" w:color="auto"/>
              <w:bottom w:val="single" w:sz="6" w:space="0" w:color="auto"/>
              <w:right w:val="single" w:sz="2" w:space="0" w:color="auto"/>
            </w:tcBorders>
            <w:vAlign w:val="center"/>
          </w:tcPr>
          <w:p w14:paraId="52D7BC67" w14:textId="780DFC96"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17.6%</w:t>
            </w:r>
          </w:p>
        </w:tc>
        <w:tc>
          <w:tcPr>
            <w:tcW w:w="997" w:type="pct"/>
            <w:tcBorders>
              <w:top w:val="single" w:sz="2" w:space="0" w:color="auto"/>
              <w:left w:val="single" w:sz="2" w:space="0" w:color="auto"/>
              <w:bottom w:val="single" w:sz="6" w:space="0" w:color="auto"/>
              <w:right w:val="single" w:sz="2" w:space="0" w:color="auto"/>
            </w:tcBorders>
            <w:vAlign w:val="center"/>
          </w:tcPr>
          <w:p w14:paraId="22B67D32" w14:textId="6ED740A4"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Pr>
              <w:t>3</w:t>
            </w:r>
          </w:p>
        </w:tc>
        <w:tc>
          <w:tcPr>
            <w:tcW w:w="997" w:type="pct"/>
            <w:tcBorders>
              <w:top w:val="single" w:sz="2" w:space="0" w:color="auto"/>
              <w:left w:val="single" w:sz="2" w:space="0" w:color="auto"/>
              <w:bottom w:val="single" w:sz="6" w:space="0" w:color="auto"/>
              <w:right w:val="single" w:sz="2" w:space="0" w:color="auto"/>
            </w:tcBorders>
            <w:vAlign w:val="center"/>
          </w:tcPr>
          <w:p w14:paraId="3B8AD793" w14:textId="0435E59D"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ممرضو/ات الطوارئ</w:t>
            </w:r>
          </w:p>
        </w:tc>
      </w:tr>
      <w:tr w:rsidR="005B165C" w:rsidRPr="000A3752" w14:paraId="08573E95" w14:textId="77777777" w:rsidTr="005B165C">
        <w:trPr>
          <w:trHeight w:val="227"/>
          <w:jc w:val="center"/>
        </w:trPr>
        <w:tc>
          <w:tcPr>
            <w:tcW w:w="1004" w:type="pct"/>
            <w:tcBorders>
              <w:top w:val="single" w:sz="2" w:space="0" w:color="auto"/>
              <w:left w:val="single" w:sz="2" w:space="0" w:color="auto"/>
              <w:bottom w:val="single" w:sz="6" w:space="0" w:color="auto"/>
              <w:right w:val="single" w:sz="6" w:space="0" w:color="auto"/>
            </w:tcBorders>
            <w:vAlign w:val="center"/>
          </w:tcPr>
          <w:p w14:paraId="01ED33A3" w14:textId="44DCC934"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ذكور: 10</w:t>
            </w:r>
            <w:r w:rsidRPr="000A3752">
              <w:rPr>
                <w:rFonts w:asciiTheme="majorBidi" w:hAnsiTheme="majorBidi" w:cstheme="majorBidi"/>
                <w:color w:val="000000" w:themeColor="text1"/>
                <w:sz w:val="24"/>
                <w:szCs w:val="24"/>
              </w:rPr>
              <w:t xml:space="preserve"> (58.8%)</w:t>
            </w:r>
            <w:r w:rsidRPr="000A3752">
              <w:rPr>
                <w:rFonts w:asciiTheme="majorBidi" w:hAnsiTheme="majorBidi" w:cstheme="majorBidi"/>
                <w:color w:val="000000" w:themeColor="text1"/>
                <w:sz w:val="24"/>
                <w:szCs w:val="24"/>
              </w:rPr>
              <w:br/>
            </w:r>
            <w:r w:rsidRPr="000A3752">
              <w:rPr>
                <w:rFonts w:asciiTheme="majorBidi" w:hAnsiTheme="majorBidi" w:cstheme="majorBidi"/>
                <w:color w:val="000000" w:themeColor="text1"/>
                <w:sz w:val="24"/>
                <w:szCs w:val="24"/>
                <w:rtl/>
              </w:rPr>
              <w:t>إناث: 7</w:t>
            </w:r>
            <w:r w:rsidRPr="000A3752">
              <w:rPr>
                <w:rFonts w:asciiTheme="majorBidi" w:hAnsiTheme="majorBidi" w:cstheme="majorBidi"/>
                <w:color w:val="000000" w:themeColor="text1"/>
                <w:sz w:val="24"/>
                <w:szCs w:val="24"/>
              </w:rPr>
              <w:t xml:space="preserve"> (41.2%)</w:t>
            </w:r>
          </w:p>
        </w:tc>
        <w:tc>
          <w:tcPr>
            <w:tcW w:w="1004"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A97BA94" w14:textId="5BC078F5"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tl/>
              </w:rPr>
              <w:t>متوسط: 8.4 سنوات</w:t>
            </w:r>
          </w:p>
        </w:tc>
        <w:tc>
          <w:tcPr>
            <w:tcW w:w="997" w:type="pct"/>
            <w:tcBorders>
              <w:top w:val="single" w:sz="2" w:space="0" w:color="auto"/>
              <w:left w:val="single" w:sz="2" w:space="0" w:color="auto"/>
              <w:bottom w:val="single" w:sz="6" w:space="0" w:color="auto"/>
              <w:right w:val="single" w:sz="2" w:space="0" w:color="auto"/>
            </w:tcBorders>
            <w:vAlign w:val="center"/>
          </w:tcPr>
          <w:p w14:paraId="3D0E4EE4" w14:textId="4B9FED85" w:rsidR="005B165C" w:rsidRPr="000A3752" w:rsidRDefault="005B165C" w:rsidP="005B165C">
            <w:pPr>
              <w:jc w:val="center"/>
              <w:rPr>
                <w:rFonts w:asciiTheme="majorBidi" w:hAnsiTheme="majorBidi" w:cstheme="majorBidi"/>
                <w:color w:val="000000" w:themeColor="text1"/>
                <w:sz w:val="24"/>
                <w:szCs w:val="24"/>
              </w:rPr>
            </w:pPr>
            <w:r w:rsidRPr="000A3752">
              <w:rPr>
                <w:rFonts w:asciiTheme="majorBidi" w:hAnsiTheme="majorBidi" w:cstheme="majorBidi"/>
                <w:color w:val="000000" w:themeColor="text1"/>
                <w:sz w:val="24"/>
                <w:szCs w:val="24"/>
              </w:rPr>
              <w:t>100%</w:t>
            </w:r>
          </w:p>
        </w:tc>
        <w:tc>
          <w:tcPr>
            <w:tcW w:w="997" w:type="pct"/>
            <w:tcBorders>
              <w:top w:val="single" w:sz="2" w:space="0" w:color="auto"/>
              <w:left w:val="single" w:sz="2" w:space="0" w:color="auto"/>
              <w:bottom w:val="single" w:sz="6" w:space="0" w:color="auto"/>
              <w:right w:val="single" w:sz="2" w:space="0" w:color="auto"/>
            </w:tcBorders>
            <w:vAlign w:val="center"/>
          </w:tcPr>
          <w:p w14:paraId="33154BED" w14:textId="396399C1"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Pr>
              <w:t>17</w:t>
            </w:r>
          </w:p>
        </w:tc>
        <w:tc>
          <w:tcPr>
            <w:tcW w:w="997" w:type="pct"/>
            <w:tcBorders>
              <w:top w:val="single" w:sz="2" w:space="0" w:color="auto"/>
              <w:left w:val="single" w:sz="2" w:space="0" w:color="auto"/>
              <w:bottom w:val="single" w:sz="6" w:space="0" w:color="auto"/>
              <w:right w:val="single" w:sz="2" w:space="0" w:color="auto"/>
            </w:tcBorders>
            <w:vAlign w:val="center"/>
          </w:tcPr>
          <w:p w14:paraId="4EDCDD13" w14:textId="4DEDB3BE" w:rsidR="005B165C" w:rsidRPr="000A3752" w:rsidRDefault="005B165C" w:rsidP="005B165C">
            <w:pPr>
              <w:jc w:val="center"/>
              <w:rPr>
                <w:rFonts w:asciiTheme="majorBidi" w:hAnsiTheme="majorBidi" w:cstheme="majorBidi"/>
                <w:color w:val="000000" w:themeColor="text1"/>
                <w:sz w:val="24"/>
                <w:szCs w:val="24"/>
                <w:rtl/>
              </w:rPr>
            </w:pPr>
            <w:r w:rsidRPr="000A3752">
              <w:rPr>
                <w:rFonts w:asciiTheme="majorBidi" w:hAnsiTheme="majorBidi" w:cstheme="majorBidi"/>
                <w:color w:val="000000" w:themeColor="text1"/>
                <w:sz w:val="24"/>
                <w:szCs w:val="24"/>
                <w:rtl/>
              </w:rPr>
              <w:t>الإجمالي</w:t>
            </w:r>
          </w:p>
        </w:tc>
      </w:tr>
    </w:tbl>
    <w:p w14:paraId="16089D7E" w14:textId="77777777" w:rsidR="007A4968" w:rsidRPr="00E73E2A" w:rsidRDefault="007A4968" w:rsidP="007A4968">
      <w:pPr>
        <w:ind w:left="720"/>
        <w:rPr>
          <w:rFonts w:asciiTheme="majorBidi" w:hAnsiTheme="majorBidi" w:cstheme="majorBidi"/>
          <w:color w:val="000000" w:themeColor="text1"/>
          <w:sz w:val="28"/>
          <w:szCs w:val="28"/>
          <w:rtl/>
        </w:rPr>
      </w:pPr>
    </w:p>
    <w:p w14:paraId="0B6E94B8" w14:textId="77777777" w:rsidR="005B165C" w:rsidRDefault="005B165C">
      <w:pPr>
        <w:bidi w:val="0"/>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tl/>
        </w:rPr>
        <w:br w:type="page"/>
      </w:r>
    </w:p>
    <w:p w14:paraId="1B457BAC" w14:textId="77777777" w:rsidR="005B165C" w:rsidRPr="005B165C" w:rsidRDefault="005B165C" w:rsidP="000A3752">
      <w:pPr>
        <w:pStyle w:val="Heading2"/>
        <w:spacing w:before="0" w:after="240" w:line="360" w:lineRule="auto"/>
        <w:jc w:val="lowKashida"/>
        <w:rPr>
          <w:rFonts w:asciiTheme="majorBidi" w:hAnsiTheme="majorBidi"/>
          <w:color w:val="auto"/>
          <w:sz w:val="24"/>
          <w:szCs w:val="24"/>
        </w:rPr>
      </w:pPr>
      <w:r w:rsidRPr="005B165C">
        <w:rPr>
          <w:rStyle w:val="Strong"/>
          <w:rFonts w:asciiTheme="majorBidi" w:hAnsiTheme="majorBidi"/>
          <w:b/>
          <w:bCs/>
          <w:color w:val="auto"/>
          <w:sz w:val="24"/>
          <w:szCs w:val="24"/>
          <w:rtl/>
        </w:rPr>
        <w:lastRenderedPageBreak/>
        <w:t>معايير اختيار المشاركين</w:t>
      </w:r>
    </w:p>
    <w:p w14:paraId="53A6230A" w14:textId="77777777" w:rsidR="005B165C" w:rsidRPr="005B165C" w:rsidRDefault="005B165C" w:rsidP="000A3752">
      <w:pPr>
        <w:pStyle w:val="NormalWeb"/>
        <w:bidi/>
        <w:spacing w:before="0" w:beforeAutospacing="0" w:after="240" w:afterAutospacing="0" w:line="360" w:lineRule="auto"/>
        <w:jc w:val="lowKashida"/>
        <w:rPr>
          <w:rFonts w:asciiTheme="majorBidi" w:hAnsiTheme="majorBidi" w:cstheme="majorBidi"/>
        </w:rPr>
      </w:pPr>
      <w:r w:rsidRPr="005B165C">
        <w:rPr>
          <w:rFonts w:asciiTheme="majorBidi" w:hAnsiTheme="majorBidi" w:cstheme="majorBidi"/>
          <w:rtl/>
        </w:rPr>
        <w:t>تم اختيار المشاركين في الدراسة وفق مجموعة من المعايير الدقيقة لضمان ملاءمتهم للهدف البحثي، وتمثيلهم الواقعي لبيئة العمل داخل خدمات الطوارئ، وقد شملت المعايير ما يلي</w:t>
      </w:r>
      <w:r w:rsidRPr="005B165C">
        <w:rPr>
          <w:rFonts w:asciiTheme="majorBidi" w:hAnsiTheme="majorBidi" w:cstheme="majorBidi"/>
        </w:rPr>
        <w:t>:</w:t>
      </w:r>
    </w:p>
    <w:p w14:paraId="279B2142" w14:textId="77777777" w:rsidR="005B165C" w:rsidRPr="005B165C" w:rsidRDefault="005B165C" w:rsidP="00BD2178">
      <w:pPr>
        <w:pStyle w:val="NormalWeb"/>
        <w:numPr>
          <w:ilvl w:val="0"/>
          <w:numId w:val="42"/>
        </w:numPr>
        <w:bidi/>
        <w:spacing w:before="0" w:beforeAutospacing="0" w:after="0" w:afterAutospacing="0" w:line="360" w:lineRule="auto"/>
        <w:jc w:val="lowKashida"/>
        <w:rPr>
          <w:rFonts w:asciiTheme="majorBidi" w:hAnsiTheme="majorBidi" w:cstheme="majorBidi"/>
        </w:rPr>
      </w:pPr>
      <w:r w:rsidRPr="005B165C">
        <w:rPr>
          <w:rStyle w:val="Strong"/>
          <w:rFonts w:asciiTheme="majorBidi" w:hAnsiTheme="majorBidi" w:cstheme="majorBidi"/>
          <w:rtl/>
        </w:rPr>
        <w:t>خبرة مهنية لا تقل عن 3 سنوات</w:t>
      </w:r>
      <w:r w:rsidRPr="005B165C">
        <w:rPr>
          <w:rFonts w:asciiTheme="majorBidi" w:hAnsiTheme="majorBidi" w:cstheme="majorBidi"/>
          <w:rtl/>
        </w:rPr>
        <w:t xml:space="preserve"> في قسم الطوارئ للأطباء وأطقم التمريض، بما يضمن إلمامهم الكامل بالعمليات اليومية والتحديات التشغيلية</w:t>
      </w:r>
      <w:r w:rsidRPr="005B165C">
        <w:rPr>
          <w:rFonts w:asciiTheme="majorBidi" w:hAnsiTheme="majorBidi" w:cstheme="majorBidi"/>
        </w:rPr>
        <w:t>.</w:t>
      </w:r>
    </w:p>
    <w:p w14:paraId="0557A6AA" w14:textId="77777777" w:rsidR="005B165C" w:rsidRPr="005B165C" w:rsidRDefault="005B165C" w:rsidP="00BD2178">
      <w:pPr>
        <w:pStyle w:val="NormalWeb"/>
        <w:numPr>
          <w:ilvl w:val="0"/>
          <w:numId w:val="42"/>
        </w:numPr>
        <w:bidi/>
        <w:spacing w:before="0" w:beforeAutospacing="0" w:after="0" w:afterAutospacing="0" w:line="360" w:lineRule="auto"/>
        <w:jc w:val="lowKashida"/>
        <w:rPr>
          <w:rFonts w:asciiTheme="majorBidi" w:hAnsiTheme="majorBidi" w:cstheme="majorBidi"/>
        </w:rPr>
      </w:pPr>
      <w:r w:rsidRPr="005B165C">
        <w:rPr>
          <w:rStyle w:val="Strong"/>
          <w:rFonts w:asciiTheme="majorBidi" w:hAnsiTheme="majorBidi" w:cstheme="majorBidi"/>
          <w:rtl/>
        </w:rPr>
        <w:t>خبرة إدارية لا تقل عن 5 سنوات</w:t>
      </w:r>
      <w:r w:rsidRPr="005B165C">
        <w:rPr>
          <w:rFonts w:asciiTheme="majorBidi" w:hAnsiTheme="majorBidi" w:cstheme="majorBidi"/>
          <w:rtl/>
        </w:rPr>
        <w:t xml:space="preserve"> للمناصب القيادية والإشرافية داخل المجمع، لضمان قدرتهم على تقديم رؤى استراتيجية مبنية على الخبرة</w:t>
      </w:r>
      <w:r w:rsidRPr="005B165C">
        <w:rPr>
          <w:rFonts w:asciiTheme="majorBidi" w:hAnsiTheme="majorBidi" w:cstheme="majorBidi"/>
        </w:rPr>
        <w:t>.</w:t>
      </w:r>
    </w:p>
    <w:p w14:paraId="0EA17864" w14:textId="77777777" w:rsidR="005B165C" w:rsidRPr="005B165C" w:rsidRDefault="005B165C" w:rsidP="00BD2178">
      <w:pPr>
        <w:pStyle w:val="NormalWeb"/>
        <w:numPr>
          <w:ilvl w:val="0"/>
          <w:numId w:val="42"/>
        </w:numPr>
        <w:bidi/>
        <w:spacing w:before="0" w:beforeAutospacing="0" w:after="0" w:afterAutospacing="0" w:line="360" w:lineRule="auto"/>
        <w:jc w:val="lowKashida"/>
        <w:rPr>
          <w:rFonts w:asciiTheme="majorBidi" w:hAnsiTheme="majorBidi" w:cstheme="majorBidi"/>
        </w:rPr>
      </w:pPr>
      <w:r w:rsidRPr="005B165C">
        <w:rPr>
          <w:rStyle w:val="Strong"/>
          <w:rFonts w:asciiTheme="majorBidi" w:hAnsiTheme="majorBidi" w:cstheme="majorBidi"/>
          <w:rtl/>
        </w:rPr>
        <w:t>المشاركة المباشرة</w:t>
      </w:r>
      <w:r w:rsidRPr="005B165C">
        <w:rPr>
          <w:rFonts w:asciiTheme="majorBidi" w:hAnsiTheme="majorBidi" w:cstheme="majorBidi"/>
          <w:rtl/>
        </w:rPr>
        <w:t xml:space="preserve"> في أنشطة المتابعة والتقييم أو في عمليات اتخاذ القرار التشغيلي المتعلقة بخدمات الطوارئ</w:t>
      </w:r>
      <w:r w:rsidRPr="005B165C">
        <w:rPr>
          <w:rFonts w:asciiTheme="majorBidi" w:hAnsiTheme="majorBidi" w:cstheme="majorBidi"/>
        </w:rPr>
        <w:t>.</w:t>
      </w:r>
    </w:p>
    <w:p w14:paraId="63944362" w14:textId="77777777" w:rsidR="005B165C" w:rsidRPr="005B165C" w:rsidRDefault="005B165C" w:rsidP="00BD2178">
      <w:pPr>
        <w:pStyle w:val="NormalWeb"/>
        <w:numPr>
          <w:ilvl w:val="0"/>
          <w:numId w:val="42"/>
        </w:numPr>
        <w:bidi/>
        <w:spacing w:before="0" w:beforeAutospacing="0" w:after="240" w:afterAutospacing="0" w:line="360" w:lineRule="auto"/>
        <w:jc w:val="lowKashida"/>
        <w:rPr>
          <w:rFonts w:asciiTheme="majorBidi" w:hAnsiTheme="majorBidi" w:cstheme="majorBidi"/>
        </w:rPr>
      </w:pPr>
      <w:r w:rsidRPr="005B165C">
        <w:rPr>
          <w:rStyle w:val="Strong"/>
          <w:rFonts w:asciiTheme="majorBidi" w:hAnsiTheme="majorBidi" w:cstheme="majorBidi"/>
          <w:rtl/>
        </w:rPr>
        <w:t>التنوع في المستويات التنظيمية</w:t>
      </w:r>
      <w:r w:rsidRPr="005B165C">
        <w:rPr>
          <w:rFonts w:asciiTheme="majorBidi" w:hAnsiTheme="majorBidi" w:cstheme="majorBidi"/>
          <w:rtl/>
        </w:rPr>
        <w:t xml:space="preserve"> بحيث تشمل العينة قيادات عليا، ومديرين إداريين، وكوادر فنية، وعاملين ميدانيين، لضمان تمثيل شامل لمختلف وجهات النظر</w:t>
      </w:r>
      <w:r w:rsidRPr="005B165C">
        <w:rPr>
          <w:rFonts w:asciiTheme="majorBidi" w:hAnsiTheme="majorBidi" w:cstheme="majorBidi"/>
        </w:rPr>
        <w:t>.</w:t>
      </w:r>
    </w:p>
    <w:p w14:paraId="2CBB9C12" w14:textId="77777777" w:rsidR="005B165C" w:rsidRPr="005B165C" w:rsidRDefault="005B165C" w:rsidP="000A3752">
      <w:pPr>
        <w:pStyle w:val="Heading2"/>
        <w:spacing w:before="0" w:after="240" w:line="360" w:lineRule="auto"/>
        <w:jc w:val="lowKashida"/>
        <w:rPr>
          <w:rFonts w:asciiTheme="majorBidi" w:hAnsiTheme="majorBidi"/>
          <w:color w:val="auto"/>
          <w:sz w:val="24"/>
          <w:szCs w:val="24"/>
        </w:rPr>
      </w:pPr>
      <w:r w:rsidRPr="005B165C">
        <w:rPr>
          <w:rStyle w:val="Strong"/>
          <w:rFonts w:asciiTheme="majorBidi" w:hAnsiTheme="majorBidi"/>
          <w:b/>
          <w:bCs/>
          <w:color w:val="auto"/>
          <w:sz w:val="24"/>
          <w:szCs w:val="24"/>
          <w:rtl/>
        </w:rPr>
        <w:t>طريقة تحليل البيانات والتحقق من الصدقية</w:t>
      </w:r>
    </w:p>
    <w:p w14:paraId="345F16A9" w14:textId="5BF74AEE" w:rsidR="005B165C" w:rsidRPr="005B165C" w:rsidRDefault="005B165C" w:rsidP="000A3752">
      <w:pPr>
        <w:pStyle w:val="NormalWeb"/>
        <w:bidi/>
        <w:spacing w:before="0" w:beforeAutospacing="0" w:after="240" w:afterAutospacing="0" w:line="360" w:lineRule="auto"/>
        <w:jc w:val="lowKashida"/>
        <w:rPr>
          <w:rFonts w:asciiTheme="majorBidi" w:hAnsiTheme="majorBidi" w:cstheme="majorBidi"/>
        </w:rPr>
      </w:pPr>
      <w:r w:rsidRPr="005B165C">
        <w:rPr>
          <w:rFonts w:asciiTheme="majorBidi" w:hAnsiTheme="majorBidi" w:cstheme="majorBidi"/>
          <w:rtl/>
        </w:rPr>
        <w:t>تم تحليل البيانات باستخدام منهج التحليل الموضوعي</w:t>
      </w:r>
      <w:r w:rsidRPr="005B165C">
        <w:rPr>
          <w:rFonts w:asciiTheme="majorBidi" w:hAnsiTheme="majorBidi" w:cstheme="majorBidi"/>
        </w:rPr>
        <w:t xml:space="preserve"> (Thematic Analysis) </w:t>
      </w:r>
      <w:r w:rsidRPr="005B165C">
        <w:rPr>
          <w:rFonts w:asciiTheme="majorBidi" w:hAnsiTheme="majorBidi" w:cstheme="majorBidi"/>
          <w:rtl/>
        </w:rPr>
        <w:t xml:space="preserve">وفقًا لإطار </w:t>
      </w:r>
      <w:r w:rsidRPr="005B165C">
        <w:rPr>
          <w:rStyle w:val="Strong"/>
          <w:rFonts w:asciiTheme="majorBidi" w:hAnsiTheme="majorBidi" w:cstheme="majorBidi"/>
        </w:rPr>
        <w:t>Braun and Clarke (2006)</w:t>
      </w:r>
      <w:r w:rsidRPr="005B165C">
        <w:rPr>
          <w:rFonts w:asciiTheme="majorBidi" w:hAnsiTheme="majorBidi" w:cstheme="majorBidi"/>
        </w:rPr>
        <w:t xml:space="preserve"> </w:t>
      </w:r>
      <w:r>
        <w:rPr>
          <w:rFonts w:asciiTheme="majorBidi" w:hAnsiTheme="majorBidi" w:cstheme="majorBidi" w:hint="cs"/>
          <w:rtl/>
        </w:rPr>
        <w:t xml:space="preserve"> </w:t>
      </w:r>
      <w:r w:rsidRPr="005B165C">
        <w:rPr>
          <w:rFonts w:asciiTheme="majorBidi" w:hAnsiTheme="majorBidi" w:cstheme="majorBidi"/>
          <w:rtl/>
        </w:rPr>
        <w:t>الذي يتضمن ست مراحل متتابعة</w:t>
      </w:r>
      <w:r w:rsidRPr="005B165C">
        <w:rPr>
          <w:rFonts w:asciiTheme="majorBidi" w:hAnsiTheme="majorBidi" w:cstheme="majorBidi"/>
        </w:rPr>
        <w:t>:</w:t>
      </w:r>
    </w:p>
    <w:p w14:paraId="3EF52D1B" w14:textId="77777777" w:rsidR="005B165C" w:rsidRPr="005B165C" w:rsidRDefault="005B165C" w:rsidP="00BD2178">
      <w:pPr>
        <w:pStyle w:val="NormalWeb"/>
        <w:numPr>
          <w:ilvl w:val="0"/>
          <w:numId w:val="43"/>
        </w:numPr>
        <w:bidi/>
        <w:spacing w:before="0" w:beforeAutospacing="0" w:after="0" w:afterAutospacing="0" w:line="360" w:lineRule="auto"/>
        <w:jc w:val="lowKashida"/>
        <w:rPr>
          <w:rFonts w:asciiTheme="majorBidi" w:hAnsiTheme="majorBidi" w:cstheme="majorBidi"/>
        </w:rPr>
      </w:pPr>
      <w:r w:rsidRPr="005B165C">
        <w:rPr>
          <w:rStyle w:val="Strong"/>
          <w:rFonts w:asciiTheme="majorBidi" w:hAnsiTheme="majorBidi" w:cstheme="majorBidi"/>
          <w:rtl/>
        </w:rPr>
        <w:t>التعرف الأولي على البيانات</w:t>
      </w:r>
      <w:r w:rsidRPr="005B165C">
        <w:rPr>
          <w:rFonts w:asciiTheme="majorBidi" w:hAnsiTheme="majorBidi" w:cstheme="majorBidi"/>
          <w:rtl/>
        </w:rPr>
        <w:t xml:space="preserve"> من خلال القراءة المتكررة للمقابلات</w:t>
      </w:r>
      <w:r w:rsidRPr="005B165C">
        <w:rPr>
          <w:rFonts w:asciiTheme="majorBidi" w:hAnsiTheme="majorBidi" w:cstheme="majorBidi"/>
        </w:rPr>
        <w:t>.</w:t>
      </w:r>
    </w:p>
    <w:p w14:paraId="5ED04B3C" w14:textId="77777777" w:rsidR="005B165C" w:rsidRPr="005B165C" w:rsidRDefault="005B165C" w:rsidP="00BD2178">
      <w:pPr>
        <w:pStyle w:val="NormalWeb"/>
        <w:numPr>
          <w:ilvl w:val="0"/>
          <w:numId w:val="43"/>
        </w:numPr>
        <w:bidi/>
        <w:spacing w:before="0" w:beforeAutospacing="0" w:after="0" w:afterAutospacing="0" w:line="360" w:lineRule="auto"/>
        <w:jc w:val="lowKashida"/>
        <w:rPr>
          <w:rFonts w:asciiTheme="majorBidi" w:hAnsiTheme="majorBidi" w:cstheme="majorBidi"/>
        </w:rPr>
      </w:pPr>
      <w:r w:rsidRPr="005B165C">
        <w:rPr>
          <w:rStyle w:val="Strong"/>
          <w:rFonts w:asciiTheme="majorBidi" w:hAnsiTheme="majorBidi" w:cstheme="majorBidi"/>
          <w:rtl/>
        </w:rPr>
        <w:t>توليد الأكواد الأولية</w:t>
      </w:r>
      <w:r w:rsidRPr="005B165C">
        <w:rPr>
          <w:rFonts w:asciiTheme="majorBidi" w:hAnsiTheme="majorBidi" w:cstheme="majorBidi"/>
          <w:rtl/>
        </w:rPr>
        <w:t xml:space="preserve"> التي تمثل وحدات المعنى الأساسية</w:t>
      </w:r>
      <w:r w:rsidRPr="005B165C">
        <w:rPr>
          <w:rFonts w:asciiTheme="majorBidi" w:hAnsiTheme="majorBidi" w:cstheme="majorBidi"/>
        </w:rPr>
        <w:t>.</w:t>
      </w:r>
    </w:p>
    <w:p w14:paraId="77E3223F" w14:textId="77777777" w:rsidR="005B165C" w:rsidRPr="005B165C" w:rsidRDefault="005B165C" w:rsidP="00BD2178">
      <w:pPr>
        <w:pStyle w:val="NormalWeb"/>
        <w:numPr>
          <w:ilvl w:val="0"/>
          <w:numId w:val="43"/>
        </w:numPr>
        <w:bidi/>
        <w:spacing w:before="0" w:beforeAutospacing="0" w:after="0" w:afterAutospacing="0" w:line="360" w:lineRule="auto"/>
        <w:jc w:val="lowKashida"/>
        <w:rPr>
          <w:rFonts w:asciiTheme="majorBidi" w:hAnsiTheme="majorBidi" w:cstheme="majorBidi"/>
        </w:rPr>
      </w:pPr>
      <w:r w:rsidRPr="005B165C">
        <w:rPr>
          <w:rStyle w:val="Strong"/>
          <w:rFonts w:asciiTheme="majorBidi" w:hAnsiTheme="majorBidi" w:cstheme="majorBidi"/>
          <w:rtl/>
        </w:rPr>
        <w:t>البحث عن الموضوعات</w:t>
      </w:r>
      <w:r w:rsidRPr="005B165C">
        <w:rPr>
          <w:rFonts w:asciiTheme="majorBidi" w:hAnsiTheme="majorBidi" w:cstheme="majorBidi"/>
          <w:rtl/>
        </w:rPr>
        <w:t xml:space="preserve"> التي تعكس الأنماط الرئيسة في البيانات</w:t>
      </w:r>
      <w:r w:rsidRPr="005B165C">
        <w:rPr>
          <w:rFonts w:asciiTheme="majorBidi" w:hAnsiTheme="majorBidi" w:cstheme="majorBidi"/>
        </w:rPr>
        <w:t>.</w:t>
      </w:r>
    </w:p>
    <w:p w14:paraId="5FA5C8D7" w14:textId="77777777" w:rsidR="005B165C" w:rsidRPr="005B165C" w:rsidRDefault="005B165C" w:rsidP="00BD2178">
      <w:pPr>
        <w:pStyle w:val="NormalWeb"/>
        <w:numPr>
          <w:ilvl w:val="0"/>
          <w:numId w:val="43"/>
        </w:numPr>
        <w:bidi/>
        <w:spacing w:before="0" w:beforeAutospacing="0" w:after="0" w:afterAutospacing="0" w:line="360" w:lineRule="auto"/>
        <w:jc w:val="lowKashida"/>
        <w:rPr>
          <w:rFonts w:asciiTheme="majorBidi" w:hAnsiTheme="majorBidi" w:cstheme="majorBidi"/>
        </w:rPr>
      </w:pPr>
      <w:r w:rsidRPr="005B165C">
        <w:rPr>
          <w:rStyle w:val="Strong"/>
          <w:rFonts w:asciiTheme="majorBidi" w:hAnsiTheme="majorBidi" w:cstheme="majorBidi"/>
          <w:rtl/>
        </w:rPr>
        <w:t>مراجعة الموضوعات</w:t>
      </w:r>
      <w:r w:rsidRPr="005B165C">
        <w:rPr>
          <w:rFonts w:asciiTheme="majorBidi" w:hAnsiTheme="majorBidi" w:cstheme="majorBidi"/>
          <w:rtl/>
        </w:rPr>
        <w:t xml:space="preserve"> والتحقق من اتساقها الداخلي وانسجامها مع النصوص الأصلية</w:t>
      </w:r>
      <w:r w:rsidRPr="005B165C">
        <w:rPr>
          <w:rFonts w:asciiTheme="majorBidi" w:hAnsiTheme="majorBidi" w:cstheme="majorBidi"/>
        </w:rPr>
        <w:t>.</w:t>
      </w:r>
    </w:p>
    <w:p w14:paraId="7616C6FB" w14:textId="77777777" w:rsidR="005B165C" w:rsidRPr="005B165C" w:rsidRDefault="005B165C" w:rsidP="00BD2178">
      <w:pPr>
        <w:pStyle w:val="NormalWeb"/>
        <w:numPr>
          <w:ilvl w:val="0"/>
          <w:numId w:val="43"/>
        </w:numPr>
        <w:bidi/>
        <w:spacing w:before="0" w:beforeAutospacing="0" w:after="0" w:afterAutospacing="0" w:line="360" w:lineRule="auto"/>
        <w:jc w:val="lowKashida"/>
        <w:rPr>
          <w:rFonts w:asciiTheme="majorBidi" w:hAnsiTheme="majorBidi" w:cstheme="majorBidi"/>
        </w:rPr>
      </w:pPr>
      <w:r w:rsidRPr="005B165C">
        <w:rPr>
          <w:rStyle w:val="Strong"/>
          <w:rFonts w:asciiTheme="majorBidi" w:hAnsiTheme="majorBidi" w:cstheme="majorBidi"/>
          <w:rtl/>
        </w:rPr>
        <w:t>تحديد الموضوعات وتسميتها</w:t>
      </w:r>
      <w:r w:rsidRPr="005B165C">
        <w:rPr>
          <w:rFonts w:asciiTheme="majorBidi" w:hAnsiTheme="majorBidi" w:cstheme="majorBidi"/>
          <w:rtl/>
        </w:rPr>
        <w:t xml:space="preserve"> بشكل يعكس مضمونها العلمي الدقيق</w:t>
      </w:r>
      <w:r w:rsidRPr="005B165C">
        <w:rPr>
          <w:rFonts w:asciiTheme="majorBidi" w:hAnsiTheme="majorBidi" w:cstheme="majorBidi"/>
        </w:rPr>
        <w:t>.</w:t>
      </w:r>
    </w:p>
    <w:p w14:paraId="62DC7415" w14:textId="77777777" w:rsidR="005B165C" w:rsidRPr="005B165C" w:rsidRDefault="005B165C" w:rsidP="00BD2178">
      <w:pPr>
        <w:pStyle w:val="NormalWeb"/>
        <w:numPr>
          <w:ilvl w:val="0"/>
          <w:numId w:val="43"/>
        </w:numPr>
        <w:bidi/>
        <w:spacing w:before="0" w:beforeAutospacing="0" w:after="240" w:afterAutospacing="0" w:line="360" w:lineRule="auto"/>
        <w:jc w:val="lowKashida"/>
        <w:rPr>
          <w:rFonts w:asciiTheme="majorBidi" w:hAnsiTheme="majorBidi" w:cstheme="majorBidi"/>
        </w:rPr>
      </w:pPr>
      <w:r w:rsidRPr="005B165C">
        <w:rPr>
          <w:rStyle w:val="Strong"/>
          <w:rFonts w:asciiTheme="majorBidi" w:hAnsiTheme="majorBidi" w:cstheme="majorBidi"/>
          <w:rtl/>
        </w:rPr>
        <w:t>إعداد التقرير النهائي</w:t>
      </w:r>
      <w:r w:rsidRPr="005B165C">
        <w:rPr>
          <w:rFonts w:asciiTheme="majorBidi" w:hAnsiTheme="majorBidi" w:cstheme="majorBidi"/>
          <w:rtl/>
        </w:rPr>
        <w:t xml:space="preserve"> الذي يعرض النتائج بأسلوب منظم ومستند إلى الأدلة</w:t>
      </w:r>
      <w:r w:rsidRPr="005B165C">
        <w:rPr>
          <w:rFonts w:asciiTheme="majorBidi" w:hAnsiTheme="majorBidi" w:cstheme="majorBidi"/>
        </w:rPr>
        <w:t>.</w:t>
      </w:r>
    </w:p>
    <w:p w14:paraId="3E5E2EDC" w14:textId="3C3ED06A" w:rsidR="005B165C" w:rsidRPr="005B165C" w:rsidRDefault="005B165C" w:rsidP="000A3752">
      <w:pPr>
        <w:pStyle w:val="NormalWeb"/>
        <w:bidi/>
        <w:spacing w:before="0" w:beforeAutospacing="0" w:after="240" w:afterAutospacing="0" w:line="360" w:lineRule="auto"/>
        <w:jc w:val="lowKashida"/>
        <w:rPr>
          <w:rFonts w:asciiTheme="majorBidi" w:hAnsiTheme="majorBidi" w:cstheme="majorBidi"/>
        </w:rPr>
      </w:pPr>
      <w:r w:rsidRPr="005B165C">
        <w:rPr>
          <w:rFonts w:asciiTheme="majorBidi" w:hAnsiTheme="majorBidi" w:cstheme="majorBidi"/>
          <w:rtl/>
        </w:rPr>
        <w:t>ولتعزيز الصدقية والموثوقية</w:t>
      </w:r>
      <w:r>
        <w:rPr>
          <w:rFonts w:asciiTheme="majorBidi" w:hAnsiTheme="majorBidi" w:cstheme="majorBidi" w:hint="cs"/>
          <w:rtl/>
        </w:rPr>
        <w:t xml:space="preserve"> </w:t>
      </w:r>
      <w:r w:rsidRPr="005B165C">
        <w:rPr>
          <w:rFonts w:asciiTheme="majorBidi" w:hAnsiTheme="majorBidi" w:cstheme="majorBidi"/>
        </w:rPr>
        <w:t xml:space="preserve"> (Credibility &amp; Trustworthiness)</w:t>
      </w:r>
      <w:r w:rsidRPr="005B165C">
        <w:rPr>
          <w:rFonts w:asciiTheme="majorBidi" w:hAnsiTheme="majorBidi" w:cstheme="majorBidi"/>
          <w:rtl/>
        </w:rPr>
        <w:t xml:space="preserve">، تم تطبيق ثلاث استراتيجيات رئيسية وفق إرشادات </w:t>
      </w:r>
      <w:r w:rsidRPr="005B165C">
        <w:rPr>
          <w:rStyle w:val="Strong"/>
          <w:rFonts w:asciiTheme="majorBidi" w:hAnsiTheme="majorBidi" w:cstheme="majorBidi"/>
        </w:rPr>
        <w:t>Lincoln &amp; Guba (1985)</w:t>
      </w:r>
      <w:r w:rsidRPr="005B165C">
        <w:rPr>
          <w:rFonts w:asciiTheme="majorBidi" w:hAnsiTheme="majorBidi" w:cstheme="majorBidi"/>
        </w:rPr>
        <w:t xml:space="preserve"> </w:t>
      </w:r>
      <w:r w:rsidRPr="005B165C">
        <w:rPr>
          <w:rFonts w:asciiTheme="majorBidi" w:hAnsiTheme="majorBidi" w:cstheme="majorBidi"/>
          <w:rtl/>
        </w:rPr>
        <w:t xml:space="preserve">و </w:t>
      </w:r>
      <w:r w:rsidRPr="005B165C">
        <w:rPr>
          <w:rStyle w:val="Strong"/>
          <w:rFonts w:asciiTheme="majorBidi" w:hAnsiTheme="majorBidi" w:cstheme="majorBidi"/>
        </w:rPr>
        <w:t>Nowell et al. (2017)</w:t>
      </w:r>
      <w:r w:rsidRPr="005B165C">
        <w:rPr>
          <w:rFonts w:asciiTheme="majorBidi" w:hAnsiTheme="majorBidi" w:cstheme="majorBidi"/>
        </w:rPr>
        <w:t>:</w:t>
      </w:r>
    </w:p>
    <w:p w14:paraId="3E38709C" w14:textId="71CA4996" w:rsidR="005B165C" w:rsidRPr="005B165C" w:rsidRDefault="005B165C" w:rsidP="000A3752">
      <w:pPr>
        <w:pStyle w:val="Heading3"/>
        <w:spacing w:before="0" w:after="240" w:line="360" w:lineRule="auto"/>
        <w:jc w:val="lowKashida"/>
        <w:rPr>
          <w:rFonts w:asciiTheme="majorBidi" w:hAnsiTheme="majorBidi"/>
          <w:color w:val="auto"/>
          <w:sz w:val="24"/>
          <w:szCs w:val="24"/>
        </w:rPr>
      </w:pPr>
      <w:r w:rsidRPr="005B165C">
        <w:rPr>
          <w:rStyle w:val="Strong"/>
          <w:rFonts w:asciiTheme="majorBidi" w:hAnsiTheme="majorBidi"/>
          <w:b/>
          <w:bCs/>
          <w:color w:val="auto"/>
          <w:sz w:val="24"/>
          <w:szCs w:val="24"/>
          <w:rtl/>
        </w:rPr>
        <w:t>أولاً: التثليث</w:t>
      </w:r>
      <w:r w:rsidRPr="005B165C">
        <w:rPr>
          <w:rStyle w:val="Strong"/>
          <w:rFonts w:asciiTheme="majorBidi" w:hAnsiTheme="majorBidi"/>
          <w:b/>
          <w:bCs/>
          <w:color w:val="auto"/>
          <w:sz w:val="24"/>
          <w:szCs w:val="24"/>
        </w:rPr>
        <w:t xml:space="preserve"> </w:t>
      </w:r>
    </w:p>
    <w:p w14:paraId="1644DD7A" w14:textId="77777777" w:rsidR="005B165C" w:rsidRPr="005B165C" w:rsidRDefault="005B165C" w:rsidP="000A3752">
      <w:pPr>
        <w:pStyle w:val="NormalWeb"/>
        <w:bidi/>
        <w:spacing w:before="0" w:beforeAutospacing="0" w:after="0" w:afterAutospacing="0" w:line="360" w:lineRule="auto"/>
        <w:jc w:val="lowKashida"/>
        <w:rPr>
          <w:rFonts w:asciiTheme="majorBidi" w:hAnsiTheme="majorBidi" w:cstheme="majorBidi"/>
        </w:rPr>
      </w:pPr>
      <w:r w:rsidRPr="005B165C">
        <w:rPr>
          <w:rFonts w:asciiTheme="majorBidi" w:hAnsiTheme="majorBidi" w:cstheme="majorBidi"/>
          <w:rtl/>
        </w:rPr>
        <w:t>تم دمج ثلاث مصادر بيانات</w:t>
      </w:r>
      <w:r w:rsidRPr="005B165C">
        <w:rPr>
          <w:rFonts w:asciiTheme="majorBidi" w:hAnsiTheme="majorBidi" w:cstheme="majorBidi"/>
        </w:rPr>
        <w:t>:</w:t>
      </w:r>
    </w:p>
    <w:p w14:paraId="6AF14BC3" w14:textId="77777777" w:rsidR="005B165C" w:rsidRPr="005B165C" w:rsidRDefault="005B165C" w:rsidP="00BD2178">
      <w:pPr>
        <w:pStyle w:val="NormalWeb"/>
        <w:numPr>
          <w:ilvl w:val="0"/>
          <w:numId w:val="44"/>
        </w:numPr>
        <w:bidi/>
        <w:spacing w:before="0" w:beforeAutospacing="0" w:after="0" w:afterAutospacing="0" w:line="360" w:lineRule="auto"/>
        <w:jc w:val="lowKashida"/>
        <w:rPr>
          <w:rFonts w:asciiTheme="majorBidi" w:hAnsiTheme="majorBidi" w:cstheme="majorBidi"/>
        </w:rPr>
      </w:pPr>
      <w:r w:rsidRPr="005B165C">
        <w:rPr>
          <w:rFonts w:asciiTheme="majorBidi" w:hAnsiTheme="majorBidi" w:cstheme="majorBidi"/>
          <w:rtl/>
        </w:rPr>
        <w:t>المقابلات الفردية،</w:t>
      </w:r>
    </w:p>
    <w:p w14:paraId="45F46BC1" w14:textId="77777777" w:rsidR="005B165C" w:rsidRPr="005B165C" w:rsidRDefault="005B165C" w:rsidP="00BD2178">
      <w:pPr>
        <w:pStyle w:val="NormalWeb"/>
        <w:numPr>
          <w:ilvl w:val="0"/>
          <w:numId w:val="44"/>
        </w:numPr>
        <w:bidi/>
        <w:spacing w:before="0" w:beforeAutospacing="0" w:after="0" w:afterAutospacing="0" w:line="360" w:lineRule="auto"/>
        <w:jc w:val="lowKashida"/>
        <w:rPr>
          <w:rFonts w:asciiTheme="majorBidi" w:hAnsiTheme="majorBidi" w:cstheme="majorBidi"/>
        </w:rPr>
      </w:pPr>
      <w:r w:rsidRPr="005B165C">
        <w:rPr>
          <w:rFonts w:asciiTheme="majorBidi" w:hAnsiTheme="majorBidi" w:cstheme="majorBidi"/>
          <w:rtl/>
        </w:rPr>
        <w:t>الوثائق الرسمية،</w:t>
      </w:r>
    </w:p>
    <w:p w14:paraId="4CD6A4F4" w14:textId="16AF945C" w:rsidR="005B165C" w:rsidRPr="005B165C" w:rsidRDefault="005B165C" w:rsidP="00BD2178">
      <w:pPr>
        <w:pStyle w:val="NormalWeb"/>
        <w:numPr>
          <w:ilvl w:val="0"/>
          <w:numId w:val="44"/>
        </w:numPr>
        <w:bidi/>
        <w:spacing w:before="0" w:beforeAutospacing="0" w:after="240" w:afterAutospacing="0" w:line="360" w:lineRule="auto"/>
        <w:jc w:val="lowKashida"/>
        <w:rPr>
          <w:rFonts w:asciiTheme="majorBidi" w:hAnsiTheme="majorBidi" w:cstheme="majorBidi"/>
        </w:rPr>
      </w:pPr>
      <w:r w:rsidRPr="005B165C">
        <w:rPr>
          <w:rFonts w:asciiTheme="majorBidi" w:hAnsiTheme="majorBidi" w:cstheme="majorBidi"/>
          <w:rtl/>
        </w:rPr>
        <w:t>تقارير الأداء،</w:t>
      </w:r>
      <w:r>
        <w:rPr>
          <w:rFonts w:asciiTheme="majorBidi" w:hAnsiTheme="majorBidi" w:cstheme="majorBidi"/>
        </w:rPr>
        <w:t xml:space="preserve"> </w:t>
      </w:r>
      <w:r w:rsidRPr="005B165C">
        <w:rPr>
          <w:rFonts w:asciiTheme="majorBidi" w:hAnsiTheme="majorBidi" w:cstheme="majorBidi"/>
          <w:rtl/>
        </w:rPr>
        <w:t>وذلك للتحقق من الاتساق بين النتائج وتعزيز دقتها</w:t>
      </w:r>
      <w:r w:rsidRPr="005B165C">
        <w:rPr>
          <w:rFonts w:asciiTheme="majorBidi" w:hAnsiTheme="majorBidi" w:cstheme="majorBidi"/>
        </w:rPr>
        <w:t>.</w:t>
      </w:r>
    </w:p>
    <w:p w14:paraId="6182F650" w14:textId="7875EB16" w:rsidR="005B165C" w:rsidRPr="005B165C" w:rsidRDefault="005B165C" w:rsidP="000A3752">
      <w:pPr>
        <w:pStyle w:val="Heading3"/>
        <w:spacing w:before="0" w:after="240" w:line="360" w:lineRule="auto"/>
        <w:jc w:val="lowKashida"/>
        <w:rPr>
          <w:rFonts w:asciiTheme="majorBidi" w:hAnsiTheme="majorBidi"/>
          <w:color w:val="auto"/>
          <w:sz w:val="24"/>
          <w:szCs w:val="24"/>
        </w:rPr>
      </w:pPr>
      <w:r w:rsidRPr="005B165C">
        <w:rPr>
          <w:rStyle w:val="Strong"/>
          <w:rFonts w:asciiTheme="majorBidi" w:hAnsiTheme="majorBidi"/>
          <w:b/>
          <w:bCs/>
          <w:color w:val="auto"/>
          <w:sz w:val="24"/>
          <w:szCs w:val="24"/>
          <w:rtl/>
        </w:rPr>
        <w:lastRenderedPageBreak/>
        <w:t>ثانيًا: المراجعة مع المشاركين</w:t>
      </w:r>
    </w:p>
    <w:p w14:paraId="78303473" w14:textId="77777777" w:rsidR="005B165C" w:rsidRPr="005B165C" w:rsidRDefault="005B165C" w:rsidP="000A3752">
      <w:pPr>
        <w:pStyle w:val="NormalWeb"/>
        <w:bidi/>
        <w:spacing w:before="0" w:beforeAutospacing="0" w:after="240" w:afterAutospacing="0" w:line="360" w:lineRule="auto"/>
        <w:jc w:val="lowKashida"/>
        <w:rPr>
          <w:rFonts w:asciiTheme="majorBidi" w:hAnsiTheme="majorBidi" w:cstheme="majorBidi"/>
        </w:rPr>
      </w:pPr>
      <w:r w:rsidRPr="005B165C">
        <w:rPr>
          <w:rFonts w:asciiTheme="majorBidi" w:hAnsiTheme="majorBidi" w:cstheme="majorBidi"/>
          <w:rtl/>
        </w:rPr>
        <w:t>حيث تم إرسال ملخص أولي للنتائج إلى مجموعة من المشاركين الرئيسيين بهدف التأكد من صحة تفسير الباحث للبيانات، وتلقي ملاحظاتهم أو تصويباتهم عند الحاجة</w:t>
      </w:r>
      <w:r w:rsidRPr="005B165C">
        <w:rPr>
          <w:rFonts w:asciiTheme="majorBidi" w:hAnsiTheme="majorBidi" w:cstheme="majorBidi"/>
        </w:rPr>
        <w:t>.</w:t>
      </w:r>
    </w:p>
    <w:p w14:paraId="6C59145D" w14:textId="526AF9C6" w:rsidR="005B165C" w:rsidRPr="005B165C" w:rsidRDefault="005B165C" w:rsidP="000A3752">
      <w:pPr>
        <w:pStyle w:val="Heading3"/>
        <w:spacing w:before="0" w:after="240" w:line="360" w:lineRule="auto"/>
        <w:jc w:val="lowKashida"/>
        <w:rPr>
          <w:rFonts w:asciiTheme="majorBidi" w:hAnsiTheme="majorBidi"/>
          <w:color w:val="auto"/>
          <w:sz w:val="24"/>
          <w:szCs w:val="24"/>
          <w:rtl/>
          <w:lang w:bidi="ar-EG"/>
        </w:rPr>
      </w:pPr>
      <w:r w:rsidRPr="005B165C">
        <w:rPr>
          <w:rStyle w:val="Strong"/>
          <w:rFonts w:asciiTheme="majorBidi" w:hAnsiTheme="majorBidi"/>
          <w:b/>
          <w:bCs/>
          <w:color w:val="auto"/>
          <w:sz w:val="24"/>
          <w:szCs w:val="24"/>
          <w:rtl/>
        </w:rPr>
        <w:t>ثالثًا: مسار التدقيق</w:t>
      </w:r>
      <w:r w:rsidR="000A3752">
        <w:rPr>
          <w:rStyle w:val="Strong"/>
          <w:rFonts w:asciiTheme="majorBidi" w:hAnsiTheme="majorBidi" w:hint="cs"/>
          <w:b/>
          <w:bCs/>
          <w:color w:val="auto"/>
          <w:sz w:val="24"/>
          <w:szCs w:val="24"/>
          <w:rtl/>
        </w:rPr>
        <w:t xml:space="preserve"> </w:t>
      </w:r>
      <w:r w:rsidRPr="005B165C">
        <w:rPr>
          <w:rStyle w:val="Strong"/>
          <w:rFonts w:asciiTheme="majorBidi" w:hAnsiTheme="majorBidi"/>
          <w:b/>
          <w:bCs/>
          <w:color w:val="auto"/>
          <w:sz w:val="24"/>
          <w:szCs w:val="24"/>
        </w:rPr>
        <w:t xml:space="preserve"> </w:t>
      </w:r>
    </w:p>
    <w:p w14:paraId="306F25E7" w14:textId="77777777" w:rsidR="005B165C" w:rsidRPr="005B165C" w:rsidRDefault="005B165C" w:rsidP="000A3752">
      <w:pPr>
        <w:pStyle w:val="NormalWeb"/>
        <w:bidi/>
        <w:spacing w:before="0" w:beforeAutospacing="0" w:after="240" w:afterAutospacing="0" w:line="360" w:lineRule="auto"/>
        <w:jc w:val="lowKashida"/>
        <w:rPr>
          <w:rFonts w:asciiTheme="majorBidi" w:hAnsiTheme="majorBidi" w:cstheme="majorBidi"/>
        </w:rPr>
      </w:pPr>
      <w:r w:rsidRPr="005B165C">
        <w:rPr>
          <w:rFonts w:asciiTheme="majorBidi" w:hAnsiTheme="majorBidi" w:cstheme="majorBidi"/>
          <w:rtl/>
        </w:rPr>
        <w:t>تم توثيق جميع خطوات التحليل، بما في ذلك قرارات الترميز واختيار الموضوعات، في سجل منهجي منفصل، الأمر الذي يتيح إمكانية إجراء مراجعة خارجية مستقلة لعملية التحليل</w:t>
      </w:r>
      <w:r w:rsidRPr="005B165C">
        <w:rPr>
          <w:rFonts w:asciiTheme="majorBidi" w:hAnsiTheme="majorBidi" w:cstheme="majorBidi"/>
        </w:rPr>
        <w:t>.</w:t>
      </w:r>
    </w:p>
    <w:p w14:paraId="04D5561C" w14:textId="77777777" w:rsidR="005B165C" w:rsidRDefault="005B165C" w:rsidP="005B165C">
      <w:pPr>
        <w:rPr>
          <w:rFonts w:asciiTheme="majorBidi" w:hAnsiTheme="majorBidi" w:cstheme="majorBidi"/>
          <w:color w:val="000000" w:themeColor="text1"/>
          <w:sz w:val="28"/>
          <w:szCs w:val="28"/>
          <w:rtl/>
        </w:rPr>
      </w:pPr>
    </w:p>
    <w:p w14:paraId="6549A9D3" w14:textId="77777777" w:rsidR="00DC10F0" w:rsidRPr="000A3752" w:rsidRDefault="00DC10F0" w:rsidP="000A3752">
      <w:pPr>
        <w:pStyle w:val="Heading1"/>
        <w:spacing w:before="0" w:after="240" w:line="360" w:lineRule="auto"/>
        <w:jc w:val="lowKashida"/>
        <w:rPr>
          <w:rFonts w:asciiTheme="majorBidi" w:hAnsiTheme="majorBidi"/>
          <w:color w:val="C00000"/>
        </w:rPr>
      </w:pPr>
      <w:r w:rsidRPr="000A3752">
        <w:rPr>
          <w:rStyle w:val="Strong"/>
          <w:rFonts w:asciiTheme="majorBidi" w:hAnsiTheme="majorBidi"/>
          <w:b/>
          <w:bCs/>
          <w:color w:val="C00000"/>
          <w:rtl/>
        </w:rPr>
        <w:t>محاور التحليل: تطبيق الخطوات العشر لنظام</w:t>
      </w:r>
      <w:r w:rsidRPr="000A3752">
        <w:rPr>
          <w:rStyle w:val="Strong"/>
          <w:rFonts w:asciiTheme="majorBidi" w:hAnsiTheme="majorBidi"/>
          <w:b/>
          <w:bCs/>
          <w:color w:val="C00000"/>
        </w:rPr>
        <w:t xml:space="preserve"> RBM&amp;E </w:t>
      </w:r>
      <w:r w:rsidRPr="000A3752">
        <w:rPr>
          <w:rStyle w:val="Strong"/>
          <w:rFonts w:asciiTheme="majorBidi" w:hAnsiTheme="majorBidi"/>
          <w:b/>
          <w:bCs/>
          <w:color w:val="C00000"/>
          <w:rtl/>
        </w:rPr>
        <w:t>في مجمع الإسماعيلية الطبي</w:t>
      </w:r>
    </w:p>
    <w:p w14:paraId="5604FA0A" w14:textId="43AE6BCE" w:rsidR="00DC10F0" w:rsidRPr="000A3752" w:rsidRDefault="00DC10F0" w:rsidP="000A3752">
      <w:pPr>
        <w:pStyle w:val="Heading2"/>
        <w:spacing w:before="0" w:after="240" w:line="360" w:lineRule="auto"/>
        <w:jc w:val="lowKashida"/>
        <w:rPr>
          <w:rFonts w:asciiTheme="majorBidi" w:hAnsiTheme="majorBidi"/>
          <w:color w:val="auto"/>
        </w:rPr>
      </w:pPr>
      <w:r w:rsidRPr="000A3752">
        <w:rPr>
          <w:rStyle w:val="Strong"/>
          <w:rFonts w:asciiTheme="majorBidi" w:hAnsiTheme="majorBidi"/>
          <w:b/>
          <w:bCs/>
          <w:color w:val="auto"/>
          <w:rtl/>
        </w:rPr>
        <w:t>الخطوة 1: تقييم الجاهزية المؤسسية</w:t>
      </w:r>
    </w:p>
    <w:p w14:paraId="2AC5E105" w14:textId="07E70B84" w:rsidR="00DC10F0" w:rsidRPr="000A3752" w:rsidRDefault="00DC10F0" w:rsidP="00BD2178">
      <w:pPr>
        <w:pStyle w:val="NormalWeb"/>
        <w:numPr>
          <w:ilvl w:val="0"/>
          <w:numId w:val="46"/>
        </w:numPr>
        <w:bidi/>
        <w:spacing w:before="0" w:beforeAutospacing="0" w:after="0" w:afterAutospacing="0" w:line="360" w:lineRule="auto"/>
        <w:jc w:val="lowKashida"/>
        <w:rPr>
          <w:rFonts w:asciiTheme="majorBidi" w:hAnsiTheme="majorBidi" w:cstheme="majorBidi"/>
          <w:rtl/>
          <w:lang w:bidi="ar-EG"/>
        </w:rPr>
      </w:pPr>
      <w:r w:rsidRPr="000A3752">
        <w:rPr>
          <w:rFonts w:asciiTheme="majorBidi" w:hAnsiTheme="majorBidi" w:cstheme="majorBidi"/>
          <w:rtl/>
        </w:rPr>
        <w:t xml:space="preserve">أظهر المسح الميداني أن المجمع يقع ضمن فئة </w:t>
      </w:r>
      <w:r w:rsidRPr="000A3752">
        <w:rPr>
          <w:rStyle w:val="Strong"/>
          <w:rFonts w:asciiTheme="majorBidi" w:hAnsiTheme="majorBidi" w:cstheme="majorBidi"/>
        </w:rPr>
        <w:t>"</w:t>
      </w:r>
      <w:r w:rsidRPr="000A3752">
        <w:rPr>
          <w:rStyle w:val="Strong"/>
          <w:rFonts w:asciiTheme="majorBidi" w:hAnsiTheme="majorBidi" w:cstheme="majorBidi"/>
          <w:rtl/>
        </w:rPr>
        <w:t>الجاهزية المتوسطة–العالية</w:t>
      </w:r>
      <w:r w:rsidRPr="000A3752">
        <w:rPr>
          <w:rStyle w:val="Strong"/>
          <w:rFonts w:asciiTheme="majorBidi" w:hAnsiTheme="majorBidi" w:cstheme="majorBidi"/>
        </w:rPr>
        <w:t>"</w:t>
      </w:r>
      <w:r w:rsidRPr="000A3752">
        <w:rPr>
          <w:rFonts w:asciiTheme="majorBidi" w:hAnsiTheme="majorBidi" w:cstheme="majorBidi"/>
        </w:rPr>
        <w:t xml:space="preserve"> </w:t>
      </w:r>
      <w:r w:rsidRPr="000A3752">
        <w:rPr>
          <w:rFonts w:asciiTheme="majorBidi" w:hAnsiTheme="majorBidi" w:cstheme="majorBidi"/>
          <w:rtl/>
        </w:rPr>
        <w:t xml:space="preserve">نتيجة توافر دعم قوي من القيادة العليا، وبنية رقمية متقدمة تشمل رقمنة حوالي </w:t>
      </w:r>
      <w:r w:rsidRPr="000A3752">
        <w:rPr>
          <w:rStyle w:val="Strong"/>
          <w:rFonts w:asciiTheme="majorBidi" w:hAnsiTheme="majorBidi" w:cstheme="majorBidi"/>
          <w:rtl/>
        </w:rPr>
        <w:t>90% من الوحدات</w:t>
      </w:r>
      <w:r w:rsidRPr="000A3752">
        <w:rPr>
          <w:rFonts w:asciiTheme="majorBidi" w:hAnsiTheme="majorBidi" w:cstheme="majorBidi"/>
          <w:rtl/>
        </w:rPr>
        <w:t>، وهو ما يوفر بيئة تمكينية تتوافق مع معايير الجاهزية لدى البنك الدولي</w:t>
      </w:r>
      <w:r w:rsidRPr="000A3752">
        <w:rPr>
          <w:rFonts w:asciiTheme="majorBidi" w:hAnsiTheme="majorBidi" w:cstheme="majorBidi"/>
        </w:rPr>
        <w:t>.</w:t>
      </w:r>
    </w:p>
    <w:p w14:paraId="1B044674" w14:textId="77777777" w:rsidR="00DC10F0" w:rsidRPr="000A3752" w:rsidRDefault="00DC10F0" w:rsidP="00BD2178">
      <w:pPr>
        <w:pStyle w:val="NormalWeb"/>
        <w:numPr>
          <w:ilvl w:val="0"/>
          <w:numId w:val="46"/>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 xml:space="preserve">ورغم هذا التقدم، كشفت البيانات عن </w:t>
      </w:r>
      <w:r w:rsidRPr="000A3752">
        <w:rPr>
          <w:rStyle w:val="Strong"/>
          <w:rFonts w:asciiTheme="majorBidi" w:hAnsiTheme="majorBidi" w:cstheme="majorBidi"/>
          <w:rtl/>
        </w:rPr>
        <w:t>فجوة بشرية حرجة</w:t>
      </w:r>
      <w:r w:rsidRPr="000A3752">
        <w:rPr>
          <w:rFonts w:asciiTheme="majorBidi" w:hAnsiTheme="majorBidi" w:cstheme="majorBidi"/>
          <w:rtl/>
        </w:rPr>
        <w:t xml:space="preserve"> تتمثل في نقص الكوادر المؤهلة وارتفاع مستويات الاحتراق الوظيفي، إلى جانب ضعف التكامل الكامل بين بعض الأنظمة الفرعية</w:t>
      </w:r>
      <w:r w:rsidRPr="000A3752">
        <w:rPr>
          <w:rFonts w:asciiTheme="majorBidi" w:hAnsiTheme="majorBidi" w:cstheme="majorBidi"/>
        </w:rPr>
        <w:t>.</w:t>
      </w:r>
    </w:p>
    <w:p w14:paraId="17F92B2D" w14:textId="06C2B8D9" w:rsidR="00DC10F0" w:rsidRPr="000A3752" w:rsidRDefault="00DC10F0" w:rsidP="00BD2178">
      <w:pPr>
        <w:pStyle w:val="NormalWeb"/>
        <w:numPr>
          <w:ilvl w:val="0"/>
          <w:numId w:val="46"/>
        </w:numPr>
        <w:bidi/>
        <w:spacing w:before="0" w:beforeAutospacing="0" w:after="240" w:afterAutospacing="0" w:line="360" w:lineRule="auto"/>
        <w:jc w:val="lowKashida"/>
        <w:rPr>
          <w:rFonts w:asciiTheme="majorBidi" w:hAnsiTheme="majorBidi" w:cstheme="majorBidi"/>
        </w:rPr>
      </w:pPr>
      <w:r w:rsidRPr="000A3752">
        <w:rPr>
          <w:rFonts w:asciiTheme="majorBidi" w:hAnsiTheme="majorBidi" w:cstheme="majorBidi"/>
          <w:rtl/>
        </w:rPr>
        <w:t xml:space="preserve">تشير هذه الفجوة إلى أن التحدي الأساسي لا يكمن في </w:t>
      </w:r>
      <w:r w:rsidRPr="000A3752">
        <w:rPr>
          <w:rStyle w:val="Strong"/>
          <w:rFonts w:asciiTheme="majorBidi" w:hAnsiTheme="majorBidi" w:cstheme="majorBidi"/>
          <w:rtl/>
        </w:rPr>
        <w:t>التكنولوجيا</w:t>
      </w:r>
      <w:r w:rsidRPr="000A3752">
        <w:rPr>
          <w:rFonts w:asciiTheme="majorBidi" w:hAnsiTheme="majorBidi" w:cstheme="majorBidi"/>
          <w:rtl/>
        </w:rPr>
        <w:t xml:space="preserve">، بل في </w:t>
      </w:r>
      <w:r w:rsidRPr="000A3752">
        <w:rPr>
          <w:rStyle w:val="Strong"/>
          <w:rFonts w:asciiTheme="majorBidi" w:hAnsiTheme="majorBidi" w:cstheme="majorBidi"/>
          <w:rtl/>
        </w:rPr>
        <w:t>العنصر البشري</w:t>
      </w:r>
      <w:r w:rsidRPr="000A3752">
        <w:rPr>
          <w:rFonts w:asciiTheme="majorBidi" w:hAnsiTheme="majorBidi" w:cstheme="majorBidi"/>
          <w:rtl/>
        </w:rPr>
        <w:t xml:space="preserve"> القائم على تشغيلها، مما يجعل </w:t>
      </w:r>
      <w:r w:rsidRPr="000A3752">
        <w:rPr>
          <w:rStyle w:val="Strong"/>
          <w:rFonts w:asciiTheme="majorBidi" w:hAnsiTheme="majorBidi" w:cstheme="majorBidi"/>
          <w:rtl/>
        </w:rPr>
        <w:t>بناء القدرات</w:t>
      </w:r>
      <w:r w:rsidRPr="000A3752">
        <w:rPr>
          <w:rFonts w:asciiTheme="majorBidi" w:hAnsiTheme="majorBidi" w:cstheme="majorBidi"/>
          <w:rtl/>
        </w:rPr>
        <w:t xml:space="preserve"> شرطًا مسبقًا لتطبيق النظام بفعالية</w:t>
      </w:r>
      <w:r w:rsidRPr="000A3752">
        <w:rPr>
          <w:rFonts w:asciiTheme="majorBidi" w:hAnsiTheme="majorBidi" w:cstheme="majorBidi"/>
        </w:rPr>
        <w:t>.</w:t>
      </w:r>
    </w:p>
    <w:p w14:paraId="30BD5C51" w14:textId="3401E844" w:rsidR="00DC10F0" w:rsidRPr="000A3752" w:rsidRDefault="00DC10F0" w:rsidP="000A3752">
      <w:pPr>
        <w:pStyle w:val="Heading2"/>
        <w:spacing w:before="0" w:after="240" w:line="360" w:lineRule="auto"/>
        <w:jc w:val="lowKashida"/>
        <w:rPr>
          <w:rFonts w:asciiTheme="majorBidi" w:hAnsiTheme="majorBidi"/>
          <w:color w:val="auto"/>
          <w:rtl/>
          <w:lang w:bidi="ar-EG"/>
        </w:rPr>
      </w:pPr>
      <w:r w:rsidRPr="000A3752">
        <w:rPr>
          <w:rStyle w:val="Strong"/>
          <w:rFonts w:asciiTheme="majorBidi" w:hAnsiTheme="majorBidi"/>
          <w:b/>
          <w:bCs/>
          <w:color w:val="auto"/>
          <w:rtl/>
        </w:rPr>
        <w:t>الخطوة 2: الاتفاق على النتائج المراد متابعتها</w:t>
      </w:r>
      <w:r w:rsidR="0044352E" w:rsidRPr="000A3752">
        <w:rPr>
          <w:rStyle w:val="Strong"/>
          <w:rFonts w:asciiTheme="majorBidi" w:hAnsiTheme="majorBidi"/>
          <w:b/>
          <w:bCs/>
          <w:color w:val="auto"/>
          <w:rtl/>
        </w:rPr>
        <w:t xml:space="preserve"> </w:t>
      </w:r>
      <w:r w:rsidRPr="000A3752">
        <w:rPr>
          <w:rStyle w:val="Strong"/>
          <w:rFonts w:asciiTheme="majorBidi" w:hAnsiTheme="majorBidi"/>
          <w:b/>
          <w:bCs/>
          <w:color w:val="auto"/>
        </w:rPr>
        <w:t xml:space="preserve"> </w:t>
      </w:r>
    </w:p>
    <w:p w14:paraId="45B17615" w14:textId="3A5E03E9" w:rsidR="00DC10F0" w:rsidRPr="000A3752" w:rsidRDefault="00DC10F0" w:rsidP="00BD2178">
      <w:pPr>
        <w:pStyle w:val="NormalWeb"/>
        <w:numPr>
          <w:ilvl w:val="0"/>
          <w:numId w:val="47"/>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 xml:space="preserve">كشفت نتائج المقابلات عن مستوى ناضج من التفكير الاستراتيجي، حيث توافق المشاركون على التركيز على </w:t>
      </w:r>
      <w:r w:rsidRPr="000A3752">
        <w:rPr>
          <w:rStyle w:val="Strong"/>
          <w:rFonts w:asciiTheme="majorBidi" w:hAnsiTheme="majorBidi" w:cstheme="majorBidi"/>
          <w:rtl/>
        </w:rPr>
        <w:t>نتائج حقيقية ذات أثر</w:t>
      </w:r>
      <w:r w:rsidRPr="000A3752">
        <w:rPr>
          <w:rFonts w:asciiTheme="majorBidi" w:hAnsiTheme="majorBidi" w:cstheme="majorBidi"/>
          <w:rtl/>
        </w:rPr>
        <w:t xml:space="preserve"> مثل جودة الخدمة وتجربة المريض، بدلاً من القياس التقليدي المرتبط بحجم الأنشطة فقط</w:t>
      </w:r>
      <w:r w:rsidRPr="000A3752">
        <w:rPr>
          <w:rFonts w:asciiTheme="majorBidi" w:hAnsiTheme="majorBidi" w:cstheme="majorBidi"/>
        </w:rPr>
        <w:t>.</w:t>
      </w:r>
      <w:r w:rsidR="000A3752">
        <w:rPr>
          <w:rFonts w:asciiTheme="majorBidi" w:hAnsiTheme="majorBidi" w:cstheme="majorBidi"/>
        </w:rPr>
        <w:t xml:space="preserve"> </w:t>
      </w:r>
      <w:r w:rsidRPr="000A3752">
        <w:rPr>
          <w:rFonts w:asciiTheme="majorBidi" w:hAnsiTheme="majorBidi" w:cstheme="majorBidi"/>
          <w:rtl/>
        </w:rPr>
        <w:t xml:space="preserve">يمثل هذا التوافق مستوى مرتفعًا من </w:t>
      </w:r>
      <w:r w:rsidRPr="000A3752">
        <w:rPr>
          <w:rStyle w:val="Strong"/>
          <w:rFonts w:asciiTheme="majorBidi" w:hAnsiTheme="majorBidi" w:cstheme="majorBidi"/>
          <w:rtl/>
        </w:rPr>
        <w:t>الملكية المؤسسية</w:t>
      </w:r>
      <w:r w:rsidRPr="000A3752">
        <w:rPr>
          <w:rFonts w:asciiTheme="majorBidi" w:hAnsiTheme="majorBidi" w:cstheme="majorBidi"/>
          <w:rtl/>
        </w:rPr>
        <w:t xml:space="preserve"> </w:t>
      </w:r>
      <w:r w:rsidRPr="000A3752">
        <w:rPr>
          <w:rFonts w:asciiTheme="majorBidi" w:hAnsiTheme="majorBidi" w:cstheme="majorBidi"/>
        </w:rPr>
        <w:t>(Ownership).</w:t>
      </w:r>
    </w:p>
    <w:p w14:paraId="6B8B5C26" w14:textId="17AEE596" w:rsidR="00DC10F0" w:rsidRPr="000A3752" w:rsidRDefault="00DC10F0" w:rsidP="00BD2178">
      <w:pPr>
        <w:pStyle w:val="NormalWeb"/>
        <w:numPr>
          <w:ilvl w:val="0"/>
          <w:numId w:val="47"/>
        </w:numPr>
        <w:bidi/>
        <w:spacing w:before="0" w:beforeAutospacing="0" w:after="240" w:afterAutospacing="0" w:line="360" w:lineRule="auto"/>
        <w:jc w:val="lowKashida"/>
        <w:rPr>
          <w:rFonts w:asciiTheme="majorBidi" w:hAnsiTheme="majorBidi" w:cstheme="majorBidi"/>
        </w:rPr>
      </w:pPr>
      <w:r w:rsidRPr="000A3752">
        <w:rPr>
          <w:rFonts w:asciiTheme="majorBidi" w:hAnsiTheme="majorBidi" w:cstheme="majorBidi"/>
          <w:rtl/>
        </w:rPr>
        <w:t xml:space="preserve">ورغم ذلك، برزت تحفظات حول طموح بعض الأهداف الزمنية في ظل النقص البشري الحالي، بما يعكس الحاجة إلى </w:t>
      </w:r>
      <w:r w:rsidRPr="000A3752">
        <w:rPr>
          <w:rStyle w:val="Strong"/>
          <w:rFonts w:asciiTheme="majorBidi" w:hAnsiTheme="majorBidi" w:cstheme="majorBidi"/>
          <w:rtl/>
        </w:rPr>
        <w:t>مواءمة الطموح الاستراتيجي مع القدرة التشغيلية</w:t>
      </w:r>
      <w:r w:rsidRPr="000A3752">
        <w:rPr>
          <w:rFonts w:asciiTheme="majorBidi" w:hAnsiTheme="majorBidi" w:cstheme="majorBidi"/>
          <w:rtl/>
        </w:rPr>
        <w:t xml:space="preserve"> لتجنب الإحباط وتقليل مقاومة التغيير</w:t>
      </w:r>
      <w:r w:rsidRPr="000A3752">
        <w:rPr>
          <w:rFonts w:asciiTheme="majorBidi" w:hAnsiTheme="majorBidi" w:cstheme="majorBidi"/>
        </w:rPr>
        <w:t>.</w:t>
      </w:r>
    </w:p>
    <w:p w14:paraId="2E9B047A" w14:textId="2F5CA2DD" w:rsidR="00DC10F0" w:rsidRPr="000A3752" w:rsidRDefault="00DC10F0" w:rsidP="000A3752">
      <w:pPr>
        <w:pStyle w:val="Heading2"/>
        <w:spacing w:before="0" w:after="240" w:line="360" w:lineRule="auto"/>
        <w:jc w:val="lowKashida"/>
        <w:rPr>
          <w:rFonts w:asciiTheme="majorBidi" w:hAnsiTheme="majorBidi"/>
          <w:color w:val="auto"/>
          <w:rtl/>
          <w:lang w:bidi="ar-EG"/>
        </w:rPr>
      </w:pPr>
      <w:r w:rsidRPr="000A3752">
        <w:rPr>
          <w:rStyle w:val="Strong"/>
          <w:rFonts w:asciiTheme="majorBidi" w:hAnsiTheme="majorBidi"/>
          <w:b/>
          <w:bCs/>
          <w:color w:val="auto"/>
          <w:rtl/>
        </w:rPr>
        <w:t>الخطوة 3: اختيار مؤشرات الأداء الرئيسية</w:t>
      </w:r>
      <w:r w:rsidR="0044352E" w:rsidRPr="000A3752">
        <w:rPr>
          <w:rStyle w:val="Strong"/>
          <w:rFonts w:asciiTheme="majorBidi" w:hAnsiTheme="majorBidi"/>
          <w:b/>
          <w:bCs/>
          <w:color w:val="auto"/>
          <w:rtl/>
        </w:rPr>
        <w:t xml:space="preserve"> </w:t>
      </w:r>
      <w:r w:rsidRPr="000A3752">
        <w:rPr>
          <w:rStyle w:val="Strong"/>
          <w:rFonts w:asciiTheme="majorBidi" w:hAnsiTheme="majorBidi"/>
          <w:b/>
          <w:bCs/>
          <w:color w:val="auto"/>
        </w:rPr>
        <w:t xml:space="preserve"> </w:t>
      </w:r>
    </w:p>
    <w:p w14:paraId="2BAA63FD" w14:textId="77777777" w:rsidR="00DC10F0" w:rsidRPr="000A3752" w:rsidRDefault="00DC10F0" w:rsidP="00BD2178">
      <w:pPr>
        <w:pStyle w:val="NormalWeb"/>
        <w:numPr>
          <w:ilvl w:val="0"/>
          <w:numId w:val="48"/>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 xml:space="preserve">اعتمد الفريق منهجية علمية قوية في اختيار </w:t>
      </w:r>
      <w:r w:rsidRPr="000A3752">
        <w:rPr>
          <w:rStyle w:val="Strong"/>
          <w:rFonts w:asciiTheme="majorBidi" w:hAnsiTheme="majorBidi" w:cstheme="majorBidi"/>
        </w:rPr>
        <w:t xml:space="preserve">10 </w:t>
      </w:r>
      <w:r w:rsidRPr="000A3752">
        <w:rPr>
          <w:rStyle w:val="Strong"/>
          <w:rFonts w:asciiTheme="majorBidi" w:hAnsiTheme="majorBidi" w:cstheme="majorBidi"/>
          <w:rtl/>
        </w:rPr>
        <w:t>مؤشرات متوازنة</w:t>
      </w:r>
      <w:r w:rsidRPr="000A3752">
        <w:rPr>
          <w:rFonts w:asciiTheme="majorBidi" w:hAnsiTheme="majorBidi" w:cstheme="majorBidi"/>
          <w:rtl/>
        </w:rPr>
        <w:t xml:space="preserve"> تغطي السلامة والفاعلية وتجربة المريض، وحققت </w:t>
      </w:r>
      <w:r w:rsidRPr="000A3752">
        <w:rPr>
          <w:rStyle w:val="Strong"/>
          <w:rFonts w:asciiTheme="majorBidi" w:hAnsiTheme="majorBidi" w:cstheme="majorBidi"/>
          <w:rtl/>
        </w:rPr>
        <w:t>توافقًا بنسبة 90</w:t>
      </w:r>
      <w:r w:rsidRPr="000A3752">
        <w:rPr>
          <w:rStyle w:val="Strong"/>
          <w:rFonts w:asciiTheme="majorBidi" w:hAnsiTheme="majorBidi" w:cstheme="majorBidi"/>
        </w:rPr>
        <w:t>%</w:t>
      </w:r>
      <w:r w:rsidRPr="000A3752">
        <w:rPr>
          <w:rFonts w:asciiTheme="majorBidi" w:hAnsiTheme="majorBidi" w:cstheme="majorBidi"/>
        </w:rPr>
        <w:t xml:space="preserve"> </w:t>
      </w:r>
      <w:r w:rsidRPr="000A3752">
        <w:rPr>
          <w:rFonts w:asciiTheme="majorBidi" w:hAnsiTheme="majorBidi" w:cstheme="majorBidi"/>
          <w:rtl/>
        </w:rPr>
        <w:t>مع المعايير الدولية</w:t>
      </w:r>
      <w:r w:rsidRPr="000A3752">
        <w:rPr>
          <w:rFonts w:asciiTheme="majorBidi" w:hAnsiTheme="majorBidi" w:cstheme="majorBidi"/>
        </w:rPr>
        <w:t xml:space="preserve"> (WHO/JCI).</w:t>
      </w:r>
    </w:p>
    <w:p w14:paraId="0E13D408" w14:textId="77777777" w:rsidR="00DC10F0" w:rsidRPr="000A3752" w:rsidRDefault="00DC10F0" w:rsidP="00BD2178">
      <w:pPr>
        <w:pStyle w:val="NormalWeb"/>
        <w:numPr>
          <w:ilvl w:val="0"/>
          <w:numId w:val="48"/>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 xml:space="preserve">إجراء </w:t>
      </w:r>
      <w:r w:rsidRPr="000A3752">
        <w:rPr>
          <w:rStyle w:val="Strong"/>
          <w:rFonts w:asciiTheme="majorBidi" w:hAnsiTheme="majorBidi" w:cstheme="majorBidi"/>
          <w:rtl/>
        </w:rPr>
        <w:t>اختبار تجريبي</w:t>
      </w:r>
      <w:r w:rsidRPr="000A3752">
        <w:rPr>
          <w:rFonts w:asciiTheme="majorBidi" w:hAnsiTheme="majorBidi" w:cstheme="majorBidi"/>
          <w:rtl/>
        </w:rPr>
        <w:t xml:space="preserve"> للمؤشرات أكد صلاحيتها العملية وإمكانية قياسها</w:t>
      </w:r>
      <w:r w:rsidRPr="000A3752">
        <w:rPr>
          <w:rFonts w:asciiTheme="majorBidi" w:hAnsiTheme="majorBidi" w:cstheme="majorBidi"/>
        </w:rPr>
        <w:t>.</w:t>
      </w:r>
    </w:p>
    <w:p w14:paraId="0C077651" w14:textId="5F2A6333" w:rsidR="00DC10F0" w:rsidRPr="000A3752" w:rsidRDefault="00DC10F0" w:rsidP="00BD2178">
      <w:pPr>
        <w:pStyle w:val="NormalWeb"/>
        <w:numPr>
          <w:ilvl w:val="0"/>
          <w:numId w:val="48"/>
        </w:numPr>
        <w:bidi/>
        <w:spacing w:before="0" w:beforeAutospacing="0" w:after="240" w:afterAutospacing="0" w:line="360" w:lineRule="auto"/>
        <w:jc w:val="lowKashida"/>
        <w:rPr>
          <w:rFonts w:asciiTheme="majorBidi" w:hAnsiTheme="majorBidi" w:cstheme="majorBidi"/>
        </w:rPr>
      </w:pPr>
      <w:r w:rsidRPr="000A3752">
        <w:rPr>
          <w:rFonts w:asciiTheme="majorBidi" w:hAnsiTheme="majorBidi" w:cstheme="majorBidi"/>
          <w:rtl/>
        </w:rPr>
        <w:lastRenderedPageBreak/>
        <w:t xml:space="preserve">ومع ذلك، فإن الاعتماد الأكبر على المؤشرات الكمية قد يقلل من فرص رصد الجوانب النوعية لتجربة المريض، مما يستدعي مستقبلاً دمج أدوات قياس نوعية مثل </w:t>
      </w:r>
      <w:r w:rsidRPr="000A3752">
        <w:rPr>
          <w:rStyle w:val="Strong"/>
          <w:rFonts w:asciiTheme="majorBidi" w:hAnsiTheme="majorBidi" w:cstheme="majorBidi"/>
          <w:rtl/>
        </w:rPr>
        <w:t>مجموعات التركيز</w:t>
      </w:r>
      <w:r w:rsidRPr="000A3752">
        <w:rPr>
          <w:rStyle w:val="Strong"/>
          <w:rFonts w:asciiTheme="majorBidi" w:hAnsiTheme="majorBidi" w:cstheme="majorBidi"/>
        </w:rPr>
        <w:t xml:space="preserve"> (FGDs)</w:t>
      </w:r>
      <w:r w:rsidRPr="000A3752">
        <w:rPr>
          <w:rFonts w:asciiTheme="majorBidi" w:hAnsiTheme="majorBidi" w:cstheme="majorBidi"/>
        </w:rPr>
        <w:t xml:space="preserve"> </w:t>
      </w:r>
      <w:r w:rsidRPr="000A3752">
        <w:rPr>
          <w:rFonts w:asciiTheme="majorBidi" w:hAnsiTheme="majorBidi" w:cstheme="majorBidi"/>
          <w:rtl/>
        </w:rPr>
        <w:t>للحصول على صورة أكثر شمولاً</w:t>
      </w:r>
      <w:r w:rsidRPr="000A3752">
        <w:rPr>
          <w:rFonts w:asciiTheme="majorBidi" w:hAnsiTheme="majorBidi" w:cstheme="majorBidi"/>
        </w:rPr>
        <w:t>.</w:t>
      </w:r>
    </w:p>
    <w:p w14:paraId="2456EC89" w14:textId="182F1519" w:rsidR="00DC10F0" w:rsidRPr="000A3752" w:rsidRDefault="00DC10F0" w:rsidP="000A3752">
      <w:pPr>
        <w:pStyle w:val="Heading2"/>
        <w:spacing w:before="0" w:after="240" w:line="360" w:lineRule="auto"/>
        <w:jc w:val="lowKashida"/>
        <w:rPr>
          <w:rFonts w:asciiTheme="majorBidi" w:hAnsiTheme="majorBidi"/>
          <w:color w:val="auto"/>
          <w:rtl/>
          <w:lang w:bidi="ar-EG"/>
        </w:rPr>
      </w:pPr>
      <w:r w:rsidRPr="000A3752">
        <w:rPr>
          <w:rStyle w:val="Strong"/>
          <w:rFonts w:asciiTheme="majorBidi" w:hAnsiTheme="majorBidi"/>
          <w:b/>
          <w:bCs/>
          <w:color w:val="auto"/>
          <w:rtl/>
        </w:rPr>
        <w:t>الخطوة 4: وضع خطوط الأساس وجمع البيانات</w:t>
      </w:r>
      <w:r w:rsidR="0044352E" w:rsidRPr="000A3752">
        <w:rPr>
          <w:rStyle w:val="Strong"/>
          <w:rFonts w:asciiTheme="majorBidi" w:hAnsiTheme="majorBidi"/>
          <w:b/>
          <w:bCs/>
          <w:color w:val="auto"/>
          <w:rtl/>
        </w:rPr>
        <w:t xml:space="preserve"> </w:t>
      </w:r>
      <w:r w:rsidRPr="000A3752">
        <w:rPr>
          <w:rStyle w:val="Strong"/>
          <w:rFonts w:asciiTheme="majorBidi" w:hAnsiTheme="majorBidi"/>
          <w:b/>
          <w:bCs/>
          <w:color w:val="auto"/>
        </w:rPr>
        <w:t xml:space="preserve"> </w:t>
      </w:r>
    </w:p>
    <w:p w14:paraId="1D26A0D0" w14:textId="77777777" w:rsidR="0044352E" w:rsidRPr="000A3752" w:rsidRDefault="00DC10F0" w:rsidP="00BD2178">
      <w:pPr>
        <w:pStyle w:val="NormalWeb"/>
        <w:numPr>
          <w:ilvl w:val="0"/>
          <w:numId w:val="49"/>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 xml:space="preserve">تمكن الفريق من بناء </w:t>
      </w:r>
      <w:r w:rsidRPr="000A3752">
        <w:rPr>
          <w:rStyle w:val="Strong"/>
          <w:rFonts w:asciiTheme="majorBidi" w:hAnsiTheme="majorBidi" w:cstheme="majorBidi"/>
          <w:rtl/>
        </w:rPr>
        <w:t>خط أساس دقيق وموثوق</w:t>
      </w:r>
      <w:r w:rsidRPr="000A3752">
        <w:rPr>
          <w:rFonts w:asciiTheme="majorBidi" w:hAnsiTheme="majorBidi" w:cstheme="majorBidi"/>
          <w:rtl/>
        </w:rPr>
        <w:t xml:space="preserve"> باستخدام التثليث بين سجلات إلكترونية واستبيانات وملاحظة مباشرة، مما أظهر صورة واضحة للواقع (مثال: متوسط وقت الانتظار</w:t>
      </w:r>
      <w:r w:rsidRPr="000A3752">
        <w:rPr>
          <w:rFonts w:asciiTheme="majorBidi" w:hAnsiTheme="majorBidi" w:cstheme="majorBidi"/>
        </w:rPr>
        <w:t xml:space="preserve"> = </w:t>
      </w:r>
      <w:r w:rsidRPr="000A3752">
        <w:rPr>
          <w:rStyle w:val="Strong"/>
          <w:rFonts w:asciiTheme="majorBidi" w:hAnsiTheme="majorBidi" w:cstheme="majorBidi"/>
        </w:rPr>
        <w:t xml:space="preserve">45 </w:t>
      </w:r>
      <w:r w:rsidRPr="000A3752">
        <w:rPr>
          <w:rStyle w:val="Strong"/>
          <w:rFonts w:asciiTheme="majorBidi" w:hAnsiTheme="majorBidi" w:cstheme="majorBidi"/>
          <w:rtl/>
        </w:rPr>
        <w:t>دقيقة</w:t>
      </w:r>
      <w:r w:rsidRPr="000A3752">
        <w:rPr>
          <w:rFonts w:asciiTheme="majorBidi" w:hAnsiTheme="majorBidi" w:cstheme="majorBidi"/>
        </w:rPr>
        <w:t>).</w:t>
      </w:r>
    </w:p>
    <w:p w14:paraId="33EC2205" w14:textId="77777777" w:rsidR="0044352E" w:rsidRPr="000A3752" w:rsidRDefault="00DC10F0" w:rsidP="00BD2178">
      <w:pPr>
        <w:pStyle w:val="NormalWeb"/>
        <w:numPr>
          <w:ilvl w:val="0"/>
          <w:numId w:val="49"/>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 xml:space="preserve">ورغم قوة هذا الخط، ظهرت تحديات مثل اختلاف تعريفات المؤشرات بين الأقسام، وقلة البيانات التاريخية المؤرشفة، مما يشير إلى ضعف في </w:t>
      </w:r>
      <w:r w:rsidRPr="000A3752">
        <w:rPr>
          <w:rStyle w:val="Strong"/>
          <w:rFonts w:asciiTheme="majorBidi" w:hAnsiTheme="majorBidi" w:cstheme="majorBidi"/>
          <w:rtl/>
        </w:rPr>
        <w:t>ثقافة البيانات</w:t>
      </w:r>
      <w:r w:rsidRPr="000A3752">
        <w:rPr>
          <w:rFonts w:asciiTheme="majorBidi" w:hAnsiTheme="majorBidi" w:cstheme="majorBidi"/>
        </w:rPr>
        <w:t>.</w:t>
      </w:r>
    </w:p>
    <w:p w14:paraId="35BD0C3A" w14:textId="689884DE" w:rsidR="00DC10F0" w:rsidRPr="000A3752" w:rsidRDefault="00DC10F0" w:rsidP="00BD2178">
      <w:pPr>
        <w:pStyle w:val="NormalWeb"/>
        <w:numPr>
          <w:ilvl w:val="0"/>
          <w:numId w:val="49"/>
        </w:numPr>
        <w:bidi/>
        <w:spacing w:before="0" w:beforeAutospacing="0" w:after="240" w:afterAutospacing="0" w:line="360" w:lineRule="auto"/>
        <w:jc w:val="lowKashida"/>
        <w:rPr>
          <w:rFonts w:asciiTheme="majorBidi" w:hAnsiTheme="majorBidi" w:cstheme="majorBidi"/>
        </w:rPr>
      </w:pPr>
      <w:r w:rsidRPr="000A3752">
        <w:rPr>
          <w:rFonts w:asciiTheme="majorBidi" w:hAnsiTheme="majorBidi" w:cstheme="majorBidi"/>
          <w:rtl/>
        </w:rPr>
        <w:t xml:space="preserve">تستوجب هذه الفجوات الإسراع في </w:t>
      </w:r>
      <w:r w:rsidRPr="000A3752">
        <w:rPr>
          <w:rStyle w:val="Strong"/>
          <w:rFonts w:asciiTheme="majorBidi" w:hAnsiTheme="majorBidi" w:cstheme="majorBidi"/>
          <w:rtl/>
        </w:rPr>
        <w:t>توحيد التعريفات الإجرائية</w:t>
      </w:r>
      <w:r w:rsidRPr="000A3752">
        <w:rPr>
          <w:rFonts w:asciiTheme="majorBidi" w:hAnsiTheme="majorBidi" w:cstheme="majorBidi"/>
          <w:rtl/>
        </w:rPr>
        <w:t xml:space="preserve"> وتطوير سياسات واضحة لإدارة البيانات</w:t>
      </w:r>
      <w:r w:rsidRPr="000A3752">
        <w:rPr>
          <w:rFonts w:asciiTheme="majorBidi" w:hAnsiTheme="majorBidi" w:cstheme="majorBidi"/>
        </w:rPr>
        <w:t>.</w:t>
      </w:r>
    </w:p>
    <w:p w14:paraId="59C101B9" w14:textId="4AFECC71" w:rsidR="00DC10F0" w:rsidRPr="000A3752" w:rsidRDefault="00DC10F0" w:rsidP="000A3752">
      <w:pPr>
        <w:pStyle w:val="Heading2"/>
        <w:spacing w:before="0" w:after="240" w:line="360" w:lineRule="auto"/>
        <w:jc w:val="lowKashida"/>
        <w:rPr>
          <w:rFonts w:asciiTheme="majorBidi" w:hAnsiTheme="majorBidi"/>
          <w:color w:val="auto"/>
          <w:rtl/>
          <w:lang w:bidi="ar-EG"/>
        </w:rPr>
      </w:pPr>
      <w:r w:rsidRPr="000A3752">
        <w:rPr>
          <w:rStyle w:val="Strong"/>
          <w:rFonts w:asciiTheme="majorBidi" w:hAnsiTheme="majorBidi"/>
          <w:b/>
          <w:bCs/>
          <w:color w:val="auto"/>
          <w:rtl/>
        </w:rPr>
        <w:t>الخطوة 5: التخطيط للتحسين وتحديد المستهدفات</w:t>
      </w:r>
      <w:r w:rsidR="0044352E" w:rsidRPr="000A3752">
        <w:rPr>
          <w:rStyle w:val="Strong"/>
          <w:rFonts w:asciiTheme="majorBidi" w:hAnsiTheme="majorBidi"/>
          <w:b/>
          <w:bCs/>
          <w:color w:val="auto"/>
          <w:rtl/>
        </w:rPr>
        <w:t xml:space="preserve"> </w:t>
      </w:r>
      <w:r w:rsidRPr="000A3752">
        <w:rPr>
          <w:rStyle w:val="Strong"/>
          <w:rFonts w:asciiTheme="majorBidi" w:hAnsiTheme="majorBidi"/>
          <w:b/>
          <w:bCs/>
          <w:color w:val="auto"/>
        </w:rPr>
        <w:t xml:space="preserve"> </w:t>
      </w:r>
    </w:p>
    <w:p w14:paraId="3E2E3421" w14:textId="2BF5DE13" w:rsidR="0044352E" w:rsidRPr="000A3752" w:rsidRDefault="00DC10F0" w:rsidP="00BD2178">
      <w:pPr>
        <w:pStyle w:val="NormalWeb"/>
        <w:numPr>
          <w:ilvl w:val="0"/>
          <w:numId w:val="50"/>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 xml:space="preserve">اعتماد اللجنة التوجيهية على أهداف </w:t>
      </w:r>
      <w:r w:rsidRPr="000A3752">
        <w:rPr>
          <w:rStyle w:val="Strong"/>
          <w:rFonts w:asciiTheme="majorBidi" w:hAnsiTheme="majorBidi" w:cstheme="majorBidi"/>
        </w:rPr>
        <w:t>SMART</w:t>
      </w:r>
      <w:r w:rsidRPr="000A3752">
        <w:rPr>
          <w:rFonts w:asciiTheme="majorBidi" w:hAnsiTheme="majorBidi" w:cstheme="majorBidi"/>
        </w:rPr>
        <w:t xml:space="preserve"> </w:t>
      </w:r>
      <w:r w:rsidR="0044352E" w:rsidRPr="000A3752">
        <w:rPr>
          <w:rFonts w:asciiTheme="majorBidi" w:hAnsiTheme="majorBidi" w:cstheme="majorBidi"/>
          <w:rtl/>
        </w:rPr>
        <w:t xml:space="preserve"> </w:t>
      </w:r>
      <w:r w:rsidRPr="000A3752">
        <w:rPr>
          <w:rFonts w:asciiTheme="majorBidi" w:hAnsiTheme="majorBidi" w:cstheme="majorBidi"/>
          <w:rtl/>
        </w:rPr>
        <w:t xml:space="preserve">مدعومة بمعالم </w:t>
      </w:r>
      <w:r w:rsidRPr="000A3752">
        <w:rPr>
          <w:rStyle w:val="Strong"/>
          <w:rFonts w:asciiTheme="majorBidi" w:hAnsiTheme="majorBidi" w:cstheme="majorBidi"/>
          <w:rtl/>
        </w:rPr>
        <w:t>ربع سنوية</w:t>
      </w:r>
      <w:r w:rsidRPr="000A3752">
        <w:rPr>
          <w:rStyle w:val="Strong"/>
          <w:rFonts w:asciiTheme="majorBidi" w:hAnsiTheme="majorBidi" w:cstheme="majorBidi"/>
        </w:rPr>
        <w:t xml:space="preserve"> (Milestones)</w:t>
      </w:r>
      <w:r w:rsidRPr="000A3752">
        <w:rPr>
          <w:rFonts w:asciiTheme="majorBidi" w:hAnsiTheme="majorBidi" w:cstheme="majorBidi"/>
        </w:rPr>
        <w:t xml:space="preserve"> </w:t>
      </w:r>
      <w:r w:rsidRPr="000A3752">
        <w:rPr>
          <w:rFonts w:asciiTheme="majorBidi" w:hAnsiTheme="majorBidi" w:cstheme="majorBidi"/>
          <w:rtl/>
        </w:rPr>
        <w:t>يعكس نضجًا في التخطيط الاستراتيجي والتزامًا قويًا بالتطوير</w:t>
      </w:r>
      <w:r w:rsidRPr="000A3752">
        <w:rPr>
          <w:rFonts w:asciiTheme="majorBidi" w:hAnsiTheme="majorBidi" w:cstheme="majorBidi"/>
        </w:rPr>
        <w:t>.</w:t>
      </w:r>
    </w:p>
    <w:p w14:paraId="6D64EB15" w14:textId="77777777" w:rsidR="0044352E" w:rsidRPr="000A3752" w:rsidRDefault="00DC10F0" w:rsidP="00BD2178">
      <w:pPr>
        <w:pStyle w:val="NormalWeb"/>
        <w:numPr>
          <w:ilvl w:val="0"/>
          <w:numId w:val="50"/>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 xml:space="preserve">ورغم هذا التوجه الإيجابي، إلا أن الفجوة بين </w:t>
      </w:r>
      <w:r w:rsidRPr="000A3752">
        <w:rPr>
          <w:rStyle w:val="Strong"/>
          <w:rFonts w:asciiTheme="majorBidi" w:hAnsiTheme="majorBidi" w:cstheme="majorBidi"/>
          <w:rtl/>
        </w:rPr>
        <w:t>طموح الأهداف</w:t>
      </w:r>
      <w:r w:rsidRPr="000A3752">
        <w:rPr>
          <w:rFonts w:asciiTheme="majorBidi" w:hAnsiTheme="majorBidi" w:cstheme="majorBidi"/>
          <w:rtl/>
        </w:rPr>
        <w:t xml:space="preserve"> وبين </w:t>
      </w:r>
      <w:r w:rsidRPr="000A3752">
        <w:rPr>
          <w:rStyle w:val="Strong"/>
          <w:rFonts w:asciiTheme="majorBidi" w:hAnsiTheme="majorBidi" w:cstheme="majorBidi"/>
          <w:rtl/>
        </w:rPr>
        <w:t>الموارد المتاحة</w:t>
      </w:r>
      <w:r w:rsidRPr="000A3752">
        <w:rPr>
          <w:rFonts w:asciiTheme="majorBidi" w:hAnsiTheme="majorBidi" w:cstheme="majorBidi"/>
          <w:rtl/>
        </w:rPr>
        <w:t xml:space="preserve"> تمثل التحدي الأكبر الذي قد يعيق التطبيق</w:t>
      </w:r>
      <w:r w:rsidRPr="000A3752">
        <w:rPr>
          <w:rFonts w:asciiTheme="majorBidi" w:hAnsiTheme="majorBidi" w:cstheme="majorBidi"/>
        </w:rPr>
        <w:t>.</w:t>
      </w:r>
    </w:p>
    <w:p w14:paraId="5C6C009B" w14:textId="0CE837B9" w:rsidR="00DC10F0" w:rsidRPr="000A3752" w:rsidRDefault="00DC10F0" w:rsidP="00BD2178">
      <w:pPr>
        <w:pStyle w:val="NormalWeb"/>
        <w:numPr>
          <w:ilvl w:val="0"/>
          <w:numId w:val="50"/>
        </w:numPr>
        <w:bidi/>
        <w:spacing w:before="0" w:beforeAutospacing="0" w:after="240" w:afterAutospacing="0" w:line="360" w:lineRule="auto"/>
        <w:jc w:val="lowKashida"/>
        <w:rPr>
          <w:rFonts w:asciiTheme="majorBidi" w:hAnsiTheme="majorBidi" w:cstheme="majorBidi"/>
        </w:rPr>
      </w:pPr>
      <w:r w:rsidRPr="000A3752">
        <w:rPr>
          <w:rFonts w:asciiTheme="majorBidi" w:hAnsiTheme="majorBidi" w:cstheme="majorBidi"/>
          <w:rtl/>
        </w:rPr>
        <w:t xml:space="preserve">نجاح هذه المرحلة يعتمد على إعداد </w:t>
      </w:r>
      <w:r w:rsidRPr="000A3752">
        <w:rPr>
          <w:rStyle w:val="Strong"/>
          <w:rFonts w:asciiTheme="majorBidi" w:hAnsiTheme="majorBidi" w:cstheme="majorBidi"/>
          <w:rtl/>
        </w:rPr>
        <w:t>خطة تنفيذية واقعية</w:t>
      </w:r>
      <w:r w:rsidRPr="000A3752">
        <w:rPr>
          <w:rFonts w:asciiTheme="majorBidi" w:hAnsiTheme="majorBidi" w:cstheme="majorBidi"/>
          <w:rtl/>
        </w:rPr>
        <w:t xml:space="preserve"> تتضمن حزمة موارد بشرية وتقنية تكفل تحول الأهداف من “طموحات” إلى “إنجاز فعلي</w:t>
      </w:r>
      <w:r w:rsidRPr="000A3752">
        <w:rPr>
          <w:rFonts w:asciiTheme="majorBidi" w:hAnsiTheme="majorBidi" w:cstheme="majorBidi"/>
        </w:rPr>
        <w:t>”.</w:t>
      </w:r>
    </w:p>
    <w:p w14:paraId="1E8A4C22" w14:textId="61027166" w:rsidR="00DC10F0" w:rsidRPr="000A3752" w:rsidRDefault="00DC10F0" w:rsidP="000A3752">
      <w:pPr>
        <w:pStyle w:val="Heading2"/>
        <w:spacing w:before="0" w:after="240" w:line="360" w:lineRule="auto"/>
        <w:jc w:val="lowKashida"/>
        <w:rPr>
          <w:rFonts w:asciiTheme="majorBidi" w:hAnsiTheme="majorBidi"/>
          <w:color w:val="auto"/>
        </w:rPr>
      </w:pPr>
      <w:r w:rsidRPr="000A3752">
        <w:rPr>
          <w:rStyle w:val="Strong"/>
          <w:rFonts w:asciiTheme="majorBidi" w:hAnsiTheme="majorBidi"/>
          <w:b/>
          <w:bCs/>
          <w:color w:val="auto"/>
          <w:rtl/>
        </w:rPr>
        <w:t>الخطوة 6: المتابعة للنتائج</w:t>
      </w:r>
      <w:r w:rsidRPr="000A3752">
        <w:rPr>
          <w:rStyle w:val="Strong"/>
          <w:rFonts w:asciiTheme="majorBidi" w:hAnsiTheme="majorBidi"/>
          <w:b/>
          <w:bCs/>
          <w:color w:val="auto"/>
        </w:rPr>
        <w:t xml:space="preserve"> </w:t>
      </w:r>
    </w:p>
    <w:p w14:paraId="37A6584D" w14:textId="77777777" w:rsidR="000A3752" w:rsidRDefault="00DC10F0" w:rsidP="00BD2178">
      <w:pPr>
        <w:pStyle w:val="NormalWeb"/>
        <w:numPr>
          <w:ilvl w:val="0"/>
          <w:numId w:val="51"/>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تم تصميم نظام متابعة شامل متعدد المستويات (يومي–شهري–ربع سنوي) مدعومًا بلوحات مؤشرات تفاعلية</w:t>
      </w:r>
      <w:r w:rsidRPr="000A3752">
        <w:rPr>
          <w:rFonts w:asciiTheme="majorBidi" w:hAnsiTheme="majorBidi" w:cstheme="majorBidi"/>
        </w:rPr>
        <w:t xml:space="preserve"> (Dashboards)</w:t>
      </w:r>
      <w:r w:rsidRPr="000A3752">
        <w:rPr>
          <w:rFonts w:asciiTheme="majorBidi" w:hAnsiTheme="majorBidi" w:cstheme="majorBidi"/>
          <w:rtl/>
        </w:rPr>
        <w:t xml:space="preserve">، مما يمثل انتقالًا واضحًا من الإدارة الروتينية إلى </w:t>
      </w:r>
      <w:r w:rsidRPr="000A3752">
        <w:rPr>
          <w:rStyle w:val="Strong"/>
          <w:rFonts w:asciiTheme="majorBidi" w:hAnsiTheme="majorBidi" w:cstheme="majorBidi"/>
        </w:rPr>
        <w:t>"</w:t>
      </w:r>
      <w:r w:rsidRPr="000A3752">
        <w:rPr>
          <w:rStyle w:val="Strong"/>
          <w:rFonts w:asciiTheme="majorBidi" w:hAnsiTheme="majorBidi" w:cstheme="majorBidi"/>
          <w:rtl/>
        </w:rPr>
        <w:t>الإدارة الاستباقية</w:t>
      </w:r>
      <w:r w:rsidRPr="000A3752">
        <w:rPr>
          <w:rStyle w:val="Strong"/>
          <w:rFonts w:asciiTheme="majorBidi" w:hAnsiTheme="majorBidi" w:cstheme="majorBidi"/>
        </w:rPr>
        <w:t>"</w:t>
      </w:r>
      <w:r w:rsidRPr="000A3752">
        <w:rPr>
          <w:rFonts w:asciiTheme="majorBidi" w:hAnsiTheme="majorBidi" w:cstheme="majorBidi"/>
        </w:rPr>
        <w:t>.</w:t>
      </w:r>
    </w:p>
    <w:p w14:paraId="7600DD16" w14:textId="77777777" w:rsidR="000A3752" w:rsidRDefault="00DC10F0" w:rsidP="00BD2178">
      <w:pPr>
        <w:pStyle w:val="NormalWeb"/>
        <w:numPr>
          <w:ilvl w:val="0"/>
          <w:numId w:val="51"/>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 xml:space="preserve">وقد أظهرت التجربة التجريبية قدرة النظام على </w:t>
      </w:r>
      <w:r w:rsidRPr="000A3752">
        <w:rPr>
          <w:rStyle w:val="Strong"/>
          <w:rFonts w:asciiTheme="majorBidi" w:hAnsiTheme="majorBidi" w:cstheme="majorBidi"/>
          <w:rtl/>
        </w:rPr>
        <w:t>تغيير السلوك التشغيلي الفوري</w:t>
      </w:r>
      <w:r w:rsidRPr="000A3752">
        <w:rPr>
          <w:rFonts w:asciiTheme="majorBidi" w:hAnsiTheme="majorBidi" w:cstheme="majorBidi"/>
          <w:rtl/>
        </w:rPr>
        <w:t xml:space="preserve"> عبر التنبيهات الآلية</w:t>
      </w:r>
      <w:r w:rsidRPr="000A3752">
        <w:rPr>
          <w:rFonts w:asciiTheme="majorBidi" w:hAnsiTheme="majorBidi" w:cstheme="majorBidi"/>
        </w:rPr>
        <w:t>.</w:t>
      </w:r>
    </w:p>
    <w:p w14:paraId="3A9788A6" w14:textId="09188597" w:rsidR="00DC10F0" w:rsidRPr="000A3752" w:rsidRDefault="00DC10F0" w:rsidP="00BD2178">
      <w:pPr>
        <w:pStyle w:val="NormalWeb"/>
        <w:numPr>
          <w:ilvl w:val="0"/>
          <w:numId w:val="51"/>
        </w:numPr>
        <w:bidi/>
        <w:spacing w:before="0" w:beforeAutospacing="0" w:after="240" w:afterAutospacing="0" w:line="360" w:lineRule="auto"/>
        <w:jc w:val="lowKashida"/>
        <w:rPr>
          <w:rFonts w:asciiTheme="majorBidi" w:hAnsiTheme="majorBidi" w:cstheme="majorBidi"/>
        </w:rPr>
      </w:pPr>
      <w:r w:rsidRPr="000A3752">
        <w:rPr>
          <w:rFonts w:asciiTheme="majorBidi" w:hAnsiTheme="majorBidi" w:cstheme="majorBidi"/>
          <w:rtl/>
        </w:rPr>
        <w:t xml:space="preserve">غير أن بعض الموظفين —خصوصًا من الفئات العمرية الأكبر— أظهروا </w:t>
      </w:r>
      <w:r w:rsidRPr="000A3752">
        <w:rPr>
          <w:rStyle w:val="Strong"/>
          <w:rFonts w:asciiTheme="majorBidi" w:hAnsiTheme="majorBidi" w:cstheme="majorBidi"/>
          <w:rtl/>
        </w:rPr>
        <w:t>مقاومة تقنية</w:t>
      </w:r>
      <w:r w:rsidRPr="000A3752">
        <w:rPr>
          <w:rFonts w:asciiTheme="majorBidi" w:hAnsiTheme="majorBidi" w:cstheme="majorBidi"/>
          <w:rtl/>
        </w:rPr>
        <w:t>، وهو ما يبرز الحاجة إلى برنامج مستمر لإدارة التغيير، والتدريب والدعم الفني، لضمان التبني الكامل للنظام</w:t>
      </w:r>
      <w:r w:rsidRPr="000A3752">
        <w:rPr>
          <w:rFonts w:asciiTheme="majorBidi" w:hAnsiTheme="majorBidi" w:cstheme="majorBidi"/>
        </w:rPr>
        <w:t>.</w:t>
      </w:r>
    </w:p>
    <w:p w14:paraId="6601C26F" w14:textId="35C542C7" w:rsidR="00DC10F0" w:rsidRPr="000A3752" w:rsidRDefault="00DC10F0" w:rsidP="000A3752">
      <w:pPr>
        <w:pStyle w:val="Heading2"/>
        <w:spacing w:before="0" w:after="240" w:line="360" w:lineRule="auto"/>
        <w:jc w:val="lowKashida"/>
        <w:rPr>
          <w:rFonts w:asciiTheme="majorBidi" w:hAnsiTheme="majorBidi"/>
          <w:color w:val="auto"/>
        </w:rPr>
      </w:pPr>
      <w:r w:rsidRPr="000A3752">
        <w:rPr>
          <w:rStyle w:val="Strong"/>
          <w:rFonts w:asciiTheme="majorBidi" w:hAnsiTheme="majorBidi"/>
          <w:b/>
          <w:bCs/>
          <w:color w:val="auto"/>
          <w:rtl/>
        </w:rPr>
        <w:t>الخطوة 7: استخدام التقييم لدعم الإدارة</w:t>
      </w:r>
      <w:r w:rsidRPr="000A3752">
        <w:rPr>
          <w:rStyle w:val="Strong"/>
          <w:rFonts w:asciiTheme="majorBidi" w:hAnsiTheme="majorBidi"/>
          <w:b/>
          <w:bCs/>
          <w:color w:val="auto"/>
        </w:rPr>
        <w:t xml:space="preserve"> </w:t>
      </w:r>
    </w:p>
    <w:p w14:paraId="6B9F9545" w14:textId="77777777" w:rsidR="003D1FB4" w:rsidRPr="000A3752" w:rsidRDefault="00DC10F0" w:rsidP="00BD2178">
      <w:pPr>
        <w:pStyle w:val="NormalWeb"/>
        <w:numPr>
          <w:ilvl w:val="0"/>
          <w:numId w:val="52"/>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 xml:space="preserve">رغم وجود عمليات تدقيق سريري داخلية، إلا أن غياب </w:t>
      </w:r>
      <w:r w:rsidRPr="000A3752">
        <w:rPr>
          <w:rStyle w:val="Strong"/>
          <w:rFonts w:asciiTheme="majorBidi" w:hAnsiTheme="majorBidi" w:cstheme="majorBidi"/>
          <w:rtl/>
        </w:rPr>
        <w:t>تقييم مؤسسي شامل ومستقل</w:t>
      </w:r>
      <w:r w:rsidRPr="000A3752">
        <w:rPr>
          <w:rFonts w:asciiTheme="majorBidi" w:hAnsiTheme="majorBidi" w:cstheme="majorBidi"/>
          <w:rtl/>
        </w:rPr>
        <w:t xml:space="preserve"> يمثل فجوة مهمة في دورة التعلم المؤسسي</w:t>
      </w:r>
      <w:r w:rsidRPr="000A3752">
        <w:rPr>
          <w:rFonts w:asciiTheme="majorBidi" w:hAnsiTheme="majorBidi" w:cstheme="majorBidi"/>
        </w:rPr>
        <w:t>.</w:t>
      </w:r>
    </w:p>
    <w:p w14:paraId="6C8D1B8D" w14:textId="42B308FA" w:rsidR="00DC10F0" w:rsidRPr="000A3752" w:rsidRDefault="00DC10F0" w:rsidP="00BD2178">
      <w:pPr>
        <w:pStyle w:val="NormalWeb"/>
        <w:numPr>
          <w:ilvl w:val="0"/>
          <w:numId w:val="52"/>
        </w:numPr>
        <w:bidi/>
        <w:spacing w:before="0" w:beforeAutospacing="0" w:after="240" w:afterAutospacing="0" w:line="360" w:lineRule="auto"/>
        <w:jc w:val="lowKashida"/>
        <w:rPr>
          <w:rFonts w:asciiTheme="majorBidi" w:hAnsiTheme="majorBidi" w:cstheme="majorBidi"/>
        </w:rPr>
      </w:pPr>
      <w:r w:rsidRPr="000A3752">
        <w:rPr>
          <w:rFonts w:asciiTheme="majorBidi" w:hAnsiTheme="majorBidi" w:cstheme="majorBidi"/>
          <w:rtl/>
        </w:rPr>
        <w:t>الاعتماد على الرقابة الداخلية فقط يحد من القدرة على تفسير أسباب النجاح والفشل من منظور موضوعي ومحايد</w:t>
      </w:r>
      <w:r w:rsidRPr="000A3752">
        <w:rPr>
          <w:rFonts w:asciiTheme="majorBidi" w:hAnsiTheme="majorBidi" w:cstheme="majorBidi"/>
        </w:rPr>
        <w:t>.</w:t>
      </w:r>
      <w:r w:rsidR="000A3752">
        <w:rPr>
          <w:rFonts w:asciiTheme="majorBidi" w:hAnsiTheme="majorBidi" w:cstheme="majorBidi"/>
        </w:rPr>
        <w:t xml:space="preserve"> </w:t>
      </w:r>
      <w:r w:rsidRPr="000A3752">
        <w:rPr>
          <w:rFonts w:asciiTheme="majorBidi" w:hAnsiTheme="majorBidi" w:cstheme="majorBidi"/>
          <w:rtl/>
        </w:rPr>
        <w:t>لتفعيل نظام</w:t>
      </w:r>
      <w:r w:rsidRPr="000A3752">
        <w:rPr>
          <w:rFonts w:asciiTheme="majorBidi" w:hAnsiTheme="majorBidi" w:cstheme="majorBidi"/>
        </w:rPr>
        <w:t xml:space="preserve"> RBM&amp;E</w:t>
      </w:r>
      <w:r w:rsidRPr="000A3752">
        <w:rPr>
          <w:rFonts w:asciiTheme="majorBidi" w:hAnsiTheme="majorBidi" w:cstheme="majorBidi"/>
          <w:rtl/>
        </w:rPr>
        <w:t xml:space="preserve">، يجب </w:t>
      </w:r>
      <w:r w:rsidRPr="000A3752">
        <w:rPr>
          <w:rStyle w:val="Strong"/>
          <w:rFonts w:asciiTheme="majorBidi" w:hAnsiTheme="majorBidi" w:cstheme="majorBidi"/>
          <w:rtl/>
        </w:rPr>
        <w:t>مأسسة التقييم الدوري المستقل</w:t>
      </w:r>
      <w:r w:rsidRPr="000A3752">
        <w:rPr>
          <w:rFonts w:asciiTheme="majorBidi" w:hAnsiTheme="majorBidi" w:cstheme="majorBidi"/>
          <w:rtl/>
        </w:rPr>
        <w:t xml:space="preserve"> ليكون جزءًا من آلية اتخاذ القرار الاستراتيجي وليس مجرد نشاط رقابي</w:t>
      </w:r>
      <w:r w:rsidRPr="000A3752">
        <w:rPr>
          <w:rFonts w:asciiTheme="majorBidi" w:hAnsiTheme="majorBidi" w:cstheme="majorBidi"/>
        </w:rPr>
        <w:t>.</w:t>
      </w:r>
    </w:p>
    <w:p w14:paraId="10D53D5F" w14:textId="4A0C6C83" w:rsidR="00DC10F0" w:rsidRPr="000A3752" w:rsidRDefault="00DC10F0" w:rsidP="000A3752">
      <w:pPr>
        <w:pStyle w:val="Heading2"/>
        <w:spacing w:before="0" w:after="240" w:line="360" w:lineRule="auto"/>
        <w:jc w:val="lowKashida"/>
        <w:rPr>
          <w:rFonts w:asciiTheme="majorBidi" w:hAnsiTheme="majorBidi"/>
          <w:color w:val="auto"/>
        </w:rPr>
      </w:pPr>
      <w:r w:rsidRPr="000A3752">
        <w:rPr>
          <w:rStyle w:val="Strong"/>
          <w:rFonts w:asciiTheme="majorBidi" w:hAnsiTheme="majorBidi"/>
          <w:b/>
          <w:bCs/>
          <w:color w:val="auto"/>
          <w:rtl/>
        </w:rPr>
        <w:lastRenderedPageBreak/>
        <w:t>الخطوة 8: الإبلاغ عن النتائج</w:t>
      </w:r>
    </w:p>
    <w:p w14:paraId="59ABBE52" w14:textId="77777777" w:rsidR="003D1FB4" w:rsidRPr="000A3752" w:rsidRDefault="00DC10F0" w:rsidP="00BD2178">
      <w:pPr>
        <w:pStyle w:val="NormalWeb"/>
        <w:numPr>
          <w:ilvl w:val="0"/>
          <w:numId w:val="52"/>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تعتمد القنوات الحالية للإبلاغ على تقارير إدارية داخلية محدودة العمق، مما يحول دون الاستخدام الأمثل للبيانات المتاحة</w:t>
      </w:r>
      <w:r w:rsidRPr="000A3752">
        <w:rPr>
          <w:rFonts w:asciiTheme="majorBidi" w:hAnsiTheme="majorBidi" w:cstheme="majorBidi"/>
        </w:rPr>
        <w:t>.</w:t>
      </w:r>
    </w:p>
    <w:p w14:paraId="5FA00F8B" w14:textId="2673D62F" w:rsidR="00DC10F0" w:rsidRPr="000A3752" w:rsidRDefault="00DC10F0" w:rsidP="00BD2178">
      <w:pPr>
        <w:pStyle w:val="NormalWeb"/>
        <w:numPr>
          <w:ilvl w:val="0"/>
          <w:numId w:val="52"/>
        </w:numPr>
        <w:bidi/>
        <w:spacing w:before="0" w:beforeAutospacing="0" w:after="0" w:afterAutospacing="0" w:line="360" w:lineRule="auto"/>
        <w:jc w:val="lowKashida"/>
        <w:rPr>
          <w:rFonts w:asciiTheme="majorBidi" w:hAnsiTheme="majorBidi" w:cstheme="majorBidi"/>
        </w:rPr>
      </w:pPr>
      <w:r w:rsidRPr="000A3752">
        <w:rPr>
          <w:rFonts w:asciiTheme="majorBidi" w:hAnsiTheme="majorBidi" w:cstheme="majorBidi"/>
          <w:rtl/>
        </w:rPr>
        <w:t xml:space="preserve">يتطلب تعزيز الشفافية والمساءلة تطوير </w:t>
      </w:r>
      <w:r w:rsidRPr="000A3752">
        <w:rPr>
          <w:rStyle w:val="Strong"/>
          <w:rFonts w:asciiTheme="majorBidi" w:hAnsiTheme="majorBidi" w:cstheme="majorBidi"/>
          <w:rtl/>
        </w:rPr>
        <w:t>تقارير بصرية متعددة المستويات</w:t>
      </w:r>
      <w:r w:rsidRPr="000A3752">
        <w:rPr>
          <w:rFonts w:asciiTheme="majorBidi" w:hAnsiTheme="majorBidi" w:cstheme="majorBidi"/>
          <w:rtl/>
        </w:rPr>
        <w:t xml:space="preserve"> تستهدف</w:t>
      </w:r>
      <w:r w:rsidRPr="000A3752">
        <w:rPr>
          <w:rFonts w:asciiTheme="majorBidi" w:hAnsiTheme="majorBidi" w:cstheme="majorBidi"/>
        </w:rPr>
        <w:t>:</w:t>
      </w:r>
    </w:p>
    <w:p w14:paraId="1A8143E1" w14:textId="77777777" w:rsidR="00DC10F0" w:rsidRPr="000A3752" w:rsidRDefault="00DC10F0" w:rsidP="00BD2178">
      <w:pPr>
        <w:pStyle w:val="NormalWeb"/>
        <w:numPr>
          <w:ilvl w:val="0"/>
          <w:numId w:val="45"/>
        </w:numPr>
        <w:bidi/>
        <w:spacing w:before="0" w:beforeAutospacing="0" w:after="0" w:afterAutospacing="0" w:line="360" w:lineRule="auto"/>
        <w:jc w:val="lowKashida"/>
        <w:rPr>
          <w:rFonts w:asciiTheme="majorBidi" w:hAnsiTheme="majorBidi" w:cstheme="majorBidi"/>
        </w:rPr>
      </w:pPr>
      <w:r w:rsidRPr="000A3752">
        <w:rPr>
          <w:rFonts w:asciiTheme="majorBidi" w:hAnsiTheme="majorBidi" w:cstheme="majorBidi"/>
          <w:rtl/>
        </w:rPr>
        <w:t>القيادات،</w:t>
      </w:r>
    </w:p>
    <w:p w14:paraId="6C15D64B" w14:textId="77777777" w:rsidR="00DC10F0" w:rsidRPr="000A3752" w:rsidRDefault="00DC10F0" w:rsidP="00BD2178">
      <w:pPr>
        <w:pStyle w:val="NormalWeb"/>
        <w:numPr>
          <w:ilvl w:val="0"/>
          <w:numId w:val="45"/>
        </w:numPr>
        <w:bidi/>
        <w:spacing w:before="0" w:beforeAutospacing="0" w:after="0" w:afterAutospacing="0" w:line="360" w:lineRule="auto"/>
        <w:jc w:val="lowKashida"/>
        <w:rPr>
          <w:rFonts w:asciiTheme="majorBidi" w:hAnsiTheme="majorBidi" w:cstheme="majorBidi"/>
        </w:rPr>
      </w:pPr>
      <w:r w:rsidRPr="000A3752">
        <w:rPr>
          <w:rFonts w:asciiTheme="majorBidi" w:hAnsiTheme="majorBidi" w:cstheme="majorBidi"/>
          <w:rtl/>
        </w:rPr>
        <w:t>الموظفين،</w:t>
      </w:r>
    </w:p>
    <w:p w14:paraId="44EC9367" w14:textId="77777777" w:rsidR="003D1FB4" w:rsidRPr="000A3752" w:rsidRDefault="00DC10F0" w:rsidP="00BD2178">
      <w:pPr>
        <w:pStyle w:val="NormalWeb"/>
        <w:numPr>
          <w:ilvl w:val="0"/>
          <w:numId w:val="45"/>
        </w:numPr>
        <w:bidi/>
        <w:spacing w:before="0" w:beforeAutospacing="0" w:after="0" w:afterAutospacing="0" w:line="360" w:lineRule="auto"/>
        <w:jc w:val="lowKashida"/>
        <w:rPr>
          <w:rFonts w:asciiTheme="majorBidi" w:hAnsiTheme="majorBidi" w:cstheme="majorBidi"/>
        </w:rPr>
      </w:pPr>
      <w:r w:rsidRPr="000A3752">
        <w:rPr>
          <w:rFonts w:asciiTheme="majorBidi" w:hAnsiTheme="majorBidi" w:cstheme="majorBidi"/>
          <w:rtl/>
        </w:rPr>
        <w:t>المجتمع</w:t>
      </w:r>
      <w:r w:rsidRPr="000A3752">
        <w:rPr>
          <w:rFonts w:asciiTheme="majorBidi" w:hAnsiTheme="majorBidi" w:cstheme="majorBidi"/>
        </w:rPr>
        <w:t>.</w:t>
      </w:r>
    </w:p>
    <w:p w14:paraId="1CCAE6FF" w14:textId="1B8D993C" w:rsidR="00DC10F0" w:rsidRPr="000A3752" w:rsidRDefault="00DC10F0" w:rsidP="000A3752">
      <w:pPr>
        <w:pStyle w:val="NormalWeb"/>
        <w:bidi/>
        <w:spacing w:before="0" w:beforeAutospacing="0" w:after="240" w:afterAutospacing="0" w:line="360" w:lineRule="auto"/>
        <w:jc w:val="lowKashida"/>
        <w:rPr>
          <w:rFonts w:asciiTheme="majorBidi" w:hAnsiTheme="majorBidi" w:cstheme="majorBidi"/>
        </w:rPr>
      </w:pPr>
      <w:r w:rsidRPr="000A3752">
        <w:rPr>
          <w:rFonts w:asciiTheme="majorBidi" w:hAnsiTheme="majorBidi" w:cstheme="majorBidi"/>
          <w:rtl/>
        </w:rPr>
        <w:t xml:space="preserve">فالبيانات لا تُحدث أثرًا إلا عندما تتحول إلى </w:t>
      </w:r>
      <w:r w:rsidRPr="000A3752">
        <w:rPr>
          <w:rStyle w:val="Strong"/>
          <w:rFonts w:asciiTheme="majorBidi" w:hAnsiTheme="majorBidi" w:cstheme="majorBidi"/>
          <w:rtl/>
        </w:rPr>
        <w:t>معرفة قابلة للاستخدام</w:t>
      </w:r>
      <w:r w:rsidRPr="000A3752">
        <w:rPr>
          <w:rFonts w:asciiTheme="majorBidi" w:hAnsiTheme="majorBidi" w:cstheme="majorBidi"/>
          <w:rtl/>
        </w:rPr>
        <w:t xml:space="preserve"> تدفع التغيير وتحافظ على الزخم المؤسسي</w:t>
      </w:r>
      <w:r w:rsidRPr="000A3752">
        <w:rPr>
          <w:rFonts w:asciiTheme="majorBidi" w:hAnsiTheme="majorBidi" w:cstheme="majorBidi"/>
        </w:rPr>
        <w:t>.</w:t>
      </w:r>
    </w:p>
    <w:p w14:paraId="0D8DF505" w14:textId="77777777" w:rsidR="00DC10F0" w:rsidRPr="000A3752" w:rsidRDefault="00DC10F0" w:rsidP="000A3752">
      <w:pPr>
        <w:pStyle w:val="Heading2"/>
        <w:spacing w:before="0" w:after="240" w:line="360" w:lineRule="auto"/>
        <w:jc w:val="lowKashida"/>
        <w:rPr>
          <w:rFonts w:asciiTheme="majorBidi" w:hAnsiTheme="majorBidi"/>
          <w:color w:val="auto"/>
        </w:rPr>
      </w:pPr>
      <w:r w:rsidRPr="000A3752">
        <w:rPr>
          <w:rStyle w:val="Strong"/>
          <w:rFonts w:asciiTheme="majorBidi" w:hAnsiTheme="majorBidi"/>
          <w:b/>
          <w:bCs/>
          <w:color w:val="auto"/>
          <w:rtl/>
        </w:rPr>
        <w:t>الخطوة 9: استخدام النتائج</w:t>
      </w:r>
      <w:r w:rsidRPr="000A3752">
        <w:rPr>
          <w:rStyle w:val="Strong"/>
          <w:rFonts w:asciiTheme="majorBidi" w:hAnsiTheme="majorBidi"/>
          <w:b/>
          <w:bCs/>
          <w:color w:val="auto"/>
        </w:rPr>
        <w:t xml:space="preserve"> (Using Findings)</w:t>
      </w:r>
    </w:p>
    <w:p w14:paraId="223C6033" w14:textId="77777777" w:rsidR="003D1FB4" w:rsidRPr="000A3752" w:rsidRDefault="00DC10F0" w:rsidP="00BD2178">
      <w:pPr>
        <w:pStyle w:val="NormalWeb"/>
        <w:numPr>
          <w:ilvl w:val="0"/>
          <w:numId w:val="53"/>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أظهرت الدراسة تطبيقات أولية ناجحة لاستخدام البيانات في تحسين القرارات التشغيلية (مثل جداول التمريض)، مما يعكس بداية واعدة</w:t>
      </w:r>
      <w:r w:rsidRPr="000A3752">
        <w:rPr>
          <w:rFonts w:asciiTheme="majorBidi" w:hAnsiTheme="majorBidi" w:cstheme="majorBidi"/>
        </w:rPr>
        <w:t>.</w:t>
      </w:r>
    </w:p>
    <w:p w14:paraId="4117B120" w14:textId="77777777" w:rsidR="003D1FB4" w:rsidRPr="000A3752" w:rsidRDefault="00DC10F0" w:rsidP="00BD2178">
      <w:pPr>
        <w:pStyle w:val="NormalWeb"/>
        <w:numPr>
          <w:ilvl w:val="0"/>
          <w:numId w:val="53"/>
        </w:numPr>
        <w:bidi/>
        <w:spacing w:before="0" w:beforeAutospacing="0" w:after="0" w:afterAutospacing="0" w:line="360" w:lineRule="auto"/>
        <w:jc w:val="lowKashida"/>
        <w:rPr>
          <w:rFonts w:asciiTheme="majorBidi" w:hAnsiTheme="majorBidi" w:cstheme="majorBidi"/>
          <w:rtl/>
        </w:rPr>
      </w:pPr>
      <w:r w:rsidRPr="000A3752">
        <w:rPr>
          <w:rFonts w:asciiTheme="majorBidi" w:hAnsiTheme="majorBidi" w:cstheme="majorBidi"/>
          <w:rtl/>
        </w:rPr>
        <w:t>لكن غياب الربط بين النتائج من جهة، وبين الموارد المالية والاستراتيجية من جهة أخرى، يمثل نقطة ضعف قد تُفقد النظام قدرته التحفيزية</w:t>
      </w:r>
      <w:r w:rsidRPr="000A3752">
        <w:rPr>
          <w:rFonts w:asciiTheme="majorBidi" w:hAnsiTheme="majorBidi" w:cstheme="majorBidi"/>
        </w:rPr>
        <w:t>.</w:t>
      </w:r>
    </w:p>
    <w:p w14:paraId="19FD757E" w14:textId="384815A0" w:rsidR="00DC10F0" w:rsidRPr="000A3752" w:rsidRDefault="00DC10F0" w:rsidP="00BD2178">
      <w:pPr>
        <w:pStyle w:val="NormalWeb"/>
        <w:numPr>
          <w:ilvl w:val="0"/>
          <w:numId w:val="53"/>
        </w:numPr>
        <w:bidi/>
        <w:spacing w:before="0" w:beforeAutospacing="0" w:after="240" w:afterAutospacing="0" w:line="360" w:lineRule="auto"/>
        <w:jc w:val="lowKashida"/>
        <w:rPr>
          <w:rFonts w:asciiTheme="majorBidi" w:hAnsiTheme="majorBidi" w:cstheme="majorBidi"/>
        </w:rPr>
      </w:pPr>
      <w:r w:rsidRPr="000A3752">
        <w:rPr>
          <w:rFonts w:asciiTheme="majorBidi" w:hAnsiTheme="majorBidi" w:cstheme="majorBidi"/>
          <w:rtl/>
        </w:rPr>
        <w:t xml:space="preserve">لتحقيق الأثر الكامل، يجب أن تصبح النتائج </w:t>
      </w:r>
      <w:r w:rsidRPr="000A3752">
        <w:rPr>
          <w:rStyle w:val="Strong"/>
          <w:rFonts w:asciiTheme="majorBidi" w:hAnsiTheme="majorBidi" w:cstheme="majorBidi"/>
          <w:rtl/>
        </w:rPr>
        <w:t>قيمة مؤسسية</w:t>
      </w:r>
      <w:r w:rsidRPr="000A3752">
        <w:rPr>
          <w:rFonts w:asciiTheme="majorBidi" w:hAnsiTheme="majorBidi" w:cstheme="majorBidi"/>
          <w:rtl/>
        </w:rPr>
        <w:t xml:space="preserve"> تُبنى عليها القرارات المتعلقة بالتمويل والتحفيز، بما يعزز مفهوم </w:t>
      </w:r>
      <w:r w:rsidRPr="000A3752">
        <w:rPr>
          <w:rStyle w:val="Strong"/>
          <w:rFonts w:asciiTheme="majorBidi" w:hAnsiTheme="majorBidi" w:cstheme="majorBidi"/>
        </w:rPr>
        <w:t>"</w:t>
      </w:r>
      <w:r w:rsidRPr="000A3752">
        <w:rPr>
          <w:rStyle w:val="Strong"/>
          <w:rFonts w:asciiTheme="majorBidi" w:hAnsiTheme="majorBidi" w:cstheme="majorBidi"/>
          <w:rtl/>
        </w:rPr>
        <w:t>التمويل مقابل النتائج</w:t>
      </w:r>
      <w:r w:rsidRPr="000A3752">
        <w:rPr>
          <w:rStyle w:val="Strong"/>
          <w:rFonts w:asciiTheme="majorBidi" w:hAnsiTheme="majorBidi" w:cstheme="majorBidi"/>
        </w:rPr>
        <w:t>"</w:t>
      </w:r>
      <w:r w:rsidRPr="000A3752">
        <w:rPr>
          <w:rFonts w:asciiTheme="majorBidi" w:hAnsiTheme="majorBidi" w:cstheme="majorBidi"/>
        </w:rPr>
        <w:t>.</w:t>
      </w:r>
    </w:p>
    <w:p w14:paraId="7C0BD902" w14:textId="627C1B2C" w:rsidR="00DC10F0" w:rsidRPr="000A3752" w:rsidRDefault="00DC10F0" w:rsidP="000A3752">
      <w:pPr>
        <w:pStyle w:val="Heading2"/>
        <w:spacing w:before="0" w:after="240" w:line="360" w:lineRule="auto"/>
        <w:jc w:val="lowKashida"/>
        <w:rPr>
          <w:rFonts w:asciiTheme="majorBidi" w:hAnsiTheme="majorBidi"/>
          <w:color w:val="auto"/>
        </w:rPr>
      </w:pPr>
      <w:r w:rsidRPr="000A3752">
        <w:rPr>
          <w:rStyle w:val="Strong"/>
          <w:rFonts w:asciiTheme="majorBidi" w:hAnsiTheme="majorBidi"/>
          <w:b/>
          <w:bCs/>
          <w:color w:val="auto"/>
          <w:rtl/>
        </w:rPr>
        <w:t>الخطوة 10: استدامة النظام</w:t>
      </w:r>
      <w:r w:rsidRPr="000A3752">
        <w:rPr>
          <w:rStyle w:val="Strong"/>
          <w:rFonts w:asciiTheme="majorBidi" w:hAnsiTheme="majorBidi"/>
          <w:b/>
          <w:bCs/>
          <w:color w:val="auto"/>
        </w:rPr>
        <w:t xml:space="preserve"> </w:t>
      </w:r>
    </w:p>
    <w:p w14:paraId="407268AD" w14:textId="77777777" w:rsidR="003D1FB4" w:rsidRPr="000A3752" w:rsidRDefault="00DC10F0" w:rsidP="000A3752">
      <w:pPr>
        <w:pStyle w:val="NormalWeb"/>
        <w:bidi/>
        <w:spacing w:before="0" w:beforeAutospacing="0" w:after="240" w:afterAutospacing="0" w:line="360" w:lineRule="auto"/>
        <w:jc w:val="lowKashida"/>
        <w:rPr>
          <w:rFonts w:asciiTheme="majorBidi" w:hAnsiTheme="majorBidi" w:cstheme="majorBidi"/>
          <w:rtl/>
        </w:rPr>
      </w:pPr>
      <w:r w:rsidRPr="000A3752">
        <w:rPr>
          <w:rFonts w:asciiTheme="majorBidi" w:hAnsiTheme="majorBidi" w:cstheme="majorBidi"/>
          <w:rtl/>
        </w:rPr>
        <w:t>تُظهر الإجراءات المتخذة —مثل تخصيص ميزانية وإنشاء وحدة متخصصة— توجهًا واضحًا نحو الاستدامة المؤسسية للنظام، بعيدًا عن نمط المبادرات المؤقتة</w:t>
      </w:r>
      <w:r w:rsidRPr="000A3752">
        <w:rPr>
          <w:rFonts w:asciiTheme="majorBidi" w:hAnsiTheme="majorBidi" w:cstheme="majorBidi"/>
        </w:rPr>
        <w:t>.</w:t>
      </w:r>
    </w:p>
    <w:p w14:paraId="6D911C4F" w14:textId="6239E7BD" w:rsidR="00DC10F0" w:rsidRDefault="00DC10F0" w:rsidP="000A3752">
      <w:pPr>
        <w:pStyle w:val="NormalWeb"/>
        <w:bidi/>
        <w:spacing w:before="0" w:beforeAutospacing="0" w:after="240" w:afterAutospacing="0" w:line="360" w:lineRule="auto"/>
        <w:jc w:val="lowKashida"/>
        <w:rPr>
          <w:rFonts w:asciiTheme="majorBidi" w:hAnsiTheme="majorBidi" w:cstheme="majorBidi"/>
          <w:rtl/>
        </w:rPr>
      </w:pPr>
      <w:r w:rsidRPr="000A3752">
        <w:rPr>
          <w:rFonts w:asciiTheme="majorBidi" w:hAnsiTheme="majorBidi" w:cstheme="majorBidi"/>
          <w:rtl/>
        </w:rPr>
        <w:t xml:space="preserve">ورغم ذلك، يبقى غياب </w:t>
      </w:r>
      <w:r w:rsidRPr="000A3752">
        <w:rPr>
          <w:rStyle w:val="Strong"/>
          <w:rFonts w:asciiTheme="majorBidi" w:hAnsiTheme="majorBidi" w:cstheme="majorBidi"/>
          <w:rtl/>
        </w:rPr>
        <w:t>نظام حوافز رسمي قائم على الأداء</w:t>
      </w:r>
      <w:r w:rsidRPr="000A3752">
        <w:rPr>
          <w:rFonts w:asciiTheme="majorBidi" w:hAnsiTheme="majorBidi" w:cstheme="majorBidi"/>
          <w:rtl/>
        </w:rPr>
        <w:t xml:space="preserve"> نقطة ضعف قد تهدد استمرار الالتزام على المدى البعيد</w:t>
      </w:r>
      <w:r w:rsidRPr="000A3752">
        <w:rPr>
          <w:rFonts w:asciiTheme="majorBidi" w:hAnsiTheme="majorBidi" w:cstheme="majorBidi"/>
        </w:rPr>
        <w:t>.</w:t>
      </w:r>
      <w:r w:rsidRPr="000A3752">
        <w:rPr>
          <w:rFonts w:asciiTheme="majorBidi" w:hAnsiTheme="majorBidi" w:cstheme="majorBidi"/>
        </w:rPr>
        <w:br/>
      </w:r>
      <w:r w:rsidRPr="000A3752">
        <w:rPr>
          <w:rFonts w:asciiTheme="majorBidi" w:hAnsiTheme="majorBidi" w:cstheme="majorBidi"/>
          <w:rtl/>
        </w:rPr>
        <w:t xml:space="preserve">تعزيز الاستدامة يتطلب </w:t>
      </w:r>
      <w:r w:rsidRPr="000A3752">
        <w:rPr>
          <w:rStyle w:val="Strong"/>
          <w:rFonts w:asciiTheme="majorBidi" w:hAnsiTheme="majorBidi" w:cstheme="majorBidi"/>
          <w:rtl/>
        </w:rPr>
        <w:t>هندسة حوافز مؤسسية</w:t>
      </w:r>
      <w:r w:rsidRPr="000A3752">
        <w:rPr>
          <w:rFonts w:asciiTheme="majorBidi" w:hAnsiTheme="majorBidi" w:cstheme="majorBidi"/>
          <w:rtl/>
        </w:rPr>
        <w:t xml:space="preserve"> تعكس أهمية الالتزام بالنظام وتربط الأداء الفردي والجماعي بنتائج القياس</w:t>
      </w:r>
      <w:r w:rsidRPr="000A3752">
        <w:rPr>
          <w:rFonts w:asciiTheme="majorBidi" w:hAnsiTheme="majorBidi" w:cstheme="majorBidi"/>
        </w:rPr>
        <w:t>.</w:t>
      </w:r>
    </w:p>
    <w:p w14:paraId="21DED3DF" w14:textId="77777777" w:rsidR="000A3752" w:rsidRDefault="000A3752" w:rsidP="000A3752">
      <w:pPr>
        <w:pStyle w:val="NormalWeb"/>
        <w:bidi/>
        <w:spacing w:before="0" w:beforeAutospacing="0" w:after="240" w:afterAutospacing="0" w:line="360" w:lineRule="auto"/>
        <w:jc w:val="lowKashida"/>
        <w:rPr>
          <w:rFonts w:asciiTheme="majorBidi" w:hAnsiTheme="majorBidi" w:cstheme="majorBidi"/>
          <w:rtl/>
        </w:rPr>
      </w:pPr>
    </w:p>
    <w:p w14:paraId="7C72C81B" w14:textId="5A73B98E" w:rsidR="000A3752" w:rsidRDefault="000A3752">
      <w:pPr>
        <w:bidi w:val="0"/>
        <w:rPr>
          <w:rFonts w:asciiTheme="majorBidi" w:eastAsia="Times New Roman" w:hAnsiTheme="majorBidi" w:cstheme="majorBidi"/>
          <w:sz w:val="24"/>
          <w:szCs w:val="24"/>
          <w:rtl/>
        </w:rPr>
      </w:pPr>
      <w:r>
        <w:rPr>
          <w:rFonts w:asciiTheme="majorBidi" w:hAnsiTheme="majorBidi" w:cstheme="majorBidi"/>
          <w:rtl/>
        </w:rPr>
        <w:br w:type="page"/>
      </w:r>
    </w:p>
    <w:p w14:paraId="77964440" w14:textId="05DF938C" w:rsidR="007A4968" w:rsidRPr="000A3752" w:rsidRDefault="007A4968" w:rsidP="000A3752">
      <w:pPr>
        <w:spacing w:line="360" w:lineRule="auto"/>
        <w:jc w:val="center"/>
        <w:rPr>
          <w:rFonts w:asciiTheme="majorBidi" w:hAnsiTheme="majorBidi" w:cstheme="majorBidi"/>
          <w:b/>
          <w:bCs/>
          <w:sz w:val="28"/>
          <w:szCs w:val="28"/>
        </w:rPr>
      </w:pPr>
      <w:r w:rsidRPr="000A3752">
        <w:rPr>
          <w:rFonts w:asciiTheme="majorBidi" w:hAnsiTheme="majorBidi" w:cstheme="majorBidi"/>
          <w:b/>
          <w:bCs/>
          <w:sz w:val="28"/>
          <w:szCs w:val="28"/>
          <w:rtl/>
        </w:rPr>
        <w:lastRenderedPageBreak/>
        <w:t>مصفوفة المصادر التفصيلية</w:t>
      </w:r>
      <w:r w:rsidR="000A3752" w:rsidRPr="000A3752">
        <w:rPr>
          <w:rFonts w:asciiTheme="majorBidi" w:hAnsiTheme="majorBidi" w:cstheme="majorBidi" w:hint="cs"/>
          <w:b/>
          <w:bCs/>
          <w:sz w:val="28"/>
          <w:szCs w:val="28"/>
          <w:rtl/>
        </w:rPr>
        <w:t xml:space="preserve"> </w:t>
      </w:r>
      <w:r w:rsidRPr="000A3752">
        <w:rPr>
          <w:rFonts w:asciiTheme="majorBidi" w:hAnsiTheme="majorBidi" w:cstheme="majorBidi"/>
          <w:b/>
          <w:bCs/>
          <w:sz w:val="28"/>
          <w:szCs w:val="28"/>
        </w:rPr>
        <w:t xml:space="preserve"> (Source Matrix)</w:t>
      </w:r>
    </w:p>
    <w:tbl>
      <w:tblPr>
        <w:bidiVisual/>
        <w:tblW w:w="9184" w:type="dxa"/>
        <w:tblBorders>
          <w:top w:val="single" w:sz="6" w:space="0" w:color="auto"/>
          <w:left w:val="single" w:sz="6"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878"/>
        <w:gridCol w:w="2498"/>
        <w:gridCol w:w="2735"/>
        <w:gridCol w:w="2073"/>
      </w:tblGrid>
      <w:tr w:rsidR="007A4968" w:rsidRPr="000A3752" w14:paraId="0C485986" w14:textId="77777777" w:rsidTr="000A3752">
        <w:trPr>
          <w:trHeight w:val="20"/>
          <w:tblHeader/>
        </w:trPr>
        <w:tc>
          <w:tcPr>
            <w:tcW w:w="1878" w:type="dxa"/>
            <w:tcBorders>
              <w:top w:val="single" w:sz="2" w:space="0" w:color="auto"/>
              <w:left w:val="single" w:sz="2" w:space="0" w:color="auto"/>
              <w:bottom w:val="single" w:sz="6" w:space="0" w:color="auto"/>
              <w:right w:val="single" w:sz="6" w:space="0" w:color="auto"/>
            </w:tcBorders>
            <w:shd w:val="clear" w:color="auto" w:fill="FDE9D9" w:themeFill="accent6" w:themeFillTint="33"/>
            <w:tcMar>
              <w:top w:w="120" w:type="dxa"/>
              <w:left w:w="120" w:type="dxa"/>
              <w:bottom w:w="120" w:type="dxa"/>
              <w:right w:w="120" w:type="dxa"/>
            </w:tcMar>
            <w:vAlign w:val="center"/>
            <w:hideMark/>
          </w:tcPr>
          <w:p w14:paraId="5AC539C5" w14:textId="77777777" w:rsidR="007A4968" w:rsidRPr="000A3752" w:rsidRDefault="007A4968" w:rsidP="000A3752">
            <w:pPr>
              <w:jc w:val="center"/>
              <w:rPr>
                <w:rFonts w:asciiTheme="majorBidi" w:hAnsiTheme="majorBidi" w:cstheme="majorBidi"/>
                <w:b/>
                <w:bCs/>
                <w:sz w:val="26"/>
                <w:szCs w:val="26"/>
              </w:rPr>
            </w:pPr>
            <w:r w:rsidRPr="000A3752">
              <w:rPr>
                <w:rFonts w:asciiTheme="majorBidi" w:hAnsiTheme="majorBidi" w:cstheme="majorBidi"/>
                <w:b/>
                <w:bCs/>
                <w:sz w:val="26"/>
                <w:szCs w:val="26"/>
                <w:rtl/>
              </w:rPr>
              <w:t>نوع المصدر</w:t>
            </w:r>
          </w:p>
        </w:tc>
        <w:tc>
          <w:tcPr>
            <w:tcW w:w="2498" w:type="dxa"/>
            <w:tcBorders>
              <w:top w:val="single" w:sz="2" w:space="0" w:color="auto"/>
              <w:left w:val="single" w:sz="2" w:space="0" w:color="auto"/>
              <w:bottom w:val="single" w:sz="6" w:space="0" w:color="auto"/>
              <w:right w:val="single" w:sz="6" w:space="0" w:color="auto"/>
            </w:tcBorders>
            <w:shd w:val="clear" w:color="auto" w:fill="FDE9D9" w:themeFill="accent6" w:themeFillTint="33"/>
            <w:tcMar>
              <w:top w:w="120" w:type="dxa"/>
              <w:left w:w="120" w:type="dxa"/>
              <w:bottom w:w="120" w:type="dxa"/>
              <w:right w:w="120" w:type="dxa"/>
            </w:tcMar>
            <w:vAlign w:val="center"/>
            <w:hideMark/>
          </w:tcPr>
          <w:p w14:paraId="5B461168" w14:textId="77777777" w:rsidR="007A4968" w:rsidRPr="000A3752" w:rsidRDefault="007A4968" w:rsidP="000A3752">
            <w:pPr>
              <w:jc w:val="center"/>
              <w:rPr>
                <w:rFonts w:asciiTheme="majorBidi" w:hAnsiTheme="majorBidi" w:cstheme="majorBidi"/>
                <w:b/>
                <w:bCs/>
                <w:sz w:val="26"/>
                <w:szCs w:val="26"/>
              </w:rPr>
            </w:pPr>
            <w:r w:rsidRPr="000A3752">
              <w:rPr>
                <w:rFonts w:asciiTheme="majorBidi" w:hAnsiTheme="majorBidi" w:cstheme="majorBidi"/>
                <w:b/>
                <w:bCs/>
                <w:sz w:val="26"/>
                <w:szCs w:val="26"/>
                <w:rtl/>
              </w:rPr>
              <w:t>التفاصيل</w:t>
            </w:r>
          </w:p>
        </w:tc>
        <w:tc>
          <w:tcPr>
            <w:tcW w:w="2735" w:type="dxa"/>
            <w:tcBorders>
              <w:top w:val="single" w:sz="2" w:space="0" w:color="auto"/>
              <w:left w:val="single" w:sz="2" w:space="0" w:color="auto"/>
              <w:bottom w:val="single" w:sz="6" w:space="0" w:color="auto"/>
              <w:right w:val="single" w:sz="6" w:space="0" w:color="auto"/>
            </w:tcBorders>
            <w:shd w:val="clear" w:color="auto" w:fill="FDE9D9" w:themeFill="accent6" w:themeFillTint="33"/>
            <w:tcMar>
              <w:top w:w="120" w:type="dxa"/>
              <w:left w:w="120" w:type="dxa"/>
              <w:bottom w:w="120" w:type="dxa"/>
              <w:right w:w="120" w:type="dxa"/>
            </w:tcMar>
            <w:vAlign w:val="center"/>
            <w:hideMark/>
          </w:tcPr>
          <w:p w14:paraId="2A16B0A1" w14:textId="77777777" w:rsidR="007A4968" w:rsidRPr="000A3752" w:rsidRDefault="007A4968" w:rsidP="000A3752">
            <w:pPr>
              <w:jc w:val="center"/>
              <w:rPr>
                <w:rFonts w:asciiTheme="majorBidi" w:hAnsiTheme="majorBidi" w:cstheme="majorBidi"/>
                <w:b/>
                <w:bCs/>
                <w:sz w:val="26"/>
                <w:szCs w:val="26"/>
              </w:rPr>
            </w:pPr>
            <w:r w:rsidRPr="000A3752">
              <w:rPr>
                <w:rFonts w:asciiTheme="majorBidi" w:hAnsiTheme="majorBidi" w:cstheme="majorBidi"/>
                <w:b/>
                <w:bCs/>
                <w:sz w:val="26"/>
                <w:szCs w:val="26"/>
                <w:rtl/>
              </w:rPr>
              <w:t>الغرض</w:t>
            </w:r>
          </w:p>
        </w:tc>
        <w:tc>
          <w:tcPr>
            <w:tcW w:w="2073" w:type="dxa"/>
            <w:tcBorders>
              <w:top w:val="single" w:sz="2" w:space="0" w:color="auto"/>
              <w:left w:val="single" w:sz="2" w:space="0" w:color="auto"/>
              <w:bottom w:val="single" w:sz="6" w:space="0" w:color="auto"/>
              <w:right w:val="single" w:sz="6" w:space="0" w:color="auto"/>
            </w:tcBorders>
            <w:shd w:val="clear" w:color="auto" w:fill="FDE9D9" w:themeFill="accent6" w:themeFillTint="33"/>
            <w:tcMar>
              <w:top w:w="120" w:type="dxa"/>
              <w:left w:w="120" w:type="dxa"/>
              <w:bottom w:w="120" w:type="dxa"/>
              <w:right w:w="120" w:type="dxa"/>
            </w:tcMar>
            <w:vAlign w:val="center"/>
            <w:hideMark/>
          </w:tcPr>
          <w:p w14:paraId="4382CEE7" w14:textId="77777777" w:rsidR="007A4968" w:rsidRPr="000A3752" w:rsidRDefault="007A4968" w:rsidP="000A3752">
            <w:pPr>
              <w:jc w:val="center"/>
              <w:rPr>
                <w:rFonts w:asciiTheme="majorBidi" w:hAnsiTheme="majorBidi" w:cstheme="majorBidi"/>
                <w:b/>
                <w:bCs/>
                <w:sz w:val="26"/>
                <w:szCs w:val="26"/>
              </w:rPr>
            </w:pPr>
            <w:r w:rsidRPr="000A3752">
              <w:rPr>
                <w:rFonts w:asciiTheme="majorBidi" w:hAnsiTheme="majorBidi" w:cstheme="majorBidi"/>
                <w:b/>
                <w:bCs/>
                <w:sz w:val="26"/>
                <w:szCs w:val="26"/>
                <w:rtl/>
              </w:rPr>
              <w:t>الصلة بالخطوة</w:t>
            </w:r>
          </w:p>
        </w:tc>
      </w:tr>
      <w:tr w:rsidR="007A4968" w:rsidRPr="000A3752" w14:paraId="57F971EB"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E9F28D8"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مقابلة فردية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AEEC507"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مدير عام المجمع</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5098039"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تقييم الدعم السياسي والاستثمارات</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888ED04"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1، 2، 10</w:t>
            </w:r>
          </w:p>
        </w:tc>
      </w:tr>
      <w:tr w:rsidR="007A4968" w:rsidRPr="000A3752" w14:paraId="6BC7EB5E"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7941872"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مقابلة فردية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77A7940"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مدير قسم الطوارئ</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08A49B2"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فهم العمليات التشغيلية والتقارير</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439E30A"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2-6، 8-9</w:t>
            </w:r>
          </w:p>
        </w:tc>
      </w:tr>
      <w:tr w:rsidR="007A4968" w:rsidRPr="000A3752" w14:paraId="53EB0D44"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6F9D7559"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مقابلة فردية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6ABCF72"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رئيس التمريض</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842027D"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تقييم نقص الكوادر والإرهاق</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6766201E"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1، 4-6</w:t>
            </w:r>
          </w:p>
        </w:tc>
      </w:tr>
      <w:tr w:rsidR="007A4968" w:rsidRPr="000A3752" w14:paraId="15BF1C9F"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B68D8E5"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مقابلة فردية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055B850"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مسؤول الجودة</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38C96EC"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تقييم معايير الجودة والتقييمات</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386CEF9"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3، 7-9</w:t>
            </w:r>
          </w:p>
        </w:tc>
      </w:tr>
      <w:tr w:rsidR="007A4968" w:rsidRPr="000A3752" w14:paraId="30B18D3D"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FB9C478"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مقابلة فردية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4B31F16"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مسؤول</w:t>
            </w:r>
            <w:r w:rsidRPr="000A3752">
              <w:rPr>
                <w:rFonts w:asciiTheme="majorBidi" w:hAnsiTheme="majorBidi" w:cstheme="majorBidi"/>
                <w:sz w:val="26"/>
                <w:szCs w:val="26"/>
              </w:rPr>
              <w:t xml:space="preserve"> HIS</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6BC73A0"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تقييم البنية الرقمية وفجوات التكامل</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6AC7280"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1، 4-6</w:t>
            </w:r>
          </w:p>
        </w:tc>
      </w:tr>
      <w:tr w:rsidR="007A4968" w:rsidRPr="000A3752" w14:paraId="172486F6"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68436DA"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مقابلة فردية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9390CEE"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نائب المدير المالي</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CB1E817"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تقييم الموارد المالية والاستدامة</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021AE32"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1، 9-10</w:t>
            </w:r>
          </w:p>
        </w:tc>
      </w:tr>
      <w:tr w:rsidR="007A4968" w:rsidRPr="000A3752" w14:paraId="40E6E07D"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6F5A5A30"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مقابلة فردية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842E6EF"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مسؤول الاتصال المؤسسي</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9A256A3"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تقييم آليات الإبلاغ والشفافية</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3E26FC7"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8</w:t>
            </w:r>
          </w:p>
        </w:tc>
      </w:tr>
      <w:tr w:rsidR="007A4968" w:rsidRPr="000A3752" w14:paraId="764E3ABE"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43EE1EA"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مقابلات فردية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B6DCB4A"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رؤساء ورديات</w:t>
            </w:r>
            <w:r w:rsidRPr="000A3752">
              <w:rPr>
                <w:rFonts w:asciiTheme="majorBidi" w:hAnsiTheme="majorBidi" w:cstheme="majorBidi"/>
                <w:sz w:val="26"/>
                <w:szCs w:val="26"/>
              </w:rPr>
              <w:t xml:space="preserve"> (4)</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E1CA456"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رصد التحديات التشغيلية</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BD9318A"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جميع الخطوات</w:t>
            </w:r>
          </w:p>
        </w:tc>
      </w:tr>
      <w:tr w:rsidR="007A4968" w:rsidRPr="000A3752" w14:paraId="68B60245"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2309365"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مقابلات فردية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C9353A6"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أطباء طوارئ</w:t>
            </w:r>
            <w:r w:rsidRPr="000A3752">
              <w:rPr>
                <w:rFonts w:asciiTheme="majorBidi" w:hAnsiTheme="majorBidi" w:cstheme="majorBidi"/>
                <w:sz w:val="26"/>
                <w:szCs w:val="26"/>
              </w:rPr>
              <w:t xml:space="preserve"> (3)</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AFCC580"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فهم التحديات السريرية</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E3169D6"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3-6</w:t>
            </w:r>
          </w:p>
        </w:tc>
      </w:tr>
      <w:tr w:rsidR="007A4968" w:rsidRPr="000A3752" w14:paraId="1813AFB0"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981EE81"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مقابلات فردية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8A791BE"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ممرضو/ات</w:t>
            </w:r>
            <w:r w:rsidRPr="000A3752">
              <w:rPr>
                <w:rFonts w:asciiTheme="majorBidi" w:hAnsiTheme="majorBidi" w:cstheme="majorBidi"/>
                <w:sz w:val="26"/>
                <w:szCs w:val="26"/>
              </w:rPr>
              <w:t xml:space="preserve"> (3)</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F8F1FC8"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تقييم الإرهاق والجاهزية الميدانية</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0C31BF0"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1، 4-6</w:t>
            </w:r>
          </w:p>
        </w:tc>
      </w:tr>
      <w:tr w:rsidR="007A4968" w:rsidRPr="000A3752" w14:paraId="384ADEEF"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647C330"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وثيقة رسمية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A17D085"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تقرير هيئة الرعاية الصحية</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EA74E1E"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توثيق معدلات الرقمنة والاعتماد</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36C9988"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1</w:t>
            </w:r>
          </w:p>
        </w:tc>
      </w:tr>
      <w:tr w:rsidR="007A4968" w:rsidRPr="000A3752" w14:paraId="63AA3CFE"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B573936"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وثيقة رسمية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C3AA3E9"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تقرير خطوط الأساس</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0AEEC94"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توثيق المؤشرات الكمية</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1B68F74"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4</w:t>
            </w:r>
          </w:p>
        </w:tc>
      </w:tr>
      <w:tr w:rsidR="007A4968" w:rsidRPr="000A3752" w14:paraId="1ED75E57"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4F2B823"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وثيقة رسمية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E8EE4B7"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محاضر ورش العمل</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AE91DB2"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توثيق التوافق على النتائج</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C24E7A5"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2</w:t>
            </w:r>
          </w:p>
        </w:tc>
      </w:tr>
      <w:tr w:rsidR="007A4968" w:rsidRPr="000A3752" w14:paraId="2AF009AC"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74AE853"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وثيقة رسمية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FBFA540"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قرار إداري 2024</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6334DB6"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توثيق إنشاء وحدة</w:t>
            </w:r>
            <w:r w:rsidRPr="000A3752">
              <w:rPr>
                <w:rFonts w:asciiTheme="majorBidi" w:hAnsiTheme="majorBidi" w:cstheme="majorBidi"/>
                <w:sz w:val="26"/>
                <w:szCs w:val="26"/>
              </w:rPr>
              <w:t xml:space="preserve"> M&amp;E</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9390134"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10</w:t>
            </w:r>
          </w:p>
        </w:tc>
      </w:tr>
      <w:tr w:rsidR="007A4968" w:rsidRPr="000A3752" w14:paraId="01449736" w14:textId="77777777" w:rsidTr="000A3752">
        <w:trPr>
          <w:trHeight w:val="20"/>
        </w:trPr>
        <w:tc>
          <w:tcPr>
            <w:tcW w:w="187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5AFE6E5"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وثيقة رسمية</w:t>
            </w:r>
          </w:p>
        </w:tc>
        <w:tc>
          <w:tcPr>
            <w:tcW w:w="249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839D01B"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تقرير الاختبار التجريبي</w:t>
            </w:r>
          </w:p>
        </w:tc>
        <w:tc>
          <w:tcPr>
            <w:tcW w:w="273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CF191BF"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توثيق نجاح نظام المتابعة</w:t>
            </w:r>
          </w:p>
        </w:tc>
        <w:tc>
          <w:tcPr>
            <w:tcW w:w="2073"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A71227B" w14:textId="77777777" w:rsidR="007A4968" w:rsidRPr="000A3752" w:rsidRDefault="007A4968" w:rsidP="000A3752">
            <w:pPr>
              <w:jc w:val="center"/>
              <w:rPr>
                <w:rFonts w:asciiTheme="majorBidi" w:hAnsiTheme="majorBidi" w:cstheme="majorBidi"/>
                <w:sz w:val="26"/>
                <w:szCs w:val="26"/>
              </w:rPr>
            </w:pPr>
            <w:r w:rsidRPr="000A3752">
              <w:rPr>
                <w:rFonts w:asciiTheme="majorBidi" w:hAnsiTheme="majorBidi" w:cstheme="majorBidi"/>
                <w:sz w:val="26"/>
                <w:szCs w:val="26"/>
                <w:rtl/>
              </w:rPr>
              <w:t>الخطوة 6</w:t>
            </w:r>
          </w:p>
        </w:tc>
      </w:tr>
    </w:tbl>
    <w:p w14:paraId="3F69B3E1" w14:textId="77777777" w:rsidR="007A4968" w:rsidRPr="000A3752" w:rsidRDefault="007A4968" w:rsidP="000A3752">
      <w:pPr>
        <w:ind w:left="720"/>
        <w:jc w:val="right"/>
        <w:rPr>
          <w:rFonts w:asciiTheme="majorBidi" w:hAnsiTheme="majorBidi" w:cstheme="majorBidi"/>
          <w:b/>
          <w:bCs/>
          <w:sz w:val="28"/>
          <w:szCs w:val="28"/>
        </w:rPr>
      </w:pPr>
      <w:r w:rsidRPr="000A3752">
        <w:rPr>
          <w:rFonts w:asciiTheme="majorBidi" w:hAnsiTheme="majorBidi" w:cstheme="majorBidi"/>
          <w:b/>
          <w:bCs/>
          <w:sz w:val="28"/>
          <w:szCs w:val="28"/>
          <w:rtl/>
        </w:rPr>
        <w:t>المصدر: إعداد الباحث</w:t>
      </w:r>
      <w:r w:rsidRPr="000A3752">
        <w:rPr>
          <w:rFonts w:asciiTheme="majorBidi" w:hAnsiTheme="majorBidi" w:cstheme="majorBidi"/>
          <w:b/>
          <w:bCs/>
          <w:sz w:val="28"/>
          <w:szCs w:val="28"/>
        </w:rPr>
        <w:t>.</w:t>
      </w:r>
    </w:p>
    <w:p w14:paraId="5526A098" w14:textId="77777777" w:rsidR="007A4968" w:rsidRPr="00E73E2A" w:rsidRDefault="007A4968" w:rsidP="007A4968">
      <w:pPr>
        <w:ind w:left="720"/>
        <w:rPr>
          <w:rFonts w:asciiTheme="majorBidi" w:hAnsiTheme="majorBidi" w:cstheme="majorBidi"/>
          <w:sz w:val="28"/>
          <w:szCs w:val="28"/>
          <w:rtl/>
        </w:rPr>
      </w:pPr>
    </w:p>
    <w:p w14:paraId="7E667A84" w14:textId="77777777" w:rsidR="000A3752" w:rsidRPr="000A3752" w:rsidRDefault="000A3752" w:rsidP="000A3752">
      <w:pPr>
        <w:pStyle w:val="NormalWeb"/>
        <w:bidi/>
        <w:spacing w:before="0" w:beforeAutospacing="0" w:after="240" w:afterAutospacing="0" w:line="360" w:lineRule="auto"/>
        <w:jc w:val="center"/>
        <w:rPr>
          <w:rFonts w:asciiTheme="majorBidi" w:hAnsiTheme="majorBidi" w:cs="Sultan bold"/>
          <w:sz w:val="28"/>
          <w:szCs w:val="28"/>
          <w:rtl/>
        </w:rPr>
      </w:pPr>
      <w:r w:rsidRPr="000A3752">
        <w:rPr>
          <w:rFonts w:asciiTheme="majorBidi" w:hAnsiTheme="majorBidi" w:cs="Sultan bold" w:hint="cs"/>
          <w:sz w:val="28"/>
          <w:szCs w:val="28"/>
          <w:rtl/>
        </w:rPr>
        <w:lastRenderedPageBreak/>
        <w:t>نتائج</w:t>
      </w:r>
      <w:r w:rsidRPr="000A3752">
        <w:rPr>
          <w:rFonts w:asciiTheme="majorBidi" w:hAnsiTheme="majorBidi" w:cs="Sultan bold"/>
          <w:sz w:val="28"/>
          <w:szCs w:val="28"/>
          <w:rtl/>
        </w:rPr>
        <w:t xml:space="preserve"> </w:t>
      </w:r>
      <w:r w:rsidRPr="000A3752">
        <w:rPr>
          <w:rFonts w:asciiTheme="majorBidi" w:hAnsiTheme="majorBidi" w:cs="Sultan bold" w:hint="cs"/>
          <w:sz w:val="28"/>
          <w:szCs w:val="28"/>
          <w:rtl/>
        </w:rPr>
        <w:t>البحث</w:t>
      </w:r>
    </w:p>
    <w:p w14:paraId="41BD107C" w14:textId="77777777" w:rsidR="000A3752" w:rsidRPr="000A3752" w:rsidRDefault="000A3752" w:rsidP="000A3752">
      <w:pPr>
        <w:pStyle w:val="NormalWeb"/>
        <w:bidi/>
        <w:spacing w:before="0" w:beforeAutospacing="0" w:after="240" w:afterAutospacing="0" w:line="360" w:lineRule="auto"/>
        <w:jc w:val="lowKashida"/>
        <w:rPr>
          <w:rFonts w:asciiTheme="majorBidi" w:hAnsiTheme="majorBidi" w:cstheme="majorBidi"/>
          <w:rtl/>
        </w:rPr>
      </w:pPr>
      <w:r w:rsidRPr="000A3752">
        <w:rPr>
          <w:rFonts w:asciiTheme="majorBidi" w:hAnsiTheme="majorBidi" w:cstheme="majorBidi" w:hint="cs"/>
          <w:rtl/>
        </w:rPr>
        <w:t>أظهرت</w:t>
      </w:r>
      <w:r w:rsidRPr="000A3752">
        <w:rPr>
          <w:rFonts w:asciiTheme="majorBidi" w:hAnsiTheme="majorBidi" w:cstheme="majorBidi"/>
          <w:rtl/>
        </w:rPr>
        <w:t xml:space="preserve"> </w:t>
      </w:r>
      <w:r w:rsidRPr="000A3752">
        <w:rPr>
          <w:rFonts w:asciiTheme="majorBidi" w:hAnsiTheme="majorBidi" w:cstheme="majorBidi" w:hint="cs"/>
          <w:rtl/>
        </w:rPr>
        <w:t>نتائج</w:t>
      </w:r>
      <w:r w:rsidRPr="000A3752">
        <w:rPr>
          <w:rFonts w:asciiTheme="majorBidi" w:hAnsiTheme="majorBidi" w:cstheme="majorBidi"/>
          <w:rtl/>
        </w:rPr>
        <w:t xml:space="preserve"> </w:t>
      </w:r>
      <w:r w:rsidRPr="000A3752">
        <w:rPr>
          <w:rFonts w:asciiTheme="majorBidi" w:hAnsiTheme="majorBidi" w:cstheme="majorBidi" w:hint="cs"/>
          <w:rtl/>
        </w:rPr>
        <w:t>الدراسة</w:t>
      </w:r>
      <w:r w:rsidRPr="000A3752">
        <w:rPr>
          <w:rFonts w:asciiTheme="majorBidi" w:hAnsiTheme="majorBidi" w:cstheme="majorBidi"/>
          <w:rtl/>
        </w:rPr>
        <w:t xml:space="preserve"> </w:t>
      </w:r>
      <w:r w:rsidRPr="000A3752">
        <w:rPr>
          <w:rFonts w:asciiTheme="majorBidi" w:hAnsiTheme="majorBidi" w:cstheme="majorBidi" w:hint="cs"/>
          <w:rtl/>
        </w:rPr>
        <w:t>أن</w:t>
      </w:r>
      <w:r w:rsidRPr="000A3752">
        <w:rPr>
          <w:rFonts w:asciiTheme="majorBidi" w:hAnsiTheme="majorBidi" w:cstheme="majorBidi"/>
          <w:rtl/>
        </w:rPr>
        <w:t xml:space="preserve"> </w:t>
      </w:r>
      <w:r w:rsidRPr="000A3752">
        <w:rPr>
          <w:rFonts w:asciiTheme="majorBidi" w:hAnsiTheme="majorBidi" w:cstheme="majorBidi" w:hint="cs"/>
          <w:rtl/>
        </w:rPr>
        <w:t>تطبيق</w:t>
      </w:r>
      <w:r w:rsidRPr="000A3752">
        <w:rPr>
          <w:rFonts w:asciiTheme="majorBidi" w:hAnsiTheme="majorBidi" w:cstheme="majorBidi"/>
          <w:rtl/>
        </w:rPr>
        <w:t xml:space="preserve"> </w:t>
      </w:r>
      <w:r w:rsidRPr="000A3752">
        <w:rPr>
          <w:rFonts w:asciiTheme="majorBidi" w:hAnsiTheme="majorBidi" w:cstheme="majorBidi" w:hint="cs"/>
          <w:rtl/>
        </w:rPr>
        <w:t>الإطار</w:t>
      </w:r>
      <w:r w:rsidRPr="000A3752">
        <w:rPr>
          <w:rFonts w:asciiTheme="majorBidi" w:hAnsiTheme="majorBidi" w:cstheme="majorBidi"/>
          <w:rtl/>
        </w:rPr>
        <w:t xml:space="preserve"> </w:t>
      </w:r>
      <w:r w:rsidRPr="000A3752">
        <w:rPr>
          <w:rFonts w:asciiTheme="majorBidi" w:hAnsiTheme="majorBidi" w:cstheme="majorBidi" w:hint="cs"/>
          <w:rtl/>
        </w:rPr>
        <w:t>المتكامل</w:t>
      </w:r>
      <w:r w:rsidRPr="000A3752">
        <w:rPr>
          <w:rFonts w:asciiTheme="majorBidi" w:hAnsiTheme="majorBidi" w:cstheme="majorBidi"/>
          <w:rtl/>
        </w:rPr>
        <w:t xml:space="preserve"> </w:t>
      </w:r>
      <w:r w:rsidRPr="000A3752">
        <w:rPr>
          <w:rFonts w:asciiTheme="majorBidi" w:hAnsiTheme="majorBidi" w:cstheme="majorBidi" w:hint="cs"/>
          <w:rtl/>
        </w:rPr>
        <w:t>للمتابعة</w:t>
      </w:r>
      <w:r w:rsidRPr="000A3752">
        <w:rPr>
          <w:rFonts w:asciiTheme="majorBidi" w:hAnsiTheme="majorBidi" w:cstheme="majorBidi"/>
          <w:rtl/>
        </w:rPr>
        <w:t xml:space="preserve"> </w:t>
      </w:r>
      <w:r w:rsidRPr="000A3752">
        <w:rPr>
          <w:rFonts w:asciiTheme="majorBidi" w:hAnsiTheme="majorBidi" w:cstheme="majorBidi" w:hint="cs"/>
          <w:rtl/>
        </w:rPr>
        <w:t>والتقييم</w:t>
      </w:r>
      <w:r w:rsidRPr="000A3752">
        <w:rPr>
          <w:rFonts w:asciiTheme="majorBidi" w:hAnsiTheme="majorBidi" w:cstheme="majorBidi"/>
          <w:rtl/>
        </w:rPr>
        <w:t xml:space="preserve"> </w:t>
      </w:r>
      <w:r w:rsidRPr="000A3752">
        <w:rPr>
          <w:rFonts w:asciiTheme="majorBidi" w:hAnsiTheme="majorBidi" w:cstheme="majorBidi" w:hint="cs"/>
          <w:rtl/>
        </w:rPr>
        <w:t>المبني</w:t>
      </w:r>
      <w:r w:rsidRPr="000A3752">
        <w:rPr>
          <w:rFonts w:asciiTheme="majorBidi" w:hAnsiTheme="majorBidi" w:cstheme="majorBidi"/>
          <w:rtl/>
        </w:rPr>
        <w:t xml:space="preserve"> </w:t>
      </w:r>
      <w:r w:rsidRPr="000A3752">
        <w:rPr>
          <w:rFonts w:asciiTheme="majorBidi" w:hAnsiTheme="majorBidi" w:cstheme="majorBidi" w:hint="cs"/>
          <w:rtl/>
        </w:rPr>
        <w:t>على</w:t>
      </w:r>
      <w:r w:rsidRPr="000A3752">
        <w:rPr>
          <w:rFonts w:asciiTheme="majorBidi" w:hAnsiTheme="majorBidi" w:cstheme="majorBidi"/>
          <w:rtl/>
        </w:rPr>
        <w:t xml:space="preserve"> </w:t>
      </w:r>
      <w:r w:rsidRPr="000A3752">
        <w:rPr>
          <w:rFonts w:asciiTheme="majorBidi" w:hAnsiTheme="majorBidi" w:cstheme="majorBidi" w:hint="cs"/>
          <w:rtl/>
        </w:rPr>
        <w:t>النتائج</w:t>
      </w:r>
      <w:r w:rsidRPr="000A3752">
        <w:rPr>
          <w:rFonts w:asciiTheme="majorBidi" w:hAnsiTheme="majorBidi" w:cstheme="majorBidi"/>
          <w:rtl/>
        </w:rPr>
        <w:t xml:space="preserve"> (</w:t>
      </w:r>
      <w:r w:rsidRPr="000A3752">
        <w:rPr>
          <w:rFonts w:asciiTheme="majorBidi" w:hAnsiTheme="majorBidi" w:cstheme="majorBidi"/>
        </w:rPr>
        <w:t>RBM&amp;E</w:t>
      </w:r>
      <w:r w:rsidRPr="000A3752">
        <w:rPr>
          <w:rFonts w:asciiTheme="majorBidi" w:hAnsiTheme="majorBidi" w:cstheme="majorBidi"/>
          <w:rtl/>
        </w:rPr>
        <w:t xml:space="preserve">) </w:t>
      </w:r>
      <w:r w:rsidRPr="000A3752">
        <w:rPr>
          <w:rFonts w:asciiTheme="majorBidi" w:hAnsiTheme="majorBidi" w:cstheme="majorBidi" w:hint="cs"/>
          <w:rtl/>
        </w:rPr>
        <w:t>وفق</w:t>
      </w:r>
      <w:r w:rsidRPr="000A3752">
        <w:rPr>
          <w:rFonts w:asciiTheme="majorBidi" w:hAnsiTheme="majorBidi" w:cstheme="majorBidi"/>
          <w:rtl/>
        </w:rPr>
        <w:t xml:space="preserve"> </w:t>
      </w:r>
      <w:r w:rsidRPr="000A3752">
        <w:rPr>
          <w:rFonts w:asciiTheme="majorBidi" w:hAnsiTheme="majorBidi" w:cstheme="majorBidi" w:hint="cs"/>
          <w:rtl/>
        </w:rPr>
        <w:t>الخطوات</w:t>
      </w:r>
      <w:r w:rsidRPr="000A3752">
        <w:rPr>
          <w:rFonts w:asciiTheme="majorBidi" w:hAnsiTheme="majorBidi" w:cstheme="majorBidi"/>
          <w:rtl/>
        </w:rPr>
        <w:t xml:space="preserve"> </w:t>
      </w:r>
      <w:r w:rsidRPr="000A3752">
        <w:rPr>
          <w:rFonts w:asciiTheme="majorBidi" w:hAnsiTheme="majorBidi" w:cstheme="majorBidi" w:hint="cs"/>
          <w:rtl/>
        </w:rPr>
        <w:t>العشر</w:t>
      </w:r>
      <w:r w:rsidRPr="000A3752">
        <w:rPr>
          <w:rFonts w:asciiTheme="majorBidi" w:hAnsiTheme="majorBidi" w:cstheme="majorBidi"/>
          <w:rtl/>
        </w:rPr>
        <w:t xml:space="preserve"> </w:t>
      </w:r>
      <w:r w:rsidRPr="000A3752">
        <w:rPr>
          <w:rFonts w:asciiTheme="majorBidi" w:hAnsiTheme="majorBidi" w:cstheme="majorBidi" w:hint="cs"/>
          <w:rtl/>
        </w:rPr>
        <w:t>في</w:t>
      </w:r>
      <w:r w:rsidRPr="000A3752">
        <w:rPr>
          <w:rFonts w:asciiTheme="majorBidi" w:hAnsiTheme="majorBidi" w:cstheme="majorBidi"/>
          <w:rtl/>
        </w:rPr>
        <w:t xml:space="preserve"> </w:t>
      </w:r>
      <w:r w:rsidRPr="000A3752">
        <w:rPr>
          <w:rFonts w:asciiTheme="majorBidi" w:hAnsiTheme="majorBidi" w:cstheme="majorBidi" w:hint="cs"/>
          <w:rtl/>
        </w:rPr>
        <w:t>مجمع</w:t>
      </w:r>
      <w:r w:rsidRPr="000A3752">
        <w:rPr>
          <w:rFonts w:asciiTheme="majorBidi" w:hAnsiTheme="majorBidi" w:cstheme="majorBidi"/>
          <w:rtl/>
        </w:rPr>
        <w:t xml:space="preserve"> </w:t>
      </w:r>
      <w:r w:rsidRPr="000A3752">
        <w:rPr>
          <w:rFonts w:asciiTheme="majorBidi" w:hAnsiTheme="majorBidi" w:cstheme="majorBidi" w:hint="cs"/>
          <w:rtl/>
        </w:rPr>
        <w:t>الإسماعيلية</w:t>
      </w:r>
      <w:r w:rsidRPr="000A3752">
        <w:rPr>
          <w:rFonts w:asciiTheme="majorBidi" w:hAnsiTheme="majorBidi" w:cstheme="majorBidi"/>
          <w:rtl/>
        </w:rPr>
        <w:t xml:space="preserve"> </w:t>
      </w:r>
      <w:r w:rsidRPr="000A3752">
        <w:rPr>
          <w:rFonts w:asciiTheme="majorBidi" w:hAnsiTheme="majorBidi" w:cstheme="majorBidi" w:hint="cs"/>
          <w:rtl/>
        </w:rPr>
        <w:t>الطبي</w:t>
      </w:r>
      <w:r w:rsidRPr="000A3752">
        <w:rPr>
          <w:rFonts w:asciiTheme="majorBidi" w:hAnsiTheme="majorBidi" w:cstheme="majorBidi"/>
          <w:rtl/>
        </w:rPr>
        <w:t xml:space="preserve"> </w:t>
      </w:r>
      <w:r w:rsidRPr="000A3752">
        <w:rPr>
          <w:rFonts w:asciiTheme="majorBidi" w:hAnsiTheme="majorBidi" w:cstheme="majorBidi" w:hint="cs"/>
          <w:rtl/>
        </w:rPr>
        <w:t>يمثل</w:t>
      </w:r>
      <w:r w:rsidRPr="000A3752">
        <w:rPr>
          <w:rFonts w:asciiTheme="majorBidi" w:hAnsiTheme="majorBidi" w:cstheme="majorBidi"/>
          <w:rtl/>
        </w:rPr>
        <w:t xml:space="preserve"> </w:t>
      </w:r>
      <w:r w:rsidRPr="000A3752">
        <w:rPr>
          <w:rFonts w:asciiTheme="majorBidi" w:hAnsiTheme="majorBidi" w:cstheme="majorBidi" w:hint="cs"/>
          <w:rtl/>
        </w:rPr>
        <w:t>تجربة</w:t>
      </w:r>
      <w:r w:rsidRPr="000A3752">
        <w:rPr>
          <w:rFonts w:asciiTheme="majorBidi" w:hAnsiTheme="majorBidi" w:cstheme="majorBidi"/>
          <w:rtl/>
        </w:rPr>
        <w:t xml:space="preserve"> </w:t>
      </w:r>
      <w:r w:rsidRPr="000A3752">
        <w:rPr>
          <w:rFonts w:asciiTheme="majorBidi" w:hAnsiTheme="majorBidi" w:cstheme="majorBidi" w:hint="cs"/>
          <w:rtl/>
        </w:rPr>
        <w:t>واعدة،</w:t>
      </w:r>
      <w:r w:rsidRPr="000A3752">
        <w:rPr>
          <w:rFonts w:asciiTheme="majorBidi" w:hAnsiTheme="majorBidi" w:cstheme="majorBidi"/>
          <w:rtl/>
        </w:rPr>
        <w:t xml:space="preserve"> </w:t>
      </w:r>
      <w:r w:rsidRPr="000A3752">
        <w:rPr>
          <w:rFonts w:asciiTheme="majorBidi" w:hAnsiTheme="majorBidi" w:cstheme="majorBidi" w:hint="cs"/>
          <w:rtl/>
        </w:rPr>
        <w:t>مع</w:t>
      </w:r>
      <w:r w:rsidRPr="000A3752">
        <w:rPr>
          <w:rFonts w:asciiTheme="majorBidi" w:hAnsiTheme="majorBidi" w:cstheme="majorBidi"/>
          <w:rtl/>
        </w:rPr>
        <w:t xml:space="preserve"> </w:t>
      </w:r>
      <w:r w:rsidRPr="000A3752">
        <w:rPr>
          <w:rFonts w:asciiTheme="majorBidi" w:hAnsiTheme="majorBidi" w:cstheme="majorBidi" w:hint="cs"/>
          <w:rtl/>
        </w:rPr>
        <w:t>تحديد</w:t>
      </w:r>
      <w:r w:rsidRPr="000A3752">
        <w:rPr>
          <w:rFonts w:asciiTheme="majorBidi" w:hAnsiTheme="majorBidi" w:cstheme="majorBidi"/>
          <w:rtl/>
        </w:rPr>
        <w:t xml:space="preserve"> </w:t>
      </w:r>
      <w:r w:rsidRPr="000A3752">
        <w:rPr>
          <w:rFonts w:asciiTheme="majorBidi" w:hAnsiTheme="majorBidi" w:cstheme="majorBidi" w:hint="cs"/>
          <w:rtl/>
        </w:rPr>
        <w:t>نقاط</w:t>
      </w:r>
      <w:r w:rsidRPr="000A3752">
        <w:rPr>
          <w:rFonts w:asciiTheme="majorBidi" w:hAnsiTheme="majorBidi" w:cstheme="majorBidi"/>
          <w:rtl/>
        </w:rPr>
        <w:t xml:space="preserve"> </w:t>
      </w:r>
      <w:r w:rsidRPr="000A3752">
        <w:rPr>
          <w:rFonts w:asciiTheme="majorBidi" w:hAnsiTheme="majorBidi" w:cstheme="majorBidi" w:hint="cs"/>
          <w:rtl/>
        </w:rPr>
        <w:t>القوة</w:t>
      </w:r>
      <w:r w:rsidRPr="000A3752">
        <w:rPr>
          <w:rFonts w:asciiTheme="majorBidi" w:hAnsiTheme="majorBidi" w:cstheme="majorBidi"/>
          <w:rtl/>
        </w:rPr>
        <w:t xml:space="preserve"> </w:t>
      </w:r>
      <w:r w:rsidRPr="000A3752">
        <w:rPr>
          <w:rFonts w:asciiTheme="majorBidi" w:hAnsiTheme="majorBidi" w:cstheme="majorBidi" w:hint="cs"/>
          <w:rtl/>
        </w:rPr>
        <w:t>والفجوات</w:t>
      </w:r>
      <w:r w:rsidRPr="000A3752">
        <w:rPr>
          <w:rFonts w:asciiTheme="majorBidi" w:hAnsiTheme="majorBidi" w:cstheme="majorBidi"/>
          <w:rtl/>
        </w:rPr>
        <w:t xml:space="preserve"> </w:t>
      </w:r>
      <w:r w:rsidRPr="000A3752">
        <w:rPr>
          <w:rFonts w:asciiTheme="majorBidi" w:hAnsiTheme="majorBidi" w:cstheme="majorBidi" w:hint="cs"/>
          <w:rtl/>
        </w:rPr>
        <w:t>التي</w:t>
      </w:r>
      <w:r w:rsidRPr="000A3752">
        <w:rPr>
          <w:rFonts w:asciiTheme="majorBidi" w:hAnsiTheme="majorBidi" w:cstheme="majorBidi"/>
          <w:rtl/>
        </w:rPr>
        <w:t xml:space="preserve"> </w:t>
      </w:r>
      <w:r w:rsidRPr="000A3752">
        <w:rPr>
          <w:rFonts w:asciiTheme="majorBidi" w:hAnsiTheme="majorBidi" w:cstheme="majorBidi" w:hint="cs"/>
          <w:rtl/>
        </w:rPr>
        <w:t>تؤثر</w:t>
      </w:r>
      <w:r w:rsidRPr="000A3752">
        <w:rPr>
          <w:rFonts w:asciiTheme="majorBidi" w:hAnsiTheme="majorBidi" w:cstheme="majorBidi"/>
          <w:rtl/>
        </w:rPr>
        <w:t xml:space="preserve"> </w:t>
      </w:r>
      <w:r w:rsidRPr="000A3752">
        <w:rPr>
          <w:rFonts w:asciiTheme="majorBidi" w:hAnsiTheme="majorBidi" w:cstheme="majorBidi" w:hint="cs"/>
          <w:rtl/>
        </w:rPr>
        <w:t>على</w:t>
      </w:r>
      <w:r w:rsidRPr="000A3752">
        <w:rPr>
          <w:rFonts w:asciiTheme="majorBidi" w:hAnsiTheme="majorBidi" w:cstheme="majorBidi"/>
          <w:rtl/>
        </w:rPr>
        <w:t xml:space="preserve"> </w:t>
      </w:r>
      <w:r w:rsidRPr="000A3752">
        <w:rPr>
          <w:rFonts w:asciiTheme="majorBidi" w:hAnsiTheme="majorBidi" w:cstheme="majorBidi" w:hint="cs"/>
          <w:rtl/>
        </w:rPr>
        <w:t>فعالية</w:t>
      </w:r>
      <w:r w:rsidRPr="000A3752">
        <w:rPr>
          <w:rFonts w:asciiTheme="majorBidi" w:hAnsiTheme="majorBidi" w:cstheme="majorBidi"/>
          <w:rtl/>
        </w:rPr>
        <w:t xml:space="preserve"> </w:t>
      </w:r>
      <w:r w:rsidRPr="000A3752">
        <w:rPr>
          <w:rFonts w:asciiTheme="majorBidi" w:hAnsiTheme="majorBidi" w:cstheme="majorBidi" w:hint="cs"/>
          <w:rtl/>
        </w:rPr>
        <w:t>النظام</w:t>
      </w:r>
      <w:r w:rsidRPr="000A3752">
        <w:rPr>
          <w:rFonts w:asciiTheme="majorBidi" w:hAnsiTheme="majorBidi" w:cstheme="majorBidi"/>
          <w:rtl/>
        </w:rPr>
        <w:t xml:space="preserve"> </w:t>
      </w:r>
      <w:r w:rsidRPr="000A3752">
        <w:rPr>
          <w:rFonts w:asciiTheme="majorBidi" w:hAnsiTheme="majorBidi" w:cstheme="majorBidi" w:hint="cs"/>
          <w:rtl/>
        </w:rPr>
        <w:t>واستدامته</w:t>
      </w:r>
      <w:r w:rsidRPr="000A3752">
        <w:rPr>
          <w:rFonts w:asciiTheme="majorBidi" w:hAnsiTheme="majorBidi" w:cstheme="majorBidi"/>
          <w:rtl/>
        </w:rPr>
        <w:t>:</w:t>
      </w:r>
    </w:p>
    <w:p w14:paraId="0D2E494E" w14:textId="43B2B899" w:rsidR="000A3752" w:rsidRPr="000A3752" w:rsidRDefault="000A3752" w:rsidP="000A3752">
      <w:pPr>
        <w:pStyle w:val="NormalWeb"/>
        <w:bidi/>
        <w:spacing w:before="0" w:beforeAutospacing="0" w:after="240" w:afterAutospacing="0" w:line="360" w:lineRule="auto"/>
        <w:jc w:val="lowKashida"/>
        <w:rPr>
          <w:rFonts w:asciiTheme="majorBidi" w:hAnsiTheme="majorBidi" w:cstheme="majorBidi"/>
          <w:b/>
          <w:bCs/>
          <w:rtl/>
        </w:rPr>
      </w:pPr>
      <w:r w:rsidRPr="000A3752">
        <w:rPr>
          <w:rFonts w:asciiTheme="majorBidi" w:hAnsiTheme="majorBidi" w:cstheme="majorBidi"/>
          <w:b/>
          <w:bCs/>
          <w:rtl/>
        </w:rPr>
        <w:t>1.</w:t>
      </w:r>
      <w:r w:rsidRPr="000A3752">
        <w:rPr>
          <w:rFonts w:asciiTheme="majorBidi" w:hAnsiTheme="majorBidi" w:cstheme="majorBidi" w:hint="cs"/>
          <w:b/>
          <w:bCs/>
          <w:rtl/>
        </w:rPr>
        <w:t xml:space="preserve"> الجاهزية</w:t>
      </w:r>
      <w:r w:rsidRPr="000A3752">
        <w:rPr>
          <w:rFonts w:asciiTheme="majorBidi" w:hAnsiTheme="majorBidi" w:cstheme="majorBidi"/>
          <w:b/>
          <w:bCs/>
          <w:rtl/>
        </w:rPr>
        <w:t xml:space="preserve"> </w:t>
      </w:r>
      <w:r w:rsidRPr="000A3752">
        <w:rPr>
          <w:rFonts w:asciiTheme="majorBidi" w:hAnsiTheme="majorBidi" w:cstheme="majorBidi" w:hint="cs"/>
          <w:b/>
          <w:bCs/>
          <w:rtl/>
        </w:rPr>
        <w:t>المؤسسية</w:t>
      </w:r>
      <w:r w:rsidRPr="000A3752">
        <w:rPr>
          <w:rFonts w:asciiTheme="majorBidi" w:hAnsiTheme="majorBidi" w:cstheme="majorBidi"/>
          <w:b/>
          <w:bCs/>
          <w:rtl/>
        </w:rPr>
        <w:t xml:space="preserve"> </w:t>
      </w:r>
      <w:r w:rsidRPr="000A3752">
        <w:rPr>
          <w:rFonts w:asciiTheme="majorBidi" w:hAnsiTheme="majorBidi" w:cstheme="majorBidi" w:hint="cs"/>
          <w:b/>
          <w:bCs/>
          <w:rtl/>
        </w:rPr>
        <w:t>والسياسية</w:t>
      </w:r>
      <w:r w:rsidRPr="000A3752">
        <w:rPr>
          <w:rFonts w:asciiTheme="majorBidi" w:hAnsiTheme="majorBidi" w:cstheme="majorBidi"/>
          <w:b/>
          <w:bCs/>
          <w:rtl/>
        </w:rPr>
        <w:t>:</w:t>
      </w:r>
    </w:p>
    <w:p w14:paraId="43BEEA29" w14:textId="77777777" w:rsidR="000A3752" w:rsidRPr="000A3752" w:rsidRDefault="000A3752" w:rsidP="000A3752">
      <w:pPr>
        <w:pStyle w:val="NormalWeb"/>
        <w:bidi/>
        <w:spacing w:before="0" w:beforeAutospacing="0" w:after="240" w:afterAutospacing="0" w:line="360" w:lineRule="auto"/>
        <w:ind w:firstLine="720"/>
        <w:jc w:val="lowKashida"/>
        <w:rPr>
          <w:rFonts w:asciiTheme="majorBidi" w:hAnsiTheme="majorBidi" w:cstheme="majorBidi"/>
          <w:rtl/>
        </w:rPr>
      </w:pPr>
      <w:r w:rsidRPr="000A3752">
        <w:rPr>
          <w:rFonts w:asciiTheme="majorBidi" w:hAnsiTheme="majorBidi" w:cstheme="majorBidi" w:hint="cs"/>
          <w:rtl/>
        </w:rPr>
        <w:t>بين</w:t>
      </w:r>
      <w:r w:rsidRPr="000A3752">
        <w:rPr>
          <w:rFonts w:asciiTheme="majorBidi" w:hAnsiTheme="majorBidi" w:cstheme="majorBidi"/>
          <w:rtl/>
        </w:rPr>
        <w:t xml:space="preserve"> </w:t>
      </w:r>
      <w:r w:rsidRPr="000A3752">
        <w:rPr>
          <w:rFonts w:asciiTheme="majorBidi" w:hAnsiTheme="majorBidi" w:cstheme="majorBidi" w:hint="cs"/>
          <w:rtl/>
        </w:rPr>
        <w:t>التحليل</w:t>
      </w:r>
      <w:r w:rsidRPr="000A3752">
        <w:rPr>
          <w:rFonts w:asciiTheme="majorBidi" w:hAnsiTheme="majorBidi" w:cstheme="majorBidi"/>
          <w:rtl/>
        </w:rPr>
        <w:t xml:space="preserve"> </w:t>
      </w:r>
      <w:r w:rsidRPr="000A3752">
        <w:rPr>
          <w:rFonts w:asciiTheme="majorBidi" w:hAnsiTheme="majorBidi" w:cstheme="majorBidi" w:hint="cs"/>
          <w:rtl/>
        </w:rPr>
        <w:t>الميداني</w:t>
      </w:r>
      <w:r w:rsidRPr="000A3752">
        <w:rPr>
          <w:rFonts w:asciiTheme="majorBidi" w:hAnsiTheme="majorBidi" w:cstheme="majorBidi"/>
          <w:rtl/>
        </w:rPr>
        <w:t xml:space="preserve"> </w:t>
      </w:r>
      <w:r w:rsidRPr="000A3752">
        <w:rPr>
          <w:rFonts w:asciiTheme="majorBidi" w:hAnsiTheme="majorBidi" w:cstheme="majorBidi" w:hint="cs"/>
          <w:rtl/>
        </w:rPr>
        <w:t>أن</w:t>
      </w:r>
      <w:r w:rsidRPr="000A3752">
        <w:rPr>
          <w:rFonts w:asciiTheme="majorBidi" w:hAnsiTheme="majorBidi" w:cstheme="majorBidi"/>
          <w:rtl/>
        </w:rPr>
        <w:t xml:space="preserve"> </w:t>
      </w:r>
      <w:r w:rsidRPr="000A3752">
        <w:rPr>
          <w:rFonts w:asciiTheme="majorBidi" w:hAnsiTheme="majorBidi" w:cstheme="majorBidi" w:hint="cs"/>
          <w:rtl/>
        </w:rPr>
        <w:t>المجمع</w:t>
      </w:r>
      <w:r w:rsidRPr="000A3752">
        <w:rPr>
          <w:rFonts w:asciiTheme="majorBidi" w:hAnsiTheme="majorBidi" w:cstheme="majorBidi"/>
          <w:rtl/>
        </w:rPr>
        <w:t xml:space="preserve"> </w:t>
      </w:r>
      <w:r w:rsidRPr="000A3752">
        <w:rPr>
          <w:rFonts w:asciiTheme="majorBidi" w:hAnsiTheme="majorBidi" w:cstheme="majorBidi" w:hint="cs"/>
          <w:rtl/>
        </w:rPr>
        <w:t>يتمتع</w:t>
      </w:r>
      <w:r w:rsidRPr="000A3752">
        <w:rPr>
          <w:rFonts w:asciiTheme="majorBidi" w:hAnsiTheme="majorBidi" w:cstheme="majorBidi"/>
          <w:rtl/>
        </w:rPr>
        <w:t xml:space="preserve"> </w:t>
      </w:r>
      <w:r w:rsidRPr="000A3752">
        <w:rPr>
          <w:rFonts w:asciiTheme="majorBidi" w:hAnsiTheme="majorBidi" w:cstheme="majorBidi" w:hint="cs"/>
          <w:rtl/>
        </w:rPr>
        <w:t>بدعم</w:t>
      </w:r>
      <w:r w:rsidRPr="000A3752">
        <w:rPr>
          <w:rFonts w:asciiTheme="majorBidi" w:hAnsiTheme="majorBidi" w:cstheme="majorBidi"/>
          <w:rtl/>
        </w:rPr>
        <w:t xml:space="preserve"> </w:t>
      </w:r>
      <w:r w:rsidRPr="000A3752">
        <w:rPr>
          <w:rFonts w:asciiTheme="majorBidi" w:hAnsiTheme="majorBidi" w:cstheme="majorBidi" w:hint="cs"/>
          <w:rtl/>
        </w:rPr>
        <w:t>قوي</w:t>
      </w:r>
      <w:r w:rsidRPr="000A3752">
        <w:rPr>
          <w:rFonts w:asciiTheme="majorBidi" w:hAnsiTheme="majorBidi" w:cstheme="majorBidi"/>
          <w:rtl/>
        </w:rPr>
        <w:t xml:space="preserve"> </w:t>
      </w:r>
      <w:r w:rsidRPr="000A3752">
        <w:rPr>
          <w:rFonts w:asciiTheme="majorBidi" w:hAnsiTheme="majorBidi" w:cstheme="majorBidi" w:hint="cs"/>
          <w:rtl/>
        </w:rPr>
        <w:t>من</w:t>
      </w:r>
      <w:r w:rsidRPr="000A3752">
        <w:rPr>
          <w:rFonts w:asciiTheme="majorBidi" w:hAnsiTheme="majorBidi" w:cstheme="majorBidi"/>
          <w:rtl/>
        </w:rPr>
        <w:t xml:space="preserve"> </w:t>
      </w:r>
      <w:r w:rsidRPr="000A3752">
        <w:rPr>
          <w:rFonts w:asciiTheme="majorBidi" w:hAnsiTheme="majorBidi" w:cstheme="majorBidi" w:hint="cs"/>
          <w:rtl/>
        </w:rPr>
        <w:t>القيادة</w:t>
      </w:r>
      <w:r w:rsidRPr="000A3752">
        <w:rPr>
          <w:rFonts w:asciiTheme="majorBidi" w:hAnsiTheme="majorBidi" w:cstheme="majorBidi"/>
          <w:rtl/>
        </w:rPr>
        <w:t xml:space="preserve"> </w:t>
      </w:r>
      <w:r w:rsidRPr="000A3752">
        <w:rPr>
          <w:rFonts w:asciiTheme="majorBidi" w:hAnsiTheme="majorBidi" w:cstheme="majorBidi" w:hint="cs"/>
          <w:rtl/>
        </w:rPr>
        <w:t>العليا،</w:t>
      </w:r>
      <w:r w:rsidRPr="000A3752">
        <w:rPr>
          <w:rFonts w:asciiTheme="majorBidi" w:hAnsiTheme="majorBidi" w:cstheme="majorBidi"/>
          <w:rtl/>
        </w:rPr>
        <w:t xml:space="preserve"> </w:t>
      </w:r>
      <w:r w:rsidRPr="000A3752">
        <w:rPr>
          <w:rFonts w:asciiTheme="majorBidi" w:hAnsiTheme="majorBidi" w:cstheme="majorBidi" w:hint="cs"/>
          <w:rtl/>
        </w:rPr>
        <w:t>بما</w:t>
      </w:r>
      <w:r w:rsidRPr="000A3752">
        <w:rPr>
          <w:rFonts w:asciiTheme="majorBidi" w:hAnsiTheme="majorBidi" w:cstheme="majorBidi"/>
          <w:rtl/>
        </w:rPr>
        <w:t xml:space="preserve"> </w:t>
      </w:r>
      <w:r w:rsidRPr="000A3752">
        <w:rPr>
          <w:rFonts w:asciiTheme="majorBidi" w:hAnsiTheme="majorBidi" w:cstheme="majorBidi" w:hint="cs"/>
          <w:rtl/>
        </w:rPr>
        <w:t>يعزز</w:t>
      </w:r>
      <w:r w:rsidRPr="000A3752">
        <w:rPr>
          <w:rFonts w:asciiTheme="majorBidi" w:hAnsiTheme="majorBidi" w:cstheme="majorBidi"/>
          <w:rtl/>
        </w:rPr>
        <w:t xml:space="preserve"> </w:t>
      </w:r>
      <w:r w:rsidRPr="000A3752">
        <w:rPr>
          <w:rFonts w:asciiTheme="majorBidi" w:hAnsiTheme="majorBidi" w:cstheme="majorBidi" w:hint="cs"/>
          <w:rtl/>
        </w:rPr>
        <w:t>ملكية</w:t>
      </w:r>
      <w:r w:rsidRPr="000A3752">
        <w:rPr>
          <w:rFonts w:asciiTheme="majorBidi" w:hAnsiTheme="majorBidi" w:cstheme="majorBidi"/>
          <w:rtl/>
        </w:rPr>
        <w:t xml:space="preserve"> </w:t>
      </w:r>
      <w:r w:rsidRPr="000A3752">
        <w:rPr>
          <w:rFonts w:asciiTheme="majorBidi" w:hAnsiTheme="majorBidi" w:cstheme="majorBidi" w:hint="cs"/>
          <w:rtl/>
        </w:rPr>
        <w:t>المؤسسة</w:t>
      </w:r>
      <w:r w:rsidRPr="000A3752">
        <w:rPr>
          <w:rFonts w:asciiTheme="majorBidi" w:hAnsiTheme="majorBidi" w:cstheme="majorBidi"/>
          <w:rtl/>
        </w:rPr>
        <w:t xml:space="preserve"> </w:t>
      </w:r>
      <w:r w:rsidRPr="000A3752">
        <w:rPr>
          <w:rFonts w:asciiTheme="majorBidi" w:hAnsiTheme="majorBidi" w:cstheme="majorBidi" w:hint="cs"/>
          <w:rtl/>
        </w:rPr>
        <w:t>للنظام</w:t>
      </w:r>
      <w:r w:rsidRPr="000A3752">
        <w:rPr>
          <w:rFonts w:asciiTheme="majorBidi" w:hAnsiTheme="majorBidi" w:cstheme="majorBidi"/>
          <w:rtl/>
        </w:rPr>
        <w:t xml:space="preserve"> (</w:t>
      </w:r>
      <w:r w:rsidRPr="000A3752">
        <w:rPr>
          <w:rFonts w:asciiTheme="majorBidi" w:hAnsiTheme="majorBidi" w:cstheme="majorBidi"/>
        </w:rPr>
        <w:t>Ownership</w:t>
      </w:r>
      <w:r w:rsidRPr="000A3752">
        <w:rPr>
          <w:rFonts w:asciiTheme="majorBidi" w:hAnsiTheme="majorBidi" w:cstheme="majorBidi"/>
          <w:rtl/>
        </w:rPr>
        <w:t xml:space="preserve">) </w:t>
      </w:r>
      <w:r w:rsidRPr="000A3752">
        <w:rPr>
          <w:rFonts w:asciiTheme="majorBidi" w:hAnsiTheme="majorBidi" w:cstheme="majorBidi" w:hint="cs"/>
          <w:rtl/>
        </w:rPr>
        <w:t>ويتيح</w:t>
      </w:r>
      <w:r w:rsidRPr="000A3752">
        <w:rPr>
          <w:rFonts w:asciiTheme="majorBidi" w:hAnsiTheme="majorBidi" w:cstheme="majorBidi"/>
          <w:rtl/>
        </w:rPr>
        <w:t xml:space="preserve"> </w:t>
      </w:r>
      <w:r w:rsidRPr="000A3752">
        <w:rPr>
          <w:rFonts w:asciiTheme="majorBidi" w:hAnsiTheme="majorBidi" w:cstheme="majorBidi" w:hint="cs"/>
          <w:rtl/>
        </w:rPr>
        <w:t>إدماج</w:t>
      </w:r>
      <w:r w:rsidRPr="000A3752">
        <w:rPr>
          <w:rFonts w:asciiTheme="majorBidi" w:hAnsiTheme="majorBidi" w:cstheme="majorBidi"/>
          <w:rtl/>
        </w:rPr>
        <w:t xml:space="preserve"> </w:t>
      </w:r>
      <w:r w:rsidRPr="000A3752">
        <w:rPr>
          <w:rFonts w:asciiTheme="majorBidi" w:hAnsiTheme="majorBidi" w:cstheme="majorBidi"/>
        </w:rPr>
        <w:t>RBM&amp;E</w:t>
      </w:r>
      <w:r w:rsidRPr="000A3752">
        <w:rPr>
          <w:rFonts w:asciiTheme="majorBidi" w:hAnsiTheme="majorBidi" w:cstheme="majorBidi"/>
          <w:rtl/>
        </w:rPr>
        <w:t xml:space="preserve"> </w:t>
      </w:r>
      <w:r w:rsidRPr="000A3752">
        <w:rPr>
          <w:rFonts w:asciiTheme="majorBidi" w:hAnsiTheme="majorBidi" w:cstheme="majorBidi" w:hint="cs"/>
          <w:rtl/>
        </w:rPr>
        <w:t>في</w:t>
      </w:r>
      <w:r w:rsidRPr="000A3752">
        <w:rPr>
          <w:rFonts w:asciiTheme="majorBidi" w:hAnsiTheme="majorBidi" w:cstheme="majorBidi"/>
          <w:rtl/>
        </w:rPr>
        <w:t xml:space="preserve"> </w:t>
      </w:r>
      <w:r w:rsidRPr="000A3752">
        <w:rPr>
          <w:rFonts w:asciiTheme="majorBidi" w:hAnsiTheme="majorBidi" w:cstheme="majorBidi" w:hint="cs"/>
          <w:rtl/>
        </w:rPr>
        <w:t>خطط</w:t>
      </w:r>
      <w:r w:rsidRPr="000A3752">
        <w:rPr>
          <w:rFonts w:asciiTheme="majorBidi" w:hAnsiTheme="majorBidi" w:cstheme="majorBidi"/>
          <w:rtl/>
        </w:rPr>
        <w:t xml:space="preserve"> </w:t>
      </w:r>
      <w:r w:rsidRPr="000A3752">
        <w:rPr>
          <w:rFonts w:asciiTheme="majorBidi" w:hAnsiTheme="majorBidi" w:cstheme="majorBidi" w:hint="cs"/>
          <w:rtl/>
        </w:rPr>
        <w:t>الإدارة</w:t>
      </w:r>
      <w:r w:rsidRPr="000A3752">
        <w:rPr>
          <w:rFonts w:asciiTheme="majorBidi" w:hAnsiTheme="majorBidi" w:cstheme="majorBidi"/>
          <w:rtl/>
        </w:rPr>
        <w:t xml:space="preserve"> </w:t>
      </w:r>
      <w:r w:rsidRPr="000A3752">
        <w:rPr>
          <w:rFonts w:asciiTheme="majorBidi" w:hAnsiTheme="majorBidi" w:cstheme="majorBidi" w:hint="cs"/>
          <w:rtl/>
        </w:rPr>
        <w:t>الاستراتيجية</w:t>
      </w:r>
      <w:r w:rsidRPr="000A3752">
        <w:rPr>
          <w:rFonts w:asciiTheme="majorBidi" w:hAnsiTheme="majorBidi" w:cstheme="majorBidi"/>
          <w:rtl/>
        </w:rPr>
        <w:t xml:space="preserve">. </w:t>
      </w:r>
      <w:r w:rsidRPr="000A3752">
        <w:rPr>
          <w:rFonts w:asciiTheme="majorBidi" w:hAnsiTheme="majorBidi" w:cstheme="majorBidi" w:hint="cs"/>
          <w:rtl/>
        </w:rPr>
        <w:t>كما</w:t>
      </w:r>
      <w:r w:rsidRPr="000A3752">
        <w:rPr>
          <w:rFonts w:asciiTheme="majorBidi" w:hAnsiTheme="majorBidi" w:cstheme="majorBidi"/>
          <w:rtl/>
        </w:rPr>
        <w:t xml:space="preserve"> </w:t>
      </w:r>
      <w:r w:rsidRPr="000A3752">
        <w:rPr>
          <w:rFonts w:asciiTheme="majorBidi" w:hAnsiTheme="majorBidi" w:cstheme="majorBidi" w:hint="cs"/>
          <w:rtl/>
        </w:rPr>
        <w:t>توفرت</w:t>
      </w:r>
      <w:r w:rsidRPr="000A3752">
        <w:rPr>
          <w:rFonts w:asciiTheme="majorBidi" w:hAnsiTheme="majorBidi" w:cstheme="majorBidi"/>
          <w:rtl/>
        </w:rPr>
        <w:t xml:space="preserve"> </w:t>
      </w:r>
      <w:r w:rsidRPr="000A3752">
        <w:rPr>
          <w:rFonts w:asciiTheme="majorBidi" w:hAnsiTheme="majorBidi" w:cstheme="majorBidi" w:hint="cs"/>
          <w:rtl/>
        </w:rPr>
        <w:t>بيئة</w:t>
      </w:r>
      <w:r w:rsidRPr="000A3752">
        <w:rPr>
          <w:rFonts w:asciiTheme="majorBidi" w:hAnsiTheme="majorBidi" w:cstheme="majorBidi"/>
          <w:rtl/>
        </w:rPr>
        <w:t xml:space="preserve"> </w:t>
      </w:r>
      <w:r w:rsidRPr="000A3752">
        <w:rPr>
          <w:rFonts w:asciiTheme="majorBidi" w:hAnsiTheme="majorBidi" w:cstheme="majorBidi" w:hint="cs"/>
          <w:rtl/>
        </w:rPr>
        <w:t>تشريعية</w:t>
      </w:r>
      <w:r w:rsidRPr="000A3752">
        <w:rPr>
          <w:rFonts w:asciiTheme="majorBidi" w:hAnsiTheme="majorBidi" w:cstheme="majorBidi"/>
          <w:rtl/>
        </w:rPr>
        <w:t xml:space="preserve"> </w:t>
      </w:r>
      <w:r w:rsidRPr="000A3752">
        <w:rPr>
          <w:rFonts w:asciiTheme="majorBidi" w:hAnsiTheme="majorBidi" w:cstheme="majorBidi" w:hint="cs"/>
          <w:rtl/>
        </w:rPr>
        <w:t>وتنظيمية</w:t>
      </w:r>
      <w:r w:rsidRPr="000A3752">
        <w:rPr>
          <w:rFonts w:asciiTheme="majorBidi" w:hAnsiTheme="majorBidi" w:cstheme="majorBidi"/>
          <w:rtl/>
        </w:rPr>
        <w:t xml:space="preserve"> </w:t>
      </w:r>
      <w:r w:rsidRPr="000A3752">
        <w:rPr>
          <w:rFonts w:asciiTheme="majorBidi" w:hAnsiTheme="majorBidi" w:cstheme="majorBidi" w:hint="cs"/>
          <w:rtl/>
        </w:rPr>
        <w:t>ملائمة</w:t>
      </w:r>
      <w:r w:rsidRPr="000A3752">
        <w:rPr>
          <w:rFonts w:asciiTheme="majorBidi" w:hAnsiTheme="majorBidi" w:cstheme="majorBidi"/>
          <w:rtl/>
        </w:rPr>
        <w:t xml:space="preserve"> </w:t>
      </w:r>
      <w:r w:rsidRPr="000A3752">
        <w:rPr>
          <w:rFonts w:asciiTheme="majorBidi" w:hAnsiTheme="majorBidi" w:cstheme="majorBidi" w:hint="cs"/>
          <w:rtl/>
        </w:rPr>
        <w:t>نسبيًا</w:t>
      </w:r>
      <w:r w:rsidRPr="000A3752">
        <w:rPr>
          <w:rFonts w:asciiTheme="majorBidi" w:hAnsiTheme="majorBidi" w:cstheme="majorBidi"/>
          <w:rtl/>
        </w:rPr>
        <w:t xml:space="preserve"> </w:t>
      </w:r>
      <w:r w:rsidRPr="000A3752">
        <w:rPr>
          <w:rFonts w:asciiTheme="majorBidi" w:hAnsiTheme="majorBidi" w:cstheme="majorBidi" w:hint="cs"/>
          <w:rtl/>
        </w:rPr>
        <w:t>لتطبيق</w:t>
      </w:r>
      <w:r w:rsidRPr="000A3752">
        <w:rPr>
          <w:rFonts w:asciiTheme="majorBidi" w:hAnsiTheme="majorBidi" w:cstheme="majorBidi"/>
          <w:rtl/>
        </w:rPr>
        <w:t xml:space="preserve"> </w:t>
      </w:r>
      <w:r w:rsidRPr="000A3752">
        <w:rPr>
          <w:rFonts w:asciiTheme="majorBidi" w:hAnsiTheme="majorBidi" w:cstheme="majorBidi" w:hint="cs"/>
          <w:rtl/>
        </w:rPr>
        <w:t>النظام،</w:t>
      </w:r>
      <w:r w:rsidRPr="000A3752">
        <w:rPr>
          <w:rFonts w:asciiTheme="majorBidi" w:hAnsiTheme="majorBidi" w:cstheme="majorBidi"/>
          <w:rtl/>
        </w:rPr>
        <w:t xml:space="preserve"> </w:t>
      </w:r>
      <w:r w:rsidRPr="000A3752">
        <w:rPr>
          <w:rFonts w:asciiTheme="majorBidi" w:hAnsiTheme="majorBidi" w:cstheme="majorBidi" w:hint="cs"/>
          <w:rtl/>
        </w:rPr>
        <w:t>مما</w:t>
      </w:r>
      <w:r w:rsidRPr="000A3752">
        <w:rPr>
          <w:rFonts w:asciiTheme="majorBidi" w:hAnsiTheme="majorBidi" w:cstheme="majorBidi"/>
          <w:rtl/>
        </w:rPr>
        <w:t xml:space="preserve"> </w:t>
      </w:r>
      <w:r w:rsidRPr="000A3752">
        <w:rPr>
          <w:rFonts w:asciiTheme="majorBidi" w:hAnsiTheme="majorBidi" w:cstheme="majorBidi" w:hint="cs"/>
          <w:rtl/>
        </w:rPr>
        <w:t>يضمن</w:t>
      </w:r>
      <w:r w:rsidRPr="000A3752">
        <w:rPr>
          <w:rFonts w:asciiTheme="majorBidi" w:hAnsiTheme="majorBidi" w:cstheme="majorBidi"/>
          <w:rtl/>
        </w:rPr>
        <w:t xml:space="preserve"> </w:t>
      </w:r>
      <w:r w:rsidRPr="000A3752">
        <w:rPr>
          <w:rFonts w:asciiTheme="majorBidi" w:hAnsiTheme="majorBidi" w:cstheme="majorBidi" w:hint="cs"/>
          <w:rtl/>
        </w:rPr>
        <w:t>انطلاق</w:t>
      </w:r>
      <w:r w:rsidRPr="000A3752">
        <w:rPr>
          <w:rFonts w:asciiTheme="majorBidi" w:hAnsiTheme="majorBidi" w:cstheme="majorBidi"/>
          <w:rtl/>
        </w:rPr>
        <w:t xml:space="preserve"> </w:t>
      </w:r>
      <w:r w:rsidRPr="000A3752">
        <w:rPr>
          <w:rFonts w:asciiTheme="majorBidi" w:hAnsiTheme="majorBidi" w:cstheme="majorBidi" w:hint="cs"/>
          <w:rtl/>
        </w:rPr>
        <w:t>المشروع</w:t>
      </w:r>
      <w:r w:rsidRPr="000A3752">
        <w:rPr>
          <w:rFonts w:asciiTheme="majorBidi" w:hAnsiTheme="majorBidi" w:cstheme="majorBidi"/>
          <w:rtl/>
        </w:rPr>
        <w:t xml:space="preserve"> </w:t>
      </w:r>
      <w:r w:rsidRPr="000A3752">
        <w:rPr>
          <w:rFonts w:asciiTheme="majorBidi" w:hAnsiTheme="majorBidi" w:cstheme="majorBidi" w:hint="cs"/>
          <w:rtl/>
        </w:rPr>
        <w:t>على</w:t>
      </w:r>
      <w:r w:rsidRPr="000A3752">
        <w:rPr>
          <w:rFonts w:asciiTheme="majorBidi" w:hAnsiTheme="majorBidi" w:cstheme="majorBidi"/>
          <w:rtl/>
        </w:rPr>
        <w:t xml:space="preserve"> </w:t>
      </w:r>
      <w:r w:rsidRPr="000A3752">
        <w:rPr>
          <w:rFonts w:asciiTheme="majorBidi" w:hAnsiTheme="majorBidi" w:cstheme="majorBidi" w:hint="cs"/>
          <w:rtl/>
        </w:rPr>
        <w:t>أساس</w:t>
      </w:r>
      <w:r w:rsidRPr="000A3752">
        <w:rPr>
          <w:rFonts w:asciiTheme="majorBidi" w:hAnsiTheme="majorBidi" w:cstheme="majorBidi"/>
          <w:rtl/>
        </w:rPr>
        <w:t xml:space="preserve"> </w:t>
      </w:r>
      <w:r w:rsidRPr="000A3752">
        <w:rPr>
          <w:rFonts w:asciiTheme="majorBidi" w:hAnsiTheme="majorBidi" w:cstheme="majorBidi" w:hint="cs"/>
          <w:rtl/>
        </w:rPr>
        <w:t>مؤسسي</w:t>
      </w:r>
      <w:r w:rsidRPr="000A3752">
        <w:rPr>
          <w:rFonts w:asciiTheme="majorBidi" w:hAnsiTheme="majorBidi" w:cstheme="majorBidi"/>
          <w:rtl/>
        </w:rPr>
        <w:t xml:space="preserve"> </w:t>
      </w:r>
      <w:r w:rsidRPr="000A3752">
        <w:rPr>
          <w:rFonts w:asciiTheme="majorBidi" w:hAnsiTheme="majorBidi" w:cstheme="majorBidi" w:hint="cs"/>
          <w:rtl/>
        </w:rPr>
        <w:t>متين</w:t>
      </w:r>
      <w:r w:rsidRPr="000A3752">
        <w:rPr>
          <w:rFonts w:asciiTheme="majorBidi" w:hAnsiTheme="majorBidi" w:cstheme="majorBidi"/>
          <w:rtl/>
        </w:rPr>
        <w:t>.</w:t>
      </w:r>
    </w:p>
    <w:p w14:paraId="0E2A02E9" w14:textId="7E65FC3B" w:rsidR="000A3752" w:rsidRPr="000A3752" w:rsidRDefault="000A3752" w:rsidP="000A3752">
      <w:pPr>
        <w:pStyle w:val="NormalWeb"/>
        <w:bidi/>
        <w:spacing w:before="0" w:beforeAutospacing="0" w:after="240" w:afterAutospacing="0" w:line="360" w:lineRule="auto"/>
        <w:jc w:val="lowKashida"/>
        <w:rPr>
          <w:rFonts w:asciiTheme="majorBidi" w:hAnsiTheme="majorBidi" w:cstheme="majorBidi"/>
          <w:b/>
          <w:bCs/>
          <w:rtl/>
        </w:rPr>
      </w:pPr>
      <w:r w:rsidRPr="000A3752">
        <w:rPr>
          <w:rFonts w:asciiTheme="majorBidi" w:hAnsiTheme="majorBidi" w:cstheme="majorBidi"/>
          <w:b/>
          <w:bCs/>
          <w:rtl/>
        </w:rPr>
        <w:t>2.</w:t>
      </w:r>
      <w:r w:rsidRPr="000A3752">
        <w:rPr>
          <w:rFonts w:asciiTheme="majorBidi" w:hAnsiTheme="majorBidi" w:cstheme="majorBidi" w:hint="cs"/>
          <w:b/>
          <w:bCs/>
          <w:rtl/>
        </w:rPr>
        <w:t xml:space="preserve"> البنية</w:t>
      </w:r>
      <w:r w:rsidRPr="000A3752">
        <w:rPr>
          <w:rFonts w:asciiTheme="majorBidi" w:hAnsiTheme="majorBidi" w:cstheme="majorBidi"/>
          <w:b/>
          <w:bCs/>
          <w:rtl/>
        </w:rPr>
        <w:t xml:space="preserve"> </w:t>
      </w:r>
      <w:r w:rsidRPr="000A3752">
        <w:rPr>
          <w:rFonts w:asciiTheme="majorBidi" w:hAnsiTheme="majorBidi" w:cstheme="majorBidi" w:hint="cs"/>
          <w:b/>
          <w:bCs/>
          <w:rtl/>
        </w:rPr>
        <w:t>التحتية</w:t>
      </w:r>
      <w:r w:rsidRPr="000A3752">
        <w:rPr>
          <w:rFonts w:asciiTheme="majorBidi" w:hAnsiTheme="majorBidi" w:cstheme="majorBidi"/>
          <w:b/>
          <w:bCs/>
          <w:rtl/>
        </w:rPr>
        <w:t xml:space="preserve"> </w:t>
      </w:r>
      <w:r w:rsidRPr="000A3752">
        <w:rPr>
          <w:rFonts w:asciiTheme="majorBidi" w:hAnsiTheme="majorBidi" w:cstheme="majorBidi" w:hint="cs"/>
          <w:b/>
          <w:bCs/>
          <w:rtl/>
        </w:rPr>
        <w:t>التقنية</w:t>
      </w:r>
      <w:r w:rsidRPr="000A3752">
        <w:rPr>
          <w:rFonts w:asciiTheme="majorBidi" w:hAnsiTheme="majorBidi" w:cstheme="majorBidi"/>
          <w:b/>
          <w:bCs/>
          <w:rtl/>
        </w:rPr>
        <w:t xml:space="preserve"> </w:t>
      </w:r>
      <w:r w:rsidRPr="000A3752">
        <w:rPr>
          <w:rFonts w:asciiTheme="majorBidi" w:hAnsiTheme="majorBidi" w:cstheme="majorBidi" w:hint="cs"/>
          <w:b/>
          <w:bCs/>
          <w:rtl/>
        </w:rPr>
        <w:t>والرقمية</w:t>
      </w:r>
      <w:r w:rsidRPr="000A3752">
        <w:rPr>
          <w:rFonts w:asciiTheme="majorBidi" w:hAnsiTheme="majorBidi" w:cstheme="majorBidi"/>
          <w:b/>
          <w:bCs/>
          <w:rtl/>
        </w:rPr>
        <w:t>:</w:t>
      </w:r>
    </w:p>
    <w:p w14:paraId="7CBE5A37" w14:textId="77777777" w:rsidR="000A3752" w:rsidRPr="000A3752" w:rsidRDefault="000A3752" w:rsidP="000A3752">
      <w:pPr>
        <w:pStyle w:val="NormalWeb"/>
        <w:bidi/>
        <w:spacing w:before="0" w:beforeAutospacing="0" w:after="240" w:afterAutospacing="0" w:line="360" w:lineRule="auto"/>
        <w:ind w:firstLine="720"/>
        <w:jc w:val="lowKashida"/>
        <w:rPr>
          <w:rFonts w:asciiTheme="majorBidi" w:hAnsiTheme="majorBidi" w:cstheme="majorBidi"/>
          <w:rtl/>
        </w:rPr>
      </w:pPr>
      <w:r w:rsidRPr="000A3752">
        <w:rPr>
          <w:rFonts w:asciiTheme="majorBidi" w:hAnsiTheme="majorBidi" w:cstheme="majorBidi" w:hint="cs"/>
          <w:rtl/>
        </w:rPr>
        <w:t>تمتاز</w:t>
      </w:r>
      <w:r w:rsidRPr="000A3752">
        <w:rPr>
          <w:rFonts w:asciiTheme="majorBidi" w:hAnsiTheme="majorBidi" w:cstheme="majorBidi"/>
          <w:rtl/>
        </w:rPr>
        <w:t xml:space="preserve"> </w:t>
      </w:r>
      <w:r w:rsidRPr="000A3752">
        <w:rPr>
          <w:rFonts w:asciiTheme="majorBidi" w:hAnsiTheme="majorBidi" w:cstheme="majorBidi" w:hint="cs"/>
          <w:rtl/>
        </w:rPr>
        <w:t>المستشفى</w:t>
      </w:r>
      <w:r w:rsidRPr="000A3752">
        <w:rPr>
          <w:rFonts w:asciiTheme="majorBidi" w:hAnsiTheme="majorBidi" w:cstheme="majorBidi"/>
          <w:rtl/>
        </w:rPr>
        <w:t xml:space="preserve"> </w:t>
      </w:r>
      <w:r w:rsidRPr="000A3752">
        <w:rPr>
          <w:rFonts w:asciiTheme="majorBidi" w:hAnsiTheme="majorBidi" w:cstheme="majorBidi" w:hint="cs"/>
          <w:rtl/>
        </w:rPr>
        <w:t>ببنية</w:t>
      </w:r>
      <w:r w:rsidRPr="000A3752">
        <w:rPr>
          <w:rFonts w:asciiTheme="majorBidi" w:hAnsiTheme="majorBidi" w:cstheme="majorBidi"/>
          <w:rtl/>
        </w:rPr>
        <w:t xml:space="preserve"> </w:t>
      </w:r>
      <w:r w:rsidRPr="000A3752">
        <w:rPr>
          <w:rFonts w:asciiTheme="majorBidi" w:hAnsiTheme="majorBidi" w:cstheme="majorBidi" w:hint="cs"/>
          <w:rtl/>
        </w:rPr>
        <w:t>تحتية</w:t>
      </w:r>
      <w:r w:rsidRPr="000A3752">
        <w:rPr>
          <w:rFonts w:asciiTheme="majorBidi" w:hAnsiTheme="majorBidi" w:cstheme="majorBidi"/>
          <w:rtl/>
        </w:rPr>
        <w:t xml:space="preserve"> </w:t>
      </w:r>
      <w:r w:rsidRPr="000A3752">
        <w:rPr>
          <w:rFonts w:asciiTheme="majorBidi" w:hAnsiTheme="majorBidi" w:cstheme="majorBidi" w:hint="cs"/>
          <w:rtl/>
        </w:rPr>
        <w:t>رقمية</w:t>
      </w:r>
      <w:r w:rsidRPr="000A3752">
        <w:rPr>
          <w:rFonts w:asciiTheme="majorBidi" w:hAnsiTheme="majorBidi" w:cstheme="majorBidi"/>
          <w:rtl/>
        </w:rPr>
        <w:t xml:space="preserve"> </w:t>
      </w:r>
      <w:r w:rsidRPr="000A3752">
        <w:rPr>
          <w:rFonts w:asciiTheme="majorBidi" w:hAnsiTheme="majorBidi" w:cstheme="majorBidi" w:hint="cs"/>
          <w:rtl/>
        </w:rPr>
        <w:t>متقدمة،</w:t>
      </w:r>
      <w:r w:rsidRPr="000A3752">
        <w:rPr>
          <w:rFonts w:asciiTheme="majorBidi" w:hAnsiTheme="majorBidi" w:cstheme="majorBidi"/>
          <w:rtl/>
        </w:rPr>
        <w:t xml:space="preserve"> </w:t>
      </w:r>
      <w:r w:rsidRPr="000A3752">
        <w:rPr>
          <w:rFonts w:asciiTheme="majorBidi" w:hAnsiTheme="majorBidi" w:cstheme="majorBidi" w:hint="cs"/>
          <w:rtl/>
        </w:rPr>
        <w:t>حيث</w:t>
      </w:r>
      <w:r w:rsidRPr="000A3752">
        <w:rPr>
          <w:rFonts w:asciiTheme="majorBidi" w:hAnsiTheme="majorBidi" w:cstheme="majorBidi"/>
          <w:rtl/>
        </w:rPr>
        <w:t xml:space="preserve"> </w:t>
      </w:r>
      <w:r w:rsidRPr="000A3752">
        <w:rPr>
          <w:rFonts w:asciiTheme="majorBidi" w:hAnsiTheme="majorBidi" w:cstheme="majorBidi" w:hint="cs"/>
          <w:rtl/>
        </w:rPr>
        <w:t>تم</w:t>
      </w:r>
      <w:r w:rsidRPr="000A3752">
        <w:rPr>
          <w:rFonts w:asciiTheme="majorBidi" w:hAnsiTheme="majorBidi" w:cstheme="majorBidi"/>
          <w:rtl/>
        </w:rPr>
        <w:t xml:space="preserve"> </w:t>
      </w:r>
      <w:r w:rsidRPr="000A3752">
        <w:rPr>
          <w:rFonts w:asciiTheme="majorBidi" w:hAnsiTheme="majorBidi" w:cstheme="majorBidi" w:hint="cs"/>
          <w:rtl/>
        </w:rPr>
        <w:t>رقمنة</w:t>
      </w:r>
      <w:r w:rsidRPr="000A3752">
        <w:rPr>
          <w:rFonts w:asciiTheme="majorBidi" w:hAnsiTheme="majorBidi" w:cstheme="majorBidi"/>
          <w:rtl/>
        </w:rPr>
        <w:t xml:space="preserve"> 90% </w:t>
      </w:r>
      <w:r w:rsidRPr="000A3752">
        <w:rPr>
          <w:rFonts w:asciiTheme="majorBidi" w:hAnsiTheme="majorBidi" w:cstheme="majorBidi" w:hint="cs"/>
          <w:rtl/>
        </w:rPr>
        <w:t>من</w:t>
      </w:r>
      <w:r w:rsidRPr="000A3752">
        <w:rPr>
          <w:rFonts w:asciiTheme="majorBidi" w:hAnsiTheme="majorBidi" w:cstheme="majorBidi"/>
          <w:rtl/>
        </w:rPr>
        <w:t xml:space="preserve"> </w:t>
      </w:r>
      <w:r w:rsidRPr="000A3752">
        <w:rPr>
          <w:rFonts w:asciiTheme="majorBidi" w:hAnsiTheme="majorBidi" w:cstheme="majorBidi" w:hint="cs"/>
          <w:rtl/>
        </w:rPr>
        <w:t>الوحدات</w:t>
      </w:r>
      <w:r w:rsidRPr="000A3752">
        <w:rPr>
          <w:rFonts w:asciiTheme="majorBidi" w:hAnsiTheme="majorBidi" w:cstheme="majorBidi"/>
          <w:rtl/>
        </w:rPr>
        <w:t xml:space="preserve"> </w:t>
      </w:r>
      <w:r w:rsidRPr="000A3752">
        <w:rPr>
          <w:rFonts w:asciiTheme="majorBidi" w:hAnsiTheme="majorBidi" w:cstheme="majorBidi" w:hint="cs"/>
          <w:rtl/>
        </w:rPr>
        <w:t>والخدمات،</w:t>
      </w:r>
      <w:r w:rsidRPr="000A3752">
        <w:rPr>
          <w:rFonts w:asciiTheme="majorBidi" w:hAnsiTheme="majorBidi" w:cstheme="majorBidi"/>
          <w:rtl/>
        </w:rPr>
        <w:t xml:space="preserve"> </w:t>
      </w:r>
      <w:r w:rsidRPr="000A3752">
        <w:rPr>
          <w:rFonts w:asciiTheme="majorBidi" w:hAnsiTheme="majorBidi" w:cstheme="majorBidi" w:hint="cs"/>
          <w:rtl/>
        </w:rPr>
        <w:t>ويعتمد</w:t>
      </w:r>
      <w:r w:rsidRPr="000A3752">
        <w:rPr>
          <w:rFonts w:asciiTheme="majorBidi" w:hAnsiTheme="majorBidi" w:cstheme="majorBidi"/>
          <w:rtl/>
        </w:rPr>
        <w:t xml:space="preserve"> </w:t>
      </w:r>
      <w:r w:rsidRPr="000A3752">
        <w:rPr>
          <w:rFonts w:asciiTheme="majorBidi" w:hAnsiTheme="majorBidi" w:cstheme="majorBidi" w:hint="cs"/>
          <w:rtl/>
        </w:rPr>
        <w:t>النظام</w:t>
      </w:r>
      <w:r w:rsidRPr="000A3752">
        <w:rPr>
          <w:rFonts w:asciiTheme="majorBidi" w:hAnsiTheme="majorBidi" w:cstheme="majorBidi"/>
          <w:rtl/>
        </w:rPr>
        <w:t xml:space="preserve"> </w:t>
      </w:r>
      <w:r w:rsidRPr="000A3752">
        <w:rPr>
          <w:rFonts w:asciiTheme="majorBidi" w:hAnsiTheme="majorBidi" w:cstheme="majorBidi" w:hint="cs"/>
          <w:rtl/>
        </w:rPr>
        <w:t>على</w:t>
      </w:r>
      <w:r w:rsidRPr="000A3752">
        <w:rPr>
          <w:rFonts w:asciiTheme="majorBidi" w:hAnsiTheme="majorBidi" w:cstheme="majorBidi"/>
          <w:rtl/>
        </w:rPr>
        <w:t xml:space="preserve"> </w:t>
      </w:r>
      <w:r w:rsidRPr="000A3752">
        <w:rPr>
          <w:rFonts w:asciiTheme="majorBidi" w:hAnsiTheme="majorBidi" w:cstheme="majorBidi" w:hint="cs"/>
          <w:rtl/>
        </w:rPr>
        <w:t>نظم</w:t>
      </w:r>
      <w:r w:rsidRPr="000A3752">
        <w:rPr>
          <w:rFonts w:asciiTheme="majorBidi" w:hAnsiTheme="majorBidi" w:cstheme="majorBidi"/>
          <w:rtl/>
        </w:rPr>
        <w:t xml:space="preserve"> </w:t>
      </w:r>
      <w:r w:rsidRPr="000A3752">
        <w:rPr>
          <w:rFonts w:asciiTheme="majorBidi" w:hAnsiTheme="majorBidi" w:cstheme="majorBidi" w:hint="cs"/>
          <w:rtl/>
        </w:rPr>
        <w:t>معلومات</w:t>
      </w:r>
      <w:r w:rsidRPr="000A3752">
        <w:rPr>
          <w:rFonts w:asciiTheme="majorBidi" w:hAnsiTheme="majorBidi" w:cstheme="majorBidi"/>
          <w:rtl/>
        </w:rPr>
        <w:t xml:space="preserve"> </w:t>
      </w:r>
      <w:r w:rsidRPr="000A3752">
        <w:rPr>
          <w:rFonts w:asciiTheme="majorBidi" w:hAnsiTheme="majorBidi" w:cstheme="majorBidi" w:hint="cs"/>
          <w:rtl/>
        </w:rPr>
        <w:t>صحية</w:t>
      </w:r>
      <w:r w:rsidRPr="000A3752">
        <w:rPr>
          <w:rFonts w:asciiTheme="majorBidi" w:hAnsiTheme="majorBidi" w:cstheme="majorBidi"/>
          <w:rtl/>
        </w:rPr>
        <w:t xml:space="preserve"> </w:t>
      </w:r>
      <w:r w:rsidRPr="000A3752">
        <w:rPr>
          <w:rFonts w:asciiTheme="majorBidi" w:hAnsiTheme="majorBidi" w:cstheme="majorBidi"/>
        </w:rPr>
        <w:t>HIS</w:t>
      </w:r>
      <w:r w:rsidRPr="000A3752">
        <w:rPr>
          <w:rFonts w:asciiTheme="majorBidi" w:hAnsiTheme="majorBidi" w:cstheme="majorBidi"/>
          <w:rtl/>
        </w:rPr>
        <w:t xml:space="preserve"> </w:t>
      </w:r>
      <w:r w:rsidRPr="000A3752">
        <w:rPr>
          <w:rFonts w:asciiTheme="majorBidi" w:hAnsiTheme="majorBidi" w:cstheme="majorBidi" w:hint="cs"/>
          <w:rtl/>
        </w:rPr>
        <w:t>لتجميع</w:t>
      </w:r>
      <w:r w:rsidRPr="000A3752">
        <w:rPr>
          <w:rFonts w:asciiTheme="majorBidi" w:hAnsiTheme="majorBidi" w:cstheme="majorBidi"/>
          <w:rtl/>
        </w:rPr>
        <w:t xml:space="preserve"> </w:t>
      </w:r>
      <w:r w:rsidRPr="000A3752">
        <w:rPr>
          <w:rFonts w:asciiTheme="majorBidi" w:hAnsiTheme="majorBidi" w:cstheme="majorBidi" w:hint="cs"/>
          <w:rtl/>
        </w:rPr>
        <w:t>وتحليل</w:t>
      </w:r>
      <w:r w:rsidRPr="000A3752">
        <w:rPr>
          <w:rFonts w:asciiTheme="majorBidi" w:hAnsiTheme="majorBidi" w:cstheme="majorBidi"/>
          <w:rtl/>
        </w:rPr>
        <w:t xml:space="preserve"> </w:t>
      </w:r>
      <w:r w:rsidRPr="000A3752">
        <w:rPr>
          <w:rFonts w:asciiTheme="majorBidi" w:hAnsiTheme="majorBidi" w:cstheme="majorBidi" w:hint="cs"/>
          <w:rtl/>
        </w:rPr>
        <w:t>البيانات</w:t>
      </w:r>
      <w:r w:rsidRPr="000A3752">
        <w:rPr>
          <w:rFonts w:asciiTheme="majorBidi" w:hAnsiTheme="majorBidi" w:cstheme="majorBidi"/>
          <w:rtl/>
        </w:rPr>
        <w:t xml:space="preserve"> </w:t>
      </w:r>
      <w:r w:rsidRPr="000A3752">
        <w:rPr>
          <w:rFonts w:asciiTheme="majorBidi" w:hAnsiTheme="majorBidi" w:cstheme="majorBidi" w:hint="cs"/>
          <w:rtl/>
        </w:rPr>
        <w:t>بشكل</w:t>
      </w:r>
      <w:r w:rsidRPr="000A3752">
        <w:rPr>
          <w:rFonts w:asciiTheme="majorBidi" w:hAnsiTheme="majorBidi" w:cstheme="majorBidi"/>
          <w:rtl/>
        </w:rPr>
        <w:t xml:space="preserve"> </w:t>
      </w:r>
      <w:r w:rsidRPr="000A3752">
        <w:rPr>
          <w:rFonts w:asciiTheme="majorBidi" w:hAnsiTheme="majorBidi" w:cstheme="majorBidi" w:hint="cs"/>
          <w:rtl/>
        </w:rPr>
        <w:t>دوري</w:t>
      </w:r>
      <w:r w:rsidRPr="000A3752">
        <w:rPr>
          <w:rFonts w:asciiTheme="majorBidi" w:hAnsiTheme="majorBidi" w:cstheme="majorBidi"/>
          <w:rtl/>
        </w:rPr>
        <w:t xml:space="preserve"> (</w:t>
      </w:r>
      <w:r w:rsidRPr="000A3752">
        <w:rPr>
          <w:rFonts w:asciiTheme="majorBidi" w:hAnsiTheme="majorBidi" w:cstheme="majorBidi" w:hint="cs"/>
          <w:rtl/>
        </w:rPr>
        <w:t>يومي</w:t>
      </w:r>
      <w:r w:rsidRPr="000A3752">
        <w:rPr>
          <w:rFonts w:asciiTheme="majorBidi" w:hAnsiTheme="majorBidi" w:cstheme="majorBidi"/>
          <w:rtl/>
        </w:rPr>
        <w:t>/</w:t>
      </w:r>
      <w:r w:rsidRPr="000A3752">
        <w:rPr>
          <w:rFonts w:asciiTheme="majorBidi" w:hAnsiTheme="majorBidi" w:cstheme="majorBidi" w:hint="cs"/>
          <w:rtl/>
        </w:rPr>
        <w:t>شهري</w:t>
      </w:r>
      <w:r w:rsidRPr="000A3752">
        <w:rPr>
          <w:rFonts w:asciiTheme="majorBidi" w:hAnsiTheme="majorBidi" w:cstheme="majorBidi"/>
          <w:rtl/>
        </w:rPr>
        <w:t>/</w:t>
      </w:r>
      <w:r w:rsidRPr="000A3752">
        <w:rPr>
          <w:rFonts w:asciiTheme="majorBidi" w:hAnsiTheme="majorBidi" w:cstheme="majorBidi" w:hint="cs"/>
          <w:rtl/>
        </w:rPr>
        <w:t>ربع</w:t>
      </w:r>
      <w:r w:rsidRPr="000A3752">
        <w:rPr>
          <w:rFonts w:asciiTheme="majorBidi" w:hAnsiTheme="majorBidi" w:cstheme="majorBidi"/>
          <w:rtl/>
        </w:rPr>
        <w:t xml:space="preserve"> </w:t>
      </w:r>
      <w:r w:rsidRPr="000A3752">
        <w:rPr>
          <w:rFonts w:asciiTheme="majorBidi" w:hAnsiTheme="majorBidi" w:cstheme="majorBidi" w:hint="cs"/>
          <w:rtl/>
        </w:rPr>
        <w:t>سنوي</w:t>
      </w:r>
      <w:r w:rsidRPr="000A3752">
        <w:rPr>
          <w:rFonts w:asciiTheme="majorBidi" w:hAnsiTheme="majorBidi" w:cstheme="majorBidi"/>
          <w:rtl/>
        </w:rPr>
        <w:t xml:space="preserve">). </w:t>
      </w:r>
      <w:r w:rsidRPr="000A3752">
        <w:rPr>
          <w:rFonts w:asciiTheme="majorBidi" w:hAnsiTheme="majorBidi" w:cstheme="majorBidi" w:hint="cs"/>
          <w:rtl/>
        </w:rPr>
        <w:t>هذا</w:t>
      </w:r>
      <w:r w:rsidRPr="000A3752">
        <w:rPr>
          <w:rFonts w:asciiTheme="majorBidi" w:hAnsiTheme="majorBidi" w:cstheme="majorBidi"/>
          <w:rtl/>
        </w:rPr>
        <w:t xml:space="preserve"> </w:t>
      </w:r>
      <w:r w:rsidRPr="000A3752">
        <w:rPr>
          <w:rFonts w:asciiTheme="majorBidi" w:hAnsiTheme="majorBidi" w:cstheme="majorBidi" w:hint="cs"/>
          <w:rtl/>
        </w:rPr>
        <w:t>المستوى</w:t>
      </w:r>
      <w:r w:rsidRPr="000A3752">
        <w:rPr>
          <w:rFonts w:asciiTheme="majorBidi" w:hAnsiTheme="majorBidi" w:cstheme="majorBidi"/>
          <w:rtl/>
        </w:rPr>
        <w:t xml:space="preserve"> </w:t>
      </w:r>
      <w:r w:rsidRPr="000A3752">
        <w:rPr>
          <w:rFonts w:asciiTheme="majorBidi" w:hAnsiTheme="majorBidi" w:cstheme="majorBidi" w:hint="cs"/>
          <w:rtl/>
        </w:rPr>
        <w:t>من</w:t>
      </w:r>
      <w:r w:rsidRPr="000A3752">
        <w:rPr>
          <w:rFonts w:asciiTheme="majorBidi" w:hAnsiTheme="majorBidi" w:cstheme="majorBidi"/>
          <w:rtl/>
        </w:rPr>
        <w:t xml:space="preserve"> </w:t>
      </w:r>
      <w:r w:rsidRPr="000A3752">
        <w:rPr>
          <w:rFonts w:asciiTheme="majorBidi" w:hAnsiTheme="majorBidi" w:cstheme="majorBidi" w:hint="cs"/>
          <w:rtl/>
        </w:rPr>
        <w:t>الرقمنة</w:t>
      </w:r>
      <w:r w:rsidRPr="000A3752">
        <w:rPr>
          <w:rFonts w:asciiTheme="majorBidi" w:hAnsiTheme="majorBidi" w:cstheme="majorBidi"/>
          <w:rtl/>
        </w:rPr>
        <w:t xml:space="preserve"> </w:t>
      </w:r>
      <w:r w:rsidRPr="000A3752">
        <w:rPr>
          <w:rFonts w:asciiTheme="majorBidi" w:hAnsiTheme="majorBidi" w:cstheme="majorBidi" w:hint="cs"/>
          <w:rtl/>
        </w:rPr>
        <w:t>يتيح</w:t>
      </w:r>
      <w:r w:rsidRPr="000A3752">
        <w:rPr>
          <w:rFonts w:asciiTheme="majorBidi" w:hAnsiTheme="majorBidi" w:cstheme="majorBidi"/>
          <w:rtl/>
        </w:rPr>
        <w:t xml:space="preserve"> </w:t>
      </w:r>
      <w:r w:rsidRPr="000A3752">
        <w:rPr>
          <w:rFonts w:asciiTheme="majorBidi" w:hAnsiTheme="majorBidi" w:cstheme="majorBidi" w:hint="cs"/>
          <w:rtl/>
        </w:rPr>
        <w:t>توليد</w:t>
      </w:r>
      <w:r w:rsidRPr="000A3752">
        <w:rPr>
          <w:rFonts w:asciiTheme="majorBidi" w:hAnsiTheme="majorBidi" w:cstheme="majorBidi"/>
          <w:rtl/>
        </w:rPr>
        <w:t xml:space="preserve"> </w:t>
      </w:r>
      <w:r w:rsidRPr="000A3752">
        <w:rPr>
          <w:rFonts w:asciiTheme="majorBidi" w:hAnsiTheme="majorBidi" w:cstheme="majorBidi" w:hint="cs"/>
          <w:rtl/>
        </w:rPr>
        <w:t>بيانات</w:t>
      </w:r>
      <w:r w:rsidRPr="000A3752">
        <w:rPr>
          <w:rFonts w:asciiTheme="majorBidi" w:hAnsiTheme="majorBidi" w:cstheme="majorBidi"/>
          <w:rtl/>
        </w:rPr>
        <w:t xml:space="preserve"> </w:t>
      </w:r>
      <w:r w:rsidRPr="000A3752">
        <w:rPr>
          <w:rFonts w:asciiTheme="majorBidi" w:hAnsiTheme="majorBidi" w:cstheme="majorBidi" w:hint="cs"/>
          <w:rtl/>
        </w:rPr>
        <w:t>دقيقة</w:t>
      </w:r>
      <w:r w:rsidRPr="000A3752">
        <w:rPr>
          <w:rFonts w:asciiTheme="majorBidi" w:hAnsiTheme="majorBidi" w:cstheme="majorBidi"/>
          <w:rtl/>
        </w:rPr>
        <w:t xml:space="preserve"> </w:t>
      </w:r>
      <w:r w:rsidRPr="000A3752">
        <w:rPr>
          <w:rFonts w:asciiTheme="majorBidi" w:hAnsiTheme="majorBidi" w:cstheme="majorBidi" w:hint="cs"/>
          <w:rtl/>
        </w:rPr>
        <w:t>وموثوقة</w:t>
      </w:r>
      <w:r w:rsidRPr="000A3752">
        <w:rPr>
          <w:rFonts w:asciiTheme="majorBidi" w:hAnsiTheme="majorBidi" w:cstheme="majorBidi"/>
          <w:rtl/>
        </w:rPr>
        <w:t xml:space="preserve"> </w:t>
      </w:r>
      <w:r w:rsidRPr="000A3752">
        <w:rPr>
          <w:rFonts w:asciiTheme="majorBidi" w:hAnsiTheme="majorBidi" w:cstheme="majorBidi" w:hint="cs"/>
          <w:rtl/>
        </w:rPr>
        <w:t>تسهم</w:t>
      </w:r>
      <w:r w:rsidRPr="000A3752">
        <w:rPr>
          <w:rFonts w:asciiTheme="majorBidi" w:hAnsiTheme="majorBidi" w:cstheme="majorBidi"/>
          <w:rtl/>
        </w:rPr>
        <w:t xml:space="preserve"> </w:t>
      </w:r>
      <w:r w:rsidRPr="000A3752">
        <w:rPr>
          <w:rFonts w:asciiTheme="majorBidi" w:hAnsiTheme="majorBidi" w:cstheme="majorBidi" w:hint="cs"/>
          <w:rtl/>
        </w:rPr>
        <w:t>في</w:t>
      </w:r>
      <w:r w:rsidRPr="000A3752">
        <w:rPr>
          <w:rFonts w:asciiTheme="majorBidi" w:hAnsiTheme="majorBidi" w:cstheme="majorBidi"/>
          <w:rtl/>
        </w:rPr>
        <w:t xml:space="preserve"> </w:t>
      </w:r>
      <w:r w:rsidRPr="000A3752">
        <w:rPr>
          <w:rFonts w:asciiTheme="majorBidi" w:hAnsiTheme="majorBidi" w:cstheme="majorBidi" w:hint="cs"/>
          <w:rtl/>
        </w:rPr>
        <w:t>اتخاذ</w:t>
      </w:r>
      <w:r w:rsidRPr="000A3752">
        <w:rPr>
          <w:rFonts w:asciiTheme="majorBidi" w:hAnsiTheme="majorBidi" w:cstheme="majorBidi"/>
          <w:rtl/>
        </w:rPr>
        <w:t xml:space="preserve"> </w:t>
      </w:r>
      <w:r w:rsidRPr="000A3752">
        <w:rPr>
          <w:rFonts w:asciiTheme="majorBidi" w:hAnsiTheme="majorBidi" w:cstheme="majorBidi" w:hint="cs"/>
          <w:rtl/>
        </w:rPr>
        <w:t>قرارات</w:t>
      </w:r>
      <w:r w:rsidRPr="000A3752">
        <w:rPr>
          <w:rFonts w:asciiTheme="majorBidi" w:hAnsiTheme="majorBidi" w:cstheme="majorBidi"/>
          <w:rtl/>
        </w:rPr>
        <w:t xml:space="preserve"> </w:t>
      </w:r>
      <w:r w:rsidRPr="000A3752">
        <w:rPr>
          <w:rFonts w:asciiTheme="majorBidi" w:hAnsiTheme="majorBidi" w:cstheme="majorBidi" w:hint="cs"/>
          <w:rtl/>
        </w:rPr>
        <w:t>مستندة</w:t>
      </w:r>
      <w:r w:rsidRPr="000A3752">
        <w:rPr>
          <w:rFonts w:asciiTheme="majorBidi" w:hAnsiTheme="majorBidi" w:cstheme="majorBidi"/>
          <w:rtl/>
        </w:rPr>
        <w:t xml:space="preserve"> </w:t>
      </w:r>
      <w:r w:rsidRPr="000A3752">
        <w:rPr>
          <w:rFonts w:asciiTheme="majorBidi" w:hAnsiTheme="majorBidi" w:cstheme="majorBidi" w:hint="cs"/>
          <w:rtl/>
        </w:rPr>
        <w:t>إلى</w:t>
      </w:r>
      <w:r w:rsidRPr="000A3752">
        <w:rPr>
          <w:rFonts w:asciiTheme="majorBidi" w:hAnsiTheme="majorBidi" w:cstheme="majorBidi"/>
          <w:rtl/>
        </w:rPr>
        <w:t xml:space="preserve"> </w:t>
      </w:r>
      <w:r w:rsidRPr="000A3752">
        <w:rPr>
          <w:rFonts w:asciiTheme="majorBidi" w:hAnsiTheme="majorBidi" w:cstheme="majorBidi" w:hint="cs"/>
          <w:rtl/>
        </w:rPr>
        <w:t>الأدلة</w:t>
      </w:r>
      <w:r w:rsidRPr="000A3752">
        <w:rPr>
          <w:rFonts w:asciiTheme="majorBidi" w:hAnsiTheme="majorBidi" w:cstheme="majorBidi"/>
          <w:rtl/>
        </w:rPr>
        <w:t>.</w:t>
      </w:r>
    </w:p>
    <w:p w14:paraId="2D97EB50" w14:textId="1ADF3F86" w:rsidR="000A3752" w:rsidRPr="000A3752" w:rsidRDefault="000A3752" w:rsidP="000A3752">
      <w:pPr>
        <w:pStyle w:val="NormalWeb"/>
        <w:bidi/>
        <w:spacing w:before="0" w:beforeAutospacing="0" w:after="240" w:afterAutospacing="0" w:line="360" w:lineRule="auto"/>
        <w:jc w:val="lowKashida"/>
        <w:rPr>
          <w:rFonts w:asciiTheme="majorBidi" w:hAnsiTheme="majorBidi" w:cstheme="majorBidi"/>
          <w:b/>
          <w:bCs/>
          <w:rtl/>
        </w:rPr>
      </w:pPr>
      <w:r w:rsidRPr="000A3752">
        <w:rPr>
          <w:rFonts w:asciiTheme="majorBidi" w:hAnsiTheme="majorBidi" w:cstheme="majorBidi"/>
          <w:b/>
          <w:bCs/>
          <w:rtl/>
        </w:rPr>
        <w:t>3.</w:t>
      </w:r>
      <w:r w:rsidRPr="000A3752">
        <w:rPr>
          <w:rFonts w:asciiTheme="majorBidi" w:hAnsiTheme="majorBidi" w:cstheme="majorBidi" w:hint="cs"/>
          <w:b/>
          <w:bCs/>
          <w:rtl/>
        </w:rPr>
        <w:t xml:space="preserve"> القدرات</w:t>
      </w:r>
      <w:r w:rsidRPr="000A3752">
        <w:rPr>
          <w:rFonts w:asciiTheme="majorBidi" w:hAnsiTheme="majorBidi" w:cstheme="majorBidi"/>
          <w:b/>
          <w:bCs/>
          <w:rtl/>
        </w:rPr>
        <w:t xml:space="preserve"> </w:t>
      </w:r>
      <w:r w:rsidRPr="000A3752">
        <w:rPr>
          <w:rFonts w:asciiTheme="majorBidi" w:hAnsiTheme="majorBidi" w:cstheme="majorBidi" w:hint="cs"/>
          <w:b/>
          <w:bCs/>
          <w:rtl/>
        </w:rPr>
        <w:t>البشرية</w:t>
      </w:r>
      <w:r w:rsidRPr="000A3752">
        <w:rPr>
          <w:rFonts w:asciiTheme="majorBidi" w:hAnsiTheme="majorBidi" w:cstheme="majorBidi"/>
          <w:b/>
          <w:bCs/>
          <w:rtl/>
        </w:rPr>
        <w:t xml:space="preserve"> </w:t>
      </w:r>
      <w:r w:rsidRPr="000A3752">
        <w:rPr>
          <w:rFonts w:asciiTheme="majorBidi" w:hAnsiTheme="majorBidi" w:cstheme="majorBidi" w:hint="cs"/>
          <w:b/>
          <w:bCs/>
          <w:rtl/>
        </w:rPr>
        <w:t>والتحليلية</w:t>
      </w:r>
      <w:r w:rsidRPr="000A3752">
        <w:rPr>
          <w:rFonts w:asciiTheme="majorBidi" w:hAnsiTheme="majorBidi" w:cstheme="majorBidi"/>
          <w:b/>
          <w:bCs/>
          <w:rtl/>
        </w:rPr>
        <w:t>:</w:t>
      </w:r>
    </w:p>
    <w:p w14:paraId="382B3527" w14:textId="77777777" w:rsidR="000A3752" w:rsidRPr="000A3752" w:rsidRDefault="000A3752" w:rsidP="000A3752">
      <w:pPr>
        <w:pStyle w:val="NormalWeb"/>
        <w:bidi/>
        <w:spacing w:before="0" w:beforeAutospacing="0" w:after="240" w:afterAutospacing="0" w:line="360" w:lineRule="auto"/>
        <w:ind w:firstLine="720"/>
        <w:jc w:val="lowKashida"/>
        <w:rPr>
          <w:rFonts w:asciiTheme="majorBidi" w:hAnsiTheme="majorBidi" w:cstheme="majorBidi"/>
          <w:rtl/>
        </w:rPr>
      </w:pPr>
      <w:r w:rsidRPr="000A3752">
        <w:rPr>
          <w:rFonts w:asciiTheme="majorBidi" w:hAnsiTheme="majorBidi" w:cstheme="majorBidi" w:hint="cs"/>
          <w:rtl/>
        </w:rPr>
        <w:t>كشفت</w:t>
      </w:r>
      <w:r w:rsidRPr="000A3752">
        <w:rPr>
          <w:rFonts w:asciiTheme="majorBidi" w:hAnsiTheme="majorBidi" w:cstheme="majorBidi"/>
          <w:rtl/>
        </w:rPr>
        <w:t xml:space="preserve"> </w:t>
      </w:r>
      <w:r w:rsidRPr="000A3752">
        <w:rPr>
          <w:rFonts w:asciiTheme="majorBidi" w:hAnsiTheme="majorBidi" w:cstheme="majorBidi" w:hint="cs"/>
          <w:rtl/>
        </w:rPr>
        <w:t>المقابلات</w:t>
      </w:r>
      <w:r w:rsidRPr="000A3752">
        <w:rPr>
          <w:rFonts w:asciiTheme="majorBidi" w:hAnsiTheme="majorBidi" w:cstheme="majorBidi"/>
          <w:rtl/>
        </w:rPr>
        <w:t xml:space="preserve"> </w:t>
      </w:r>
      <w:r w:rsidRPr="000A3752">
        <w:rPr>
          <w:rFonts w:asciiTheme="majorBidi" w:hAnsiTheme="majorBidi" w:cstheme="majorBidi" w:hint="cs"/>
          <w:rtl/>
        </w:rPr>
        <w:t>أن</w:t>
      </w:r>
      <w:r w:rsidRPr="000A3752">
        <w:rPr>
          <w:rFonts w:asciiTheme="majorBidi" w:hAnsiTheme="majorBidi" w:cstheme="majorBidi"/>
          <w:rtl/>
        </w:rPr>
        <w:t xml:space="preserve"> </w:t>
      </w:r>
      <w:r w:rsidRPr="000A3752">
        <w:rPr>
          <w:rFonts w:asciiTheme="majorBidi" w:hAnsiTheme="majorBidi" w:cstheme="majorBidi" w:hint="cs"/>
          <w:rtl/>
        </w:rPr>
        <w:t>هناك</w:t>
      </w:r>
      <w:r w:rsidRPr="000A3752">
        <w:rPr>
          <w:rFonts w:asciiTheme="majorBidi" w:hAnsiTheme="majorBidi" w:cstheme="majorBidi"/>
          <w:rtl/>
        </w:rPr>
        <w:t xml:space="preserve"> </w:t>
      </w:r>
      <w:r w:rsidRPr="000A3752">
        <w:rPr>
          <w:rFonts w:asciiTheme="majorBidi" w:hAnsiTheme="majorBidi" w:cstheme="majorBidi" w:hint="cs"/>
          <w:rtl/>
        </w:rPr>
        <w:t>نقصًا</w:t>
      </w:r>
      <w:r w:rsidRPr="000A3752">
        <w:rPr>
          <w:rFonts w:asciiTheme="majorBidi" w:hAnsiTheme="majorBidi" w:cstheme="majorBidi"/>
          <w:rtl/>
        </w:rPr>
        <w:t xml:space="preserve"> </w:t>
      </w:r>
      <w:r w:rsidRPr="000A3752">
        <w:rPr>
          <w:rFonts w:asciiTheme="majorBidi" w:hAnsiTheme="majorBidi" w:cstheme="majorBidi" w:hint="cs"/>
          <w:rtl/>
        </w:rPr>
        <w:t>في</w:t>
      </w:r>
      <w:r w:rsidRPr="000A3752">
        <w:rPr>
          <w:rFonts w:asciiTheme="majorBidi" w:hAnsiTheme="majorBidi" w:cstheme="majorBidi"/>
          <w:rtl/>
        </w:rPr>
        <w:t xml:space="preserve"> </w:t>
      </w:r>
      <w:r w:rsidRPr="000A3752">
        <w:rPr>
          <w:rFonts w:asciiTheme="majorBidi" w:hAnsiTheme="majorBidi" w:cstheme="majorBidi" w:hint="cs"/>
          <w:rtl/>
        </w:rPr>
        <w:t>الكوادر</w:t>
      </w:r>
      <w:r w:rsidRPr="000A3752">
        <w:rPr>
          <w:rFonts w:asciiTheme="majorBidi" w:hAnsiTheme="majorBidi" w:cstheme="majorBidi"/>
          <w:rtl/>
        </w:rPr>
        <w:t xml:space="preserve"> </w:t>
      </w:r>
      <w:r w:rsidRPr="000A3752">
        <w:rPr>
          <w:rFonts w:asciiTheme="majorBidi" w:hAnsiTheme="majorBidi" w:cstheme="majorBidi" w:hint="cs"/>
          <w:rtl/>
        </w:rPr>
        <w:t>المؤهلة</w:t>
      </w:r>
      <w:r w:rsidRPr="000A3752">
        <w:rPr>
          <w:rFonts w:asciiTheme="majorBidi" w:hAnsiTheme="majorBidi" w:cstheme="majorBidi"/>
          <w:rtl/>
        </w:rPr>
        <w:t xml:space="preserve"> </w:t>
      </w:r>
      <w:r w:rsidRPr="000A3752">
        <w:rPr>
          <w:rFonts w:asciiTheme="majorBidi" w:hAnsiTheme="majorBidi" w:cstheme="majorBidi" w:hint="cs"/>
          <w:rtl/>
        </w:rPr>
        <w:t>لتحليل</w:t>
      </w:r>
      <w:r w:rsidRPr="000A3752">
        <w:rPr>
          <w:rFonts w:asciiTheme="majorBidi" w:hAnsiTheme="majorBidi" w:cstheme="majorBidi"/>
          <w:rtl/>
        </w:rPr>
        <w:t xml:space="preserve"> </w:t>
      </w:r>
      <w:r w:rsidRPr="000A3752">
        <w:rPr>
          <w:rFonts w:asciiTheme="majorBidi" w:hAnsiTheme="majorBidi" w:cstheme="majorBidi" w:hint="cs"/>
          <w:rtl/>
        </w:rPr>
        <w:t>البيانات،</w:t>
      </w:r>
      <w:r w:rsidRPr="000A3752">
        <w:rPr>
          <w:rFonts w:asciiTheme="majorBidi" w:hAnsiTheme="majorBidi" w:cstheme="majorBidi"/>
          <w:rtl/>
        </w:rPr>
        <w:t xml:space="preserve"> </w:t>
      </w:r>
      <w:r w:rsidRPr="000A3752">
        <w:rPr>
          <w:rFonts w:asciiTheme="majorBidi" w:hAnsiTheme="majorBidi" w:cstheme="majorBidi" w:hint="cs"/>
          <w:rtl/>
        </w:rPr>
        <w:t>وارتفاعًا</w:t>
      </w:r>
      <w:r w:rsidRPr="000A3752">
        <w:rPr>
          <w:rFonts w:asciiTheme="majorBidi" w:hAnsiTheme="majorBidi" w:cstheme="majorBidi"/>
          <w:rtl/>
        </w:rPr>
        <w:t xml:space="preserve"> </w:t>
      </w:r>
      <w:r w:rsidRPr="000A3752">
        <w:rPr>
          <w:rFonts w:asciiTheme="majorBidi" w:hAnsiTheme="majorBidi" w:cstheme="majorBidi" w:hint="cs"/>
          <w:rtl/>
        </w:rPr>
        <w:t>في</w:t>
      </w:r>
      <w:r w:rsidRPr="000A3752">
        <w:rPr>
          <w:rFonts w:asciiTheme="majorBidi" w:hAnsiTheme="majorBidi" w:cstheme="majorBidi"/>
          <w:rtl/>
        </w:rPr>
        <w:t xml:space="preserve"> </w:t>
      </w:r>
      <w:r w:rsidRPr="000A3752">
        <w:rPr>
          <w:rFonts w:asciiTheme="majorBidi" w:hAnsiTheme="majorBidi" w:cstheme="majorBidi" w:hint="cs"/>
          <w:rtl/>
        </w:rPr>
        <w:t>معدلات</w:t>
      </w:r>
      <w:r w:rsidRPr="000A3752">
        <w:rPr>
          <w:rFonts w:asciiTheme="majorBidi" w:hAnsiTheme="majorBidi" w:cstheme="majorBidi"/>
          <w:rtl/>
        </w:rPr>
        <w:t xml:space="preserve"> </w:t>
      </w:r>
      <w:r w:rsidRPr="000A3752">
        <w:rPr>
          <w:rFonts w:asciiTheme="majorBidi" w:hAnsiTheme="majorBidi" w:cstheme="majorBidi" w:hint="cs"/>
          <w:rtl/>
        </w:rPr>
        <w:t>الاحتراق</w:t>
      </w:r>
      <w:r w:rsidRPr="000A3752">
        <w:rPr>
          <w:rFonts w:asciiTheme="majorBidi" w:hAnsiTheme="majorBidi" w:cstheme="majorBidi"/>
          <w:rtl/>
        </w:rPr>
        <w:t xml:space="preserve"> </w:t>
      </w:r>
      <w:r w:rsidRPr="000A3752">
        <w:rPr>
          <w:rFonts w:asciiTheme="majorBidi" w:hAnsiTheme="majorBidi" w:cstheme="majorBidi" w:hint="cs"/>
          <w:rtl/>
        </w:rPr>
        <w:t>الوظيفي</w:t>
      </w:r>
      <w:r w:rsidRPr="000A3752">
        <w:rPr>
          <w:rFonts w:asciiTheme="majorBidi" w:hAnsiTheme="majorBidi" w:cstheme="majorBidi"/>
          <w:rtl/>
        </w:rPr>
        <w:t xml:space="preserve"> </w:t>
      </w:r>
      <w:r w:rsidRPr="000A3752">
        <w:rPr>
          <w:rFonts w:asciiTheme="majorBidi" w:hAnsiTheme="majorBidi" w:cstheme="majorBidi" w:hint="cs"/>
          <w:rtl/>
        </w:rPr>
        <w:t>بين</w:t>
      </w:r>
      <w:r w:rsidRPr="000A3752">
        <w:rPr>
          <w:rFonts w:asciiTheme="majorBidi" w:hAnsiTheme="majorBidi" w:cstheme="majorBidi"/>
          <w:rtl/>
        </w:rPr>
        <w:t xml:space="preserve"> </w:t>
      </w:r>
      <w:r w:rsidRPr="000A3752">
        <w:rPr>
          <w:rFonts w:asciiTheme="majorBidi" w:hAnsiTheme="majorBidi" w:cstheme="majorBidi" w:hint="cs"/>
          <w:rtl/>
        </w:rPr>
        <w:t>بعض</w:t>
      </w:r>
      <w:r w:rsidRPr="000A3752">
        <w:rPr>
          <w:rFonts w:asciiTheme="majorBidi" w:hAnsiTheme="majorBidi" w:cstheme="majorBidi"/>
          <w:rtl/>
        </w:rPr>
        <w:t xml:space="preserve"> </w:t>
      </w:r>
      <w:r w:rsidRPr="000A3752">
        <w:rPr>
          <w:rFonts w:asciiTheme="majorBidi" w:hAnsiTheme="majorBidi" w:cstheme="majorBidi" w:hint="cs"/>
          <w:rtl/>
        </w:rPr>
        <w:t>الموظفين،</w:t>
      </w:r>
      <w:r w:rsidRPr="000A3752">
        <w:rPr>
          <w:rFonts w:asciiTheme="majorBidi" w:hAnsiTheme="majorBidi" w:cstheme="majorBidi"/>
          <w:rtl/>
        </w:rPr>
        <w:t xml:space="preserve"> </w:t>
      </w:r>
      <w:r w:rsidRPr="000A3752">
        <w:rPr>
          <w:rFonts w:asciiTheme="majorBidi" w:hAnsiTheme="majorBidi" w:cstheme="majorBidi" w:hint="cs"/>
          <w:rtl/>
        </w:rPr>
        <w:t>ما</w:t>
      </w:r>
      <w:r w:rsidRPr="000A3752">
        <w:rPr>
          <w:rFonts w:asciiTheme="majorBidi" w:hAnsiTheme="majorBidi" w:cstheme="majorBidi"/>
          <w:rtl/>
        </w:rPr>
        <w:t xml:space="preserve"> </w:t>
      </w:r>
      <w:r w:rsidRPr="000A3752">
        <w:rPr>
          <w:rFonts w:asciiTheme="majorBidi" w:hAnsiTheme="majorBidi" w:cstheme="majorBidi" w:hint="cs"/>
          <w:rtl/>
        </w:rPr>
        <w:t>يشكل</w:t>
      </w:r>
      <w:r w:rsidRPr="000A3752">
        <w:rPr>
          <w:rFonts w:asciiTheme="majorBidi" w:hAnsiTheme="majorBidi" w:cstheme="majorBidi"/>
          <w:rtl/>
        </w:rPr>
        <w:t xml:space="preserve"> </w:t>
      </w:r>
      <w:r w:rsidRPr="000A3752">
        <w:rPr>
          <w:rFonts w:asciiTheme="majorBidi" w:hAnsiTheme="majorBidi" w:cstheme="majorBidi" w:hint="cs"/>
          <w:rtl/>
        </w:rPr>
        <w:t>تحديًا</w:t>
      </w:r>
      <w:r w:rsidRPr="000A3752">
        <w:rPr>
          <w:rFonts w:asciiTheme="majorBidi" w:hAnsiTheme="majorBidi" w:cstheme="majorBidi"/>
          <w:rtl/>
        </w:rPr>
        <w:t xml:space="preserve"> </w:t>
      </w:r>
      <w:r w:rsidRPr="000A3752">
        <w:rPr>
          <w:rFonts w:asciiTheme="majorBidi" w:hAnsiTheme="majorBidi" w:cstheme="majorBidi" w:hint="cs"/>
          <w:rtl/>
        </w:rPr>
        <w:t>رئيسيًا</w:t>
      </w:r>
      <w:r w:rsidRPr="000A3752">
        <w:rPr>
          <w:rFonts w:asciiTheme="majorBidi" w:hAnsiTheme="majorBidi" w:cstheme="majorBidi"/>
          <w:rtl/>
        </w:rPr>
        <w:t xml:space="preserve"> </w:t>
      </w:r>
      <w:r w:rsidRPr="000A3752">
        <w:rPr>
          <w:rFonts w:asciiTheme="majorBidi" w:hAnsiTheme="majorBidi" w:cstheme="majorBidi" w:hint="cs"/>
          <w:rtl/>
        </w:rPr>
        <w:t>أمام</w:t>
      </w:r>
      <w:r w:rsidRPr="000A3752">
        <w:rPr>
          <w:rFonts w:asciiTheme="majorBidi" w:hAnsiTheme="majorBidi" w:cstheme="majorBidi"/>
          <w:rtl/>
        </w:rPr>
        <w:t xml:space="preserve"> </w:t>
      </w:r>
      <w:r w:rsidRPr="000A3752">
        <w:rPr>
          <w:rFonts w:asciiTheme="majorBidi" w:hAnsiTheme="majorBidi" w:cstheme="majorBidi" w:hint="cs"/>
          <w:rtl/>
        </w:rPr>
        <w:t>استغلال</w:t>
      </w:r>
      <w:r w:rsidRPr="000A3752">
        <w:rPr>
          <w:rFonts w:asciiTheme="majorBidi" w:hAnsiTheme="majorBidi" w:cstheme="majorBidi"/>
          <w:rtl/>
        </w:rPr>
        <w:t xml:space="preserve"> </w:t>
      </w:r>
      <w:r w:rsidRPr="000A3752">
        <w:rPr>
          <w:rFonts w:asciiTheme="majorBidi" w:hAnsiTheme="majorBidi" w:cstheme="majorBidi" w:hint="cs"/>
          <w:rtl/>
        </w:rPr>
        <w:t>البيانات</w:t>
      </w:r>
      <w:r w:rsidRPr="000A3752">
        <w:rPr>
          <w:rFonts w:asciiTheme="majorBidi" w:hAnsiTheme="majorBidi" w:cstheme="majorBidi"/>
          <w:rtl/>
        </w:rPr>
        <w:t xml:space="preserve"> </w:t>
      </w:r>
      <w:r w:rsidRPr="000A3752">
        <w:rPr>
          <w:rFonts w:asciiTheme="majorBidi" w:hAnsiTheme="majorBidi" w:cstheme="majorBidi" w:hint="cs"/>
          <w:rtl/>
        </w:rPr>
        <w:t>بالشكل</w:t>
      </w:r>
      <w:r w:rsidRPr="000A3752">
        <w:rPr>
          <w:rFonts w:asciiTheme="majorBidi" w:hAnsiTheme="majorBidi" w:cstheme="majorBidi"/>
          <w:rtl/>
        </w:rPr>
        <w:t xml:space="preserve"> </w:t>
      </w:r>
      <w:r w:rsidRPr="000A3752">
        <w:rPr>
          <w:rFonts w:asciiTheme="majorBidi" w:hAnsiTheme="majorBidi" w:cstheme="majorBidi" w:hint="cs"/>
          <w:rtl/>
        </w:rPr>
        <w:t>الأمثل</w:t>
      </w:r>
      <w:r w:rsidRPr="000A3752">
        <w:rPr>
          <w:rFonts w:asciiTheme="majorBidi" w:hAnsiTheme="majorBidi" w:cstheme="majorBidi"/>
          <w:rtl/>
        </w:rPr>
        <w:t xml:space="preserve">. </w:t>
      </w:r>
      <w:r w:rsidRPr="000A3752">
        <w:rPr>
          <w:rFonts w:asciiTheme="majorBidi" w:hAnsiTheme="majorBidi" w:cstheme="majorBidi" w:hint="cs"/>
          <w:rtl/>
        </w:rPr>
        <w:t>كما</w:t>
      </w:r>
      <w:r w:rsidRPr="000A3752">
        <w:rPr>
          <w:rFonts w:asciiTheme="majorBidi" w:hAnsiTheme="majorBidi" w:cstheme="majorBidi"/>
          <w:rtl/>
        </w:rPr>
        <w:t xml:space="preserve"> </w:t>
      </w:r>
      <w:r w:rsidRPr="000A3752">
        <w:rPr>
          <w:rFonts w:asciiTheme="majorBidi" w:hAnsiTheme="majorBidi" w:cstheme="majorBidi" w:hint="cs"/>
          <w:rtl/>
        </w:rPr>
        <w:t>أظهر</w:t>
      </w:r>
      <w:r w:rsidRPr="000A3752">
        <w:rPr>
          <w:rFonts w:asciiTheme="majorBidi" w:hAnsiTheme="majorBidi" w:cstheme="majorBidi"/>
          <w:rtl/>
        </w:rPr>
        <w:t xml:space="preserve"> </w:t>
      </w:r>
      <w:r w:rsidRPr="000A3752">
        <w:rPr>
          <w:rFonts w:asciiTheme="majorBidi" w:hAnsiTheme="majorBidi" w:cstheme="majorBidi" w:hint="cs"/>
          <w:rtl/>
        </w:rPr>
        <w:t>التحليل</w:t>
      </w:r>
      <w:r w:rsidRPr="000A3752">
        <w:rPr>
          <w:rFonts w:asciiTheme="majorBidi" w:hAnsiTheme="majorBidi" w:cstheme="majorBidi"/>
          <w:rtl/>
        </w:rPr>
        <w:t xml:space="preserve"> </w:t>
      </w:r>
      <w:r w:rsidRPr="000A3752">
        <w:rPr>
          <w:rFonts w:asciiTheme="majorBidi" w:hAnsiTheme="majorBidi" w:cstheme="majorBidi" w:hint="cs"/>
          <w:rtl/>
        </w:rPr>
        <w:t>الحاجة</w:t>
      </w:r>
      <w:r w:rsidRPr="000A3752">
        <w:rPr>
          <w:rFonts w:asciiTheme="majorBidi" w:hAnsiTheme="majorBidi" w:cstheme="majorBidi"/>
          <w:rtl/>
        </w:rPr>
        <w:t xml:space="preserve"> </w:t>
      </w:r>
      <w:r w:rsidRPr="000A3752">
        <w:rPr>
          <w:rFonts w:asciiTheme="majorBidi" w:hAnsiTheme="majorBidi" w:cstheme="majorBidi" w:hint="cs"/>
          <w:rtl/>
        </w:rPr>
        <w:t>إلى</w:t>
      </w:r>
      <w:r w:rsidRPr="000A3752">
        <w:rPr>
          <w:rFonts w:asciiTheme="majorBidi" w:hAnsiTheme="majorBidi" w:cstheme="majorBidi"/>
          <w:rtl/>
        </w:rPr>
        <w:t xml:space="preserve"> </w:t>
      </w:r>
      <w:r w:rsidRPr="000A3752">
        <w:rPr>
          <w:rFonts w:asciiTheme="majorBidi" w:hAnsiTheme="majorBidi" w:cstheme="majorBidi" w:hint="cs"/>
          <w:rtl/>
        </w:rPr>
        <w:t>برامج</w:t>
      </w:r>
      <w:r w:rsidRPr="000A3752">
        <w:rPr>
          <w:rFonts w:asciiTheme="majorBidi" w:hAnsiTheme="majorBidi" w:cstheme="majorBidi"/>
          <w:rtl/>
        </w:rPr>
        <w:t xml:space="preserve"> </w:t>
      </w:r>
      <w:r w:rsidRPr="000A3752">
        <w:rPr>
          <w:rFonts w:asciiTheme="majorBidi" w:hAnsiTheme="majorBidi" w:cstheme="majorBidi" w:hint="cs"/>
          <w:rtl/>
        </w:rPr>
        <w:t>تدريبية</w:t>
      </w:r>
      <w:r w:rsidRPr="000A3752">
        <w:rPr>
          <w:rFonts w:asciiTheme="majorBidi" w:hAnsiTheme="majorBidi" w:cstheme="majorBidi"/>
          <w:rtl/>
        </w:rPr>
        <w:t xml:space="preserve"> </w:t>
      </w:r>
      <w:r w:rsidRPr="000A3752">
        <w:rPr>
          <w:rFonts w:asciiTheme="majorBidi" w:hAnsiTheme="majorBidi" w:cstheme="majorBidi" w:hint="cs"/>
          <w:rtl/>
        </w:rPr>
        <w:t>مستمرة</w:t>
      </w:r>
      <w:r w:rsidRPr="000A3752">
        <w:rPr>
          <w:rFonts w:asciiTheme="majorBidi" w:hAnsiTheme="majorBidi" w:cstheme="majorBidi"/>
          <w:rtl/>
        </w:rPr>
        <w:t xml:space="preserve"> </w:t>
      </w:r>
      <w:r w:rsidRPr="000A3752">
        <w:rPr>
          <w:rFonts w:asciiTheme="majorBidi" w:hAnsiTheme="majorBidi" w:cstheme="majorBidi" w:hint="cs"/>
          <w:rtl/>
        </w:rPr>
        <w:t>لتطوير</w:t>
      </w:r>
      <w:r w:rsidRPr="000A3752">
        <w:rPr>
          <w:rFonts w:asciiTheme="majorBidi" w:hAnsiTheme="majorBidi" w:cstheme="majorBidi"/>
          <w:rtl/>
        </w:rPr>
        <w:t xml:space="preserve"> </w:t>
      </w:r>
      <w:r w:rsidRPr="000A3752">
        <w:rPr>
          <w:rFonts w:asciiTheme="majorBidi" w:hAnsiTheme="majorBidi" w:cstheme="majorBidi" w:hint="cs"/>
          <w:rtl/>
        </w:rPr>
        <w:t>مهارات</w:t>
      </w:r>
      <w:r w:rsidRPr="000A3752">
        <w:rPr>
          <w:rFonts w:asciiTheme="majorBidi" w:hAnsiTheme="majorBidi" w:cstheme="majorBidi"/>
          <w:rtl/>
        </w:rPr>
        <w:t xml:space="preserve"> </w:t>
      </w:r>
      <w:r w:rsidRPr="000A3752">
        <w:rPr>
          <w:rFonts w:asciiTheme="majorBidi" w:hAnsiTheme="majorBidi" w:cstheme="majorBidi" w:hint="cs"/>
          <w:rtl/>
        </w:rPr>
        <w:t>تحليل</w:t>
      </w:r>
      <w:r w:rsidRPr="000A3752">
        <w:rPr>
          <w:rFonts w:asciiTheme="majorBidi" w:hAnsiTheme="majorBidi" w:cstheme="majorBidi"/>
          <w:rtl/>
        </w:rPr>
        <w:t xml:space="preserve"> </w:t>
      </w:r>
      <w:r w:rsidRPr="000A3752">
        <w:rPr>
          <w:rFonts w:asciiTheme="majorBidi" w:hAnsiTheme="majorBidi" w:cstheme="majorBidi" w:hint="cs"/>
          <w:rtl/>
        </w:rPr>
        <w:t>الأداء</w:t>
      </w:r>
      <w:r w:rsidRPr="000A3752">
        <w:rPr>
          <w:rFonts w:asciiTheme="majorBidi" w:hAnsiTheme="majorBidi" w:cstheme="majorBidi"/>
          <w:rtl/>
        </w:rPr>
        <w:t xml:space="preserve"> </w:t>
      </w:r>
      <w:r w:rsidRPr="000A3752">
        <w:rPr>
          <w:rFonts w:asciiTheme="majorBidi" w:hAnsiTheme="majorBidi" w:cstheme="majorBidi" w:hint="cs"/>
          <w:rtl/>
        </w:rPr>
        <w:t>واستخدام</w:t>
      </w:r>
      <w:r w:rsidRPr="000A3752">
        <w:rPr>
          <w:rFonts w:asciiTheme="majorBidi" w:hAnsiTheme="majorBidi" w:cstheme="majorBidi"/>
          <w:rtl/>
        </w:rPr>
        <w:t xml:space="preserve"> </w:t>
      </w:r>
      <w:r w:rsidRPr="000A3752">
        <w:rPr>
          <w:rFonts w:asciiTheme="majorBidi" w:hAnsiTheme="majorBidi" w:cstheme="majorBidi" w:hint="cs"/>
          <w:rtl/>
        </w:rPr>
        <w:t>المؤشرات</w:t>
      </w:r>
      <w:r w:rsidRPr="000A3752">
        <w:rPr>
          <w:rFonts w:asciiTheme="majorBidi" w:hAnsiTheme="majorBidi" w:cstheme="majorBidi"/>
          <w:rtl/>
        </w:rPr>
        <w:t xml:space="preserve"> </w:t>
      </w:r>
      <w:r w:rsidRPr="000A3752">
        <w:rPr>
          <w:rFonts w:asciiTheme="majorBidi" w:hAnsiTheme="majorBidi" w:cstheme="majorBidi" w:hint="cs"/>
          <w:rtl/>
        </w:rPr>
        <w:t>النوعية</w:t>
      </w:r>
      <w:r w:rsidRPr="000A3752">
        <w:rPr>
          <w:rFonts w:asciiTheme="majorBidi" w:hAnsiTheme="majorBidi" w:cstheme="majorBidi"/>
          <w:rtl/>
        </w:rPr>
        <w:t xml:space="preserve"> </w:t>
      </w:r>
      <w:r w:rsidRPr="000A3752">
        <w:rPr>
          <w:rFonts w:asciiTheme="majorBidi" w:hAnsiTheme="majorBidi" w:cstheme="majorBidi" w:hint="cs"/>
          <w:rtl/>
        </w:rPr>
        <w:t>والكمية</w:t>
      </w:r>
      <w:r w:rsidRPr="000A3752">
        <w:rPr>
          <w:rFonts w:asciiTheme="majorBidi" w:hAnsiTheme="majorBidi" w:cstheme="majorBidi"/>
          <w:rtl/>
        </w:rPr>
        <w:t>.</w:t>
      </w:r>
    </w:p>
    <w:p w14:paraId="6CA2F1E1" w14:textId="0543CC14" w:rsidR="000A3752" w:rsidRPr="000A3752" w:rsidRDefault="000A3752" w:rsidP="000A3752">
      <w:pPr>
        <w:pStyle w:val="NormalWeb"/>
        <w:bidi/>
        <w:spacing w:before="0" w:beforeAutospacing="0" w:after="240" w:afterAutospacing="0" w:line="360" w:lineRule="auto"/>
        <w:jc w:val="lowKashida"/>
        <w:rPr>
          <w:rFonts w:asciiTheme="majorBidi" w:hAnsiTheme="majorBidi" w:cstheme="majorBidi"/>
          <w:b/>
          <w:bCs/>
          <w:rtl/>
        </w:rPr>
      </w:pPr>
      <w:r w:rsidRPr="000A3752">
        <w:rPr>
          <w:rFonts w:asciiTheme="majorBidi" w:hAnsiTheme="majorBidi" w:cstheme="majorBidi"/>
          <w:b/>
          <w:bCs/>
          <w:rtl/>
        </w:rPr>
        <w:t>4.</w:t>
      </w:r>
      <w:r w:rsidRPr="000A3752">
        <w:rPr>
          <w:rFonts w:asciiTheme="majorBidi" w:hAnsiTheme="majorBidi" w:cstheme="majorBidi" w:hint="cs"/>
          <w:b/>
          <w:bCs/>
          <w:rtl/>
        </w:rPr>
        <w:t xml:space="preserve"> اختيار</w:t>
      </w:r>
      <w:r w:rsidRPr="000A3752">
        <w:rPr>
          <w:rFonts w:asciiTheme="majorBidi" w:hAnsiTheme="majorBidi" w:cstheme="majorBidi"/>
          <w:b/>
          <w:bCs/>
          <w:rtl/>
        </w:rPr>
        <w:t xml:space="preserve"> </w:t>
      </w:r>
      <w:r w:rsidRPr="000A3752">
        <w:rPr>
          <w:rFonts w:asciiTheme="majorBidi" w:hAnsiTheme="majorBidi" w:cstheme="majorBidi" w:hint="cs"/>
          <w:b/>
          <w:bCs/>
          <w:rtl/>
        </w:rPr>
        <w:t>مؤشرات</w:t>
      </w:r>
      <w:r w:rsidRPr="000A3752">
        <w:rPr>
          <w:rFonts w:asciiTheme="majorBidi" w:hAnsiTheme="majorBidi" w:cstheme="majorBidi"/>
          <w:b/>
          <w:bCs/>
          <w:rtl/>
        </w:rPr>
        <w:t xml:space="preserve"> </w:t>
      </w:r>
      <w:r w:rsidRPr="000A3752">
        <w:rPr>
          <w:rFonts w:asciiTheme="majorBidi" w:hAnsiTheme="majorBidi" w:cstheme="majorBidi" w:hint="cs"/>
          <w:b/>
          <w:bCs/>
          <w:rtl/>
        </w:rPr>
        <w:t>الأداء</w:t>
      </w:r>
      <w:r w:rsidRPr="000A3752">
        <w:rPr>
          <w:rFonts w:asciiTheme="majorBidi" w:hAnsiTheme="majorBidi" w:cstheme="majorBidi"/>
          <w:b/>
          <w:bCs/>
          <w:rtl/>
        </w:rPr>
        <w:t xml:space="preserve"> </w:t>
      </w:r>
      <w:r w:rsidRPr="000A3752">
        <w:rPr>
          <w:rFonts w:asciiTheme="majorBidi" w:hAnsiTheme="majorBidi" w:cstheme="majorBidi" w:hint="cs"/>
          <w:b/>
          <w:bCs/>
          <w:rtl/>
        </w:rPr>
        <w:t>وقياس</w:t>
      </w:r>
      <w:r w:rsidRPr="000A3752">
        <w:rPr>
          <w:rFonts w:asciiTheme="majorBidi" w:hAnsiTheme="majorBidi" w:cstheme="majorBidi"/>
          <w:b/>
          <w:bCs/>
          <w:rtl/>
        </w:rPr>
        <w:t xml:space="preserve"> </w:t>
      </w:r>
      <w:r w:rsidRPr="000A3752">
        <w:rPr>
          <w:rFonts w:asciiTheme="majorBidi" w:hAnsiTheme="majorBidi" w:cstheme="majorBidi" w:hint="cs"/>
          <w:b/>
          <w:bCs/>
          <w:rtl/>
        </w:rPr>
        <w:t>النتائج</w:t>
      </w:r>
      <w:r w:rsidRPr="000A3752">
        <w:rPr>
          <w:rFonts w:asciiTheme="majorBidi" w:hAnsiTheme="majorBidi" w:cstheme="majorBidi"/>
          <w:b/>
          <w:bCs/>
          <w:rtl/>
        </w:rPr>
        <w:t>:</w:t>
      </w:r>
    </w:p>
    <w:p w14:paraId="42264757" w14:textId="77777777" w:rsidR="000A3752" w:rsidRPr="000A3752" w:rsidRDefault="000A3752" w:rsidP="000A3752">
      <w:pPr>
        <w:pStyle w:val="NormalWeb"/>
        <w:bidi/>
        <w:spacing w:before="0" w:beforeAutospacing="0" w:after="240" w:afterAutospacing="0" w:line="360" w:lineRule="auto"/>
        <w:ind w:firstLine="720"/>
        <w:jc w:val="lowKashida"/>
        <w:rPr>
          <w:rFonts w:asciiTheme="majorBidi" w:hAnsiTheme="majorBidi" w:cstheme="majorBidi"/>
          <w:rtl/>
        </w:rPr>
      </w:pPr>
      <w:r w:rsidRPr="000A3752">
        <w:rPr>
          <w:rFonts w:asciiTheme="majorBidi" w:hAnsiTheme="majorBidi" w:cstheme="majorBidi" w:hint="cs"/>
          <w:rtl/>
        </w:rPr>
        <w:t>تم</w:t>
      </w:r>
      <w:r w:rsidRPr="000A3752">
        <w:rPr>
          <w:rFonts w:asciiTheme="majorBidi" w:hAnsiTheme="majorBidi" w:cstheme="majorBidi"/>
          <w:rtl/>
        </w:rPr>
        <w:t xml:space="preserve"> </w:t>
      </w:r>
      <w:r w:rsidRPr="000A3752">
        <w:rPr>
          <w:rFonts w:asciiTheme="majorBidi" w:hAnsiTheme="majorBidi" w:cstheme="majorBidi" w:hint="cs"/>
          <w:rtl/>
        </w:rPr>
        <w:t>تحديد</w:t>
      </w:r>
      <w:r w:rsidRPr="000A3752">
        <w:rPr>
          <w:rFonts w:asciiTheme="majorBidi" w:hAnsiTheme="majorBidi" w:cstheme="majorBidi"/>
          <w:rtl/>
        </w:rPr>
        <w:t xml:space="preserve"> 10 </w:t>
      </w:r>
      <w:r w:rsidRPr="000A3752">
        <w:rPr>
          <w:rFonts w:asciiTheme="majorBidi" w:hAnsiTheme="majorBidi" w:cstheme="majorBidi" w:hint="cs"/>
          <w:rtl/>
        </w:rPr>
        <w:t>مؤشرات</w:t>
      </w:r>
      <w:r w:rsidRPr="000A3752">
        <w:rPr>
          <w:rFonts w:asciiTheme="majorBidi" w:hAnsiTheme="majorBidi" w:cstheme="majorBidi"/>
          <w:rtl/>
        </w:rPr>
        <w:t xml:space="preserve"> </w:t>
      </w:r>
      <w:r w:rsidRPr="000A3752">
        <w:rPr>
          <w:rFonts w:asciiTheme="majorBidi" w:hAnsiTheme="majorBidi" w:cstheme="majorBidi" w:hint="cs"/>
          <w:rtl/>
        </w:rPr>
        <w:t>رئيسية</w:t>
      </w:r>
      <w:r w:rsidRPr="000A3752">
        <w:rPr>
          <w:rFonts w:asciiTheme="majorBidi" w:hAnsiTheme="majorBidi" w:cstheme="majorBidi"/>
          <w:rtl/>
        </w:rPr>
        <w:t xml:space="preserve"> (</w:t>
      </w:r>
      <w:r w:rsidRPr="000A3752">
        <w:rPr>
          <w:rFonts w:asciiTheme="majorBidi" w:hAnsiTheme="majorBidi" w:cstheme="majorBidi"/>
        </w:rPr>
        <w:t>KPIs</w:t>
      </w:r>
      <w:r w:rsidRPr="000A3752">
        <w:rPr>
          <w:rFonts w:asciiTheme="majorBidi" w:hAnsiTheme="majorBidi" w:cstheme="majorBidi"/>
          <w:rtl/>
        </w:rPr>
        <w:t xml:space="preserve">) </w:t>
      </w:r>
      <w:r w:rsidRPr="000A3752">
        <w:rPr>
          <w:rFonts w:asciiTheme="majorBidi" w:hAnsiTheme="majorBidi" w:cstheme="majorBidi" w:hint="cs"/>
          <w:rtl/>
        </w:rPr>
        <w:t>تغطي</w:t>
      </w:r>
      <w:r w:rsidRPr="000A3752">
        <w:rPr>
          <w:rFonts w:asciiTheme="majorBidi" w:hAnsiTheme="majorBidi" w:cstheme="majorBidi"/>
          <w:rtl/>
        </w:rPr>
        <w:t xml:space="preserve"> </w:t>
      </w:r>
      <w:r w:rsidRPr="000A3752">
        <w:rPr>
          <w:rFonts w:asciiTheme="majorBidi" w:hAnsiTheme="majorBidi" w:cstheme="majorBidi" w:hint="cs"/>
          <w:rtl/>
        </w:rPr>
        <w:t>جميع</w:t>
      </w:r>
      <w:r w:rsidRPr="000A3752">
        <w:rPr>
          <w:rFonts w:asciiTheme="majorBidi" w:hAnsiTheme="majorBidi" w:cstheme="majorBidi"/>
          <w:rtl/>
        </w:rPr>
        <w:t xml:space="preserve"> </w:t>
      </w:r>
      <w:r w:rsidRPr="000A3752">
        <w:rPr>
          <w:rFonts w:asciiTheme="majorBidi" w:hAnsiTheme="majorBidi" w:cstheme="majorBidi" w:hint="cs"/>
          <w:rtl/>
        </w:rPr>
        <w:t>أبعاد</w:t>
      </w:r>
      <w:r w:rsidRPr="000A3752">
        <w:rPr>
          <w:rFonts w:asciiTheme="majorBidi" w:hAnsiTheme="majorBidi" w:cstheme="majorBidi"/>
          <w:rtl/>
        </w:rPr>
        <w:t xml:space="preserve"> </w:t>
      </w:r>
      <w:r w:rsidRPr="000A3752">
        <w:rPr>
          <w:rFonts w:asciiTheme="majorBidi" w:hAnsiTheme="majorBidi" w:cstheme="majorBidi" w:hint="cs"/>
          <w:rtl/>
        </w:rPr>
        <w:t>جودة</w:t>
      </w:r>
      <w:r w:rsidRPr="000A3752">
        <w:rPr>
          <w:rFonts w:asciiTheme="majorBidi" w:hAnsiTheme="majorBidi" w:cstheme="majorBidi"/>
          <w:rtl/>
        </w:rPr>
        <w:t xml:space="preserve"> </w:t>
      </w:r>
      <w:r w:rsidRPr="000A3752">
        <w:rPr>
          <w:rFonts w:asciiTheme="majorBidi" w:hAnsiTheme="majorBidi" w:cstheme="majorBidi" w:hint="cs"/>
          <w:rtl/>
        </w:rPr>
        <w:t>خدمات</w:t>
      </w:r>
      <w:r w:rsidRPr="000A3752">
        <w:rPr>
          <w:rFonts w:asciiTheme="majorBidi" w:hAnsiTheme="majorBidi" w:cstheme="majorBidi"/>
          <w:rtl/>
        </w:rPr>
        <w:t xml:space="preserve"> </w:t>
      </w:r>
      <w:r w:rsidRPr="000A3752">
        <w:rPr>
          <w:rFonts w:asciiTheme="majorBidi" w:hAnsiTheme="majorBidi" w:cstheme="majorBidi" w:hint="cs"/>
          <w:rtl/>
        </w:rPr>
        <w:t>الطوارئ</w:t>
      </w:r>
      <w:r w:rsidRPr="000A3752">
        <w:rPr>
          <w:rFonts w:asciiTheme="majorBidi" w:hAnsiTheme="majorBidi" w:cstheme="majorBidi"/>
          <w:rtl/>
        </w:rPr>
        <w:t xml:space="preserve"> (</w:t>
      </w:r>
      <w:r w:rsidRPr="000A3752">
        <w:rPr>
          <w:rFonts w:asciiTheme="majorBidi" w:hAnsiTheme="majorBidi" w:cstheme="majorBidi" w:hint="cs"/>
          <w:rtl/>
        </w:rPr>
        <w:t>السلامة،</w:t>
      </w:r>
      <w:r w:rsidRPr="000A3752">
        <w:rPr>
          <w:rFonts w:asciiTheme="majorBidi" w:hAnsiTheme="majorBidi" w:cstheme="majorBidi"/>
          <w:rtl/>
        </w:rPr>
        <w:t xml:space="preserve"> </w:t>
      </w:r>
      <w:r w:rsidRPr="000A3752">
        <w:rPr>
          <w:rFonts w:asciiTheme="majorBidi" w:hAnsiTheme="majorBidi" w:cstheme="majorBidi" w:hint="cs"/>
          <w:rtl/>
        </w:rPr>
        <w:t>الفاعلية،</w:t>
      </w:r>
      <w:r w:rsidRPr="000A3752">
        <w:rPr>
          <w:rFonts w:asciiTheme="majorBidi" w:hAnsiTheme="majorBidi" w:cstheme="majorBidi"/>
          <w:rtl/>
        </w:rPr>
        <w:t xml:space="preserve"> </w:t>
      </w:r>
      <w:r w:rsidRPr="000A3752">
        <w:rPr>
          <w:rFonts w:asciiTheme="majorBidi" w:hAnsiTheme="majorBidi" w:cstheme="majorBidi" w:hint="cs"/>
          <w:rtl/>
        </w:rPr>
        <w:t>تجربة</w:t>
      </w:r>
      <w:r w:rsidRPr="000A3752">
        <w:rPr>
          <w:rFonts w:asciiTheme="majorBidi" w:hAnsiTheme="majorBidi" w:cstheme="majorBidi"/>
          <w:rtl/>
        </w:rPr>
        <w:t xml:space="preserve"> </w:t>
      </w:r>
      <w:r w:rsidRPr="000A3752">
        <w:rPr>
          <w:rFonts w:asciiTheme="majorBidi" w:hAnsiTheme="majorBidi" w:cstheme="majorBidi" w:hint="cs"/>
          <w:rtl/>
        </w:rPr>
        <w:t>المريض</w:t>
      </w:r>
      <w:r w:rsidRPr="000A3752">
        <w:rPr>
          <w:rFonts w:asciiTheme="majorBidi" w:hAnsiTheme="majorBidi" w:cstheme="majorBidi"/>
          <w:rtl/>
        </w:rPr>
        <w:t xml:space="preserve">). </w:t>
      </w:r>
      <w:r w:rsidRPr="000A3752">
        <w:rPr>
          <w:rFonts w:asciiTheme="majorBidi" w:hAnsiTheme="majorBidi" w:cstheme="majorBidi" w:hint="cs"/>
          <w:rtl/>
        </w:rPr>
        <w:t>كما</w:t>
      </w:r>
      <w:r w:rsidRPr="000A3752">
        <w:rPr>
          <w:rFonts w:asciiTheme="majorBidi" w:hAnsiTheme="majorBidi" w:cstheme="majorBidi"/>
          <w:rtl/>
        </w:rPr>
        <w:t xml:space="preserve"> </w:t>
      </w:r>
      <w:r w:rsidRPr="000A3752">
        <w:rPr>
          <w:rFonts w:asciiTheme="majorBidi" w:hAnsiTheme="majorBidi" w:cstheme="majorBidi" w:hint="cs"/>
          <w:rtl/>
        </w:rPr>
        <w:t>تم</w:t>
      </w:r>
      <w:r w:rsidRPr="000A3752">
        <w:rPr>
          <w:rFonts w:asciiTheme="majorBidi" w:hAnsiTheme="majorBidi" w:cstheme="majorBidi"/>
          <w:rtl/>
        </w:rPr>
        <w:t xml:space="preserve"> </w:t>
      </w:r>
      <w:r w:rsidRPr="000A3752">
        <w:rPr>
          <w:rFonts w:asciiTheme="majorBidi" w:hAnsiTheme="majorBidi" w:cstheme="majorBidi" w:hint="cs"/>
          <w:rtl/>
        </w:rPr>
        <w:t>إنشاء</w:t>
      </w:r>
      <w:r w:rsidRPr="000A3752">
        <w:rPr>
          <w:rFonts w:asciiTheme="majorBidi" w:hAnsiTheme="majorBidi" w:cstheme="majorBidi"/>
          <w:rtl/>
        </w:rPr>
        <w:t xml:space="preserve"> </w:t>
      </w:r>
      <w:r w:rsidRPr="000A3752">
        <w:rPr>
          <w:rFonts w:asciiTheme="majorBidi" w:hAnsiTheme="majorBidi" w:cstheme="majorBidi" w:hint="cs"/>
          <w:rtl/>
        </w:rPr>
        <w:t>خطوط</w:t>
      </w:r>
      <w:r w:rsidRPr="000A3752">
        <w:rPr>
          <w:rFonts w:asciiTheme="majorBidi" w:hAnsiTheme="majorBidi" w:cstheme="majorBidi"/>
          <w:rtl/>
        </w:rPr>
        <w:t xml:space="preserve"> </w:t>
      </w:r>
      <w:r w:rsidRPr="000A3752">
        <w:rPr>
          <w:rFonts w:asciiTheme="majorBidi" w:hAnsiTheme="majorBidi" w:cstheme="majorBidi" w:hint="cs"/>
          <w:rtl/>
        </w:rPr>
        <w:t>أساس</w:t>
      </w:r>
      <w:r w:rsidRPr="000A3752">
        <w:rPr>
          <w:rFonts w:asciiTheme="majorBidi" w:hAnsiTheme="majorBidi" w:cstheme="majorBidi"/>
          <w:rtl/>
        </w:rPr>
        <w:t xml:space="preserve"> (</w:t>
      </w:r>
      <w:r w:rsidRPr="000A3752">
        <w:rPr>
          <w:rFonts w:asciiTheme="majorBidi" w:hAnsiTheme="majorBidi" w:cstheme="majorBidi"/>
        </w:rPr>
        <w:t>Baselines</w:t>
      </w:r>
      <w:r w:rsidRPr="000A3752">
        <w:rPr>
          <w:rFonts w:asciiTheme="majorBidi" w:hAnsiTheme="majorBidi" w:cstheme="majorBidi"/>
          <w:rtl/>
        </w:rPr>
        <w:t xml:space="preserve">) </w:t>
      </w:r>
      <w:r w:rsidRPr="000A3752">
        <w:rPr>
          <w:rFonts w:asciiTheme="majorBidi" w:hAnsiTheme="majorBidi" w:cstheme="majorBidi" w:hint="cs"/>
          <w:rtl/>
        </w:rPr>
        <w:t>دقيقة</w:t>
      </w:r>
      <w:r w:rsidRPr="000A3752">
        <w:rPr>
          <w:rFonts w:asciiTheme="majorBidi" w:hAnsiTheme="majorBidi" w:cstheme="majorBidi"/>
          <w:rtl/>
        </w:rPr>
        <w:t xml:space="preserve"> </w:t>
      </w:r>
      <w:r w:rsidRPr="000A3752">
        <w:rPr>
          <w:rFonts w:asciiTheme="majorBidi" w:hAnsiTheme="majorBidi" w:cstheme="majorBidi" w:hint="cs"/>
          <w:rtl/>
        </w:rPr>
        <w:t>لكل</w:t>
      </w:r>
      <w:r w:rsidRPr="000A3752">
        <w:rPr>
          <w:rFonts w:asciiTheme="majorBidi" w:hAnsiTheme="majorBidi" w:cstheme="majorBidi"/>
          <w:rtl/>
        </w:rPr>
        <w:t xml:space="preserve"> </w:t>
      </w:r>
      <w:r w:rsidRPr="000A3752">
        <w:rPr>
          <w:rFonts w:asciiTheme="majorBidi" w:hAnsiTheme="majorBidi" w:cstheme="majorBidi" w:hint="cs"/>
          <w:rtl/>
        </w:rPr>
        <w:t>مؤشر،</w:t>
      </w:r>
      <w:r w:rsidRPr="000A3752">
        <w:rPr>
          <w:rFonts w:asciiTheme="majorBidi" w:hAnsiTheme="majorBidi" w:cstheme="majorBidi"/>
          <w:rtl/>
        </w:rPr>
        <w:t xml:space="preserve"> </w:t>
      </w:r>
      <w:r w:rsidRPr="000A3752">
        <w:rPr>
          <w:rFonts w:asciiTheme="majorBidi" w:hAnsiTheme="majorBidi" w:cstheme="majorBidi" w:hint="cs"/>
          <w:rtl/>
        </w:rPr>
        <w:t>مثل</w:t>
      </w:r>
      <w:r w:rsidRPr="000A3752">
        <w:rPr>
          <w:rFonts w:asciiTheme="majorBidi" w:hAnsiTheme="majorBidi" w:cstheme="majorBidi"/>
          <w:rtl/>
        </w:rPr>
        <w:t xml:space="preserve"> </w:t>
      </w:r>
      <w:r w:rsidRPr="000A3752">
        <w:rPr>
          <w:rFonts w:asciiTheme="majorBidi" w:hAnsiTheme="majorBidi" w:cstheme="majorBidi" w:hint="cs"/>
          <w:rtl/>
        </w:rPr>
        <w:t>متوسط</w:t>
      </w:r>
      <w:r w:rsidRPr="000A3752">
        <w:rPr>
          <w:rFonts w:asciiTheme="majorBidi" w:hAnsiTheme="majorBidi" w:cstheme="majorBidi"/>
          <w:rtl/>
        </w:rPr>
        <w:t xml:space="preserve"> </w:t>
      </w:r>
      <w:r w:rsidRPr="000A3752">
        <w:rPr>
          <w:rFonts w:asciiTheme="majorBidi" w:hAnsiTheme="majorBidi" w:cstheme="majorBidi" w:hint="cs"/>
          <w:rtl/>
        </w:rPr>
        <w:t>زمن</w:t>
      </w:r>
      <w:r w:rsidRPr="000A3752">
        <w:rPr>
          <w:rFonts w:asciiTheme="majorBidi" w:hAnsiTheme="majorBidi" w:cstheme="majorBidi"/>
          <w:rtl/>
        </w:rPr>
        <w:t xml:space="preserve"> </w:t>
      </w:r>
      <w:r w:rsidRPr="000A3752">
        <w:rPr>
          <w:rFonts w:asciiTheme="majorBidi" w:hAnsiTheme="majorBidi" w:cstheme="majorBidi" w:hint="cs"/>
          <w:rtl/>
        </w:rPr>
        <w:t>الانتظار</w:t>
      </w:r>
      <w:r w:rsidRPr="000A3752">
        <w:rPr>
          <w:rFonts w:asciiTheme="majorBidi" w:hAnsiTheme="majorBidi" w:cstheme="majorBidi"/>
          <w:rtl/>
        </w:rPr>
        <w:t xml:space="preserve"> (45 </w:t>
      </w:r>
      <w:r w:rsidRPr="000A3752">
        <w:rPr>
          <w:rFonts w:asciiTheme="majorBidi" w:hAnsiTheme="majorBidi" w:cstheme="majorBidi" w:hint="cs"/>
          <w:rtl/>
        </w:rPr>
        <w:t>دقيقة</w:t>
      </w:r>
      <w:r w:rsidRPr="000A3752">
        <w:rPr>
          <w:rFonts w:asciiTheme="majorBidi" w:hAnsiTheme="majorBidi" w:cstheme="majorBidi"/>
          <w:rtl/>
        </w:rPr>
        <w:t>)</w:t>
      </w:r>
      <w:r w:rsidRPr="000A3752">
        <w:rPr>
          <w:rFonts w:asciiTheme="majorBidi" w:hAnsiTheme="majorBidi" w:cstheme="majorBidi" w:hint="cs"/>
          <w:rtl/>
        </w:rPr>
        <w:t>،</w:t>
      </w:r>
      <w:r w:rsidRPr="000A3752">
        <w:rPr>
          <w:rFonts w:asciiTheme="majorBidi" w:hAnsiTheme="majorBidi" w:cstheme="majorBidi"/>
          <w:rtl/>
        </w:rPr>
        <w:t xml:space="preserve"> </w:t>
      </w:r>
      <w:r w:rsidRPr="000A3752">
        <w:rPr>
          <w:rFonts w:asciiTheme="majorBidi" w:hAnsiTheme="majorBidi" w:cstheme="majorBidi" w:hint="cs"/>
          <w:rtl/>
        </w:rPr>
        <w:t>ومعدل</w:t>
      </w:r>
      <w:r w:rsidRPr="000A3752">
        <w:rPr>
          <w:rFonts w:asciiTheme="majorBidi" w:hAnsiTheme="majorBidi" w:cstheme="majorBidi"/>
          <w:rtl/>
        </w:rPr>
        <w:t xml:space="preserve"> </w:t>
      </w:r>
      <w:r w:rsidRPr="000A3752">
        <w:rPr>
          <w:rFonts w:asciiTheme="majorBidi" w:hAnsiTheme="majorBidi" w:cstheme="majorBidi" w:hint="cs"/>
          <w:rtl/>
        </w:rPr>
        <w:t>إعادة</w:t>
      </w:r>
      <w:r w:rsidRPr="000A3752">
        <w:rPr>
          <w:rFonts w:asciiTheme="majorBidi" w:hAnsiTheme="majorBidi" w:cstheme="majorBidi"/>
          <w:rtl/>
        </w:rPr>
        <w:t xml:space="preserve"> </w:t>
      </w:r>
      <w:r w:rsidRPr="000A3752">
        <w:rPr>
          <w:rFonts w:asciiTheme="majorBidi" w:hAnsiTheme="majorBidi" w:cstheme="majorBidi" w:hint="cs"/>
          <w:rtl/>
        </w:rPr>
        <w:t>الدخول</w:t>
      </w:r>
      <w:r w:rsidRPr="000A3752">
        <w:rPr>
          <w:rFonts w:asciiTheme="majorBidi" w:hAnsiTheme="majorBidi" w:cstheme="majorBidi"/>
          <w:rtl/>
        </w:rPr>
        <w:t xml:space="preserve"> </w:t>
      </w:r>
      <w:r w:rsidRPr="000A3752">
        <w:rPr>
          <w:rFonts w:asciiTheme="majorBidi" w:hAnsiTheme="majorBidi" w:cstheme="majorBidi" w:hint="cs"/>
          <w:rtl/>
        </w:rPr>
        <w:t>خلال</w:t>
      </w:r>
      <w:r w:rsidRPr="000A3752">
        <w:rPr>
          <w:rFonts w:asciiTheme="majorBidi" w:hAnsiTheme="majorBidi" w:cstheme="majorBidi"/>
          <w:rtl/>
        </w:rPr>
        <w:t xml:space="preserve"> 72 </w:t>
      </w:r>
      <w:r w:rsidRPr="000A3752">
        <w:rPr>
          <w:rFonts w:asciiTheme="majorBidi" w:hAnsiTheme="majorBidi" w:cstheme="majorBidi" w:hint="cs"/>
          <w:rtl/>
        </w:rPr>
        <w:t>ساعة</w:t>
      </w:r>
      <w:r w:rsidRPr="000A3752">
        <w:rPr>
          <w:rFonts w:asciiTheme="majorBidi" w:hAnsiTheme="majorBidi" w:cstheme="majorBidi"/>
          <w:rtl/>
        </w:rPr>
        <w:t xml:space="preserve"> (8%)</w:t>
      </w:r>
      <w:r w:rsidRPr="000A3752">
        <w:rPr>
          <w:rFonts w:asciiTheme="majorBidi" w:hAnsiTheme="majorBidi" w:cstheme="majorBidi" w:hint="cs"/>
          <w:rtl/>
        </w:rPr>
        <w:t>،</w:t>
      </w:r>
      <w:r w:rsidRPr="000A3752">
        <w:rPr>
          <w:rFonts w:asciiTheme="majorBidi" w:hAnsiTheme="majorBidi" w:cstheme="majorBidi"/>
          <w:rtl/>
        </w:rPr>
        <w:t xml:space="preserve"> </w:t>
      </w:r>
      <w:r w:rsidRPr="000A3752">
        <w:rPr>
          <w:rFonts w:asciiTheme="majorBidi" w:hAnsiTheme="majorBidi" w:cstheme="majorBidi" w:hint="cs"/>
          <w:rtl/>
        </w:rPr>
        <w:t>ونسبة</w:t>
      </w:r>
      <w:r w:rsidRPr="000A3752">
        <w:rPr>
          <w:rFonts w:asciiTheme="majorBidi" w:hAnsiTheme="majorBidi" w:cstheme="majorBidi"/>
          <w:rtl/>
        </w:rPr>
        <w:t xml:space="preserve"> </w:t>
      </w:r>
      <w:r w:rsidRPr="000A3752">
        <w:rPr>
          <w:rFonts w:asciiTheme="majorBidi" w:hAnsiTheme="majorBidi" w:cstheme="majorBidi" w:hint="cs"/>
          <w:rtl/>
        </w:rPr>
        <w:t>رضا</w:t>
      </w:r>
      <w:r w:rsidRPr="000A3752">
        <w:rPr>
          <w:rFonts w:asciiTheme="majorBidi" w:hAnsiTheme="majorBidi" w:cstheme="majorBidi"/>
          <w:rtl/>
        </w:rPr>
        <w:t xml:space="preserve"> </w:t>
      </w:r>
      <w:r w:rsidRPr="000A3752">
        <w:rPr>
          <w:rFonts w:asciiTheme="majorBidi" w:hAnsiTheme="majorBidi" w:cstheme="majorBidi" w:hint="cs"/>
          <w:rtl/>
        </w:rPr>
        <w:t>المرضى</w:t>
      </w:r>
      <w:r w:rsidRPr="000A3752">
        <w:rPr>
          <w:rFonts w:asciiTheme="majorBidi" w:hAnsiTheme="majorBidi" w:cstheme="majorBidi"/>
          <w:rtl/>
        </w:rPr>
        <w:t xml:space="preserve"> (70%). </w:t>
      </w:r>
      <w:r w:rsidRPr="000A3752">
        <w:rPr>
          <w:rFonts w:asciiTheme="majorBidi" w:hAnsiTheme="majorBidi" w:cstheme="majorBidi" w:hint="cs"/>
          <w:rtl/>
        </w:rPr>
        <w:t>يُلاحظ</w:t>
      </w:r>
      <w:r w:rsidRPr="000A3752">
        <w:rPr>
          <w:rFonts w:asciiTheme="majorBidi" w:hAnsiTheme="majorBidi" w:cstheme="majorBidi"/>
          <w:rtl/>
        </w:rPr>
        <w:t xml:space="preserve"> </w:t>
      </w:r>
      <w:r w:rsidRPr="000A3752">
        <w:rPr>
          <w:rFonts w:asciiTheme="majorBidi" w:hAnsiTheme="majorBidi" w:cstheme="majorBidi" w:hint="cs"/>
          <w:rtl/>
        </w:rPr>
        <w:t>أن</w:t>
      </w:r>
      <w:r w:rsidRPr="000A3752">
        <w:rPr>
          <w:rFonts w:asciiTheme="majorBidi" w:hAnsiTheme="majorBidi" w:cstheme="majorBidi"/>
          <w:rtl/>
        </w:rPr>
        <w:t xml:space="preserve"> </w:t>
      </w:r>
      <w:r w:rsidRPr="000A3752">
        <w:rPr>
          <w:rFonts w:asciiTheme="majorBidi" w:hAnsiTheme="majorBidi" w:cstheme="majorBidi" w:hint="cs"/>
          <w:rtl/>
        </w:rPr>
        <w:t>التركيز</w:t>
      </w:r>
      <w:r w:rsidRPr="000A3752">
        <w:rPr>
          <w:rFonts w:asciiTheme="majorBidi" w:hAnsiTheme="majorBidi" w:cstheme="majorBidi"/>
          <w:rtl/>
        </w:rPr>
        <w:t xml:space="preserve"> </w:t>
      </w:r>
      <w:r w:rsidRPr="000A3752">
        <w:rPr>
          <w:rFonts w:asciiTheme="majorBidi" w:hAnsiTheme="majorBidi" w:cstheme="majorBidi" w:hint="cs"/>
          <w:rtl/>
        </w:rPr>
        <w:t>الحالي</w:t>
      </w:r>
      <w:r w:rsidRPr="000A3752">
        <w:rPr>
          <w:rFonts w:asciiTheme="majorBidi" w:hAnsiTheme="majorBidi" w:cstheme="majorBidi"/>
          <w:rtl/>
        </w:rPr>
        <w:t xml:space="preserve"> </w:t>
      </w:r>
      <w:r w:rsidRPr="000A3752">
        <w:rPr>
          <w:rFonts w:asciiTheme="majorBidi" w:hAnsiTheme="majorBidi" w:cstheme="majorBidi" w:hint="cs"/>
          <w:rtl/>
        </w:rPr>
        <w:t>على</w:t>
      </w:r>
      <w:r w:rsidRPr="000A3752">
        <w:rPr>
          <w:rFonts w:asciiTheme="majorBidi" w:hAnsiTheme="majorBidi" w:cstheme="majorBidi"/>
          <w:rtl/>
        </w:rPr>
        <w:t xml:space="preserve"> </w:t>
      </w:r>
      <w:r w:rsidRPr="000A3752">
        <w:rPr>
          <w:rFonts w:asciiTheme="majorBidi" w:hAnsiTheme="majorBidi" w:cstheme="majorBidi" w:hint="cs"/>
          <w:rtl/>
        </w:rPr>
        <w:t>المؤشرات</w:t>
      </w:r>
      <w:r w:rsidRPr="000A3752">
        <w:rPr>
          <w:rFonts w:asciiTheme="majorBidi" w:hAnsiTheme="majorBidi" w:cstheme="majorBidi"/>
          <w:rtl/>
        </w:rPr>
        <w:t xml:space="preserve"> </w:t>
      </w:r>
      <w:r w:rsidRPr="000A3752">
        <w:rPr>
          <w:rFonts w:asciiTheme="majorBidi" w:hAnsiTheme="majorBidi" w:cstheme="majorBidi" w:hint="cs"/>
          <w:rtl/>
        </w:rPr>
        <w:t>الكمية</w:t>
      </w:r>
      <w:r w:rsidRPr="000A3752">
        <w:rPr>
          <w:rFonts w:asciiTheme="majorBidi" w:hAnsiTheme="majorBidi" w:cstheme="majorBidi"/>
          <w:rtl/>
        </w:rPr>
        <w:t xml:space="preserve"> </w:t>
      </w:r>
      <w:r w:rsidRPr="000A3752">
        <w:rPr>
          <w:rFonts w:asciiTheme="majorBidi" w:hAnsiTheme="majorBidi" w:cstheme="majorBidi" w:hint="cs"/>
          <w:rtl/>
        </w:rPr>
        <w:t>يحتاج</w:t>
      </w:r>
      <w:r w:rsidRPr="000A3752">
        <w:rPr>
          <w:rFonts w:asciiTheme="majorBidi" w:hAnsiTheme="majorBidi" w:cstheme="majorBidi"/>
          <w:rtl/>
        </w:rPr>
        <w:t xml:space="preserve"> </w:t>
      </w:r>
      <w:r w:rsidRPr="000A3752">
        <w:rPr>
          <w:rFonts w:asciiTheme="majorBidi" w:hAnsiTheme="majorBidi" w:cstheme="majorBidi" w:hint="cs"/>
          <w:rtl/>
        </w:rPr>
        <w:t>إلى</w:t>
      </w:r>
      <w:r w:rsidRPr="000A3752">
        <w:rPr>
          <w:rFonts w:asciiTheme="majorBidi" w:hAnsiTheme="majorBidi" w:cstheme="majorBidi"/>
          <w:rtl/>
        </w:rPr>
        <w:t xml:space="preserve"> </w:t>
      </w:r>
      <w:r w:rsidRPr="000A3752">
        <w:rPr>
          <w:rFonts w:asciiTheme="majorBidi" w:hAnsiTheme="majorBidi" w:cstheme="majorBidi" w:hint="cs"/>
          <w:rtl/>
        </w:rPr>
        <w:t>دعم</w:t>
      </w:r>
      <w:r w:rsidRPr="000A3752">
        <w:rPr>
          <w:rFonts w:asciiTheme="majorBidi" w:hAnsiTheme="majorBidi" w:cstheme="majorBidi"/>
          <w:rtl/>
        </w:rPr>
        <w:t xml:space="preserve"> </w:t>
      </w:r>
      <w:r w:rsidRPr="000A3752">
        <w:rPr>
          <w:rFonts w:asciiTheme="majorBidi" w:hAnsiTheme="majorBidi" w:cstheme="majorBidi" w:hint="cs"/>
          <w:rtl/>
        </w:rPr>
        <w:t>بالأدوات</w:t>
      </w:r>
      <w:r w:rsidRPr="000A3752">
        <w:rPr>
          <w:rFonts w:asciiTheme="majorBidi" w:hAnsiTheme="majorBidi" w:cstheme="majorBidi"/>
          <w:rtl/>
        </w:rPr>
        <w:t xml:space="preserve"> </w:t>
      </w:r>
      <w:r w:rsidRPr="000A3752">
        <w:rPr>
          <w:rFonts w:asciiTheme="majorBidi" w:hAnsiTheme="majorBidi" w:cstheme="majorBidi" w:hint="cs"/>
          <w:rtl/>
        </w:rPr>
        <w:t>النوعية</w:t>
      </w:r>
      <w:r w:rsidRPr="000A3752">
        <w:rPr>
          <w:rFonts w:asciiTheme="majorBidi" w:hAnsiTheme="majorBidi" w:cstheme="majorBidi"/>
          <w:rtl/>
        </w:rPr>
        <w:t xml:space="preserve"> </w:t>
      </w:r>
      <w:r w:rsidRPr="000A3752">
        <w:rPr>
          <w:rFonts w:asciiTheme="majorBidi" w:hAnsiTheme="majorBidi" w:cstheme="majorBidi" w:hint="cs"/>
          <w:rtl/>
        </w:rPr>
        <w:t>مثل</w:t>
      </w:r>
      <w:r w:rsidRPr="000A3752">
        <w:rPr>
          <w:rFonts w:asciiTheme="majorBidi" w:hAnsiTheme="majorBidi" w:cstheme="majorBidi"/>
          <w:rtl/>
        </w:rPr>
        <w:t xml:space="preserve"> </w:t>
      </w:r>
      <w:r w:rsidRPr="000A3752">
        <w:rPr>
          <w:rFonts w:asciiTheme="majorBidi" w:hAnsiTheme="majorBidi" w:cstheme="majorBidi" w:hint="cs"/>
          <w:rtl/>
        </w:rPr>
        <w:t>مجموعات</w:t>
      </w:r>
      <w:r w:rsidRPr="000A3752">
        <w:rPr>
          <w:rFonts w:asciiTheme="majorBidi" w:hAnsiTheme="majorBidi" w:cstheme="majorBidi"/>
          <w:rtl/>
        </w:rPr>
        <w:t xml:space="preserve"> </w:t>
      </w:r>
      <w:r w:rsidRPr="000A3752">
        <w:rPr>
          <w:rFonts w:asciiTheme="majorBidi" w:hAnsiTheme="majorBidi" w:cstheme="majorBidi" w:hint="cs"/>
          <w:rtl/>
        </w:rPr>
        <w:t>التركيز</w:t>
      </w:r>
      <w:r w:rsidRPr="000A3752">
        <w:rPr>
          <w:rFonts w:asciiTheme="majorBidi" w:hAnsiTheme="majorBidi" w:cstheme="majorBidi"/>
          <w:rtl/>
        </w:rPr>
        <w:t xml:space="preserve"> </w:t>
      </w:r>
      <w:r w:rsidRPr="000A3752">
        <w:rPr>
          <w:rFonts w:asciiTheme="majorBidi" w:hAnsiTheme="majorBidi" w:cstheme="majorBidi" w:hint="cs"/>
          <w:rtl/>
        </w:rPr>
        <w:t>واستبيانات</w:t>
      </w:r>
      <w:r w:rsidRPr="000A3752">
        <w:rPr>
          <w:rFonts w:asciiTheme="majorBidi" w:hAnsiTheme="majorBidi" w:cstheme="majorBidi"/>
          <w:rtl/>
        </w:rPr>
        <w:t xml:space="preserve"> </w:t>
      </w:r>
      <w:r w:rsidRPr="000A3752">
        <w:rPr>
          <w:rFonts w:asciiTheme="majorBidi" w:hAnsiTheme="majorBidi" w:cstheme="majorBidi" w:hint="cs"/>
          <w:rtl/>
        </w:rPr>
        <w:t>تجربة</w:t>
      </w:r>
      <w:r w:rsidRPr="000A3752">
        <w:rPr>
          <w:rFonts w:asciiTheme="majorBidi" w:hAnsiTheme="majorBidi" w:cstheme="majorBidi"/>
          <w:rtl/>
        </w:rPr>
        <w:t xml:space="preserve"> </w:t>
      </w:r>
      <w:r w:rsidRPr="000A3752">
        <w:rPr>
          <w:rFonts w:asciiTheme="majorBidi" w:hAnsiTheme="majorBidi" w:cstheme="majorBidi" w:hint="cs"/>
          <w:rtl/>
        </w:rPr>
        <w:t>المريض</w:t>
      </w:r>
      <w:r w:rsidRPr="000A3752">
        <w:rPr>
          <w:rFonts w:asciiTheme="majorBidi" w:hAnsiTheme="majorBidi" w:cstheme="majorBidi"/>
          <w:rtl/>
        </w:rPr>
        <w:t xml:space="preserve"> </w:t>
      </w:r>
      <w:r w:rsidRPr="000A3752">
        <w:rPr>
          <w:rFonts w:asciiTheme="majorBidi" w:hAnsiTheme="majorBidi" w:cstheme="majorBidi" w:hint="cs"/>
          <w:rtl/>
        </w:rPr>
        <w:t>للحصول</w:t>
      </w:r>
      <w:r w:rsidRPr="000A3752">
        <w:rPr>
          <w:rFonts w:asciiTheme="majorBidi" w:hAnsiTheme="majorBidi" w:cstheme="majorBidi"/>
          <w:rtl/>
        </w:rPr>
        <w:t xml:space="preserve"> </w:t>
      </w:r>
      <w:r w:rsidRPr="000A3752">
        <w:rPr>
          <w:rFonts w:asciiTheme="majorBidi" w:hAnsiTheme="majorBidi" w:cstheme="majorBidi" w:hint="cs"/>
          <w:rtl/>
        </w:rPr>
        <w:t>على</w:t>
      </w:r>
      <w:r w:rsidRPr="000A3752">
        <w:rPr>
          <w:rFonts w:asciiTheme="majorBidi" w:hAnsiTheme="majorBidi" w:cstheme="majorBidi"/>
          <w:rtl/>
        </w:rPr>
        <w:t xml:space="preserve"> </w:t>
      </w:r>
      <w:r w:rsidRPr="000A3752">
        <w:rPr>
          <w:rFonts w:asciiTheme="majorBidi" w:hAnsiTheme="majorBidi" w:cstheme="majorBidi" w:hint="cs"/>
          <w:rtl/>
        </w:rPr>
        <w:t>رؤية</w:t>
      </w:r>
      <w:r w:rsidRPr="000A3752">
        <w:rPr>
          <w:rFonts w:asciiTheme="majorBidi" w:hAnsiTheme="majorBidi" w:cstheme="majorBidi"/>
          <w:rtl/>
        </w:rPr>
        <w:t xml:space="preserve"> </w:t>
      </w:r>
      <w:r w:rsidRPr="000A3752">
        <w:rPr>
          <w:rFonts w:asciiTheme="majorBidi" w:hAnsiTheme="majorBidi" w:cstheme="majorBidi" w:hint="cs"/>
          <w:rtl/>
        </w:rPr>
        <w:t>أشمل</w:t>
      </w:r>
      <w:r w:rsidRPr="000A3752">
        <w:rPr>
          <w:rFonts w:asciiTheme="majorBidi" w:hAnsiTheme="majorBidi" w:cstheme="majorBidi"/>
          <w:rtl/>
        </w:rPr>
        <w:t xml:space="preserve"> </w:t>
      </w:r>
      <w:r w:rsidRPr="000A3752">
        <w:rPr>
          <w:rFonts w:asciiTheme="majorBidi" w:hAnsiTheme="majorBidi" w:cstheme="majorBidi" w:hint="cs"/>
          <w:rtl/>
        </w:rPr>
        <w:t>للأداء</w:t>
      </w:r>
      <w:r w:rsidRPr="000A3752">
        <w:rPr>
          <w:rFonts w:asciiTheme="majorBidi" w:hAnsiTheme="majorBidi" w:cstheme="majorBidi"/>
          <w:rtl/>
        </w:rPr>
        <w:t>.</w:t>
      </w:r>
    </w:p>
    <w:p w14:paraId="518B9F29" w14:textId="34A811E9" w:rsidR="000A3752" w:rsidRPr="000A3752" w:rsidRDefault="000A3752" w:rsidP="000A3752">
      <w:pPr>
        <w:pStyle w:val="NormalWeb"/>
        <w:bidi/>
        <w:spacing w:before="0" w:beforeAutospacing="0" w:after="240" w:afterAutospacing="0" w:line="360" w:lineRule="auto"/>
        <w:jc w:val="lowKashida"/>
        <w:rPr>
          <w:rFonts w:asciiTheme="majorBidi" w:hAnsiTheme="majorBidi" w:cstheme="majorBidi"/>
          <w:b/>
          <w:bCs/>
          <w:rtl/>
        </w:rPr>
      </w:pPr>
      <w:r w:rsidRPr="000A3752">
        <w:rPr>
          <w:rFonts w:asciiTheme="majorBidi" w:hAnsiTheme="majorBidi" w:cstheme="majorBidi"/>
          <w:b/>
          <w:bCs/>
          <w:rtl/>
        </w:rPr>
        <w:t>5.</w:t>
      </w:r>
      <w:r w:rsidRPr="000A3752">
        <w:rPr>
          <w:rFonts w:asciiTheme="majorBidi" w:hAnsiTheme="majorBidi" w:cstheme="majorBidi" w:hint="cs"/>
          <w:b/>
          <w:bCs/>
          <w:rtl/>
        </w:rPr>
        <w:t xml:space="preserve"> التخطيط</w:t>
      </w:r>
      <w:r w:rsidRPr="000A3752">
        <w:rPr>
          <w:rFonts w:asciiTheme="majorBidi" w:hAnsiTheme="majorBidi" w:cstheme="majorBidi"/>
          <w:b/>
          <w:bCs/>
          <w:rtl/>
        </w:rPr>
        <w:t xml:space="preserve"> </w:t>
      </w:r>
      <w:r w:rsidRPr="000A3752">
        <w:rPr>
          <w:rFonts w:asciiTheme="majorBidi" w:hAnsiTheme="majorBidi" w:cstheme="majorBidi" w:hint="cs"/>
          <w:b/>
          <w:bCs/>
          <w:rtl/>
        </w:rPr>
        <w:t>والتحسين</w:t>
      </w:r>
      <w:r w:rsidRPr="000A3752">
        <w:rPr>
          <w:rFonts w:asciiTheme="majorBidi" w:hAnsiTheme="majorBidi" w:cstheme="majorBidi"/>
          <w:b/>
          <w:bCs/>
          <w:rtl/>
        </w:rPr>
        <w:t xml:space="preserve"> </w:t>
      </w:r>
      <w:r w:rsidRPr="000A3752">
        <w:rPr>
          <w:rFonts w:asciiTheme="majorBidi" w:hAnsiTheme="majorBidi" w:cstheme="majorBidi" w:hint="cs"/>
          <w:b/>
          <w:bCs/>
          <w:rtl/>
        </w:rPr>
        <w:t>المستمر</w:t>
      </w:r>
      <w:r w:rsidRPr="000A3752">
        <w:rPr>
          <w:rFonts w:asciiTheme="majorBidi" w:hAnsiTheme="majorBidi" w:cstheme="majorBidi"/>
          <w:b/>
          <w:bCs/>
          <w:rtl/>
        </w:rPr>
        <w:t>:</w:t>
      </w:r>
    </w:p>
    <w:p w14:paraId="7465B777" w14:textId="77777777" w:rsidR="000A3752" w:rsidRPr="000A3752" w:rsidRDefault="000A3752" w:rsidP="000A3752">
      <w:pPr>
        <w:pStyle w:val="NormalWeb"/>
        <w:bidi/>
        <w:spacing w:before="0" w:beforeAutospacing="0" w:after="240" w:afterAutospacing="0" w:line="360" w:lineRule="auto"/>
        <w:ind w:firstLine="720"/>
        <w:jc w:val="lowKashida"/>
        <w:rPr>
          <w:rFonts w:asciiTheme="majorBidi" w:hAnsiTheme="majorBidi" w:cstheme="majorBidi"/>
          <w:rtl/>
        </w:rPr>
      </w:pPr>
      <w:r w:rsidRPr="000A3752">
        <w:rPr>
          <w:rFonts w:asciiTheme="majorBidi" w:hAnsiTheme="majorBidi" w:cstheme="majorBidi" w:hint="cs"/>
          <w:rtl/>
        </w:rPr>
        <w:t>تم</w:t>
      </w:r>
      <w:r w:rsidRPr="000A3752">
        <w:rPr>
          <w:rFonts w:asciiTheme="majorBidi" w:hAnsiTheme="majorBidi" w:cstheme="majorBidi"/>
          <w:rtl/>
        </w:rPr>
        <w:t xml:space="preserve"> </w:t>
      </w:r>
      <w:r w:rsidRPr="000A3752">
        <w:rPr>
          <w:rFonts w:asciiTheme="majorBidi" w:hAnsiTheme="majorBidi" w:cstheme="majorBidi" w:hint="cs"/>
          <w:rtl/>
        </w:rPr>
        <w:t>تحديد</w:t>
      </w:r>
      <w:r w:rsidRPr="000A3752">
        <w:rPr>
          <w:rFonts w:asciiTheme="majorBidi" w:hAnsiTheme="majorBidi" w:cstheme="majorBidi"/>
          <w:rtl/>
        </w:rPr>
        <w:t xml:space="preserve"> </w:t>
      </w:r>
      <w:r w:rsidRPr="000A3752">
        <w:rPr>
          <w:rFonts w:asciiTheme="majorBidi" w:hAnsiTheme="majorBidi" w:cstheme="majorBidi" w:hint="cs"/>
          <w:rtl/>
        </w:rPr>
        <w:t>أهداف</w:t>
      </w:r>
      <w:r w:rsidRPr="000A3752">
        <w:rPr>
          <w:rFonts w:asciiTheme="majorBidi" w:hAnsiTheme="majorBidi" w:cstheme="majorBidi"/>
          <w:rtl/>
        </w:rPr>
        <w:t xml:space="preserve"> </w:t>
      </w:r>
      <w:r w:rsidRPr="000A3752">
        <w:rPr>
          <w:rFonts w:asciiTheme="majorBidi" w:hAnsiTheme="majorBidi" w:cstheme="majorBidi" w:hint="cs"/>
          <w:rtl/>
        </w:rPr>
        <w:t>أداء</w:t>
      </w:r>
      <w:r w:rsidRPr="000A3752">
        <w:rPr>
          <w:rFonts w:asciiTheme="majorBidi" w:hAnsiTheme="majorBidi" w:cstheme="majorBidi"/>
          <w:rtl/>
        </w:rPr>
        <w:t xml:space="preserve"> </w:t>
      </w:r>
      <w:r w:rsidRPr="000A3752">
        <w:rPr>
          <w:rFonts w:asciiTheme="majorBidi" w:hAnsiTheme="majorBidi" w:cstheme="majorBidi" w:hint="cs"/>
          <w:rtl/>
        </w:rPr>
        <w:t>طموحة</w:t>
      </w:r>
      <w:r w:rsidRPr="000A3752">
        <w:rPr>
          <w:rFonts w:asciiTheme="majorBidi" w:hAnsiTheme="majorBidi" w:cstheme="majorBidi"/>
          <w:rtl/>
        </w:rPr>
        <w:t xml:space="preserve"> </w:t>
      </w:r>
      <w:r w:rsidRPr="000A3752">
        <w:rPr>
          <w:rFonts w:asciiTheme="majorBidi" w:hAnsiTheme="majorBidi" w:cstheme="majorBidi" w:hint="cs"/>
          <w:rtl/>
        </w:rPr>
        <w:t>ومتوافقة</w:t>
      </w:r>
      <w:r w:rsidRPr="000A3752">
        <w:rPr>
          <w:rFonts w:asciiTheme="majorBidi" w:hAnsiTheme="majorBidi" w:cstheme="majorBidi"/>
          <w:rtl/>
        </w:rPr>
        <w:t xml:space="preserve"> </w:t>
      </w:r>
      <w:r w:rsidRPr="000A3752">
        <w:rPr>
          <w:rFonts w:asciiTheme="majorBidi" w:hAnsiTheme="majorBidi" w:cstheme="majorBidi" w:hint="cs"/>
          <w:rtl/>
        </w:rPr>
        <w:t>مع</w:t>
      </w:r>
      <w:r w:rsidRPr="000A3752">
        <w:rPr>
          <w:rFonts w:asciiTheme="majorBidi" w:hAnsiTheme="majorBidi" w:cstheme="majorBidi"/>
          <w:rtl/>
        </w:rPr>
        <w:t xml:space="preserve"> </w:t>
      </w:r>
      <w:r w:rsidRPr="000A3752">
        <w:rPr>
          <w:rFonts w:asciiTheme="majorBidi" w:hAnsiTheme="majorBidi" w:cstheme="majorBidi" w:hint="cs"/>
          <w:rtl/>
        </w:rPr>
        <w:t>معايير</w:t>
      </w:r>
      <w:r w:rsidRPr="000A3752">
        <w:rPr>
          <w:rFonts w:asciiTheme="majorBidi" w:hAnsiTheme="majorBidi" w:cstheme="majorBidi"/>
          <w:rtl/>
        </w:rPr>
        <w:t xml:space="preserve"> </w:t>
      </w:r>
      <w:r w:rsidRPr="000A3752">
        <w:rPr>
          <w:rFonts w:asciiTheme="majorBidi" w:hAnsiTheme="majorBidi" w:cstheme="majorBidi"/>
        </w:rPr>
        <w:t>SMART</w:t>
      </w:r>
      <w:r w:rsidRPr="000A3752">
        <w:rPr>
          <w:rFonts w:asciiTheme="majorBidi" w:hAnsiTheme="majorBidi" w:cstheme="majorBidi" w:hint="cs"/>
          <w:rtl/>
        </w:rPr>
        <w:t>،</w:t>
      </w:r>
      <w:r w:rsidRPr="000A3752">
        <w:rPr>
          <w:rFonts w:asciiTheme="majorBidi" w:hAnsiTheme="majorBidi" w:cstheme="majorBidi"/>
          <w:rtl/>
        </w:rPr>
        <w:t xml:space="preserve"> </w:t>
      </w:r>
      <w:r w:rsidRPr="000A3752">
        <w:rPr>
          <w:rFonts w:asciiTheme="majorBidi" w:hAnsiTheme="majorBidi" w:cstheme="majorBidi" w:hint="cs"/>
          <w:rtl/>
        </w:rPr>
        <w:t>مع</w:t>
      </w:r>
      <w:r w:rsidRPr="000A3752">
        <w:rPr>
          <w:rFonts w:asciiTheme="majorBidi" w:hAnsiTheme="majorBidi" w:cstheme="majorBidi"/>
          <w:rtl/>
        </w:rPr>
        <w:t xml:space="preserve"> </w:t>
      </w:r>
      <w:r w:rsidRPr="000A3752">
        <w:rPr>
          <w:rFonts w:asciiTheme="majorBidi" w:hAnsiTheme="majorBidi" w:cstheme="majorBidi" w:hint="cs"/>
          <w:rtl/>
        </w:rPr>
        <w:t>تقسيمها</w:t>
      </w:r>
      <w:r w:rsidRPr="000A3752">
        <w:rPr>
          <w:rFonts w:asciiTheme="majorBidi" w:hAnsiTheme="majorBidi" w:cstheme="majorBidi"/>
          <w:rtl/>
        </w:rPr>
        <w:t xml:space="preserve"> </w:t>
      </w:r>
      <w:r w:rsidRPr="000A3752">
        <w:rPr>
          <w:rFonts w:asciiTheme="majorBidi" w:hAnsiTheme="majorBidi" w:cstheme="majorBidi" w:hint="cs"/>
          <w:rtl/>
        </w:rPr>
        <w:t>إلى</w:t>
      </w:r>
      <w:r w:rsidRPr="000A3752">
        <w:rPr>
          <w:rFonts w:asciiTheme="majorBidi" w:hAnsiTheme="majorBidi" w:cstheme="majorBidi"/>
          <w:rtl/>
        </w:rPr>
        <w:t xml:space="preserve"> </w:t>
      </w:r>
      <w:r w:rsidRPr="000A3752">
        <w:rPr>
          <w:rFonts w:asciiTheme="majorBidi" w:hAnsiTheme="majorBidi" w:cstheme="majorBidi" w:hint="cs"/>
          <w:rtl/>
        </w:rPr>
        <w:t>معالم</w:t>
      </w:r>
      <w:r w:rsidRPr="000A3752">
        <w:rPr>
          <w:rFonts w:asciiTheme="majorBidi" w:hAnsiTheme="majorBidi" w:cstheme="majorBidi"/>
          <w:rtl/>
        </w:rPr>
        <w:t xml:space="preserve"> </w:t>
      </w:r>
      <w:r w:rsidRPr="000A3752">
        <w:rPr>
          <w:rFonts w:asciiTheme="majorBidi" w:hAnsiTheme="majorBidi" w:cstheme="majorBidi" w:hint="cs"/>
          <w:rtl/>
        </w:rPr>
        <w:t>مرحلية</w:t>
      </w:r>
      <w:r w:rsidRPr="000A3752">
        <w:rPr>
          <w:rFonts w:asciiTheme="majorBidi" w:hAnsiTheme="majorBidi" w:cstheme="majorBidi"/>
          <w:rtl/>
        </w:rPr>
        <w:t xml:space="preserve"> </w:t>
      </w:r>
      <w:r w:rsidRPr="000A3752">
        <w:rPr>
          <w:rFonts w:asciiTheme="majorBidi" w:hAnsiTheme="majorBidi" w:cstheme="majorBidi" w:hint="cs"/>
          <w:rtl/>
        </w:rPr>
        <w:t>ربع</w:t>
      </w:r>
      <w:r w:rsidRPr="000A3752">
        <w:rPr>
          <w:rFonts w:asciiTheme="majorBidi" w:hAnsiTheme="majorBidi" w:cstheme="majorBidi"/>
          <w:rtl/>
        </w:rPr>
        <w:t xml:space="preserve"> </w:t>
      </w:r>
      <w:r w:rsidRPr="000A3752">
        <w:rPr>
          <w:rFonts w:asciiTheme="majorBidi" w:hAnsiTheme="majorBidi" w:cstheme="majorBidi" w:hint="cs"/>
          <w:rtl/>
        </w:rPr>
        <w:t>سنوية</w:t>
      </w:r>
      <w:r w:rsidRPr="000A3752">
        <w:rPr>
          <w:rFonts w:asciiTheme="majorBidi" w:hAnsiTheme="majorBidi" w:cstheme="majorBidi"/>
          <w:rtl/>
        </w:rPr>
        <w:t xml:space="preserve"> </w:t>
      </w:r>
      <w:r w:rsidRPr="000A3752">
        <w:rPr>
          <w:rFonts w:asciiTheme="majorBidi" w:hAnsiTheme="majorBidi" w:cstheme="majorBidi" w:hint="cs"/>
          <w:rtl/>
        </w:rPr>
        <w:t>لتسهيل</w:t>
      </w:r>
      <w:r w:rsidRPr="000A3752">
        <w:rPr>
          <w:rFonts w:asciiTheme="majorBidi" w:hAnsiTheme="majorBidi" w:cstheme="majorBidi"/>
          <w:rtl/>
        </w:rPr>
        <w:t xml:space="preserve"> </w:t>
      </w:r>
      <w:r w:rsidRPr="000A3752">
        <w:rPr>
          <w:rFonts w:asciiTheme="majorBidi" w:hAnsiTheme="majorBidi" w:cstheme="majorBidi" w:hint="cs"/>
          <w:rtl/>
        </w:rPr>
        <w:t>المتابعة</w:t>
      </w:r>
      <w:r w:rsidRPr="000A3752">
        <w:rPr>
          <w:rFonts w:asciiTheme="majorBidi" w:hAnsiTheme="majorBidi" w:cstheme="majorBidi"/>
          <w:rtl/>
        </w:rPr>
        <w:t xml:space="preserve">. </w:t>
      </w:r>
      <w:r w:rsidRPr="000A3752">
        <w:rPr>
          <w:rFonts w:asciiTheme="majorBidi" w:hAnsiTheme="majorBidi" w:cstheme="majorBidi" w:hint="cs"/>
          <w:rtl/>
        </w:rPr>
        <w:t>ومع</w:t>
      </w:r>
      <w:r w:rsidRPr="000A3752">
        <w:rPr>
          <w:rFonts w:asciiTheme="majorBidi" w:hAnsiTheme="majorBidi" w:cstheme="majorBidi"/>
          <w:rtl/>
        </w:rPr>
        <w:t xml:space="preserve"> </w:t>
      </w:r>
      <w:r w:rsidRPr="000A3752">
        <w:rPr>
          <w:rFonts w:asciiTheme="majorBidi" w:hAnsiTheme="majorBidi" w:cstheme="majorBidi" w:hint="cs"/>
          <w:rtl/>
        </w:rPr>
        <w:t>ذلك،</w:t>
      </w:r>
      <w:r w:rsidRPr="000A3752">
        <w:rPr>
          <w:rFonts w:asciiTheme="majorBidi" w:hAnsiTheme="majorBidi" w:cstheme="majorBidi"/>
          <w:rtl/>
        </w:rPr>
        <w:t xml:space="preserve"> </w:t>
      </w:r>
      <w:r w:rsidRPr="000A3752">
        <w:rPr>
          <w:rFonts w:asciiTheme="majorBidi" w:hAnsiTheme="majorBidi" w:cstheme="majorBidi" w:hint="cs"/>
          <w:rtl/>
        </w:rPr>
        <w:t>فإن</w:t>
      </w:r>
      <w:r w:rsidRPr="000A3752">
        <w:rPr>
          <w:rFonts w:asciiTheme="majorBidi" w:hAnsiTheme="majorBidi" w:cstheme="majorBidi"/>
          <w:rtl/>
        </w:rPr>
        <w:t xml:space="preserve"> </w:t>
      </w:r>
      <w:r w:rsidRPr="000A3752">
        <w:rPr>
          <w:rFonts w:asciiTheme="majorBidi" w:hAnsiTheme="majorBidi" w:cstheme="majorBidi" w:hint="cs"/>
          <w:rtl/>
        </w:rPr>
        <w:t>الفجوة</w:t>
      </w:r>
      <w:r w:rsidRPr="000A3752">
        <w:rPr>
          <w:rFonts w:asciiTheme="majorBidi" w:hAnsiTheme="majorBidi" w:cstheme="majorBidi"/>
          <w:rtl/>
        </w:rPr>
        <w:t xml:space="preserve"> </w:t>
      </w:r>
      <w:r w:rsidRPr="000A3752">
        <w:rPr>
          <w:rFonts w:asciiTheme="majorBidi" w:hAnsiTheme="majorBidi" w:cstheme="majorBidi" w:hint="cs"/>
          <w:rtl/>
        </w:rPr>
        <w:t>بين</w:t>
      </w:r>
      <w:r w:rsidRPr="000A3752">
        <w:rPr>
          <w:rFonts w:asciiTheme="majorBidi" w:hAnsiTheme="majorBidi" w:cstheme="majorBidi"/>
          <w:rtl/>
        </w:rPr>
        <w:t xml:space="preserve"> </w:t>
      </w:r>
      <w:r w:rsidRPr="000A3752">
        <w:rPr>
          <w:rFonts w:asciiTheme="majorBidi" w:hAnsiTheme="majorBidi" w:cstheme="majorBidi" w:hint="cs"/>
          <w:rtl/>
        </w:rPr>
        <w:t>هذه</w:t>
      </w:r>
      <w:r w:rsidRPr="000A3752">
        <w:rPr>
          <w:rFonts w:asciiTheme="majorBidi" w:hAnsiTheme="majorBidi" w:cstheme="majorBidi"/>
          <w:rtl/>
        </w:rPr>
        <w:t xml:space="preserve"> </w:t>
      </w:r>
      <w:r w:rsidRPr="000A3752">
        <w:rPr>
          <w:rFonts w:asciiTheme="majorBidi" w:hAnsiTheme="majorBidi" w:cstheme="majorBidi" w:hint="cs"/>
          <w:rtl/>
        </w:rPr>
        <w:t>الأهداف</w:t>
      </w:r>
      <w:r w:rsidRPr="000A3752">
        <w:rPr>
          <w:rFonts w:asciiTheme="majorBidi" w:hAnsiTheme="majorBidi" w:cstheme="majorBidi"/>
          <w:rtl/>
        </w:rPr>
        <w:t xml:space="preserve"> </w:t>
      </w:r>
      <w:r w:rsidRPr="000A3752">
        <w:rPr>
          <w:rFonts w:asciiTheme="majorBidi" w:hAnsiTheme="majorBidi" w:cstheme="majorBidi" w:hint="cs"/>
          <w:rtl/>
        </w:rPr>
        <w:t>والطاقة</w:t>
      </w:r>
      <w:r w:rsidRPr="000A3752">
        <w:rPr>
          <w:rFonts w:asciiTheme="majorBidi" w:hAnsiTheme="majorBidi" w:cstheme="majorBidi"/>
          <w:rtl/>
        </w:rPr>
        <w:t xml:space="preserve"> </w:t>
      </w:r>
      <w:r w:rsidRPr="000A3752">
        <w:rPr>
          <w:rFonts w:asciiTheme="majorBidi" w:hAnsiTheme="majorBidi" w:cstheme="majorBidi" w:hint="cs"/>
          <w:rtl/>
        </w:rPr>
        <w:t>التشغيلية</w:t>
      </w:r>
      <w:r w:rsidRPr="000A3752">
        <w:rPr>
          <w:rFonts w:asciiTheme="majorBidi" w:hAnsiTheme="majorBidi" w:cstheme="majorBidi"/>
          <w:rtl/>
        </w:rPr>
        <w:t xml:space="preserve"> </w:t>
      </w:r>
      <w:r w:rsidRPr="000A3752">
        <w:rPr>
          <w:rFonts w:asciiTheme="majorBidi" w:hAnsiTheme="majorBidi" w:cstheme="majorBidi" w:hint="cs"/>
          <w:rtl/>
        </w:rPr>
        <w:t>الحالية</w:t>
      </w:r>
      <w:r w:rsidRPr="000A3752">
        <w:rPr>
          <w:rFonts w:asciiTheme="majorBidi" w:hAnsiTheme="majorBidi" w:cstheme="majorBidi"/>
          <w:rtl/>
        </w:rPr>
        <w:t xml:space="preserve"> </w:t>
      </w:r>
      <w:r w:rsidRPr="000A3752">
        <w:rPr>
          <w:rFonts w:asciiTheme="majorBidi" w:hAnsiTheme="majorBidi" w:cstheme="majorBidi" w:hint="cs"/>
          <w:rtl/>
        </w:rPr>
        <w:t>تشكل</w:t>
      </w:r>
      <w:r w:rsidRPr="000A3752">
        <w:rPr>
          <w:rFonts w:asciiTheme="majorBidi" w:hAnsiTheme="majorBidi" w:cstheme="majorBidi"/>
          <w:rtl/>
        </w:rPr>
        <w:t xml:space="preserve"> </w:t>
      </w:r>
      <w:r w:rsidRPr="000A3752">
        <w:rPr>
          <w:rFonts w:asciiTheme="majorBidi" w:hAnsiTheme="majorBidi" w:cstheme="majorBidi" w:hint="cs"/>
          <w:rtl/>
        </w:rPr>
        <w:t>تحديًا،</w:t>
      </w:r>
      <w:r w:rsidRPr="000A3752">
        <w:rPr>
          <w:rFonts w:asciiTheme="majorBidi" w:hAnsiTheme="majorBidi" w:cstheme="majorBidi"/>
          <w:rtl/>
        </w:rPr>
        <w:t xml:space="preserve"> </w:t>
      </w:r>
      <w:r w:rsidRPr="000A3752">
        <w:rPr>
          <w:rFonts w:asciiTheme="majorBidi" w:hAnsiTheme="majorBidi" w:cstheme="majorBidi" w:hint="cs"/>
          <w:rtl/>
        </w:rPr>
        <w:t>مما</w:t>
      </w:r>
      <w:r w:rsidRPr="000A3752">
        <w:rPr>
          <w:rFonts w:asciiTheme="majorBidi" w:hAnsiTheme="majorBidi" w:cstheme="majorBidi"/>
          <w:rtl/>
        </w:rPr>
        <w:t xml:space="preserve"> </w:t>
      </w:r>
      <w:r w:rsidRPr="000A3752">
        <w:rPr>
          <w:rFonts w:asciiTheme="majorBidi" w:hAnsiTheme="majorBidi" w:cstheme="majorBidi" w:hint="cs"/>
          <w:rtl/>
        </w:rPr>
        <w:t>يستلزم</w:t>
      </w:r>
      <w:r w:rsidRPr="000A3752">
        <w:rPr>
          <w:rFonts w:asciiTheme="majorBidi" w:hAnsiTheme="majorBidi" w:cstheme="majorBidi"/>
          <w:rtl/>
        </w:rPr>
        <w:t xml:space="preserve"> </w:t>
      </w:r>
      <w:r w:rsidRPr="000A3752">
        <w:rPr>
          <w:rFonts w:asciiTheme="majorBidi" w:hAnsiTheme="majorBidi" w:cstheme="majorBidi" w:hint="cs"/>
          <w:rtl/>
        </w:rPr>
        <w:t>ربط</w:t>
      </w:r>
      <w:r w:rsidRPr="000A3752">
        <w:rPr>
          <w:rFonts w:asciiTheme="majorBidi" w:hAnsiTheme="majorBidi" w:cstheme="majorBidi"/>
          <w:rtl/>
        </w:rPr>
        <w:t xml:space="preserve"> </w:t>
      </w:r>
      <w:r w:rsidRPr="000A3752">
        <w:rPr>
          <w:rFonts w:asciiTheme="majorBidi" w:hAnsiTheme="majorBidi" w:cstheme="majorBidi" w:hint="cs"/>
          <w:rtl/>
        </w:rPr>
        <w:t>التخطيط</w:t>
      </w:r>
      <w:r w:rsidRPr="000A3752">
        <w:rPr>
          <w:rFonts w:asciiTheme="majorBidi" w:hAnsiTheme="majorBidi" w:cstheme="majorBidi"/>
          <w:rtl/>
        </w:rPr>
        <w:t xml:space="preserve"> </w:t>
      </w:r>
      <w:r w:rsidRPr="000A3752">
        <w:rPr>
          <w:rFonts w:asciiTheme="majorBidi" w:hAnsiTheme="majorBidi" w:cstheme="majorBidi" w:hint="cs"/>
          <w:rtl/>
        </w:rPr>
        <w:t>الاستراتيجي</w:t>
      </w:r>
      <w:r w:rsidRPr="000A3752">
        <w:rPr>
          <w:rFonts w:asciiTheme="majorBidi" w:hAnsiTheme="majorBidi" w:cstheme="majorBidi"/>
          <w:rtl/>
        </w:rPr>
        <w:t xml:space="preserve"> </w:t>
      </w:r>
      <w:r w:rsidRPr="000A3752">
        <w:rPr>
          <w:rFonts w:asciiTheme="majorBidi" w:hAnsiTheme="majorBidi" w:cstheme="majorBidi" w:hint="cs"/>
          <w:rtl/>
        </w:rPr>
        <w:t>بتخصيص</w:t>
      </w:r>
      <w:r w:rsidRPr="000A3752">
        <w:rPr>
          <w:rFonts w:asciiTheme="majorBidi" w:hAnsiTheme="majorBidi" w:cstheme="majorBidi"/>
          <w:rtl/>
        </w:rPr>
        <w:t xml:space="preserve"> </w:t>
      </w:r>
      <w:r w:rsidRPr="000A3752">
        <w:rPr>
          <w:rFonts w:asciiTheme="majorBidi" w:hAnsiTheme="majorBidi" w:cstheme="majorBidi" w:hint="cs"/>
          <w:rtl/>
        </w:rPr>
        <w:t>الموارد</w:t>
      </w:r>
      <w:r w:rsidRPr="000A3752">
        <w:rPr>
          <w:rFonts w:asciiTheme="majorBidi" w:hAnsiTheme="majorBidi" w:cstheme="majorBidi"/>
          <w:rtl/>
        </w:rPr>
        <w:t xml:space="preserve"> </w:t>
      </w:r>
      <w:r w:rsidRPr="000A3752">
        <w:rPr>
          <w:rFonts w:asciiTheme="majorBidi" w:hAnsiTheme="majorBidi" w:cstheme="majorBidi" w:hint="cs"/>
          <w:rtl/>
        </w:rPr>
        <w:t>البشرية</w:t>
      </w:r>
      <w:r w:rsidRPr="000A3752">
        <w:rPr>
          <w:rFonts w:asciiTheme="majorBidi" w:hAnsiTheme="majorBidi" w:cstheme="majorBidi"/>
          <w:rtl/>
        </w:rPr>
        <w:t xml:space="preserve"> </w:t>
      </w:r>
      <w:r w:rsidRPr="000A3752">
        <w:rPr>
          <w:rFonts w:asciiTheme="majorBidi" w:hAnsiTheme="majorBidi" w:cstheme="majorBidi" w:hint="cs"/>
          <w:rtl/>
        </w:rPr>
        <w:t>والمالية</w:t>
      </w:r>
      <w:r w:rsidRPr="000A3752">
        <w:rPr>
          <w:rFonts w:asciiTheme="majorBidi" w:hAnsiTheme="majorBidi" w:cstheme="majorBidi"/>
          <w:rtl/>
        </w:rPr>
        <w:t xml:space="preserve"> </w:t>
      </w:r>
      <w:r w:rsidRPr="000A3752">
        <w:rPr>
          <w:rFonts w:asciiTheme="majorBidi" w:hAnsiTheme="majorBidi" w:cstheme="majorBidi" w:hint="cs"/>
          <w:rtl/>
        </w:rPr>
        <w:t>الكافية</w:t>
      </w:r>
      <w:r w:rsidRPr="000A3752">
        <w:rPr>
          <w:rFonts w:asciiTheme="majorBidi" w:hAnsiTheme="majorBidi" w:cstheme="majorBidi"/>
          <w:rtl/>
        </w:rPr>
        <w:t xml:space="preserve"> </w:t>
      </w:r>
      <w:r w:rsidRPr="000A3752">
        <w:rPr>
          <w:rFonts w:asciiTheme="majorBidi" w:hAnsiTheme="majorBidi" w:cstheme="majorBidi" w:hint="cs"/>
          <w:rtl/>
        </w:rPr>
        <w:t>لكل</w:t>
      </w:r>
      <w:r w:rsidRPr="000A3752">
        <w:rPr>
          <w:rFonts w:asciiTheme="majorBidi" w:hAnsiTheme="majorBidi" w:cstheme="majorBidi"/>
          <w:rtl/>
        </w:rPr>
        <w:t xml:space="preserve"> </w:t>
      </w:r>
      <w:r w:rsidRPr="000A3752">
        <w:rPr>
          <w:rFonts w:asciiTheme="majorBidi" w:hAnsiTheme="majorBidi" w:cstheme="majorBidi" w:hint="cs"/>
          <w:rtl/>
        </w:rPr>
        <w:t>مرحلة</w:t>
      </w:r>
      <w:r w:rsidRPr="000A3752">
        <w:rPr>
          <w:rFonts w:asciiTheme="majorBidi" w:hAnsiTheme="majorBidi" w:cstheme="majorBidi"/>
          <w:rtl/>
        </w:rPr>
        <w:t>.</w:t>
      </w:r>
    </w:p>
    <w:p w14:paraId="7D3C4CAF" w14:textId="588B93EF" w:rsidR="000A3752" w:rsidRPr="000A3752" w:rsidRDefault="000A3752" w:rsidP="000A3752">
      <w:pPr>
        <w:pStyle w:val="NormalWeb"/>
        <w:bidi/>
        <w:spacing w:before="0" w:beforeAutospacing="0" w:after="240" w:afterAutospacing="0" w:line="360" w:lineRule="auto"/>
        <w:jc w:val="lowKashida"/>
        <w:rPr>
          <w:rFonts w:asciiTheme="majorBidi" w:hAnsiTheme="majorBidi" w:cstheme="majorBidi"/>
          <w:b/>
          <w:bCs/>
          <w:rtl/>
        </w:rPr>
      </w:pPr>
      <w:r w:rsidRPr="000A3752">
        <w:rPr>
          <w:rFonts w:asciiTheme="majorBidi" w:hAnsiTheme="majorBidi" w:cstheme="majorBidi"/>
          <w:b/>
          <w:bCs/>
          <w:rtl/>
        </w:rPr>
        <w:lastRenderedPageBreak/>
        <w:t>6.</w:t>
      </w:r>
      <w:r w:rsidRPr="000A3752">
        <w:rPr>
          <w:rFonts w:asciiTheme="majorBidi" w:hAnsiTheme="majorBidi" w:cstheme="majorBidi" w:hint="cs"/>
          <w:b/>
          <w:bCs/>
          <w:rtl/>
        </w:rPr>
        <w:t xml:space="preserve"> المتابعة</w:t>
      </w:r>
      <w:r w:rsidRPr="000A3752">
        <w:rPr>
          <w:rFonts w:asciiTheme="majorBidi" w:hAnsiTheme="majorBidi" w:cstheme="majorBidi"/>
          <w:b/>
          <w:bCs/>
          <w:rtl/>
        </w:rPr>
        <w:t xml:space="preserve"> </w:t>
      </w:r>
      <w:r w:rsidRPr="000A3752">
        <w:rPr>
          <w:rFonts w:asciiTheme="majorBidi" w:hAnsiTheme="majorBidi" w:cstheme="majorBidi" w:hint="cs"/>
          <w:b/>
          <w:bCs/>
          <w:rtl/>
        </w:rPr>
        <w:t>والإبلاغ</w:t>
      </w:r>
      <w:r w:rsidRPr="000A3752">
        <w:rPr>
          <w:rFonts w:asciiTheme="majorBidi" w:hAnsiTheme="majorBidi" w:cstheme="majorBidi"/>
          <w:b/>
          <w:bCs/>
          <w:rtl/>
        </w:rPr>
        <w:t xml:space="preserve"> </w:t>
      </w:r>
      <w:r w:rsidRPr="000A3752">
        <w:rPr>
          <w:rFonts w:asciiTheme="majorBidi" w:hAnsiTheme="majorBidi" w:cstheme="majorBidi" w:hint="cs"/>
          <w:b/>
          <w:bCs/>
          <w:rtl/>
        </w:rPr>
        <w:t>عن</w:t>
      </w:r>
      <w:r w:rsidRPr="000A3752">
        <w:rPr>
          <w:rFonts w:asciiTheme="majorBidi" w:hAnsiTheme="majorBidi" w:cstheme="majorBidi"/>
          <w:b/>
          <w:bCs/>
          <w:rtl/>
        </w:rPr>
        <w:t xml:space="preserve"> </w:t>
      </w:r>
      <w:r w:rsidRPr="000A3752">
        <w:rPr>
          <w:rFonts w:asciiTheme="majorBidi" w:hAnsiTheme="majorBidi" w:cstheme="majorBidi" w:hint="cs"/>
          <w:b/>
          <w:bCs/>
          <w:rtl/>
        </w:rPr>
        <w:t>النتائج</w:t>
      </w:r>
      <w:r w:rsidRPr="000A3752">
        <w:rPr>
          <w:rFonts w:asciiTheme="majorBidi" w:hAnsiTheme="majorBidi" w:cstheme="majorBidi"/>
          <w:b/>
          <w:bCs/>
          <w:rtl/>
        </w:rPr>
        <w:t>:</w:t>
      </w:r>
    </w:p>
    <w:p w14:paraId="0D56CA8A" w14:textId="77777777" w:rsidR="000A3752" w:rsidRPr="000A3752" w:rsidRDefault="000A3752" w:rsidP="000A3752">
      <w:pPr>
        <w:pStyle w:val="NormalWeb"/>
        <w:bidi/>
        <w:spacing w:before="0" w:beforeAutospacing="0" w:after="240" w:afterAutospacing="0" w:line="360" w:lineRule="auto"/>
        <w:ind w:firstLine="720"/>
        <w:jc w:val="lowKashida"/>
        <w:rPr>
          <w:rFonts w:asciiTheme="majorBidi" w:hAnsiTheme="majorBidi" w:cstheme="majorBidi"/>
          <w:rtl/>
        </w:rPr>
      </w:pPr>
      <w:r w:rsidRPr="000A3752">
        <w:rPr>
          <w:rFonts w:asciiTheme="majorBidi" w:hAnsiTheme="majorBidi" w:cstheme="majorBidi" w:hint="cs"/>
          <w:rtl/>
        </w:rPr>
        <w:t>أظهر</w:t>
      </w:r>
      <w:r w:rsidRPr="000A3752">
        <w:rPr>
          <w:rFonts w:asciiTheme="majorBidi" w:hAnsiTheme="majorBidi" w:cstheme="majorBidi"/>
          <w:rtl/>
        </w:rPr>
        <w:t xml:space="preserve"> </w:t>
      </w:r>
      <w:r w:rsidRPr="000A3752">
        <w:rPr>
          <w:rFonts w:asciiTheme="majorBidi" w:hAnsiTheme="majorBidi" w:cstheme="majorBidi" w:hint="cs"/>
          <w:rtl/>
        </w:rPr>
        <w:t>النظام</w:t>
      </w:r>
      <w:r w:rsidRPr="000A3752">
        <w:rPr>
          <w:rFonts w:asciiTheme="majorBidi" w:hAnsiTheme="majorBidi" w:cstheme="majorBidi"/>
          <w:rtl/>
        </w:rPr>
        <w:t xml:space="preserve"> </w:t>
      </w:r>
      <w:r w:rsidRPr="000A3752">
        <w:rPr>
          <w:rFonts w:asciiTheme="majorBidi" w:hAnsiTheme="majorBidi" w:cstheme="majorBidi" w:hint="cs"/>
          <w:rtl/>
        </w:rPr>
        <w:t>الرقمي</w:t>
      </w:r>
      <w:r w:rsidRPr="000A3752">
        <w:rPr>
          <w:rFonts w:asciiTheme="majorBidi" w:hAnsiTheme="majorBidi" w:cstheme="majorBidi"/>
          <w:rtl/>
        </w:rPr>
        <w:t xml:space="preserve"> </w:t>
      </w:r>
      <w:r w:rsidRPr="000A3752">
        <w:rPr>
          <w:rFonts w:asciiTheme="majorBidi" w:hAnsiTheme="majorBidi" w:cstheme="majorBidi" w:hint="cs"/>
          <w:rtl/>
        </w:rPr>
        <w:t>إمكانية</w:t>
      </w:r>
      <w:r w:rsidRPr="000A3752">
        <w:rPr>
          <w:rFonts w:asciiTheme="majorBidi" w:hAnsiTheme="majorBidi" w:cstheme="majorBidi"/>
          <w:rtl/>
        </w:rPr>
        <w:t xml:space="preserve"> </w:t>
      </w:r>
      <w:r w:rsidRPr="000A3752">
        <w:rPr>
          <w:rFonts w:asciiTheme="majorBidi" w:hAnsiTheme="majorBidi" w:cstheme="majorBidi" w:hint="cs"/>
          <w:rtl/>
        </w:rPr>
        <w:t>المتابعة</w:t>
      </w:r>
      <w:r w:rsidRPr="000A3752">
        <w:rPr>
          <w:rFonts w:asciiTheme="majorBidi" w:hAnsiTheme="majorBidi" w:cstheme="majorBidi"/>
          <w:rtl/>
        </w:rPr>
        <w:t xml:space="preserve"> </w:t>
      </w:r>
      <w:r w:rsidRPr="000A3752">
        <w:rPr>
          <w:rFonts w:asciiTheme="majorBidi" w:hAnsiTheme="majorBidi" w:cstheme="majorBidi" w:hint="cs"/>
          <w:rtl/>
        </w:rPr>
        <w:t>الفورية</w:t>
      </w:r>
      <w:r w:rsidRPr="000A3752">
        <w:rPr>
          <w:rFonts w:asciiTheme="majorBidi" w:hAnsiTheme="majorBidi" w:cstheme="majorBidi"/>
          <w:rtl/>
        </w:rPr>
        <w:t xml:space="preserve"> </w:t>
      </w:r>
      <w:r w:rsidRPr="000A3752">
        <w:rPr>
          <w:rFonts w:asciiTheme="majorBidi" w:hAnsiTheme="majorBidi" w:cstheme="majorBidi" w:hint="cs"/>
          <w:rtl/>
        </w:rPr>
        <w:t>والتقارير</w:t>
      </w:r>
      <w:r w:rsidRPr="000A3752">
        <w:rPr>
          <w:rFonts w:asciiTheme="majorBidi" w:hAnsiTheme="majorBidi" w:cstheme="majorBidi"/>
          <w:rtl/>
        </w:rPr>
        <w:t xml:space="preserve"> </w:t>
      </w:r>
      <w:r w:rsidRPr="000A3752">
        <w:rPr>
          <w:rFonts w:asciiTheme="majorBidi" w:hAnsiTheme="majorBidi" w:cstheme="majorBidi" w:hint="cs"/>
          <w:rtl/>
        </w:rPr>
        <w:t>التفاعلية</w:t>
      </w:r>
      <w:r w:rsidRPr="000A3752">
        <w:rPr>
          <w:rFonts w:asciiTheme="majorBidi" w:hAnsiTheme="majorBidi" w:cstheme="majorBidi"/>
          <w:rtl/>
        </w:rPr>
        <w:t xml:space="preserve"> </w:t>
      </w:r>
      <w:r w:rsidRPr="000A3752">
        <w:rPr>
          <w:rFonts w:asciiTheme="majorBidi" w:hAnsiTheme="majorBidi" w:cstheme="majorBidi" w:hint="cs"/>
          <w:rtl/>
        </w:rPr>
        <w:t>باستخدام</w:t>
      </w:r>
      <w:r w:rsidRPr="000A3752">
        <w:rPr>
          <w:rFonts w:asciiTheme="majorBidi" w:hAnsiTheme="majorBidi" w:cstheme="majorBidi"/>
          <w:rtl/>
        </w:rPr>
        <w:t xml:space="preserve"> </w:t>
      </w:r>
      <w:r w:rsidRPr="000A3752">
        <w:rPr>
          <w:rFonts w:asciiTheme="majorBidi" w:hAnsiTheme="majorBidi" w:cstheme="majorBidi" w:hint="cs"/>
          <w:rtl/>
        </w:rPr>
        <w:t>لوحات</w:t>
      </w:r>
      <w:r w:rsidRPr="000A3752">
        <w:rPr>
          <w:rFonts w:asciiTheme="majorBidi" w:hAnsiTheme="majorBidi" w:cstheme="majorBidi"/>
          <w:rtl/>
        </w:rPr>
        <w:t xml:space="preserve"> </w:t>
      </w:r>
      <w:r w:rsidRPr="000A3752">
        <w:rPr>
          <w:rFonts w:asciiTheme="majorBidi" w:hAnsiTheme="majorBidi" w:cstheme="majorBidi" w:hint="cs"/>
          <w:rtl/>
        </w:rPr>
        <w:t>متابعة</w:t>
      </w:r>
      <w:r w:rsidRPr="000A3752">
        <w:rPr>
          <w:rFonts w:asciiTheme="majorBidi" w:hAnsiTheme="majorBidi" w:cstheme="majorBidi"/>
          <w:rtl/>
        </w:rPr>
        <w:t xml:space="preserve"> </w:t>
      </w:r>
      <w:r w:rsidRPr="000A3752">
        <w:rPr>
          <w:rFonts w:asciiTheme="majorBidi" w:hAnsiTheme="majorBidi" w:cstheme="majorBidi" w:hint="cs"/>
          <w:rtl/>
        </w:rPr>
        <w:t>ذكية</w:t>
      </w:r>
      <w:r w:rsidRPr="000A3752">
        <w:rPr>
          <w:rFonts w:asciiTheme="majorBidi" w:hAnsiTheme="majorBidi" w:cstheme="majorBidi"/>
          <w:rtl/>
        </w:rPr>
        <w:t xml:space="preserve"> (</w:t>
      </w:r>
      <w:r w:rsidRPr="000A3752">
        <w:rPr>
          <w:rFonts w:asciiTheme="majorBidi" w:hAnsiTheme="majorBidi" w:cstheme="majorBidi"/>
        </w:rPr>
        <w:t>Dashboards</w:t>
      </w:r>
      <w:r w:rsidRPr="000A3752">
        <w:rPr>
          <w:rFonts w:asciiTheme="majorBidi" w:hAnsiTheme="majorBidi" w:cstheme="majorBidi"/>
          <w:rtl/>
        </w:rPr>
        <w:t>)</w:t>
      </w:r>
      <w:r w:rsidRPr="000A3752">
        <w:rPr>
          <w:rFonts w:asciiTheme="majorBidi" w:hAnsiTheme="majorBidi" w:cstheme="majorBidi" w:hint="cs"/>
          <w:rtl/>
        </w:rPr>
        <w:t>،</w:t>
      </w:r>
      <w:r w:rsidRPr="000A3752">
        <w:rPr>
          <w:rFonts w:asciiTheme="majorBidi" w:hAnsiTheme="majorBidi" w:cstheme="majorBidi"/>
          <w:rtl/>
        </w:rPr>
        <w:t xml:space="preserve"> </w:t>
      </w:r>
      <w:r w:rsidRPr="000A3752">
        <w:rPr>
          <w:rFonts w:asciiTheme="majorBidi" w:hAnsiTheme="majorBidi" w:cstheme="majorBidi" w:hint="cs"/>
          <w:rtl/>
        </w:rPr>
        <w:t>إلا</w:t>
      </w:r>
      <w:r w:rsidRPr="000A3752">
        <w:rPr>
          <w:rFonts w:asciiTheme="majorBidi" w:hAnsiTheme="majorBidi" w:cstheme="majorBidi"/>
          <w:rtl/>
        </w:rPr>
        <w:t xml:space="preserve"> </w:t>
      </w:r>
      <w:r w:rsidRPr="000A3752">
        <w:rPr>
          <w:rFonts w:asciiTheme="majorBidi" w:hAnsiTheme="majorBidi" w:cstheme="majorBidi" w:hint="cs"/>
          <w:rtl/>
        </w:rPr>
        <w:t>أن</w:t>
      </w:r>
      <w:r w:rsidRPr="000A3752">
        <w:rPr>
          <w:rFonts w:asciiTheme="majorBidi" w:hAnsiTheme="majorBidi" w:cstheme="majorBidi"/>
          <w:rtl/>
        </w:rPr>
        <w:t xml:space="preserve"> </w:t>
      </w:r>
      <w:r w:rsidRPr="000A3752">
        <w:rPr>
          <w:rFonts w:asciiTheme="majorBidi" w:hAnsiTheme="majorBidi" w:cstheme="majorBidi" w:hint="cs"/>
          <w:rtl/>
        </w:rPr>
        <w:t>مقاومة</w:t>
      </w:r>
      <w:r w:rsidRPr="000A3752">
        <w:rPr>
          <w:rFonts w:asciiTheme="majorBidi" w:hAnsiTheme="majorBidi" w:cstheme="majorBidi"/>
          <w:rtl/>
        </w:rPr>
        <w:t xml:space="preserve"> </w:t>
      </w:r>
      <w:r w:rsidRPr="000A3752">
        <w:rPr>
          <w:rFonts w:asciiTheme="majorBidi" w:hAnsiTheme="majorBidi" w:cstheme="majorBidi" w:hint="cs"/>
          <w:rtl/>
        </w:rPr>
        <w:t>بعض</w:t>
      </w:r>
      <w:r w:rsidRPr="000A3752">
        <w:rPr>
          <w:rFonts w:asciiTheme="majorBidi" w:hAnsiTheme="majorBidi" w:cstheme="majorBidi"/>
          <w:rtl/>
        </w:rPr>
        <w:t xml:space="preserve"> </w:t>
      </w:r>
      <w:r w:rsidRPr="000A3752">
        <w:rPr>
          <w:rFonts w:asciiTheme="majorBidi" w:hAnsiTheme="majorBidi" w:cstheme="majorBidi" w:hint="cs"/>
          <w:rtl/>
        </w:rPr>
        <w:t>الموظفين</w:t>
      </w:r>
      <w:r w:rsidRPr="000A3752">
        <w:rPr>
          <w:rFonts w:asciiTheme="majorBidi" w:hAnsiTheme="majorBidi" w:cstheme="majorBidi"/>
          <w:rtl/>
        </w:rPr>
        <w:t xml:space="preserve"> </w:t>
      </w:r>
      <w:r w:rsidRPr="000A3752">
        <w:rPr>
          <w:rFonts w:asciiTheme="majorBidi" w:hAnsiTheme="majorBidi" w:cstheme="majorBidi" w:hint="cs"/>
          <w:rtl/>
        </w:rPr>
        <w:t>الجدد</w:t>
      </w:r>
      <w:r w:rsidRPr="000A3752">
        <w:rPr>
          <w:rFonts w:asciiTheme="majorBidi" w:hAnsiTheme="majorBidi" w:cstheme="majorBidi"/>
          <w:rtl/>
        </w:rPr>
        <w:t xml:space="preserve"> </w:t>
      </w:r>
      <w:r w:rsidRPr="000A3752">
        <w:rPr>
          <w:rFonts w:asciiTheme="majorBidi" w:hAnsiTheme="majorBidi" w:cstheme="majorBidi" w:hint="cs"/>
          <w:rtl/>
        </w:rPr>
        <w:t>أو</w:t>
      </w:r>
      <w:r w:rsidRPr="000A3752">
        <w:rPr>
          <w:rFonts w:asciiTheme="majorBidi" w:hAnsiTheme="majorBidi" w:cstheme="majorBidi"/>
          <w:rtl/>
        </w:rPr>
        <w:t xml:space="preserve"> </w:t>
      </w:r>
      <w:r w:rsidRPr="000A3752">
        <w:rPr>
          <w:rFonts w:asciiTheme="majorBidi" w:hAnsiTheme="majorBidi" w:cstheme="majorBidi" w:hint="cs"/>
          <w:rtl/>
        </w:rPr>
        <w:t>الأكبر</w:t>
      </w:r>
      <w:r w:rsidRPr="000A3752">
        <w:rPr>
          <w:rFonts w:asciiTheme="majorBidi" w:hAnsiTheme="majorBidi" w:cstheme="majorBidi"/>
          <w:rtl/>
        </w:rPr>
        <w:t xml:space="preserve"> </w:t>
      </w:r>
      <w:r w:rsidRPr="000A3752">
        <w:rPr>
          <w:rFonts w:asciiTheme="majorBidi" w:hAnsiTheme="majorBidi" w:cstheme="majorBidi" w:hint="cs"/>
          <w:rtl/>
        </w:rPr>
        <w:t>سنًا</w:t>
      </w:r>
      <w:r w:rsidRPr="000A3752">
        <w:rPr>
          <w:rFonts w:asciiTheme="majorBidi" w:hAnsiTheme="majorBidi" w:cstheme="majorBidi"/>
          <w:rtl/>
        </w:rPr>
        <w:t xml:space="preserve"> </w:t>
      </w:r>
      <w:r w:rsidRPr="000A3752">
        <w:rPr>
          <w:rFonts w:asciiTheme="majorBidi" w:hAnsiTheme="majorBidi" w:cstheme="majorBidi" w:hint="cs"/>
          <w:rtl/>
        </w:rPr>
        <w:t>للتقنيات</w:t>
      </w:r>
      <w:r w:rsidRPr="000A3752">
        <w:rPr>
          <w:rFonts w:asciiTheme="majorBidi" w:hAnsiTheme="majorBidi" w:cstheme="majorBidi"/>
          <w:rtl/>
        </w:rPr>
        <w:t xml:space="preserve"> </w:t>
      </w:r>
      <w:r w:rsidRPr="000A3752">
        <w:rPr>
          <w:rFonts w:asciiTheme="majorBidi" w:hAnsiTheme="majorBidi" w:cstheme="majorBidi" w:hint="cs"/>
          <w:rtl/>
        </w:rPr>
        <w:t>الجديدة</w:t>
      </w:r>
      <w:r w:rsidRPr="000A3752">
        <w:rPr>
          <w:rFonts w:asciiTheme="majorBidi" w:hAnsiTheme="majorBidi" w:cstheme="majorBidi"/>
          <w:rtl/>
        </w:rPr>
        <w:t xml:space="preserve"> </w:t>
      </w:r>
      <w:r w:rsidRPr="000A3752">
        <w:rPr>
          <w:rFonts w:asciiTheme="majorBidi" w:hAnsiTheme="majorBidi" w:cstheme="majorBidi" w:hint="cs"/>
          <w:rtl/>
        </w:rPr>
        <w:t>تشير</w:t>
      </w:r>
      <w:r w:rsidRPr="000A3752">
        <w:rPr>
          <w:rFonts w:asciiTheme="majorBidi" w:hAnsiTheme="majorBidi" w:cstheme="majorBidi"/>
          <w:rtl/>
        </w:rPr>
        <w:t xml:space="preserve"> </w:t>
      </w:r>
      <w:r w:rsidRPr="000A3752">
        <w:rPr>
          <w:rFonts w:asciiTheme="majorBidi" w:hAnsiTheme="majorBidi" w:cstheme="majorBidi" w:hint="cs"/>
          <w:rtl/>
        </w:rPr>
        <w:t>إلى</w:t>
      </w:r>
      <w:r w:rsidRPr="000A3752">
        <w:rPr>
          <w:rFonts w:asciiTheme="majorBidi" w:hAnsiTheme="majorBidi" w:cstheme="majorBidi"/>
          <w:rtl/>
        </w:rPr>
        <w:t xml:space="preserve"> </w:t>
      </w:r>
      <w:r w:rsidRPr="000A3752">
        <w:rPr>
          <w:rFonts w:asciiTheme="majorBidi" w:hAnsiTheme="majorBidi" w:cstheme="majorBidi" w:hint="cs"/>
          <w:rtl/>
        </w:rPr>
        <w:t>الحاجة</w:t>
      </w:r>
      <w:r w:rsidRPr="000A3752">
        <w:rPr>
          <w:rFonts w:asciiTheme="majorBidi" w:hAnsiTheme="majorBidi" w:cstheme="majorBidi"/>
          <w:rtl/>
        </w:rPr>
        <w:t xml:space="preserve"> </w:t>
      </w:r>
      <w:r w:rsidRPr="000A3752">
        <w:rPr>
          <w:rFonts w:asciiTheme="majorBidi" w:hAnsiTheme="majorBidi" w:cstheme="majorBidi" w:hint="cs"/>
          <w:rtl/>
        </w:rPr>
        <w:t>إلى</w:t>
      </w:r>
      <w:r w:rsidRPr="000A3752">
        <w:rPr>
          <w:rFonts w:asciiTheme="majorBidi" w:hAnsiTheme="majorBidi" w:cstheme="majorBidi"/>
          <w:rtl/>
        </w:rPr>
        <w:t xml:space="preserve"> </w:t>
      </w:r>
      <w:r w:rsidRPr="000A3752">
        <w:rPr>
          <w:rFonts w:asciiTheme="majorBidi" w:hAnsiTheme="majorBidi" w:cstheme="majorBidi" w:hint="cs"/>
          <w:rtl/>
        </w:rPr>
        <w:t>برامج</w:t>
      </w:r>
      <w:r w:rsidRPr="000A3752">
        <w:rPr>
          <w:rFonts w:asciiTheme="majorBidi" w:hAnsiTheme="majorBidi" w:cstheme="majorBidi"/>
          <w:rtl/>
        </w:rPr>
        <w:t xml:space="preserve"> </w:t>
      </w:r>
      <w:r w:rsidRPr="000A3752">
        <w:rPr>
          <w:rFonts w:asciiTheme="majorBidi" w:hAnsiTheme="majorBidi" w:cstheme="majorBidi" w:hint="cs"/>
          <w:rtl/>
        </w:rPr>
        <w:t>إدارة</w:t>
      </w:r>
      <w:r w:rsidRPr="000A3752">
        <w:rPr>
          <w:rFonts w:asciiTheme="majorBidi" w:hAnsiTheme="majorBidi" w:cstheme="majorBidi"/>
          <w:rtl/>
        </w:rPr>
        <w:t xml:space="preserve"> </w:t>
      </w:r>
      <w:r w:rsidRPr="000A3752">
        <w:rPr>
          <w:rFonts w:asciiTheme="majorBidi" w:hAnsiTheme="majorBidi" w:cstheme="majorBidi" w:hint="cs"/>
          <w:rtl/>
        </w:rPr>
        <w:t>التغيير</w:t>
      </w:r>
      <w:r w:rsidRPr="000A3752">
        <w:rPr>
          <w:rFonts w:asciiTheme="majorBidi" w:hAnsiTheme="majorBidi" w:cstheme="majorBidi"/>
          <w:rtl/>
        </w:rPr>
        <w:t xml:space="preserve"> </w:t>
      </w:r>
      <w:r w:rsidRPr="000A3752">
        <w:rPr>
          <w:rFonts w:asciiTheme="majorBidi" w:hAnsiTheme="majorBidi" w:cstheme="majorBidi" w:hint="cs"/>
          <w:rtl/>
        </w:rPr>
        <w:t>ودعم</w:t>
      </w:r>
      <w:r w:rsidRPr="000A3752">
        <w:rPr>
          <w:rFonts w:asciiTheme="majorBidi" w:hAnsiTheme="majorBidi" w:cstheme="majorBidi"/>
          <w:rtl/>
        </w:rPr>
        <w:t xml:space="preserve"> </w:t>
      </w:r>
      <w:r w:rsidRPr="000A3752">
        <w:rPr>
          <w:rFonts w:asciiTheme="majorBidi" w:hAnsiTheme="majorBidi" w:cstheme="majorBidi" w:hint="cs"/>
          <w:rtl/>
        </w:rPr>
        <w:t>المستخدمين</w:t>
      </w:r>
      <w:r w:rsidRPr="000A3752">
        <w:rPr>
          <w:rFonts w:asciiTheme="majorBidi" w:hAnsiTheme="majorBidi" w:cstheme="majorBidi"/>
          <w:rtl/>
        </w:rPr>
        <w:t xml:space="preserve">. </w:t>
      </w:r>
      <w:r w:rsidRPr="000A3752">
        <w:rPr>
          <w:rFonts w:asciiTheme="majorBidi" w:hAnsiTheme="majorBidi" w:cstheme="majorBidi" w:hint="cs"/>
          <w:rtl/>
        </w:rPr>
        <w:t>كما</w:t>
      </w:r>
      <w:r w:rsidRPr="000A3752">
        <w:rPr>
          <w:rFonts w:asciiTheme="majorBidi" w:hAnsiTheme="majorBidi" w:cstheme="majorBidi"/>
          <w:rtl/>
        </w:rPr>
        <w:t xml:space="preserve"> </w:t>
      </w:r>
      <w:r w:rsidRPr="000A3752">
        <w:rPr>
          <w:rFonts w:asciiTheme="majorBidi" w:hAnsiTheme="majorBidi" w:cstheme="majorBidi" w:hint="cs"/>
          <w:rtl/>
        </w:rPr>
        <w:t>أظهرت</w:t>
      </w:r>
      <w:r w:rsidRPr="000A3752">
        <w:rPr>
          <w:rFonts w:asciiTheme="majorBidi" w:hAnsiTheme="majorBidi" w:cstheme="majorBidi"/>
          <w:rtl/>
        </w:rPr>
        <w:t xml:space="preserve"> </w:t>
      </w:r>
      <w:r w:rsidRPr="000A3752">
        <w:rPr>
          <w:rFonts w:asciiTheme="majorBidi" w:hAnsiTheme="majorBidi" w:cstheme="majorBidi" w:hint="cs"/>
          <w:rtl/>
        </w:rPr>
        <w:t>الدراسة</w:t>
      </w:r>
      <w:r w:rsidRPr="000A3752">
        <w:rPr>
          <w:rFonts w:asciiTheme="majorBidi" w:hAnsiTheme="majorBidi" w:cstheme="majorBidi"/>
          <w:rtl/>
        </w:rPr>
        <w:t xml:space="preserve"> </w:t>
      </w:r>
      <w:r w:rsidRPr="000A3752">
        <w:rPr>
          <w:rFonts w:asciiTheme="majorBidi" w:hAnsiTheme="majorBidi" w:cstheme="majorBidi" w:hint="cs"/>
          <w:rtl/>
        </w:rPr>
        <w:t>أن</w:t>
      </w:r>
      <w:r w:rsidRPr="000A3752">
        <w:rPr>
          <w:rFonts w:asciiTheme="majorBidi" w:hAnsiTheme="majorBidi" w:cstheme="majorBidi"/>
          <w:rtl/>
        </w:rPr>
        <w:t xml:space="preserve"> </w:t>
      </w:r>
      <w:r w:rsidRPr="000A3752">
        <w:rPr>
          <w:rFonts w:asciiTheme="majorBidi" w:hAnsiTheme="majorBidi" w:cstheme="majorBidi" w:hint="cs"/>
          <w:rtl/>
        </w:rPr>
        <w:t>تقارير</w:t>
      </w:r>
      <w:r w:rsidRPr="000A3752">
        <w:rPr>
          <w:rFonts w:asciiTheme="majorBidi" w:hAnsiTheme="majorBidi" w:cstheme="majorBidi"/>
          <w:rtl/>
        </w:rPr>
        <w:t xml:space="preserve"> </w:t>
      </w:r>
      <w:r w:rsidRPr="000A3752">
        <w:rPr>
          <w:rFonts w:asciiTheme="majorBidi" w:hAnsiTheme="majorBidi" w:cstheme="majorBidi" w:hint="cs"/>
          <w:rtl/>
        </w:rPr>
        <w:t>الأداء</w:t>
      </w:r>
      <w:r w:rsidRPr="000A3752">
        <w:rPr>
          <w:rFonts w:asciiTheme="majorBidi" w:hAnsiTheme="majorBidi" w:cstheme="majorBidi"/>
          <w:rtl/>
        </w:rPr>
        <w:t xml:space="preserve"> </w:t>
      </w:r>
      <w:r w:rsidRPr="000A3752">
        <w:rPr>
          <w:rFonts w:asciiTheme="majorBidi" w:hAnsiTheme="majorBidi" w:cstheme="majorBidi" w:hint="cs"/>
          <w:rtl/>
        </w:rPr>
        <w:t>الحالية</w:t>
      </w:r>
      <w:r w:rsidRPr="000A3752">
        <w:rPr>
          <w:rFonts w:asciiTheme="majorBidi" w:hAnsiTheme="majorBidi" w:cstheme="majorBidi"/>
          <w:rtl/>
        </w:rPr>
        <w:t xml:space="preserve"> </w:t>
      </w:r>
      <w:r w:rsidRPr="000A3752">
        <w:rPr>
          <w:rFonts w:asciiTheme="majorBidi" w:hAnsiTheme="majorBidi" w:cstheme="majorBidi" w:hint="cs"/>
          <w:rtl/>
        </w:rPr>
        <w:t>محدودة</w:t>
      </w:r>
      <w:r w:rsidRPr="000A3752">
        <w:rPr>
          <w:rFonts w:asciiTheme="majorBidi" w:hAnsiTheme="majorBidi" w:cstheme="majorBidi"/>
          <w:rtl/>
        </w:rPr>
        <w:t xml:space="preserve"> </w:t>
      </w:r>
      <w:r w:rsidRPr="000A3752">
        <w:rPr>
          <w:rFonts w:asciiTheme="majorBidi" w:hAnsiTheme="majorBidi" w:cstheme="majorBidi" w:hint="cs"/>
          <w:rtl/>
        </w:rPr>
        <w:t>في</w:t>
      </w:r>
      <w:r w:rsidRPr="000A3752">
        <w:rPr>
          <w:rFonts w:asciiTheme="majorBidi" w:hAnsiTheme="majorBidi" w:cstheme="majorBidi"/>
          <w:rtl/>
        </w:rPr>
        <w:t xml:space="preserve"> </w:t>
      </w:r>
      <w:r w:rsidRPr="000A3752">
        <w:rPr>
          <w:rFonts w:asciiTheme="majorBidi" w:hAnsiTheme="majorBidi" w:cstheme="majorBidi" w:hint="cs"/>
          <w:rtl/>
        </w:rPr>
        <w:t>نطاقها</w:t>
      </w:r>
      <w:r w:rsidRPr="000A3752">
        <w:rPr>
          <w:rFonts w:asciiTheme="majorBidi" w:hAnsiTheme="majorBidi" w:cstheme="majorBidi"/>
          <w:rtl/>
        </w:rPr>
        <w:t xml:space="preserve"> </w:t>
      </w:r>
      <w:r w:rsidRPr="000A3752">
        <w:rPr>
          <w:rFonts w:asciiTheme="majorBidi" w:hAnsiTheme="majorBidi" w:cstheme="majorBidi" w:hint="cs"/>
          <w:rtl/>
        </w:rPr>
        <w:t>ومحتواها،</w:t>
      </w:r>
      <w:r w:rsidRPr="000A3752">
        <w:rPr>
          <w:rFonts w:asciiTheme="majorBidi" w:hAnsiTheme="majorBidi" w:cstheme="majorBidi"/>
          <w:rtl/>
        </w:rPr>
        <w:t xml:space="preserve"> </w:t>
      </w:r>
      <w:r w:rsidRPr="000A3752">
        <w:rPr>
          <w:rFonts w:asciiTheme="majorBidi" w:hAnsiTheme="majorBidi" w:cstheme="majorBidi" w:hint="cs"/>
          <w:rtl/>
        </w:rPr>
        <w:t>ويفترض</w:t>
      </w:r>
      <w:r w:rsidRPr="000A3752">
        <w:rPr>
          <w:rFonts w:asciiTheme="majorBidi" w:hAnsiTheme="majorBidi" w:cstheme="majorBidi"/>
          <w:rtl/>
        </w:rPr>
        <w:t xml:space="preserve"> </w:t>
      </w:r>
      <w:r w:rsidRPr="000A3752">
        <w:rPr>
          <w:rFonts w:asciiTheme="majorBidi" w:hAnsiTheme="majorBidi" w:cstheme="majorBidi" w:hint="cs"/>
          <w:rtl/>
        </w:rPr>
        <w:t>توسيع</w:t>
      </w:r>
      <w:r w:rsidRPr="000A3752">
        <w:rPr>
          <w:rFonts w:asciiTheme="majorBidi" w:hAnsiTheme="majorBidi" w:cstheme="majorBidi"/>
          <w:rtl/>
        </w:rPr>
        <w:t xml:space="preserve"> </w:t>
      </w:r>
      <w:r w:rsidRPr="000A3752">
        <w:rPr>
          <w:rFonts w:asciiTheme="majorBidi" w:hAnsiTheme="majorBidi" w:cstheme="majorBidi" w:hint="cs"/>
          <w:rtl/>
        </w:rPr>
        <w:t>دائرة</w:t>
      </w:r>
      <w:r w:rsidRPr="000A3752">
        <w:rPr>
          <w:rFonts w:asciiTheme="majorBidi" w:hAnsiTheme="majorBidi" w:cstheme="majorBidi"/>
          <w:rtl/>
        </w:rPr>
        <w:t xml:space="preserve"> </w:t>
      </w:r>
      <w:r w:rsidRPr="000A3752">
        <w:rPr>
          <w:rFonts w:asciiTheme="majorBidi" w:hAnsiTheme="majorBidi" w:cstheme="majorBidi" w:hint="cs"/>
          <w:rtl/>
        </w:rPr>
        <w:t>الإبلاغ</w:t>
      </w:r>
      <w:r w:rsidRPr="000A3752">
        <w:rPr>
          <w:rFonts w:asciiTheme="majorBidi" w:hAnsiTheme="majorBidi" w:cstheme="majorBidi"/>
          <w:rtl/>
        </w:rPr>
        <w:t xml:space="preserve"> </w:t>
      </w:r>
      <w:r w:rsidRPr="000A3752">
        <w:rPr>
          <w:rFonts w:asciiTheme="majorBidi" w:hAnsiTheme="majorBidi" w:cstheme="majorBidi" w:hint="cs"/>
          <w:rtl/>
        </w:rPr>
        <w:t>لتشمل</w:t>
      </w:r>
      <w:r w:rsidRPr="000A3752">
        <w:rPr>
          <w:rFonts w:asciiTheme="majorBidi" w:hAnsiTheme="majorBidi" w:cstheme="majorBidi"/>
          <w:rtl/>
        </w:rPr>
        <w:t xml:space="preserve"> </w:t>
      </w:r>
      <w:r w:rsidRPr="000A3752">
        <w:rPr>
          <w:rFonts w:asciiTheme="majorBidi" w:hAnsiTheme="majorBidi" w:cstheme="majorBidi" w:hint="cs"/>
          <w:rtl/>
        </w:rPr>
        <w:t>الموظفين</w:t>
      </w:r>
      <w:r w:rsidRPr="000A3752">
        <w:rPr>
          <w:rFonts w:asciiTheme="majorBidi" w:hAnsiTheme="majorBidi" w:cstheme="majorBidi"/>
          <w:rtl/>
        </w:rPr>
        <w:t xml:space="preserve"> </w:t>
      </w:r>
      <w:r w:rsidRPr="000A3752">
        <w:rPr>
          <w:rFonts w:asciiTheme="majorBidi" w:hAnsiTheme="majorBidi" w:cstheme="majorBidi" w:hint="cs"/>
          <w:rtl/>
        </w:rPr>
        <w:t>والمستفيدين</w:t>
      </w:r>
      <w:r w:rsidRPr="000A3752">
        <w:rPr>
          <w:rFonts w:asciiTheme="majorBidi" w:hAnsiTheme="majorBidi" w:cstheme="majorBidi"/>
          <w:rtl/>
        </w:rPr>
        <w:t xml:space="preserve"> </w:t>
      </w:r>
      <w:r w:rsidRPr="000A3752">
        <w:rPr>
          <w:rFonts w:asciiTheme="majorBidi" w:hAnsiTheme="majorBidi" w:cstheme="majorBidi" w:hint="cs"/>
          <w:rtl/>
        </w:rPr>
        <w:t>والمجتمع</w:t>
      </w:r>
      <w:r w:rsidRPr="000A3752">
        <w:rPr>
          <w:rFonts w:asciiTheme="majorBidi" w:hAnsiTheme="majorBidi" w:cstheme="majorBidi"/>
          <w:rtl/>
        </w:rPr>
        <w:t xml:space="preserve"> </w:t>
      </w:r>
      <w:r w:rsidRPr="000A3752">
        <w:rPr>
          <w:rFonts w:asciiTheme="majorBidi" w:hAnsiTheme="majorBidi" w:cstheme="majorBidi" w:hint="cs"/>
          <w:rtl/>
        </w:rPr>
        <w:t>لتعزيز</w:t>
      </w:r>
      <w:r w:rsidRPr="000A3752">
        <w:rPr>
          <w:rFonts w:asciiTheme="majorBidi" w:hAnsiTheme="majorBidi" w:cstheme="majorBidi"/>
          <w:rtl/>
        </w:rPr>
        <w:t xml:space="preserve"> </w:t>
      </w:r>
      <w:r w:rsidRPr="000A3752">
        <w:rPr>
          <w:rFonts w:asciiTheme="majorBidi" w:hAnsiTheme="majorBidi" w:cstheme="majorBidi" w:hint="cs"/>
          <w:rtl/>
        </w:rPr>
        <w:t>الشفافية</w:t>
      </w:r>
      <w:r w:rsidRPr="000A3752">
        <w:rPr>
          <w:rFonts w:asciiTheme="majorBidi" w:hAnsiTheme="majorBidi" w:cstheme="majorBidi"/>
          <w:rtl/>
        </w:rPr>
        <w:t xml:space="preserve"> </w:t>
      </w:r>
      <w:r w:rsidRPr="000A3752">
        <w:rPr>
          <w:rFonts w:asciiTheme="majorBidi" w:hAnsiTheme="majorBidi" w:cstheme="majorBidi" w:hint="cs"/>
          <w:rtl/>
        </w:rPr>
        <w:t>والمساءلة</w:t>
      </w:r>
      <w:r w:rsidRPr="000A3752">
        <w:rPr>
          <w:rFonts w:asciiTheme="majorBidi" w:hAnsiTheme="majorBidi" w:cstheme="majorBidi"/>
          <w:rtl/>
        </w:rPr>
        <w:t>.</w:t>
      </w:r>
    </w:p>
    <w:p w14:paraId="55A4D870" w14:textId="0D7F1004" w:rsidR="000A3752" w:rsidRPr="000A3752" w:rsidRDefault="000A3752" w:rsidP="000A3752">
      <w:pPr>
        <w:pStyle w:val="NormalWeb"/>
        <w:bidi/>
        <w:spacing w:before="0" w:beforeAutospacing="0" w:after="240" w:afterAutospacing="0" w:line="360" w:lineRule="auto"/>
        <w:jc w:val="lowKashida"/>
        <w:rPr>
          <w:rFonts w:asciiTheme="majorBidi" w:hAnsiTheme="majorBidi" w:cstheme="majorBidi"/>
          <w:b/>
          <w:bCs/>
          <w:rtl/>
        </w:rPr>
      </w:pPr>
      <w:r w:rsidRPr="000A3752">
        <w:rPr>
          <w:rFonts w:asciiTheme="majorBidi" w:hAnsiTheme="majorBidi" w:cstheme="majorBidi"/>
          <w:b/>
          <w:bCs/>
          <w:rtl/>
        </w:rPr>
        <w:t>7.</w:t>
      </w:r>
      <w:r w:rsidRPr="000A3752">
        <w:rPr>
          <w:rFonts w:asciiTheme="majorBidi" w:hAnsiTheme="majorBidi" w:cstheme="majorBidi" w:hint="cs"/>
          <w:b/>
          <w:bCs/>
          <w:rtl/>
        </w:rPr>
        <w:t xml:space="preserve"> التقييم</w:t>
      </w:r>
      <w:r w:rsidRPr="000A3752">
        <w:rPr>
          <w:rFonts w:asciiTheme="majorBidi" w:hAnsiTheme="majorBidi" w:cstheme="majorBidi"/>
          <w:b/>
          <w:bCs/>
          <w:rtl/>
        </w:rPr>
        <w:t xml:space="preserve"> </w:t>
      </w:r>
      <w:r w:rsidRPr="000A3752">
        <w:rPr>
          <w:rFonts w:asciiTheme="majorBidi" w:hAnsiTheme="majorBidi" w:cstheme="majorBidi" w:hint="cs"/>
          <w:b/>
          <w:bCs/>
          <w:rtl/>
        </w:rPr>
        <w:t>واستخدام</w:t>
      </w:r>
      <w:r w:rsidRPr="000A3752">
        <w:rPr>
          <w:rFonts w:asciiTheme="majorBidi" w:hAnsiTheme="majorBidi" w:cstheme="majorBidi"/>
          <w:b/>
          <w:bCs/>
          <w:rtl/>
        </w:rPr>
        <w:t xml:space="preserve"> </w:t>
      </w:r>
      <w:r w:rsidRPr="000A3752">
        <w:rPr>
          <w:rFonts w:asciiTheme="majorBidi" w:hAnsiTheme="majorBidi" w:cstheme="majorBidi" w:hint="cs"/>
          <w:b/>
          <w:bCs/>
          <w:rtl/>
        </w:rPr>
        <w:t>النتائج</w:t>
      </w:r>
      <w:r w:rsidRPr="000A3752">
        <w:rPr>
          <w:rFonts w:asciiTheme="majorBidi" w:hAnsiTheme="majorBidi" w:cstheme="majorBidi"/>
          <w:b/>
          <w:bCs/>
          <w:rtl/>
        </w:rPr>
        <w:t>:</w:t>
      </w:r>
    </w:p>
    <w:p w14:paraId="30102564" w14:textId="77777777" w:rsidR="000A3752" w:rsidRPr="000A3752" w:rsidRDefault="000A3752" w:rsidP="000A3752">
      <w:pPr>
        <w:pStyle w:val="NormalWeb"/>
        <w:bidi/>
        <w:spacing w:before="0" w:beforeAutospacing="0" w:after="240" w:afterAutospacing="0" w:line="360" w:lineRule="auto"/>
        <w:ind w:firstLine="720"/>
        <w:jc w:val="lowKashida"/>
        <w:rPr>
          <w:rFonts w:asciiTheme="majorBidi" w:hAnsiTheme="majorBidi" w:cstheme="majorBidi"/>
          <w:rtl/>
        </w:rPr>
      </w:pPr>
      <w:r w:rsidRPr="000A3752">
        <w:rPr>
          <w:rFonts w:asciiTheme="majorBidi" w:hAnsiTheme="majorBidi" w:cstheme="majorBidi" w:hint="cs"/>
          <w:rtl/>
        </w:rPr>
        <w:t>التقييم</w:t>
      </w:r>
      <w:r w:rsidRPr="000A3752">
        <w:rPr>
          <w:rFonts w:asciiTheme="majorBidi" w:hAnsiTheme="majorBidi" w:cstheme="majorBidi"/>
          <w:rtl/>
        </w:rPr>
        <w:t xml:space="preserve"> </w:t>
      </w:r>
      <w:r w:rsidRPr="000A3752">
        <w:rPr>
          <w:rFonts w:asciiTheme="majorBidi" w:hAnsiTheme="majorBidi" w:cstheme="majorBidi" w:hint="cs"/>
          <w:rtl/>
        </w:rPr>
        <w:t>الداخلي</w:t>
      </w:r>
      <w:r w:rsidRPr="000A3752">
        <w:rPr>
          <w:rFonts w:asciiTheme="majorBidi" w:hAnsiTheme="majorBidi" w:cstheme="majorBidi"/>
          <w:rtl/>
        </w:rPr>
        <w:t xml:space="preserve"> </w:t>
      </w:r>
      <w:r w:rsidRPr="000A3752">
        <w:rPr>
          <w:rFonts w:asciiTheme="majorBidi" w:hAnsiTheme="majorBidi" w:cstheme="majorBidi" w:hint="cs"/>
          <w:rtl/>
        </w:rPr>
        <w:t>موجود</w:t>
      </w:r>
      <w:r w:rsidRPr="000A3752">
        <w:rPr>
          <w:rFonts w:asciiTheme="majorBidi" w:hAnsiTheme="majorBidi" w:cstheme="majorBidi"/>
          <w:rtl/>
        </w:rPr>
        <w:t xml:space="preserve"> </w:t>
      </w:r>
      <w:r w:rsidRPr="000A3752">
        <w:rPr>
          <w:rFonts w:asciiTheme="majorBidi" w:hAnsiTheme="majorBidi" w:cstheme="majorBidi" w:hint="cs"/>
          <w:rtl/>
        </w:rPr>
        <w:t>لكنه</w:t>
      </w:r>
      <w:r w:rsidRPr="000A3752">
        <w:rPr>
          <w:rFonts w:asciiTheme="majorBidi" w:hAnsiTheme="majorBidi" w:cstheme="majorBidi"/>
          <w:rtl/>
        </w:rPr>
        <w:t xml:space="preserve"> </w:t>
      </w:r>
      <w:r w:rsidRPr="000A3752">
        <w:rPr>
          <w:rFonts w:asciiTheme="majorBidi" w:hAnsiTheme="majorBidi" w:cstheme="majorBidi" w:hint="cs"/>
          <w:rtl/>
        </w:rPr>
        <w:t>غير</w:t>
      </w:r>
      <w:r w:rsidRPr="000A3752">
        <w:rPr>
          <w:rFonts w:asciiTheme="majorBidi" w:hAnsiTheme="majorBidi" w:cstheme="majorBidi"/>
          <w:rtl/>
        </w:rPr>
        <w:t xml:space="preserve"> </w:t>
      </w:r>
      <w:r w:rsidRPr="000A3752">
        <w:rPr>
          <w:rFonts w:asciiTheme="majorBidi" w:hAnsiTheme="majorBidi" w:cstheme="majorBidi" w:hint="cs"/>
          <w:rtl/>
        </w:rPr>
        <w:t>مستقل</w:t>
      </w:r>
      <w:r w:rsidRPr="000A3752">
        <w:rPr>
          <w:rFonts w:asciiTheme="majorBidi" w:hAnsiTheme="majorBidi" w:cstheme="majorBidi"/>
          <w:rtl/>
        </w:rPr>
        <w:t xml:space="preserve"> </w:t>
      </w:r>
      <w:r w:rsidRPr="000A3752">
        <w:rPr>
          <w:rFonts w:asciiTheme="majorBidi" w:hAnsiTheme="majorBidi" w:cstheme="majorBidi" w:hint="cs"/>
          <w:rtl/>
        </w:rPr>
        <w:t>بشكل</w:t>
      </w:r>
      <w:r w:rsidRPr="000A3752">
        <w:rPr>
          <w:rFonts w:asciiTheme="majorBidi" w:hAnsiTheme="majorBidi" w:cstheme="majorBidi"/>
          <w:rtl/>
        </w:rPr>
        <w:t xml:space="preserve"> </w:t>
      </w:r>
      <w:r w:rsidRPr="000A3752">
        <w:rPr>
          <w:rFonts w:asciiTheme="majorBidi" w:hAnsiTheme="majorBidi" w:cstheme="majorBidi" w:hint="cs"/>
          <w:rtl/>
        </w:rPr>
        <w:t>كامل،</w:t>
      </w:r>
      <w:r w:rsidRPr="000A3752">
        <w:rPr>
          <w:rFonts w:asciiTheme="majorBidi" w:hAnsiTheme="majorBidi" w:cstheme="majorBidi"/>
          <w:rtl/>
        </w:rPr>
        <w:t xml:space="preserve"> </w:t>
      </w:r>
      <w:r w:rsidRPr="000A3752">
        <w:rPr>
          <w:rFonts w:asciiTheme="majorBidi" w:hAnsiTheme="majorBidi" w:cstheme="majorBidi" w:hint="cs"/>
          <w:rtl/>
        </w:rPr>
        <w:t>ما</w:t>
      </w:r>
      <w:r w:rsidRPr="000A3752">
        <w:rPr>
          <w:rFonts w:asciiTheme="majorBidi" w:hAnsiTheme="majorBidi" w:cstheme="majorBidi"/>
          <w:rtl/>
        </w:rPr>
        <w:t xml:space="preserve"> </w:t>
      </w:r>
      <w:r w:rsidRPr="000A3752">
        <w:rPr>
          <w:rFonts w:asciiTheme="majorBidi" w:hAnsiTheme="majorBidi" w:cstheme="majorBidi" w:hint="cs"/>
          <w:rtl/>
        </w:rPr>
        <w:t>يحد</w:t>
      </w:r>
      <w:r w:rsidRPr="000A3752">
        <w:rPr>
          <w:rFonts w:asciiTheme="majorBidi" w:hAnsiTheme="majorBidi" w:cstheme="majorBidi"/>
          <w:rtl/>
        </w:rPr>
        <w:t xml:space="preserve"> </w:t>
      </w:r>
      <w:r w:rsidRPr="000A3752">
        <w:rPr>
          <w:rFonts w:asciiTheme="majorBidi" w:hAnsiTheme="majorBidi" w:cstheme="majorBidi" w:hint="cs"/>
          <w:rtl/>
        </w:rPr>
        <w:t>من</w:t>
      </w:r>
      <w:r w:rsidRPr="000A3752">
        <w:rPr>
          <w:rFonts w:asciiTheme="majorBidi" w:hAnsiTheme="majorBidi" w:cstheme="majorBidi"/>
          <w:rtl/>
        </w:rPr>
        <w:t xml:space="preserve"> </w:t>
      </w:r>
      <w:r w:rsidRPr="000A3752">
        <w:rPr>
          <w:rFonts w:asciiTheme="majorBidi" w:hAnsiTheme="majorBidi" w:cstheme="majorBidi" w:hint="cs"/>
          <w:rtl/>
        </w:rPr>
        <w:t>القدرة</w:t>
      </w:r>
      <w:r w:rsidRPr="000A3752">
        <w:rPr>
          <w:rFonts w:asciiTheme="majorBidi" w:hAnsiTheme="majorBidi" w:cstheme="majorBidi"/>
          <w:rtl/>
        </w:rPr>
        <w:t xml:space="preserve"> </w:t>
      </w:r>
      <w:r w:rsidRPr="000A3752">
        <w:rPr>
          <w:rFonts w:asciiTheme="majorBidi" w:hAnsiTheme="majorBidi" w:cstheme="majorBidi" w:hint="cs"/>
          <w:rtl/>
        </w:rPr>
        <w:t>على</w:t>
      </w:r>
      <w:r w:rsidRPr="000A3752">
        <w:rPr>
          <w:rFonts w:asciiTheme="majorBidi" w:hAnsiTheme="majorBidi" w:cstheme="majorBidi"/>
          <w:rtl/>
        </w:rPr>
        <w:t xml:space="preserve"> </w:t>
      </w:r>
      <w:r w:rsidRPr="000A3752">
        <w:rPr>
          <w:rFonts w:asciiTheme="majorBidi" w:hAnsiTheme="majorBidi" w:cstheme="majorBidi" w:hint="cs"/>
          <w:rtl/>
        </w:rPr>
        <w:t>تحليل</w:t>
      </w:r>
      <w:r w:rsidRPr="000A3752">
        <w:rPr>
          <w:rFonts w:asciiTheme="majorBidi" w:hAnsiTheme="majorBidi" w:cstheme="majorBidi"/>
          <w:rtl/>
        </w:rPr>
        <w:t xml:space="preserve"> </w:t>
      </w:r>
      <w:r w:rsidRPr="000A3752">
        <w:rPr>
          <w:rFonts w:asciiTheme="majorBidi" w:hAnsiTheme="majorBidi" w:cstheme="majorBidi" w:hint="cs"/>
          <w:rtl/>
        </w:rPr>
        <w:t>أسباب</w:t>
      </w:r>
      <w:r w:rsidRPr="000A3752">
        <w:rPr>
          <w:rFonts w:asciiTheme="majorBidi" w:hAnsiTheme="majorBidi" w:cstheme="majorBidi"/>
          <w:rtl/>
        </w:rPr>
        <w:t xml:space="preserve"> </w:t>
      </w:r>
      <w:r w:rsidRPr="000A3752">
        <w:rPr>
          <w:rFonts w:asciiTheme="majorBidi" w:hAnsiTheme="majorBidi" w:cstheme="majorBidi" w:hint="cs"/>
          <w:rtl/>
        </w:rPr>
        <w:t>النجاح</w:t>
      </w:r>
      <w:r w:rsidRPr="000A3752">
        <w:rPr>
          <w:rFonts w:asciiTheme="majorBidi" w:hAnsiTheme="majorBidi" w:cstheme="majorBidi"/>
          <w:rtl/>
        </w:rPr>
        <w:t xml:space="preserve"> </w:t>
      </w:r>
      <w:r w:rsidRPr="000A3752">
        <w:rPr>
          <w:rFonts w:asciiTheme="majorBidi" w:hAnsiTheme="majorBidi" w:cstheme="majorBidi" w:hint="cs"/>
          <w:rtl/>
        </w:rPr>
        <w:t>أو</w:t>
      </w:r>
      <w:r w:rsidRPr="000A3752">
        <w:rPr>
          <w:rFonts w:asciiTheme="majorBidi" w:hAnsiTheme="majorBidi" w:cstheme="majorBidi"/>
          <w:rtl/>
        </w:rPr>
        <w:t xml:space="preserve"> </w:t>
      </w:r>
      <w:r w:rsidRPr="000A3752">
        <w:rPr>
          <w:rFonts w:asciiTheme="majorBidi" w:hAnsiTheme="majorBidi" w:cstheme="majorBidi" w:hint="cs"/>
          <w:rtl/>
        </w:rPr>
        <w:t>الفشل</w:t>
      </w:r>
      <w:r w:rsidRPr="000A3752">
        <w:rPr>
          <w:rFonts w:asciiTheme="majorBidi" w:hAnsiTheme="majorBidi" w:cstheme="majorBidi"/>
          <w:rtl/>
        </w:rPr>
        <w:t xml:space="preserve"> </w:t>
      </w:r>
      <w:r w:rsidRPr="000A3752">
        <w:rPr>
          <w:rFonts w:asciiTheme="majorBidi" w:hAnsiTheme="majorBidi" w:cstheme="majorBidi" w:hint="cs"/>
          <w:rtl/>
        </w:rPr>
        <w:t>بشكل</w:t>
      </w:r>
      <w:r w:rsidRPr="000A3752">
        <w:rPr>
          <w:rFonts w:asciiTheme="majorBidi" w:hAnsiTheme="majorBidi" w:cstheme="majorBidi"/>
          <w:rtl/>
        </w:rPr>
        <w:t xml:space="preserve"> </w:t>
      </w:r>
      <w:r w:rsidRPr="000A3752">
        <w:rPr>
          <w:rFonts w:asciiTheme="majorBidi" w:hAnsiTheme="majorBidi" w:cstheme="majorBidi" w:hint="cs"/>
          <w:rtl/>
        </w:rPr>
        <w:t>موضوعي</w:t>
      </w:r>
      <w:r w:rsidRPr="000A3752">
        <w:rPr>
          <w:rFonts w:asciiTheme="majorBidi" w:hAnsiTheme="majorBidi" w:cstheme="majorBidi"/>
          <w:rtl/>
        </w:rPr>
        <w:t xml:space="preserve">. </w:t>
      </w:r>
      <w:r w:rsidRPr="000A3752">
        <w:rPr>
          <w:rFonts w:asciiTheme="majorBidi" w:hAnsiTheme="majorBidi" w:cstheme="majorBidi" w:hint="cs"/>
          <w:rtl/>
        </w:rPr>
        <w:t>استخدام</w:t>
      </w:r>
      <w:r w:rsidRPr="000A3752">
        <w:rPr>
          <w:rFonts w:asciiTheme="majorBidi" w:hAnsiTheme="majorBidi" w:cstheme="majorBidi"/>
          <w:rtl/>
        </w:rPr>
        <w:t xml:space="preserve"> </w:t>
      </w:r>
      <w:r w:rsidRPr="000A3752">
        <w:rPr>
          <w:rFonts w:asciiTheme="majorBidi" w:hAnsiTheme="majorBidi" w:cstheme="majorBidi" w:hint="cs"/>
          <w:rtl/>
        </w:rPr>
        <w:t>نتائج</w:t>
      </w:r>
      <w:r w:rsidRPr="000A3752">
        <w:rPr>
          <w:rFonts w:asciiTheme="majorBidi" w:hAnsiTheme="majorBidi" w:cstheme="majorBidi"/>
          <w:rtl/>
        </w:rPr>
        <w:t xml:space="preserve"> </w:t>
      </w:r>
      <w:r w:rsidRPr="000A3752">
        <w:rPr>
          <w:rFonts w:asciiTheme="majorBidi" w:hAnsiTheme="majorBidi" w:cstheme="majorBidi" w:hint="cs"/>
          <w:rtl/>
        </w:rPr>
        <w:t>الأداء</w:t>
      </w:r>
      <w:r w:rsidRPr="000A3752">
        <w:rPr>
          <w:rFonts w:asciiTheme="majorBidi" w:hAnsiTheme="majorBidi" w:cstheme="majorBidi"/>
          <w:rtl/>
        </w:rPr>
        <w:t xml:space="preserve"> </w:t>
      </w:r>
      <w:r w:rsidRPr="000A3752">
        <w:rPr>
          <w:rFonts w:asciiTheme="majorBidi" w:hAnsiTheme="majorBidi" w:cstheme="majorBidi" w:hint="cs"/>
          <w:rtl/>
        </w:rPr>
        <w:t>في</w:t>
      </w:r>
      <w:r w:rsidRPr="000A3752">
        <w:rPr>
          <w:rFonts w:asciiTheme="majorBidi" w:hAnsiTheme="majorBidi" w:cstheme="majorBidi"/>
          <w:rtl/>
        </w:rPr>
        <w:t xml:space="preserve"> </w:t>
      </w:r>
      <w:r w:rsidRPr="000A3752">
        <w:rPr>
          <w:rFonts w:asciiTheme="majorBidi" w:hAnsiTheme="majorBidi" w:cstheme="majorBidi" w:hint="cs"/>
          <w:rtl/>
        </w:rPr>
        <w:t>القرارات</w:t>
      </w:r>
      <w:r w:rsidRPr="000A3752">
        <w:rPr>
          <w:rFonts w:asciiTheme="majorBidi" w:hAnsiTheme="majorBidi" w:cstheme="majorBidi"/>
          <w:rtl/>
        </w:rPr>
        <w:t xml:space="preserve"> </w:t>
      </w:r>
      <w:r w:rsidRPr="000A3752">
        <w:rPr>
          <w:rFonts w:asciiTheme="majorBidi" w:hAnsiTheme="majorBidi" w:cstheme="majorBidi" w:hint="cs"/>
          <w:rtl/>
        </w:rPr>
        <w:t>التشغيلية</w:t>
      </w:r>
      <w:r w:rsidRPr="000A3752">
        <w:rPr>
          <w:rFonts w:asciiTheme="majorBidi" w:hAnsiTheme="majorBidi" w:cstheme="majorBidi"/>
          <w:rtl/>
        </w:rPr>
        <w:t xml:space="preserve"> </w:t>
      </w:r>
      <w:r w:rsidRPr="000A3752">
        <w:rPr>
          <w:rFonts w:asciiTheme="majorBidi" w:hAnsiTheme="majorBidi" w:cstheme="majorBidi" w:hint="cs"/>
          <w:rtl/>
        </w:rPr>
        <w:t>بدأ</w:t>
      </w:r>
      <w:r w:rsidRPr="000A3752">
        <w:rPr>
          <w:rFonts w:asciiTheme="majorBidi" w:hAnsiTheme="majorBidi" w:cstheme="majorBidi"/>
          <w:rtl/>
        </w:rPr>
        <w:t xml:space="preserve"> </w:t>
      </w:r>
      <w:r w:rsidRPr="000A3752">
        <w:rPr>
          <w:rFonts w:asciiTheme="majorBidi" w:hAnsiTheme="majorBidi" w:cstheme="majorBidi" w:hint="cs"/>
          <w:rtl/>
        </w:rPr>
        <w:t>بالظهور</w:t>
      </w:r>
      <w:r w:rsidRPr="000A3752">
        <w:rPr>
          <w:rFonts w:asciiTheme="majorBidi" w:hAnsiTheme="majorBidi" w:cstheme="majorBidi"/>
          <w:rtl/>
        </w:rPr>
        <w:t xml:space="preserve"> (</w:t>
      </w:r>
      <w:r w:rsidRPr="000A3752">
        <w:rPr>
          <w:rFonts w:asciiTheme="majorBidi" w:hAnsiTheme="majorBidi" w:cstheme="majorBidi" w:hint="cs"/>
          <w:rtl/>
        </w:rPr>
        <w:t>مثل</w:t>
      </w:r>
      <w:r w:rsidRPr="000A3752">
        <w:rPr>
          <w:rFonts w:asciiTheme="majorBidi" w:hAnsiTheme="majorBidi" w:cstheme="majorBidi"/>
          <w:rtl/>
        </w:rPr>
        <w:t xml:space="preserve"> </w:t>
      </w:r>
      <w:r w:rsidRPr="000A3752">
        <w:rPr>
          <w:rFonts w:asciiTheme="majorBidi" w:hAnsiTheme="majorBidi" w:cstheme="majorBidi" w:hint="cs"/>
          <w:rtl/>
        </w:rPr>
        <w:t>تعديل</w:t>
      </w:r>
      <w:r w:rsidRPr="000A3752">
        <w:rPr>
          <w:rFonts w:asciiTheme="majorBidi" w:hAnsiTheme="majorBidi" w:cstheme="majorBidi"/>
          <w:rtl/>
        </w:rPr>
        <w:t xml:space="preserve"> </w:t>
      </w:r>
      <w:r w:rsidRPr="000A3752">
        <w:rPr>
          <w:rFonts w:asciiTheme="majorBidi" w:hAnsiTheme="majorBidi" w:cstheme="majorBidi" w:hint="cs"/>
          <w:rtl/>
        </w:rPr>
        <w:t>جداول</w:t>
      </w:r>
      <w:r w:rsidRPr="000A3752">
        <w:rPr>
          <w:rFonts w:asciiTheme="majorBidi" w:hAnsiTheme="majorBidi" w:cstheme="majorBidi"/>
          <w:rtl/>
        </w:rPr>
        <w:t xml:space="preserve"> </w:t>
      </w:r>
      <w:r w:rsidRPr="000A3752">
        <w:rPr>
          <w:rFonts w:asciiTheme="majorBidi" w:hAnsiTheme="majorBidi" w:cstheme="majorBidi" w:hint="cs"/>
          <w:rtl/>
        </w:rPr>
        <w:t>التمريض</w:t>
      </w:r>
      <w:r w:rsidRPr="000A3752">
        <w:rPr>
          <w:rFonts w:asciiTheme="majorBidi" w:hAnsiTheme="majorBidi" w:cstheme="majorBidi"/>
          <w:rtl/>
        </w:rPr>
        <w:t>)</w:t>
      </w:r>
      <w:r w:rsidRPr="000A3752">
        <w:rPr>
          <w:rFonts w:asciiTheme="majorBidi" w:hAnsiTheme="majorBidi" w:cstheme="majorBidi" w:hint="cs"/>
          <w:rtl/>
        </w:rPr>
        <w:t>،</w:t>
      </w:r>
      <w:r w:rsidRPr="000A3752">
        <w:rPr>
          <w:rFonts w:asciiTheme="majorBidi" w:hAnsiTheme="majorBidi" w:cstheme="majorBidi"/>
          <w:rtl/>
        </w:rPr>
        <w:t xml:space="preserve"> </w:t>
      </w:r>
      <w:r w:rsidRPr="000A3752">
        <w:rPr>
          <w:rFonts w:asciiTheme="majorBidi" w:hAnsiTheme="majorBidi" w:cstheme="majorBidi" w:hint="cs"/>
          <w:rtl/>
        </w:rPr>
        <w:t>لكن</w:t>
      </w:r>
      <w:r w:rsidRPr="000A3752">
        <w:rPr>
          <w:rFonts w:asciiTheme="majorBidi" w:hAnsiTheme="majorBidi" w:cstheme="majorBidi"/>
          <w:rtl/>
        </w:rPr>
        <w:t xml:space="preserve"> </w:t>
      </w:r>
      <w:r w:rsidRPr="000A3752">
        <w:rPr>
          <w:rFonts w:asciiTheme="majorBidi" w:hAnsiTheme="majorBidi" w:cstheme="majorBidi" w:hint="cs"/>
          <w:rtl/>
        </w:rPr>
        <w:t>ربط</w:t>
      </w:r>
      <w:r w:rsidRPr="000A3752">
        <w:rPr>
          <w:rFonts w:asciiTheme="majorBidi" w:hAnsiTheme="majorBidi" w:cstheme="majorBidi"/>
          <w:rtl/>
        </w:rPr>
        <w:t xml:space="preserve"> </w:t>
      </w:r>
      <w:r w:rsidRPr="000A3752">
        <w:rPr>
          <w:rFonts w:asciiTheme="majorBidi" w:hAnsiTheme="majorBidi" w:cstheme="majorBidi" w:hint="cs"/>
          <w:rtl/>
        </w:rPr>
        <w:t>النتائج</w:t>
      </w:r>
      <w:r w:rsidRPr="000A3752">
        <w:rPr>
          <w:rFonts w:asciiTheme="majorBidi" w:hAnsiTheme="majorBidi" w:cstheme="majorBidi"/>
          <w:rtl/>
        </w:rPr>
        <w:t xml:space="preserve"> </w:t>
      </w:r>
      <w:r w:rsidRPr="000A3752">
        <w:rPr>
          <w:rFonts w:asciiTheme="majorBidi" w:hAnsiTheme="majorBidi" w:cstheme="majorBidi" w:hint="cs"/>
          <w:rtl/>
        </w:rPr>
        <w:t>بتخصيص</w:t>
      </w:r>
      <w:r w:rsidRPr="000A3752">
        <w:rPr>
          <w:rFonts w:asciiTheme="majorBidi" w:hAnsiTheme="majorBidi" w:cstheme="majorBidi"/>
          <w:rtl/>
        </w:rPr>
        <w:t xml:space="preserve"> </w:t>
      </w:r>
      <w:r w:rsidRPr="000A3752">
        <w:rPr>
          <w:rFonts w:asciiTheme="majorBidi" w:hAnsiTheme="majorBidi" w:cstheme="majorBidi" w:hint="cs"/>
          <w:rtl/>
        </w:rPr>
        <w:t>الموارد</w:t>
      </w:r>
      <w:r w:rsidRPr="000A3752">
        <w:rPr>
          <w:rFonts w:asciiTheme="majorBidi" w:hAnsiTheme="majorBidi" w:cstheme="majorBidi"/>
          <w:rtl/>
        </w:rPr>
        <w:t xml:space="preserve"> </w:t>
      </w:r>
      <w:r w:rsidRPr="000A3752">
        <w:rPr>
          <w:rFonts w:asciiTheme="majorBidi" w:hAnsiTheme="majorBidi" w:cstheme="majorBidi" w:hint="cs"/>
          <w:rtl/>
        </w:rPr>
        <w:t>والتمويل</w:t>
      </w:r>
      <w:r w:rsidRPr="000A3752">
        <w:rPr>
          <w:rFonts w:asciiTheme="majorBidi" w:hAnsiTheme="majorBidi" w:cstheme="majorBidi"/>
          <w:rtl/>
        </w:rPr>
        <w:t xml:space="preserve"> </w:t>
      </w:r>
      <w:r w:rsidRPr="000A3752">
        <w:rPr>
          <w:rFonts w:asciiTheme="majorBidi" w:hAnsiTheme="majorBidi" w:cstheme="majorBidi" w:hint="cs"/>
          <w:rtl/>
        </w:rPr>
        <w:t>لم</w:t>
      </w:r>
      <w:r w:rsidRPr="000A3752">
        <w:rPr>
          <w:rFonts w:asciiTheme="majorBidi" w:hAnsiTheme="majorBidi" w:cstheme="majorBidi"/>
          <w:rtl/>
        </w:rPr>
        <w:t xml:space="preserve"> </w:t>
      </w:r>
      <w:r w:rsidRPr="000A3752">
        <w:rPr>
          <w:rFonts w:asciiTheme="majorBidi" w:hAnsiTheme="majorBidi" w:cstheme="majorBidi" w:hint="cs"/>
          <w:rtl/>
        </w:rPr>
        <w:t>يتم</w:t>
      </w:r>
      <w:r w:rsidRPr="000A3752">
        <w:rPr>
          <w:rFonts w:asciiTheme="majorBidi" w:hAnsiTheme="majorBidi" w:cstheme="majorBidi"/>
          <w:rtl/>
        </w:rPr>
        <w:t xml:space="preserve"> </w:t>
      </w:r>
      <w:r w:rsidRPr="000A3752">
        <w:rPr>
          <w:rFonts w:asciiTheme="majorBidi" w:hAnsiTheme="majorBidi" w:cstheme="majorBidi" w:hint="cs"/>
          <w:rtl/>
        </w:rPr>
        <w:t>بالشكل</w:t>
      </w:r>
      <w:r w:rsidRPr="000A3752">
        <w:rPr>
          <w:rFonts w:asciiTheme="majorBidi" w:hAnsiTheme="majorBidi" w:cstheme="majorBidi"/>
          <w:rtl/>
        </w:rPr>
        <w:t xml:space="preserve"> </w:t>
      </w:r>
      <w:r w:rsidRPr="000A3752">
        <w:rPr>
          <w:rFonts w:asciiTheme="majorBidi" w:hAnsiTheme="majorBidi" w:cstheme="majorBidi" w:hint="cs"/>
          <w:rtl/>
        </w:rPr>
        <w:t>المنهجي</w:t>
      </w:r>
      <w:r w:rsidRPr="000A3752">
        <w:rPr>
          <w:rFonts w:asciiTheme="majorBidi" w:hAnsiTheme="majorBidi" w:cstheme="majorBidi"/>
          <w:rtl/>
        </w:rPr>
        <w:t xml:space="preserve"> </w:t>
      </w:r>
      <w:r w:rsidRPr="000A3752">
        <w:rPr>
          <w:rFonts w:asciiTheme="majorBidi" w:hAnsiTheme="majorBidi" w:cstheme="majorBidi" w:hint="cs"/>
          <w:rtl/>
        </w:rPr>
        <w:t>المطلوب،</w:t>
      </w:r>
      <w:r w:rsidRPr="000A3752">
        <w:rPr>
          <w:rFonts w:asciiTheme="majorBidi" w:hAnsiTheme="majorBidi" w:cstheme="majorBidi"/>
          <w:rtl/>
        </w:rPr>
        <w:t xml:space="preserve"> </w:t>
      </w:r>
      <w:r w:rsidRPr="000A3752">
        <w:rPr>
          <w:rFonts w:asciiTheme="majorBidi" w:hAnsiTheme="majorBidi" w:cstheme="majorBidi" w:hint="cs"/>
          <w:rtl/>
        </w:rPr>
        <w:t>ما</w:t>
      </w:r>
      <w:r w:rsidRPr="000A3752">
        <w:rPr>
          <w:rFonts w:asciiTheme="majorBidi" w:hAnsiTheme="majorBidi" w:cstheme="majorBidi"/>
          <w:rtl/>
        </w:rPr>
        <w:t xml:space="preserve"> </w:t>
      </w:r>
      <w:r w:rsidRPr="000A3752">
        <w:rPr>
          <w:rFonts w:asciiTheme="majorBidi" w:hAnsiTheme="majorBidi" w:cstheme="majorBidi" w:hint="cs"/>
          <w:rtl/>
        </w:rPr>
        <w:t>يهدد</w:t>
      </w:r>
      <w:r w:rsidRPr="000A3752">
        <w:rPr>
          <w:rFonts w:asciiTheme="majorBidi" w:hAnsiTheme="majorBidi" w:cstheme="majorBidi"/>
          <w:rtl/>
        </w:rPr>
        <w:t xml:space="preserve"> </w:t>
      </w:r>
      <w:r w:rsidRPr="000A3752">
        <w:rPr>
          <w:rFonts w:asciiTheme="majorBidi" w:hAnsiTheme="majorBidi" w:cstheme="majorBidi" w:hint="cs"/>
          <w:rtl/>
        </w:rPr>
        <w:t>تحقيق</w:t>
      </w:r>
      <w:r w:rsidRPr="000A3752">
        <w:rPr>
          <w:rFonts w:asciiTheme="majorBidi" w:hAnsiTheme="majorBidi" w:cstheme="majorBidi"/>
          <w:rtl/>
        </w:rPr>
        <w:t xml:space="preserve"> </w:t>
      </w:r>
      <w:r w:rsidRPr="000A3752">
        <w:rPr>
          <w:rFonts w:asciiTheme="majorBidi" w:hAnsiTheme="majorBidi" w:cstheme="majorBidi" w:hint="cs"/>
          <w:rtl/>
        </w:rPr>
        <w:t>أثر</w:t>
      </w:r>
      <w:r w:rsidRPr="000A3752">
        <w:rPr>
          <w:rFonts w:asciiTheme="majorBidi" w:hAnsiTheme="majorBidi" w:cstheme="majorBidi"/>
          <w:rtl/>
        </w:rPr>
        <w:t xml:space="preserve"> </w:t>
      </w:r>
      <w:r w:rsidRPr="000A3752">
        <w:rPr>
          <w:rFonts w:asciiTheme="majorBidi" w:hAnsiTheme="majorBidi" w:cstheme="majorBidi" w:hint="cs"/>
          <w:rtl/>
        </w:rPr>
        <w:t>مستدام</w:t>
      </w:r>
      <w:r w:rsidRPr="000A3752">
        <w:rPr>
          <w:rFonts w:asciiTheme="majorBidi" w:hAnsiTheme="majorBidi" w:cstheme="majorBidi"/>
          <w:rtl/>
        </w:rPr>
        <w:t>.</w:t>
      </w:r>
    </w:p>
    <w:p w14:paraId="76774BF6" w14:textId="493B7DC0" w:rsidR="000A3752" w:rsidRPr="000A3752" w:rsidRDefault="000A3752" w:rsidP="000A3752">
      <w:pPr>
        <w:pStyle w:val="NormalWeb"/>
        <w:bidi/>
        <w:spacing w:before="0" w:beforeAutospacing="0" w:after="240" w:afterAutospacing="0" w:line="360" w:lineRule="auto"/>
        <w:jc w:val="lowKashida"/>
        <w:rPr>
          <w:rFonts w:asciiTheme="majorBidi" w:hAnsiTheme="majorBidi" w:cstheme="majorBidi"/>
          <w:b/>
          <w:bCs/>
          <w:rtl/>
        </w:rPr>
      </w:pPr>
      <w:r w:rsidRPr="000A3752">
        <w:rPr>
          <w:rFonts w:asciiTheme="majorBidi" w:hAnsiTheme="majorBidi" w:cstheme="majorBidi"/>
          <w:b/>
          <w:bCs/>
          <w:rtl/>
        </w:rPr>
        <w:t>8.</w:t>
      </w:r>
      <w:r w:rsidRPr="000A3752">
        <w:rPr>
          <w:rFonts w:asciiTheme="majorBidi" w:hAnsiTheme="majorBidi" w:cstheme="majorBidi" w:hint="cs"/>
          <w:b/>
          <w:bCs/>
          <w:rtl/>
        </w:rPr>
        <w:t xml:space="preserve"> الاستدامة</w:t>
      </w:r>
      <w:r w:rsidRPr="000A3752">
        <w:rPr>
          <w:rFonts w:asciiTheme="majorBidi" w:hAnsiTheme="majorBidi" w:cstheme="majorBidi"/>
          <w:b/>
          <w:bCs/>
          <w:rtl/>
        </w:rPr>
        <w:t xml:space="preserve"> </w:t>
      </w:r>
      <w:r w:rsidRPr="000A3752">
        <w:rPr>
          <w:rFonts w:asciiTheme="majorBidi" w:hAnsiTheme="majorBidi" w:cstheme="majorBidi" w:hint="cs"/>
          <w:b/>
          <w:bCs/>
          <w:rtl/>
        </w:rPr>
        <w:t>المؤسسية</w:t>
      </w:r>
      <w:r w:rsidRPr="000A3752">
        <w:rPr>
          <w:rFonts w:asciiTheme="majorBidi" w:hAnsiTheme="majorBidi" w:cstheme="majorBidi"/>
          <w:b/>
          <w:bCs/>
          <w:rtl/>
        </w:rPr>
        <w:t xml:space="preserve"> </w:t>
      </w:r>
      <w:r w:rsidRPr="000A3752">
        <w:rPr>
          <w:rFonts w:asciiTheme="majorBidi" w:hAnsiTheme="majorBidi" w:cstheme="majorBidi" w:hint="cs"/>
          <w:b/>
          <w:bCs/>
          <w:rtl/>
        </w:rPr>
        <w:t>للنظام</w:t>
      </w:r>
      <w:r w:rsidRPr="000A3752">
        <w:rPr>
          <w:rFonts w:asciiTheme="majorBidi" w:hAnsiTheme="majorBidi" w:cstheme="majorBidi"/>
          <w:b/>
          <w:bCs/>
          <w:rtl/>
        </w:rPr>
        <w:t>:</w:t>
      </w:r>
    </w:p>
    <w:p w14:paraId="59AA0604" w14:textId="77777777" w:rsidR="000A3752" w:rsidRPr="000A3752" w:rsidRDefault="000A3752" w:rsidP="000A3752">
      <w:pPr>
        <w:pStyle w:val="NormalWeb"/>
        <w:bidi/>
        <w:spacing w:before="0" w:beforeAutospacing="0" w:after="240" w:afterAutospacing="0" w:line="360" w:lineRule="auto"/>
        <w:ind w:firstLine="720"/>
        <w:jc w:val="lowKashida"/>
        <w:rPr>
          <w:rFonts w:asciiTheme="majorBidi" w:hAnsiTheme="majorBidi" w:cstheme="majorBidi"/>
          <w:rtl/>
        </w:rPr>
      </w:pPr>
      <w:r w:rsidRPr="000A3752">
        <w:rPr>
          <w:rFonts w:asciiTheme="majorBidi" w:hAnsiTheme="majorBidi" w:cstheme="majorBidi" w:hint="cs"/>
          <w:rtl/>
        </w:rPr>
        <w:t>تتيح</w:t>
      </w:r>
      <w:r w:rsidRPr="000A3752">
        <w:rPr>
          <w:rFonts w:asciiTheme="majorBidi" w:hAnsiTheme="majorBidi" w:cstheme="majorBidi"/>
          <w:rtl/>
        </w:rPr>
        <w:t xml:space="preserve"> </w:t>
      </w:r>
      <w:r w:rsidRPr="000A3752">
        <w:rPr>
          <w:rFonts w:asciiTheme="majorBidi" w:hAnsiTheme="majorBidi" w:cstheme="majorBidi" w:hint="cs"/>
          <w:rtl/>
        </w:rPr>
        <w:t>الخطوات</w:t>
      </w:r>
      <w:r w:rsidRPr="000A3752">
        <w:rPr>
          <w:rFonts w:asciiTheme="majorBidi" w:hAnsiTheme="majorBidi" w:cstheme="majorBidi"/>
          <w:rtl/>
        </w:rPr>
        <w:t xml:space="preserve"> </w:t>
      </w:r>
      <w:r w:rsidRPr="000A3752">
        <w:rPr>
          <w:rFonts w:asciiTheme="majorBidi" w:hAnsiTheme="majorBidi" w:cstheme="majorBidi" w:hint="cs"/>
          <w:rtl/>
        </w:rPr>
        <w:t>المتخذة،</w:t>
      </w:r>
      <w:r w:rsidRPr="000A3752">
        <w:rPr>
          <w:rFonts w:asciiTheme="majorBidi" w:hAnsiTheme="majorBidi" w:cstheme="majorBidi"/>
          <w:rtl/>
        </w:rPr>
        <w:t xml:space="preserve"> </w:t>
      </w:r>
      <w:r w:rsidRPr="000A3752">
        <w:rPr>
          <w:rFonts w:asciiTheme="majorBidi" w:hAnsiTheme="majorBidi" w:cstheme="majorBidi" w:hint="cs"/>
          <w:rtl/>
        </w:rPr>
        <w:t>مثل</w:t>
      </w:r>
      <w:r w:rsidRPr="000A3752">
        <w:rPr>
          <w:rFonts w:asciiTheme="majorBidi" w:hAnsiTheme="majorBidi" w:cstheme="majorBidi"/>
          <w:rtl/>
        </w:rPr>
        <w:t xml:space="preserve"> </w:t>
      </w:r>
      <w:r w:rsidRPr="000A3752">
        <w:rPr>
          <w:rFonts w:asciiTheme="majorBidi" w:hAnsiTheme="majorBidi" w:cstheme="majorBidi" w:hint="cs"/>
          <w:rtl/>
        </w:rPr>
        <w:t>إنشاء</w:t>
      </w:r>
      <w:r w:rsidRPr="000A3752">
        <w:rPr>
          <w:rFonts w:asciiTheme="majorBidi" w:hAnsiTheme="majorBidi" w:cstheme="majorBidi"/>
          <w:rtl/>
        </w:rPr>
        <w:t xml:space="preserve"> </w:t>
      </w:r>
      <w:r w:rsidRPr="000A3752">
        <w:rPr>
          <w:rFonts w:asciiTheme="majorBidi" w:hAnsiTheme="majorBidi" w:cstheme="majorBidi" w:hint="cs"/>
          <w:rtl/>
        </w:rPr>
        <w:t>وحدة</w:t>
      </w:r>
      <w:r w:rsidRPr="000A3752">
        <w:rPr>
          <w:rFonts w:asciiTheme="majorBidi" w:hAnsiTheme="majorBidi" w:cstheme="majorBidi"/>
          <w:rtl/>
        </w:rPr>
        <w:t xml:space="preserve"> </w:t>
      </w:r>
      <w:r w:rsidRPr="000A3752">
        <w:rPr>
          <w:rFonts w:asciiTheme="majorBidi" w:hAnsiTheme="majorBidi" w:cstheme="majorBidi"/>
        </w:rPr>
        <w:t>M&amp;E</w:t>
      </w:r>
      <w:r w:rsidRPr="000A3752">
        <w:rPr>
          <w:rFonts w:asciiTheme="majorBidi" w:hAnsiTheme="majorBidi" w:cstheme="majorBidi"/>
          <w:rtl/>
        </w:rPr>
        <w:t xml:space="preserve"> </w:t>
      </w:r>
      <w:r w:rsidRPr="000A3752">
        <w:rPr>
          <w:rFonts w:asciiTheme="majorBidi" w:hAnsiTheme="majorBidi" w:cstheme="majorBidi" w:hint="cs"/>
          <w:rtl/>
        </w:rPr>
        <w:t>دائمة</w:t>
      </w:r>
      <w:r w:rsidRPr="000A3752">
        <w:rPr>
          <w:rFonts w:asciiTheme="majorBidi" w:hAnsiTheme="majorBidi" w:cstheme="majorBidi"/>
          <w:rtl/>
        </w:rPr>
        <w:t xml:space="preserve"> </w:t>
      </w:r>
      <w:r w:rsidRPr="000A3752">
        <w:rPr>
          <w:rFonts w:asciiTheme="majorBidi" w:hAnsiTheme="majorBidi" w:cstheme="majorBidi" w:hint="cs"/>
          <w:rtl/>
        </w:rPr>
        <w:t>وتخصيص</w:t>
      </w:r>
      <w:r w:rsidRPr="000A3752">
        <w:rPr>
          <w:rFonts w:asciiTheme="majorBidi" w:hAnsiTheme="majorBidi" w:cstheme="majorBidi"/>
          <w:rtl/>
        </w:rPr>
        <w:t xml:space="preserve"> </w:t>
      </w:r>
      <w:r w:rsidRPr="000A3752">
        <w:rPr>
          <w:rFonts w:asciiTheme="majorBidi" w:hAnsiTheme="majorBidi" w:cstheme="majorBidi" w:hint="cs"/>
          <w:rtl/>
        </w:rPr>
        <w:t>ميزانية</w:t>
      </w:r>
      <w:r w:rsidRPr="000A3752">
        <w:rPr>
          <w:rFonts w:asciiTheme="majorBidi" w:hAnsiTheme="majorBidi" w:cstheme="majorBidi"/>
          <w:rtl/>
        </w:rPr>
        <w:t xml:space="preserve"> </w:t>
      </w:r>
      <w:r w:rsidRPr="000A3752">
        <w:rPr>
          <w:rFonts w:asciiTheme="majorBidi" w:hAnsiTheme="majorBidi" w:cstheme="majorBidi" w:hint="cs"/>
          <w:rtl/>
        </w:rPr>
        <w:t>سنوية،</w:t>
      </w:r>
      <w:r w:rsidRPr="000A3752">
        <w:rPr>
          <w:rFonts w:asciiTheme="majorBidi" w:hAnsiTheme="majorBidi" w:cstheme="majorBidi"/>
          <w:rtl/>
        </w:rPr>
        <w:t xml:space="preserve"> </w:t>
      </w:r>
      <w:r w:rsidRPr="000A3752">
        <w:rPr>
          <w:rFonts w:asciiTheme="majorBidi" w:hAnsiTheme="majorBidi" w:cstheme="majorBidi" w:hint="cs"/>
          <w:rtl/>
        </w:rPr>
        <w:t>انتقال</w:t>
      </w:r>
      <w:r w:rsidRPr="000A3752">
        <w:rPr>
          <w:rFonts w:asciiTheme="majorBidi" w:hAnsiTheme="majorBidi" w:cstheme="majorBidi"/>
          <w:rtl/>
        </w:rPr>
        <w:t xml:space="preserve"> </w:t>
      </w:r>
      <w:r w:rsidRPr="000A3752">
        <w:rPr>
          <w:rFonts w:asciiTheme="majorBidi" w:hAnsiTheme="majorBidi" w:cstheme="majorBidi" w:hint="cs"/>
          <w:rtl/>
        </w:rPr>
        <w:t>النظام</w:t>
      </w:r>
      <w:r w:rsidRPr="000A3752">
        <w:rPr>
          <w:rFonts w:asciiTheme="majorBidi" w:hAnsiTheme="majorBidi" w:cstheme="majorBidi"/>
          <w:rtl/>
        </w:rPr>
        <w:t xml:space="preserve"> </w:t>
      </w:r>
      <w:r w:rsidRPr="000A3752">
        <w:rPr>
          <w:rFonts w:asciiTheme="majorBidi" w:hAnsiTheme="majorBidi" w:cstheme="majorBidi" w:hint="cs"/>
          <w:rtl/>
        </w:rPr>
        <w:t>من</w:t>
      </w:r>
      <w:r w:rsidRPr="000A3752">
        <w:rPr>
          <w:rFonts w:asciiTheme="majorBidi" w:hAnsiTheme="majorBidi" w:cstheme="majorBidi"/>
          <w:rtl/>
        </w:rPr>
        <w:t xml:space="preserve"> </w:t>
      </w:r>
      <w:r w:rsidRPr="000A3752">
        <w:rPr>
          <w:rFonts w:asciiTheme="majorBidi" w:hAnsiTheme="majorBidi" w:cstheme="majorBidi" w:hint="cs"/>
          <w:rtl/>
        </w:rPr>
        <w:t>مرحلة</w:t>
      </w:r>
      <w:r w:rsidRPr="000A3752">
        <w:rPr>
          <w:rFonts w:asciiTheme="majorBidi" w:hAnsiTheme="majorBidi" w:cstheme="majorBidi"/>
          <w:rtl/>
        </w:rPr>
        <w:t xml:space="preserve"> </w:t>
      </w:r>
      <w:r w:rsidRPr="000A3752">
        <w:rPr>
          <w:rFonts w:asciiTheme="majorBidi" w:hAnsiTheme="majorBidi" w:cstheme="majorBidi" w:hint="cs"/>
          <w:rtl/>
        </w:rPr>
        <w:t>المبادرات</w:t>
      </w:r>
      <w:r w:rsidRPr="000A3752">
        <w:rPr>
          <w:rFonts w:asciiTheme="majorBidi" w:hAnsiTheme="majorBidi" w:cstheme="majorBidi"/>
          <w:rtl/>
        </w:rPr>
        <w:t xml:space="preserve"> </w:t>
      </w:r>
      <w:r w:rsidRPr="000A3752">
        <w:rPr>
          <w:rFonts w:asciiTheme="majorBidi" w:hAnsiTheme="majorBidi" w:cstheme="majorBidi" w:hint="cs"/>
          <w:rtl/>
        </w:rPr>
        <w:t>المؤقتة</w:t>
      </w:r>
      <w:r w:rsidRPr="000A3752">
        <w:rPr>
          <w:rFonts w:asciiTheme="majorBidi" w:hAnsiTheme="majorBidi" w:cstheme="majorBidi"/>
          <w:rtl/>
        </w:rPr>
        <w:t xml:space="preserve"> </w:t>
      </w:r>
      <w:r w:rsidRPr="000A3752">
        <w:rPr>
          <w:rFonts w:asciiTheme="majorBidi" w:hAnsiTheme="majorBidi" w:cstheme="majorBidi" w:hint="cs"/>
          <w:rtl/>
        </w:rPr>
        <w:t>إلى</w:t>
      </w:r>
      <w:r w:rsidRPr="000A3752">
        <w:rPr>
          <w:rFonts w:asciiTheme="majorBidi" w:hAnsiTheme="majorBidi" w:cstheme="majorBidi"/>
          <w:rtl/>
        </w:rPr>
        <w:t xml:space="preserve"> </w:t>
      </w:r>
      <w:r w:rsidRPr="000A3752">
        <w:rPr>
          <w:rFonts w:asciiTheme="majorBidi" w:hAnsiTheme="majorBidi" w:cstheme="majorBidi" w:hint="cs"/>
          <w:rtl/>
        </w:rPr>
        <w:t>العمل</w:t>
      </w:r>
      <w:r w:rsidRPr="000A3752">
        <w:rPr>
          <w:rFonts w:asciiTheme="majorBidi" w:hAnsiTheme="majorBidi" w:cstheme="majorBidi"/>
          <w:rtl/>
        </w:rPr>
        <w:t xml:space="preserve"> </w:t>
      </w:r>
      <w:r w:rsidRPr="000A3752">
        <w:rPr>
          <w:rFonts w:asciiTheme="majorBidi" w:hAnsiTheme="majorBidi" w:cstheme="majorBidi" w:hint="cs"/>
          <w:rtl/>
        </w:rPr>
        <w:t>المؤسسي</w:t>
      </w:r>
      <w:r w:rsidRPr="000A3752">
        <w:rPr>
          <w:rFonts w:asciiTheme="majorBidi" w:hAnsiTheme="majorBidi" w:cstheme="majorBidi"/>
          <w:rtl/>
        </w:rPr>
        <w:t xml:space="preserve"> </w:t>
      </w:r>
      <w:r w:rsidRPr="000A3752">
        <w:rPr>
          <w:rFonts w:asciiTheme="majorBidi" w:hAnsiTheme="majorBidi" w:cstheme="majorBidi" w:hint="cs"/>
          <w:rtl/>
        </w:rPr>
        <w:t>المستدام</w:t>
      </w:r>
      <w:r w:rsidRPr="000A3752">
        <w:rPr>
          <w:rFonts w:asciiTheme="majorBidi" w:hAnsiTheme="majorBidi" w:cstheme="majorBidi"/>
          <w:rtl/>
        </w:rPr>
        <w:t xml:space="preserve">. </w:t>
      </w:r>
      <w:r w:rsidRPr="000A3752">
        <w:rPr>
          <w:rFonts w:asciiTheme="majorBidi" w:hAnsiTheme="majorBidi" w:cstheme="majorBidi" w:hint="cs"/>
          <w:rtl/>
        </w:rPr>
        <w:t>ومع</w:t>
      </w:r>
      <w:r w:rsidRPr="000A3752">
        <w:rPr>
          <w:rFonts w:asciiTheme="majorBidi" w:hAnsiTheme="majorBidi" w:cstheme="majorBidi"/>
          <w:rtl/>
        </w:rPr>
        <w:t xml:space="preserve"> </w:t>
      </w:r>
      <w:r w:rsidRPr="000A3752">
        <w:rPr>
          <w:rFonts w:asciiTheme="majorBidi" w:hAnsiTheme="majorBidi" w:cstheme="majorBidi" w:hint="cs"/>
          <w:rtl/>
        </w:rPr>
        <w:t>ذلك،</w:t>
      </w:r>
      <w:r w:rsidRPr="000A3752">
        <w:rPr>
          <w:rFonts w:asciiTheme="majorBidi" w:hAnsiTheme="majorBidi" w:cstheme="majorBidi"/>
          <w:rtl/>
        </w:rPr>
        <w:t xml:space="preserve"> </w:t>
      </w:r>
      <w:r w:rsidRPr="000A3752">
        <w:rPr>
          <w:rFonts w:asciiTheme="majorBidi" w:hAnsiTheme="majorBidi" w:cstheme="majorBidi" w:hint="cs"/>
          <w:rtl/>
        </w:rPr>
        <w:t>فإن</w:t>
      </w:r>
      <w:r w:rsidRPr="000A3752">
        <w:rPr>
          <w:rFonts w:asciiTheme="majorBidi" w:hAnsiTheme="majorBidi" w:cstheme="majorBidi"/>
          <w:rtl/>
        </w:rPr>
        <w:t xml:space="preserve"> </w:t>
      </w:r>
      <w:r w:rsidRPr="000A3752">
        <w:rPr>
          <w:rFonts w:asciiTheme="majorBidi" w:hAnsiTheme="majorBidi" w:cstheme="majorBidi" w:hint="cs"/>
          <w:rtl/>
        </w:rPr>
        <w:t>غياب</w:t>
      </w:r>
      <w:r w:rsidRPr="000A3752">
        <w:rPr>
          <w:rFonts w:asciiTheme="majorBidi" w:hAnsiTheme="majorBidi" w:cstheme="majorBidi"/>
          <w:rtl/>
        </w:rPr>
        <w:t xml:space="preserve"> </w:t>
      </w:r>
      <w:r w:rsidRPr="000A3752">
        <w:rPr>
          <w:rFonts w:asciiTheme="majorBidi" w:hAnsiTheme="majorBidi" w:cstheme="majorBidi" w:hint="cs"/>
          <w:rtl/>
        </w:rPr>
        <w:t>حوافز</w:t>
      </w:r>
      <w:r w:rsidRPr="000A3752">
        <w:rPr>
          <w:rFonts w:asciiTheme="majorBidi" w:hAnsiTheme="majorBidi" w:cstheme="majorBidi"/>
          <w:rtl/>
        </w:rPr>
        <w:t xml:space="preserve"> </w:t>
      </w:r>
      <w:r w:rsidRPr="000A3752">
        <w:rPr>
          <w:rFonts w:asciiTheme="majorBidi" w:hAnsiTheme="majorBidi" w:cstheme="majorBidi" w:hint="cs"/>
          <w:rtl/>
        </w:rPr>
        <w:t>مرتبطة</w:t>
      </w:r>
      <w:r w:rsidRPr="000A3752">
        <w:rPr>
          <w:rFonts w:asciiTheme="majorBidi" w:hAnsiTheme="majorBidi" w:cstheme="majorBidi"/>
          <w:rtl/>
        </w:rPr>
        <w:t xml:space="preserve"> </w:t>
      </w:r>
      <w:r w:rsidRPr="000A3752">
        <w:rPr>
          <w:rFonts w:asciiTheme="majorBidi" w:hAnsiTheme="majorBidi" w:cstheme="majorBidi" w:hint="cs"/>
          <w:rtl/>
        </w:rPr>
        <w:t>بالأداء</w:t>
      </w:r>
      <w:r w:rsidRPr="000A3752">
        <w:rPr>
          <w:rFonts w:asciiTheme="majorBidi" w:hAnsiTheme="majorBidi" w:cstheme="majorBidi"/>
          <w:rtl/>
        </w:rPr>
        <w:t xml:space="preserve"> </w:t>
      </w:r>
      <w:r w:rsidRPr="000A3752">
        <w:rPr>
          <w:rFonts w:asciiTheme="majorBidi" w:hAnsiTheme="majorBidi" w:cstheme="majorBidi" w:hint="cs"/>
          <w:rtl/>
        </w:rPr>
        <w:t>الرسمية</w:t>
      </w:r>
      <w:r w:rsidRPr="000A3752">
        <w:rPr>
          <w:rFonts w:asciiTheme="majorBidi" w:hAnsiTheme="majorBidi" w:cstheme="majorBidi"/>
          <w:rtl/>
        </w:rPr>
        <w:t xml:space="preserve"> </w:t>
      </w:r>
      <w:r w:rsidRPr="000A3752">
        <w:rPr>
          <w:rFonts w:asciiTheme="majorBidi" w:hAnsiTheme="majorBidi" w:cstheme="majorBidi" w:hint="cs"/>
          <w:rtl/>
        </w:rPr>
        <w:t>قد</w:t>
      </w:r>
      <w:r w:rsidRPr="000A3752">
        <w:rPr>
          <w:rFonts w:asciiTheme="majorBidi" w:hAnsiTheme="majorBidi" w:cstheme="majorBidi"/>
          <w:rtl/>
        </w:rPr>
        <w:t xml:space="preserve"> </w:t>
      </w:r>
      <w:r w:rsidRPr="000A3752">
        <w:rPr>
          <w:rFonts w:asciiTheme="majorBidi" w:hAnsiTheme="majorBidi" w:cstheme="majorBidi" w:hint="cs"/>
          <w:rtl/>
        </w:rPr>
        <w:t>يؤثر</w:t>
      </w:r>
      <w:r w:rsidRPr="000A3752">
        <w:rPr>
          <w:rFonts w:asciiTheme="majorBidi" w:hAnsiTheme="majorBidi" w:cstheme="majorBidi"/>
          <w:rtl/>
        </w:rPr>
        <w:t xml:space="preserve"> </w:t>
      </w:r>
      <w:r w:rsidRPr="000A3752">
        <w:rPr>
          <w:rFonts w:asciiTheme="majorBidi" w:hAnsiTheme="majorBidi" w:cstheme="majorBidi" w:hint="cs"/>
          <w:rtl/>
        </w:rPr>
        <w:t>على</w:t>
      </w:r>
      <w:r w:rsidRPr="000A3752">
        <w:rPr>
          <w:rFonts w:asciiTheme="majorBidi" w:hAnsiTheme="majorBidi" w:cstheme="majorBidi"/>
          <w:rtl/>
        </w:rPr>
        <w:t xml:space="preserve"> </w:t>
      </w:r>
      <w:r w:rsidRPr="000A3752">
        <w:rPr>
          <w:rFonts w:asciiTheme="majorBidi" w:hAnsiTheme="majorBidi" w:cstheme="majorBidi" w:hint="cs"/>
          <w:rtl/>
        </w:rPr>
        <w:t>التزام</w:t>
      </w:r>
      <w:r w:rsidRPr="000A3752">
        <w:rPr>
          <w:rFonts w:asciiTheme="majorBidi" w:hAnsiTheme="majorBidi" w:cstheme="majorBidi"/>
          <w:rtl/>
        </w:rPr>
        <w:t xml:space="preserve"> </w:t>
      </w:r>
      <w:r w:rsidRPr="000A3752">
        <w:rPr>
          <w:rFonts w:asciiTheme="majorBidi" w:hAnsiTheme="majorBidi" w:cstheme="majorBidi" w:hint="cs"/>
          <w:rtl/>
        </w:rPr>
        <w:t>الموظفين</w:t>
      </w:r>
      <w:r w:rsidRPr="000A3752">
        <w:rPr>
          <w:rFonts w:asciiTheme="majorBidi" w:hAnsiTheme="majorBidi" w:cstheme="majorBidi"/>
          <w:rtl/>
        </w:rPr>
        <w:t xml:space="preserve"> </w:t>
      </w:r>
      <w:r w:rsidRPr="000A3752">
        <w:rPr>
          <w:rFonts w:asciiTheme="majorBidi" w:hAnsiTheme="majorBidi" w:cstheme="majorBidi" w:hint="cs"/>
          <w:rtl/>
        </w:rPr>
        <w:t>على</w:t>
      </w:r>
      <w:r w:rsidRPr="000A3752">
        <w:rPr>
          <w:rFonts w:asciiTheme="majorBidi" w:hAnsiTheme="majorBidi" w:cstheme="majorBidi"/>
          <w:rtl/>
        </w:rPr>
        <w:t xml:space="preserve"> </w:t>
      </w:r>
      <w:r w:rsidRPr="000A3752">
        <w:rPr>
          <w:rFonts w:asciiTheme="majorBidi" w:hAnsiTheme="majorBidi" w:cstheme="majorBidi" w:hint="cs"/>
          <w:rtl/>
        </w:rPr>
        <w:t>المدى</w:t>
      </w:r>
      <w:r w:rsidRPr="000A3752">
        <w:rPr>
          <w:rFonts w:asciiTheme="majorBidi" w:hAnsiTheme="majorBidi" w:cstheme="majorBidi"/>
          <w:rtl/>
        </w:rPr>
        <w:t xml:space="preserve"> </w:t>
      </w:r>
      <w:r w:rsidRPr="000A3752">
        <w:rPr>
          <w:rFonts w:asciiTheme="majorBidi" w:hAnsiTheme="majorBidi" w:cstheme="majorBidi" w:hint="cs"/>
          <w:rtl/>
        </w:rPr>
        <w:t>الطويل،</w:t>
      </w:r>
      <w:r w:rsidRPr="000A3752">
        <w:rPr>
          <w:rFonts w:asciiTheme="majorBidi" w:hAnsiTheme="majorBidi" w:cstheme="majorBidi"/>
          <w:rtl/>
        </w:rPr>
        <w:t xml:space="preserve"> </w:t>
      </w:r>
      <w:r w:rsidRPr="000A3752">
        <w:rPr>
          <w:rFonts w:asciiTheme="majorBidi" w:hAnsiTheme="majorBidi" w:cstheme="majorBidi" w:hint="cs"/>
          <w:rtl/>
        </w:rPr>
        <w:t>مما</w:t>
      </w:r>
      <w:r w:rsidRPr="000A3752">
        <w:rPr>
          <w:rFonts w:asciiTheme="majorBidi" w:hAnsiTheme="majorBidi" w:cstheme="majorBidi"/>
          <w:rtl/>
        </w:rPr>
        <w:t xml:space="preserve"> </w:t>
      </w:r>
      <w:r w:rsidRPr="000A3752">
        <w:rPr>
          <w:rFonts w:asciiTheme="majorBidi" w:hAnsiTheme="majorBidi" w:cstheme="majorBidi" w:hint="cs"/>
          <w:rtl/>
        </w:rPr>
        <w:t>يستدعي</w:t>
      </w:r>
      <w:r w:rsidRPr="000A3752">
        <w:rPr>
          <w:rFonts w:asciiTheme="majorBidi" w:hAnsiTheme="majorBidi" w:cstheme="majorBidi"/>
          <w:rtl/>
        </w:rPr>
        <w:t xml:space="preserve"> </w:t>
      </w:r>
      <w:r w:rsidRPr="000A3752">
        <w:rPr>
          <w:rFonts w:asciiTheme="majorBidi" w:hAnsiTheme="majorBidi" w:cstheme="majorBidi" w:hint="cs"/>
          <w:rtl/>
        </w:rPr>
        <w:t>وضع</w:t>
      </w:r>
      <w:r w:rsidRPr="000A3752">
        <w:rPr>
          <w:rFonts w:asciiTheme="majorBidi" w:hAnsiTheme="majorBidi" w:cstheme="majorBidi"/>
          <w:rtl/>
        </w:rPr>
        <w:t xml:space="preserve"> </w:t>
      </w:r>
      <w:r w:rsidRPr="000A3752">
        <w:rPr>
          <w:rFonts w:asciiTheme="majorBidi" w:hAnsiTheme="majorBidi" w:cstheme="majorBidi" w:hint="cs"/>
          <w:rtl/>
        </w:rPr>
        <w:t>سياسات</w:t>
      </w:r>
      <w:r w:rsidRPr="000A3752">
        <w:rPr>
          <w:rFonts w:asciiTheme="majorBidi" w:hAnsiTheme="majorBidi" w:cstheme="majorBidi"/>
          <w:rtl/>
        </w:rPr>
        <w:t xml:space="preserve"> </w:t>
      </w:r>
      <w:r w:rsidRPr="000A3752">
        <w:rPr>
          <w:rFonts w:asciiTheme="majorBidi" w:hAnsiTheme="majorBidi" w:cstheme="majorBidi" w:hint="cs"/>
          <w:rtl/>
        </w:rPr>
        <w:t>تحفيزية</w:t>
      </w:r>
      <w:r w:rsidRPr="000A3752">
        <w:rPr>
          <w:rFonts w:asciiTheme="majorBidi" w:hAnsiTheme="majorBidi" w:cstheme="majorBidi"/>
          <w:rtl/>
        </w:rPr>
        <w:t xml:space="preserve"> </w:t>
      </w:r>
      <w:r w:rsidRPr="000A3752">
        <w:rPr>
          <w:rFonts w:asciiTheme="majorBidi" w:hAnsiTheme="majorBidi" w:cstheme="majorBidi" w:hint="cs"/>
          <w:rtl/>
        </w:rPr>
        <w:t>واضحة</w:t>
      </w:r>
      <w:r w:rsidRPr="000A3752">
        <w:rPr>
          <w:rFonts w:asciiTheme="majorBidi" w:hAnsiTheme="majorBidi" w:cstheme="majorBidi"/>
          <w:rtl/>
        </w:rPr>
        <w:t xml:space="preserve"> </w:t>
      </w:r>
      <w:r w:rsidRPr="000A3752">
        <w:rPr>
          <w:rFonts w:asciiTheme="majorBidi" w:hAnsiTheme="majorBidi" w:cstheme="majorBidi" w:hint="cs"/>
          <w:rtl/>
        </w:rPr>
        <w:t>لضمان</w:t>
      </w:r>
      <w:r w:rsidRPr="000A3752">
        <w:rPr>
          <w:rFonts w:asciiTheme="majorBidi" w:hAnsiTheme="majorBidi" w:cstheme="majorBidi"/>
          <w:rtl/>
        </w:rPr>
        <w:t xml:space="preserve"> </w:t>
      </w:r>
      <w:r w:rsidRPr="000A3752">
        <w:rPr>
          <w:rFonts w:asciiTheme="majorBidi" w:hAnsiTheme="majorBidi" w:cstheme="majorBidi" w:hint="cs"/>
          <w:rtl/>
        </w:rPr>
        <w:t>استمرار</w:t>
      </w:r>
      <w:r w:rsidRPr="000A3752">
        <w:rPr>
          <w:rFonts w:asciiTheme="majorBidi" w:hAnsiTheme="majorBidi" w:cstheme="majorBidi"/>
          <w:rtl/>
        </w:rPr>
        <w:t xml:space="preserve"> </w:t>
      </w:r>
      <w:r w:rsidRPr="000A3752">
        <w:rPr>
          <w:rFonts w:asciiTheme="majorBidi" w:hAnsiTheme="majorBidi" w:cstheme="majorBidi" w:hint="cs"/>
          <w:rtl/>
        </w:rPr>
        <w:t>تبني</w:t>
      </w:r>
      <w:r w:rsidRPr="000A3752">
        <w:rPr>
          <w:rFonts w:asciiTheme="majorBidi" w:hAnsiTheme="majorBidi" w:cstheme="majorBidi"/>
          <w:rtl/>
        </w:rPr>
        <w:t xml:space="preserve"> </w:t>
      </w:r>
      <w:r w:rsidRPr="000A3752">
        <w:rPr>
          <w:rFonts w:asciiTheme="majorBidi" w:hAnsiTheme="majorBidi" w:cstheme="majorBidi" w:hint="cs"/>
          <w:rtl/>
        </w:rPr>
        <w:t>النظام</w:t>
      </w:r>
      <w:r w:rsidRPr="000A3752">
        <w:rPr>
          <w:rFonts w:asciiTheme="majorBidi" w:hAnsiTheme="majorBidi" w:cstheme="majorBidi"/>
          <w:rtl/>
        </w:rPr>
        <w:t>.</w:t>
      </w:r>
    </w:p>
    <w:p w14:paraId="6AB5A5A3" w14:textId="77777777" w:rsidR="000A3752" w:rsidRPr="000A3752" w:rsidRDefault="000A3752" w:rsidP="000A3752">
      <w:pPr>
        <w:pStyle w:val="NormalWeb"/>
        <w:bidi/>
        <w:spacing w:before="0" w:beforeAutospacing="0" w:after="240" w:afterAutospacing="0" w:line="360" w:lineRule="auto"/>
        <w:jc w:val="lowKashida"/>
        <w:rPr>
          <w:rFonts w:asciiTheme="majorBidi" w:hAnsiTheme="majorBidi" w:cstheme="majorBidi"/>
          <w:b/>
          <w:bCs/>
          <w:u w:val="single"/>
          <w:rtl/>
        </w:rPr>
      </w:pPr>
      <w:r w:rsidRPr="000A3752">
        <w:rPr>
          <w:rFonts w:asciiTheme="majorBidi" w:hAnsiTheme="majorBidi" w:cstheme="majorBidi" w:hint="cs"/>
          <w:b/>
          <w:bCs/>
          <w:u w:val="single"/>
          <w:rtl/>
        </w:rPr>
        <w:t>الملخص</w:t>
      </w:r>
      <w:r w:rsidRPr="000A3752">
        <w:rPr>
          <w:rFonts w:asciiTheme="majorBidi" w:hAnsiTheme="majorBidi" w:cstheme="majorBidi"/>
          <w:b/>
          <w:bCs/>
          <w:u w:val="single"/>
          <w:rtl/>
        </w:rPr>
        <w:t xml:space="preserve"> </w:t>
      </w:r>
      <w:r w:rsidRPr="000A3752">
        <w:rPr>
          <w:rFonts w:asciiTheme="majorBidi" w:hAnsiTheme="majorBidi" w:cstheme="majorBidi" w:hint="cs"/>
          <w:b/>
          <w:bCs/>
          <w:u w:val="single"/>
          <w:rtl/>
        </w:rPr>
        <w:t>العام</w:t>
      </w:r>
      <w:r w:rsidRPr="000A3752">
        <w:rPr>
          <w:rFonts w:asciiTheme="majorBidi" w:hAnsiTheme="majorBidi" w:cstheme="majorBidi"/>
          <w:b/>
          <w:bCs/>
          <w:u w:val="single"/>
          <w:rtl/>
        </w:rPr>
        <w:t xml:space="preserve"> </w:t>
      </w:r>
      <w:r w:rsidRPr="000A3752">
        <w:rPr>
          <w:rFonts w:asciiTheme="majorBidi" w:hAnsiTheme="majorBidi" w:cstheme="majorBidi" w:hint="cs"/>
          <w:b/>
          <w:bCs/>
          <w:u w:val="single"/>
          <w:rtl/>
        </w:rPr>
        <w:t>للنتائج</w:t>
      </w:r>
      <w:r w:rsidRPr="000A3752">
        <w:rPr>
          <w:rFonts w:asciiTheme="majorBidi" w:hAnsiTheme="majorBidi" w:cstheme="majorBidi"/>
          <w:b/>
          <w:bCs/>
          <w:u w:val="single"/>
          <w:rtl/>
        </w:rPr>
        <w:t>:</w:t>
      </w:r>
    </w:p>
    <w:p w14:paraId="55A0446B" w14:textId="77777777" w:rsidR="000A3752" w:rsidRDefault="000A3752" w:rsidP="000A3752">
      <w:pPr>
        <w:pStyle w:val="NormalWeb"/>
        <w:bidi/>
        <w:spacing w:before="0" w:beforeAutospacing="0" w:after="240" w:afterAutospacing="0" w:line="360" w:lineRule="auto"/>
        <w:ind w:firstLine="720"/>
        <w:jc w:val="lowKashida"/>
        <w:rPr>
          <w:rFonts w:asciiTheme="majorBidi" w:hAnsiTheme="majorBidi" w:cstheme="majorBidi"/>
          <w:rtl/>
        </w:rPr>
      </w:pPr>
      <w:r w:rsidRPr="000A3752">
        <w:rPr>
          <w:rFonts w:asciiTheme="majorBidi" w:hAnsiTheme="majorBidi" w:cstheme="majorBidi" w:hint="cs"/>
          <w:rtl/>
        </w:rPr>
        <w:t>تجمع</w:t>
      </w:r>
      <w:r w:rsidRPr="000A3752">
        <w:rPr>
          <w:rFonts w:asciiTheme="majorBidi" w:hAnsiTheme="majorBidi" w:cstheme="majorBidi"/>
          <w:rtl/>
        </w:rPr>
        <w:t xml:space="preserve"> </w:t>
      </w:r>
      <w:r w:rsidRPr="000A3752">
        <w:rPr>
          <w:rFonts w:asciiTheme="majorBidi" w:hAnsiTheme="majorBidi" w:cstheme="majorBidi" w:hint="cs"/>
          <w:rtl/>
        </w:rPr>
        <w:t>النتائج</w:t>
      </w:r>
      <w:r w:rsidRPr="000A3752">
        <w:rPr>
          <w:rFonts w:asciiTheme="majorBidi" w:hAnsiTheme="majorBidi" w:cstheme="majorBidi"/>
          <w:rtl/>
        </w:rPr>
        <w:t xml:space="preserve"> </w:t>
      </w:r>
      <w:r w:rsidRPr="000A3752">
        <w:rPr>
          <w:rFonts w:asciiTheme="majorBidi" w:hAnsiTheme="majorBidi" w:cstheme="majorBidi" w:hint="cs"/>
          <w:rtl/>
        </w:rPr>
        <w:t>بين</w:t>
      </w:r>
      <w:r w:rsidRPr="000A3752">
        <w:rPr>
          <w:rFonts w:asciiTheme="majorBidi" w:hAnsiTheme="majorBidi" w:cstheme="majorBidi"/>
          <w:rtl/>
        </w:rPr>
        <w:t xml:space="preserve"> </w:t>
      </w:r>
      <w:r w:rsidRPr="000A3752">
        <w:rPr>
          <w:rFonts w:asciiTheme="majorBidi" w:hAnsiTheme="majorBidi" w:cstheme="majorBidi" w:hint="cs"/>
          <w:rtl/>
        </w:rPr>
        <w:t>جاهزية</w:t>
      </w:r>
      <w:r w:rsidRPr="000A3752">
        <w:rPr>
          <w:rFonts w:asciiTheme="majorBidi" w:hAnsiTheme="majorBidi" w:cstheme="majorBidi"/>
          <w:rtl/>
        </w:rPr>
        <w:t xml:space="preserve"> </w:t>
      </w:r>
      <w:r w:rsidRPr="000A3752">
        <w:rPr>
          <w:rFonts w:asciiTheme="majorBidi" w:hAnsiTheme="majorBidi" w:cstheme="majorBidi" w:hint="cs"/>
          <w:rtl/>
        </w:rPr>
        <w:t>مؤسسية</w:t>
      </w:r>
      <w:r w:rsidRPr="000A3752">
        <w:rPr>
          <w:rFonts w:asciiTheme="majorBidi" w:hAnsiTheme="majorBidi" w:cstheme="majorBidi"/>
          <w:rtl/>
        </w:rPr>
        <w:t xml:space="preserve"> </w:t>
      </w:r>
      <w:r w:rsidRPr="000A3752">
        <w:rPr>
          <w:rFonts w:asciiTheme="majorBidi" w:hAnsiTheme="majorBidi" w:cstheme="majorBidi" w:hint="cs"/>
          <w:rtl/>
        </w:rPr>
        <w:t>متقدمة</w:t>
      </w:r>
      <w:r w:rsidRPr="000A3752">
        <w:rPr>
          <w:rFonts w:asciiTheme="majorBidi" w:hAnsiTheme="majorBidi" w:cstheme="majorBidi"/>
          <w:rtl/>
        </w:rPr>
        <w:t xml:space="preserve"> </w:t>
      </w:r>
      <w:r w:rsidRPr="000A3752">
        <w:rPr>
          <w:rFonts w:asciiTheme="majorBidi" w:hAnsiTheme="majorBidi" w:cstheme="majorBidi" w:hint="cs"/>
          <w:rtl/>
        </w:rPr>
        <w:t>وقدرة</w:t>
      </w:r>
      <w:r w:rsidRPr="000A3752">
        <w:rPr>
          <w:rFonts w:asciiTheme="majorBidi" w:hAnsiTheme="majorBidi" w:cstheme="majorBidi"/>
          <w:rtl/>
        </w:rPr>
        <w:t xml:space="preserve"> </w:t>
      </w:r>
      <w:r w:rsidRPr="000A3752">
        <w:rPr>
          <w:rFonts w:asciiTheme="majorBidi" w:hAnsiTheme="majorBidi" w:cstheme="majorBidi" w:hint="cs"/>
          <w:rtl/>
        </w:rPr>
        <w:t>تقنية</w:t>
      </w:r>
      <w:r w:rsidRPr="000A3752">
        <w:rPr>
          <w:rFonts w:asciiTheme="majorBidi" w:hAnsiTheme="majorBidi" w:cstheme="majorBidi"/>
          <w:rtl/>
        </w:rPr>
        <w:t xml:space="preserve"> </w:t>
      </w:r>
      <w:r w:rsidRPr="000A3752">
        <w:rPr>
          <w:rFonts w:asciiTheme="majorBidi" w:hAnsiTheme="majorBidi" w:cstheme="majorBidi" w:hint="cs"/>
          <w:rtl/>
        </w:rPr>
        <w:t>قوية،</w:t>
      </w:r>
      <w:r w:rsidRPr="000A3752">
        <w:rPr>
          <w:rFonts w:asciiTheme="majorBidi" w:hAnsiTheme="majorBidi" w:cstheme="majorBidi"/>
          <w:rtl/>
        </w:rPr>
        <w:t xml:space="preserve"> </w:t>
      </w:r>
      <w:r w:rsidRPr="000A3752">
        <w:rPr>
          <w:rFonts w:asciiTheme="majorBidi" w:hAnsiTheme="majorBidi" w:cstheme="majorBidi" w:hint="cs"/>
          <w:rtl/>
        </w:rPr>
        <w:t>وبين</w:t>
      </w:r>
      <w:r w:rsidRPr="000A3752">
        <w:rPr>
          <w:rFonts w:asciiTheme="majorBidi" w:hAnsiTheme="majorBidi" w:cstheme="majorBidi"/>
          <w:rtl/>
        </w:rPr>
        <w:t xml:space="preserve"> </w:t>
      </w:r>
      <w:r w:rsidRPr="000A3752">
        <w:rPr>
          <w:rFonts w:asciiTheme="majorBidi" w:hAnsiTheme="majorBidi" w:cstheme="majorBidi" w:hint="cs"/>
          <w:rtl/>
        </w:rPr>
        <w:t>فجوات</w:t>
      </w:r>
      <w:r w:rsidRPr="000A3752">
        <w:rPr>
          <w:rFonts w:asciiTheme="majorBidi" w:hAnsiTheme="majorBidi" w:cstheme="majorBidi"/>
          <w:rtl/>
        </w:rPr>
        <w:t xml:space="preserve"> </w:t>
      </w:r>
      <w:r w:rsidRPr="000A3752">
        <w:rPr>
          <w:rFonts w:asciiTheme="majorBidi" w:hAnsiTheme="majorBidi" w:cstheme="majorBidi" w:hint="cs"/>
          <w:rtl/>
        </w:rPr>
        <w:t>بشرية</w:t>
      </w:r>
      <w:r w:rsidRPr="000A3752">
        <w:rPr>
          <w:rFonts w:asciiTheme="majorBidi" w:hAnsiTheme="majorBidi" w:cstheme="majorBidi"/>
          <w:rtl/>
        </w:rPr>
        <w:t xml:space="preserve"> </w:t>
      </w:r>
      <w:r w:rsidRPr="000A3752">
        <w:rPr>
          <w:rFonts w:asciiTheme="majorBidi" w:hAnsiTheme="majorBidi" w:cstheme="majorBidi" w:hint="cs"/>
          <w:rtl/>
        </w:rPr>
        <w:t>وتنظيمية</w:t>
      </w:r>
      <w:r w:rsidRPr="000A3752">
        <w:rPr>
          <w:rFonts w:asciiTheme="majorBidi" w:hAnsiTheme="majorBidi" w:cstheme="majorBidi"/>
          <w:rtl/>
        </w:rPr>
        <w:t xml:space="preserve"> </w:t>
      </w:r>
      <w:r w:rsidRPr="000A3752">
        <w:rPr>
          <w:rFonts w:asciiTheme="majorBidi" w:hAnsiTheme="majorBidi" w:cstheme="majorBidi" w:hint="cs"/>
          <w:rtl/>
        </w:rPr>
        <w:t>تحتاج</w:t>
      </w:r>
      <w:r w:rsidRPr="000A3752">
        <w:rPr>
          <w:rFonts w:asciiTheme="majorBidi" w:hAnsiTheme="majorBidi" w:cstheme="majorBidi"/>
          <w:rtl/>
        </w:rPr>
        <w:t xml:space="preserve"> </w:t>
      </w:r>
      <w:r w:rsidRPr="000A3752">
        <w:rPr>
          <w:rFonts w:asciiTheme="majorBidi" w:hAnsiTheme="majorBidi" w:cstheme="majorBidi" w:hint="cs"/>
          <w:rtl/>
        </w:rPr>
        <w:t>إلى</w:t>
      </w:r>
      <w:r w:rsidRPr="000A3752">
        <w:rPr>
          <w:rFonts w:asciiTheme="majorBidi" w:hAnsiTheme="majorBidi" w:cstheme="majorBidi"/>
          <w:rtl/>
        </w:rPr>
        <w:t xml:space="preserve"> </w:t>
      </w:r>
      <w:r w:rsidRPr="000A3752">
        <w:rPr>
          <w:rFonts w:asciiTheme="majorBidi" w:hAnsiTheme="majorBidi" w:cstheme="majorBidi" w:hint="cs"/>
          <w:rtl/>
        </w:rPr>
        <w:t>معالجة</w:t>
      </w:r>
      <w:r w:rsidRPr="000A3752">
        <w:rPr>
          <w:rFonts w:asciiTheme="majorBidi" w:hAnsiTheme="majorBidi" w:cstheme="majorBidi"/>
          <w:rtl/>
        </w:rPr>
        <w:t xml:space="preserve"> </w:t>
      </w:r>
      <w:r w:rsidRPr="000A3752">
        <w:rPr>
          <w:rFonts w:asciiTheme="majorBidi" w:hAnsiTheme="majorBidi" w:cstheme="majorBidi" w:hint="cs"/>
          <w:rtl/>
        </w:rPr>
        <w:t>منهجية</w:t>
      </w:r>
      <w:r w:rsidRPr="000A3752">
        <w:rPr>
          <w:rFonts w:asciiTheme="majorBidi" w:hAnsiTheme="majorBidi" w:cstheme="majorBidi"/>
          <w:rtl/>
        </w:rPr>
        <w:t xml:space="preserve">. </w:t>
      </w:r>
      <w:r w:rsidRPr="000A3752">
        <w:rPr>
          <w:rFonts w:asciiTheme="majorBidi" w:hAnsiTheme="majorBidi" w:cstheme="majorBidi" w:hint="cs"/>
          <w:rtl/>
        </w:rPr>
        <w:t>ويوفر</w:t>
      </w:r>
      <w:r w:rsidRPr="000A3752">
        <w:rPr>
          <w:rFonts w:asciiTheme="majorBidi" w:hAnsiTheme="majorBidi" w:cstheme="majorBidi"/>
          <w:rtl/>
        </w:rPr>
        <w:t xml:space="preserve"> </w:t>
      </w:r>
      <w:r w:rsidRPr="000A3752">
        <w:rPr>
          <w:rFonts w:asciiTheme="majorBidi" w:hAnsiTheme="majorBidi" w:cstheme="majorBidi" w:hint="cs"/>
          <w:rtl/>
        </w:rPr>
        <w:t>النظام</w:t>
      </w:r>
      <w:r w:rsidRPr="000A3752">
        <w:rPr>
          <w:rFonts w:asciiTheme="majorBidi" w:hAnsiTheme="majorBidi" w:cstheme="majorBidi"/>
          <w:rtl/>
        </w:rPr>
        <w:t xml:space="preserve"> </w:t>
      </w:r>
      <w:r w:rsidRPr="000A3752">
        <w:rPr>
          <w:rFonts w:asciiTheme="majorBidi" w:hAnsiTheme="majorBidi" w:cstheme="majorBidi"/>
        </w:rPr>
        <w:t>RBM&amp;E</w:t>
      </w:r>
      <w:r w:rsidRPr="000A3752">
        <w:rPr>
          <w:rFonts w:asciiTheme="majorBidi" w:hAnsiTheme="majorBidi" w:cstheme="majorBidi"/>
          <w:rtl/>
        </w:rPr>
        <w:t xml:space="preserve"> </w:t>
      </w:r>
      <w:r w:rsidRPr="000A3752">
        <w:rPr>
          <w:rFonts w:asciiTheme="majorBidi" w:hAnsiTheme="majorBidi" w:cstheme="majorBidi" w:hint="cs"/>
          <w:rtl/>
        </w:rPr>
        <w:t>إطارًا</w:t>
      </w:r>
      <w:r w:rsidRPr="000A3752">
        <w:rPr>
          <w:rFonts w:asciiTheme="majorBidi" w:hAnsiTheme="majorBidi" w:cstheme="majorBidi"/>
          <w:rtl/>
        </w:rPr>
        <w:t xml:space="preserve"> </w:t>
      </w:r>
      <w:r w:rsidRPr="000A3752">
        <w:rPr>
          <w:rFonts w:asciiTheme="majorBidi" w:hAnsiTheme="majorBidi" w:cstheme="majorBidi" w:hint="cs"/>
          <w:rtl/>
        </w:rPr>
        <w:t>فعالًا</w:t>
      </w:r>
      <w:r w:rsidRPr="000A3752">
        <w:rPr>
          <w:rFonts w:asciiTheme="majorBidi" w:hAnsiTheme="majorBidi" w:cstheme="majorBidi"/>
          <w:rtl/>
        </w:rPr>
        <w:t xml:space="preserve"> </w:t>
      </w:r>
      <w:r w:rsidRPr="000A3752">
        <w:rPr>
          <w:rFonts w:asciiTheme="majorBidi" w:hAnsiTheme="majorBidi" w:cstheme="majorBidi" w:hint="cs"/>
          <w:rtl/>
        </w:rPr>
        <w:t>لتحسين</w:t>
      </w:r>
      <w:r w:rsidRPr="000A3752">
        <w:rPr>
          <w:rFonts w:asciiTheme="majorBidi" w:hAnsiTheme="majorBidi" w:cstheme="majorBidi"/>
          <w:rtl/>
        </w:rPr>
        <w:t xml:space="preserve"> </w:t>
      </w:r>
      <w:r w:rsidRPr="000A3752">
        <w:rPr>
          <w:rFonts w:asciiTheme="majorBidi" w:hAnsiTheme="majorBidi" w:cstheme="majorBidi" w:hint="cs"/>
          <w:rtl/>
        </w:rPr>
        <w:t>أداء</w:t>
      </w:r>
      <w:r w:rsidRPr="000A3752">
        <w:rPr>
          <w:rFonts w:asciiTheme="majorBidi" w:hAnsiTheme="majorBidi" w:cstheme="majorBidi"/>
          <w:rtl/>
        </w:rPr>
        <w:t xml:space="preserve"> </w:t>
      </w:r>
      <w:r w:rsidRPr="000A3752">
        <w:rPr>
          <w:rFonts w:asciiTheme="majorBidi" w:hAnsiTheme="majorBidi" w:cstheme="majorBidi" w:hint="cs"/>
          <w:rtl/>
        </w:rPr>
        <w:t>خدمات</w:t>
      </w:r>
      <w:r w:rsidRPr="000A3752">
        <w:rPr>
          <w:rFonts w:asciiTheme="majorBidi" w:hAnsiTheme="majorBidi" w:cstheme="majorBidi"/>
          <w:rtl/>
        </w:rPr>
        <w:t xml:space="preserve"> </w:t>
      </w:r>
      <w:r w:rsidRPr="000A3752">
        <w:rPr>
          <w:rFonts w:asciiTheme="majorBidi" w:hAnsiTheme="majorBidi" w:cstheme="majorBidi" w:hint="cs"/>
          <w:rtl/>
        </w:rPr>
        <w:t>الطوارئ،</w:t>
      </w:r>
      <w:r w:rsidRPr="000A3752">
        <w:rPr>
          <w:rFonts w:asciiTheme="majorBidi" w:hAnsiTheme="majorBidi" w:cstheme="majorBidi"/>
          <w:rtl/>
        </w:rPr>
        <w:t xml:space="preserve"> </w:t>
      </w:r>
      <w:r w:rsidRPr="000A3752">
        <w:rPr>
          <w:rFonts w:asciiTheme="majorBidi" w:hAnsiTheme="majorBidi" w:cstheme="majorBidi" w:hint="cs"/>
          <w:rtl/>
        </w:rPr>
        <w:t>إذا</w:t>
      </w:r>
      <w:r w:rsidRPr="000A3752">
        <w:rPr>
          <w:rFonts w:asciiTheme="majorBidi" w:hAnsiTheme="majorBidi" w:cstheme="majorBidi"/>
          <w:rtl/>
        </w:rPr>
        <w:t xml:space="preserve"> </w:t>
      </w:r>
      <w:r w:rsidRPr="000A3752">
        <w:rPr>
          <w:rFonts w:asciiTheme="majorBidi" w:hAnsiTheme="majorBidi" w:cstheme="majorBidi" w:hint="cs"/>
          <w:rtl/>
        </w:rPr>
        <w:t>تم</w:t>
      </w:r>
      <w:r w:rsidRPr="000A3752">
        <w:rPr>
          <w:rFonts w:asciiTheme="majorBidi" w:hAnsiTheme="majorBidi" w:cstheme="majorBidi"/>
          <w:rtl/>
        </w:rPr>
        <w:t xml:space="preserve"> </w:t>
      </w:r>
      <w:r w:rsidRPr="000A3752">
        <w:rPr>
          <w:rFonts w:asciiTheme="majorBidi" w:hAnsiTheme="majorBidi" w:cstheme="majorBidi" w:hint="cs"/>
          <w:rtl/>
        </w:rPr>
        <w:t>دعم</w:t>
      </w:r>
      <w:r w:rsidRPr="000A3752">
        <w:rPr>
          <w:rFonts w:asciiTheme="majorBidi" w:hAnsiTheme="majorBidi" w:cstheme="majorBidi"/>
          <w:rtl/>
        </w:rPr>
        <w:t xml:space="preserve"> </w:t>
      </w:r>
      <w:r w:rsidRPr="000A3752">
        <w:rPr>
          <w:rFonts w:asciiTheme="majorBidi" w:hAnsiTheme="majorBidi" w:cstheme="majorBidi" w:hint="cs"/>
          <w:rtl/>
        </w:rPr>
        <w:t>التطبيق</w:t>
      </w:r>
      <w:r w:rsidRPr="000A3752">
        <w:rPr>
          <w:rFonts w:asciiTheme="majorBidi" w:hAnsiTheme="majorBidi" w:cstheme="majorBidi"/>
          <w:rtl/>
        </w:rPr>
        <w:t xml:space="preserve"> </w:t>
      </w:r>
      <w:r w:rsidRPr="000A3752">
        <w:rPr>
          <w:rFonts w:asciiTheme="majorBidi" w:hAnsiTheme="majorBidi" w:cstheme="majorBidi" w:hint="cs"/>
          <w:rtl/>
        </w:rPr>
        <w:t>بالموارد</w:t>
      </w:r>
      <w:r w:rsidRPr="000A3752">
        <w:rPr>
          <w:rFonts w:asciiTheme="majorBidi" w:hAnsiTheme="majorBidi" w:cstheme="majorBidi"/>
          <w:rtl/>
        </w:rPr>
        <w:t xml:space="preserve"> </w:t>
      </w:r>
      <w:r w:rsidRPr="000A3752">
        <w:rPr>
          <w:rFonts w:asciiTheme="majorBidi" w:hAnsiTheme="majorBidi" w:cstheme="majorBidi" w:hint="cs"/>
          <w:rtl/>
        </w:rPr>
        <w:t>البشرية</w:t>
      </w:r>
      <w:r w:rsidRPr="000A3752">
        <w:rPr>
          <w:rFonts w:asciiTheme="majorBidi" w:hAnsiTheme="majorBidi" w:cstheme="majorBidi"/>
          <w:rtl/>
        </w:rPr>
        <w:t xml:space="preserve"> </w:t>
      </w:r>
      <w:r w:rsidRPr="000A3752">
        <w:rPr>
          <w:rFonts w:asciiTheme="majorBidi" w:hAnsiTheme="majorBidi" w:cstheme="majorBidi" w:hint="cs"/>
          <w:rtl/>
        </w:rPr>
        <w:t>والتدريب،</w:t>
      </w:r>
      <w:r w:rsidRPr="000A3752">
        <w:rPr>
          <w:rFonts w:asciiTheme="majorBidi" w:hAnsiTheme="majorBidi" w:cstheme="majorBidi"/>
          <w:rtl/>
        </w:rPr>
        <w:t xml:space="preserve"> </w:t>
      </w:r>
      <w:r w:rsidRPr="000A3752">
        <w:rPr>
          <w:rFonts w:asciiTheme="majorBidi" w:hAnsiTheme="majorBidi" w:cstheme="majorBidi" w:hint="cs"/>
          <w:rtl/>
        </w:rPr>
        <w:t>وبربط</w:t>
      </w:r>
      <w:r w:rsidRPr="000A3752">
        <w:rPr>
          <w:rFonts w:asciiTheme="majorBidi" w:hAnsiTheme="majorBidi" w:cstheme="majorBidi"/>
          <w:rtl/>
        </w:rPr>
        <w:t xml:space="preserve"> </w:t>
      </w:r>
      <w:r w:rsidRPr="000A3752">
        <w:rPr>
          <w:rFonts w:asciiTheme="majorBidi" w:hAnsiTheme="majorBidi" w:cstheme="majorBidi" w:hint="cs"/>
          <w:rtl/>
        </w:rPr>
        <w:t>نتائج</w:t>
      </w:r>
      <w:r w:rsidRPr="000A3752">
        <w:rPr>
          <w:rFonts w:asciiTheme="majorBidi" w:hAnsiTheme="majorBidi" w:cstheme="majorBidi"/>
          <w:rtl/>
        </w:rPr>
        <w:t xml:space="preserve"> </w:t>
      </w:r>
      <w:r w:rsidRPr="000A3752">
        <w:rPr>
          <w:rFonts w:asciiTheme="majorBidi" w:hAnsiTheme="majorBidi" w:cstheme="majorBidi" w:hint="cs"/>
          <w:rtl/>
        </w:rPr>
        <w:t>الأداء</w:t>
      </w:r>
      <w:r w:rsidRPr="000A3752">
        <w:rPr>
          <w:rFonts w:asciiTheme="majorBidi" w:hAnsiTheme="majorBidi" w:cstheme="majorBidi"/>
          <w:rtl/>
        </w:rPr>
        <w:t xml:space="preserve"> </w:t>
      </w:r>
      <w:r w:rsidRPr="000A3752">
        <w:rPr>
          <w:rFonts w:asciiTheme="majorBidi" w:hAnsiTheme="majorBidi" w:cstheme="majorBidi" w:hint="cs"/>
          <w:rtl/>
        </w:rPr>
        <w:t>بالتمويل</w:t>
      </w:r>
      <w:r w:rsidRPr="000A3752">
        <w:rPr>
          <w:rFonts w:asciiTheme="majorBidi" w:hAnsiTheme="majorBidi" w:cstheme="majorBidi"/>
          <w:rtl/>
        </w:rPr>
        <w:t xml:space="preserve"> </w:t>
      </w:r>
      <w:r w:rsidRPr="000A3752">
        <w:rPr>
          <w:rFonts w:asciiTheme="majorBidi" w:hAnsiTheme="majorBidi" w:cstheme="majorBidi" w:hint="cs"/>
          <w:rtl/>
        </w:rPr>
        <w:t>والحوافز</w:t>
      </w:r>
      <w:r w:rsidRPr="000A3752">
        <w:rPr>
          <w:rFonts w:asciiTheme="majorBidi" w:hAnsiTheme="majorBidi" w:cstheme="majorBidi"/>
          <w:rtl/>
        </w:rPr>
        <w:t xml:space="preserve">. </w:t>
      </w:r>
      <w:r w:rsidRPr="000A3752">
        <w:rPr>
          <w:rFonts w:asciiTheme="majorBidi" w:hAnsiTheme="majorBidi" w:cstheme="majorBidi" w:hint="cs"/>
          <w:rtl/>
        </w:rPr>
        <w:t>كما</w:t>
      </w:r>
      <w:r w:rsidRPr="000A3752">
        <w:rPr>
          <w:rFonts w:asciiTheme="majorBidi" w:hAnsiTheme="majorBidi" w:cstheme="majorBidi"/>
          <w:rtl/>
        </w:rPr>
        <w:t xml:space="preserve"> </w:t>
      </w:r>
      <w:r w:rsidRPr="000A3752">
        <w:rPr>
          <w:rFonts w:asciiTheme="majorBidi" w:hAnsiTheme="majorBidi" w:cstheme="majorBidi" w:hint="cs"/>
          <w:rtl/>
        </w:rPr>
        <w:t>يقدم</w:t>
      </w:r>
      <w:r w:rsidRPr="000A3752">
        <w:rPr>
          <w:rFonts w:asciiTheme="majorBidi" w:hAnsiTheme="majorBidi" w:cstheme="majorBidi"/>
          <w:rtl/>
        </w:rPr>
        <w:t xml:space="preserve"> </w:t>
      </w:r>
      <w:r w:rsidRPr="000A3752">
        <w:rPr>
          <w:rFonts w:asciiTheme="majorBidi" w:hAnsiTheme="majorBidi" w:cstheme="majorBidi" w:hint="cs"/>
          <w:rtl/>
        </w:rPr>
        <w:t>نموذجًا</w:t>
      </w:r>
      <w:r w:rsidRPr="000A3752">
        <w:rPr>
          <w:rFonts w:asciiTheme="majorBidi" w:hAnsiTheme="majorBidi" w:cstheme="majorBidi"/>
          <w:rtl/>
        </w:rPr>
        <w:t xml:space="preserve"> </w:t>
      </w:r>
      <w:r w:rsidRPr="000A3752">
        <w:rPr>
          <w:rFonts w:asciiTheme="majorBidi" w:hAnsiTheme="majorBidi" w:cstheme="majorBidi" w:hint="cs"/>
          <w:rtl/>
        </w:rPr>
        <w:t>تطبيقيًا</w:t>
      </w:r>
      <w:r w:rsidRPr="000A3752">
        <w:rPr>
          <w:rFonts w:asciiTheme="majorBidi" w:hAnsiTheme="majorBidi" w:cstheme="majorBidi"/>
          <w:rtl/>
        </w:rPr>
        <w:t xml:space="preserve"> </w:t>
      </w:r>
      <w:r w:rsidRPr="000A3752">
        <w:rPr>
          <w:rFonts w:asciiTheme="majorBidi" w:hAnsiTheme="majorBidi" w:cstheme="majorBidi" w:hint="cs"/>
          <w:rtl/>
        </w:rPr>
        <w:t>يمكن</w:t>
      </w:r>
      <w:r w:rsidRPr="000A3752">
        <w:rPr>
          <w:rFonts w:asciiTheme="majorBidi" w:hAnsiTheme="majorBidi" w:cstheme="majorBidi"/>
          <w:rtl/>
        </w:rPr>
        <w:t xml:space="preserve"> </w:t>
      </w:r>
      <w:r w:rsidRPr="000A3752">
        <w:rPr>
          <w:rFonts w:asciiTheme="majorBidi" w:hAnsiTheme="majorBidi" w:cstheme="majorBidi" w:hint="cs"/>
          <w:rtl/>
        </w:rPr>
        <w:t>تعميمه</w:t>
      </w:r>
      <w:r w:rsidRPr="000A3752">
        <w:rPr>
          <w:rFonts w:asciiTheme="majorBidi" w:hAnsiTheme="majorBidi" w:cstheme="majorBidi"/>
          <w:rtl/>
        </w:rPr>
        <w:t xml:space="preserve"> </w:t>
      </w:r>
      <w:r w:rsidRPr="000A3752">
        <w:rPr>
          <w:rFonts w:asciiTheme="majorBidi" w:hAnsiTheme="majorBidi" w:cstheme="majorBidi" w:hint="cs"/>
          <w:rtl/>
        </w:rPr>
        <w:t>على</w:t>
      </w:r>
      <w:r w:rsidRPr="000A3752">
        <w:rPr>
          <w:rFonts w:asciiTheme="majorBidi" w:hAnsiTheme="majorBidi" w:cstheme="majorBidi"/>
          <w:rtl/>
        </w:rPr>
        <w:t xml:space="preserve"> </w:t>
      </w:r>
      <w:r w:rsidRPr="000A3752">
        <w:rPr>
          <w:rFonts w:asciiTheme="majorBidi" w:hAnsiTheme="majorBidi" w:cstheme="majorBidi" w:hint="cs"/>
          <w:rtl/>
        </w:rPr>
        <w:t>مستشفيات</w:t>
      </w:r>
      <w:r w:rsidRPr="000A3752">
        <w:rPr>
          <w:rFonts w:asciiTheme="majorBidi" w:hAnsiTheme="majorBidi" w:cstheme="majorBidi"/>
          <w:rtl/>
        </w:rPr>
        <w:t xml:space="preserve"> </w:t>
      </w:r>
      <w:r w:rsidRPr="000A3752">
        <w:rPr>
          <w:rFonts w:asciiTheme="majorBidi" w:hAnsiTheme="majorBidi" w:cstheme="majorBidi" w:hint="cs"/>
          <w:rtl/>
        </w:rPr>
        <w:t>أخرى</w:t>
      </w:r>
      <w:r w:rsidRPr="000A3752">
        <w:rPr>
          <w:rFonts w:asciiTheme="majorBidi" w:hAnsiTheme="majorBidi" w:cstheme="majorBidi"/>
          <w:rtl/>
        </w:rPr>
        <w:t xml:space="preserve"> </w:t>
      </w:r>
      <w:r w:rsidRPr="000A3752">
        <w:rPr>
          <w:rFonts w:asciiTheme="majorBidi" w:hAnsiTheme="majorBidi" w:cstheme="majorBidi" w:hint="cs"/>
          <w:rtl/>
        </w:rPr>
        <w:t>ضمن</w:t>
      </w:r>
      <w:r w:rsidRPr="000A3752">
        <w:rPr>
          <w:rFonts w:asciiTheme="majorBidi" w:hAnsiTheme="majorBidi" w:cstheme="majorBidi"/>
          <w:rtl/>
        </w:rPr>
        <w:t xml:space="preserve"> </w:t>
      </w:r>
      <w:r w:rsidRPr="000A3752">
        <w:rPr>
          <w:rFonts w:asciiTheme="majorBidi" w:hAnsiTheme="majorBidi" w:cstheme="majorBidi" w:hint="cs"/>
          <w:rtl/>
        </w:rPr>
        <w:t>هيئة</w:t>
      </w:r>
      <w:r w:rsidRPr="000A3752">
        <w:rPr>
          <w:rFonts w:asciiTheme="majorBidi" w:hAnsiTheme="majorBidi" w:cstheme="majorBidi"/>
          <w:rtl/>
        </w:rPr>
        <w:t xml:space="preserve"> </w:t>
      </w:r>
      <w:r w:rsidRPr="000A3752">
        <w:rPr>
          <w:rFonts w:asciiTheme="majorBidi" w:hAnsiTheme="majorBidi" w:cstheme="majorBidi" w:hint="cs"/>
          <w:rtl/>
        </w:rPr>
        <w:t>الرعاية</w:t>
      </w:r>
      <w:r w:rsidRPr="000A3752">
        <w:rPr>
          <w:rFonts w:asciiTheme="majorBidi" w:hAnsiTheme="majorBidi" w:cstheme="majorBidi"/>
          <w:rtl/>
        </w:rPr>
        <w:t xml:space="preserve"> </w:t>
      </w:r>
      <w:r w:rsidRPr="000A3752">
        <w:rPr>
          <w:rFonts w:asciiTheme="majorBidi" w:hAnsiTheme="majorBidi" w:cstheme="majorBidi" w:hint="cs"/>
          <w:rtl/>
        </w:rPr>
        <w:t>الصحية</w:t>
      </w:r>
      <w:r w:rsidRPr="000A3752">
        <w:rPr>
          <w:rFonts w:asciiTheme="majorBidi" w:hAnsiTheme="majorBidi" w:cstheme="majorBidi"/>
          <w:rtl/>
        </w:rPr>
        <w:t xml:space="preserve"> </w:t>
      </w:r>
      <w:r w:rsidRPr="000A3752">
        <w:rPr>
          <w:rFonts w:asciiTheme="majorBidi" w:hAnsiTheme="majorBidi" w:cstheme="majorBidi" w:hint="cs"/>
          <w:rtl/>
        </w:rPr>
        <w:t>بمدن</w:t>
      </w:r>
      <w:r w:rsidRPr="000A3752">
        <w:rPr>
          <w:rFonts w:asciiTheme="majorBidi" w:hAnsiTheme="majorBidi" w:cstheme="majorBidi"/>
          <w:rtl/>
        </w:rPr>
        <w:t xml:space="preserve"> </w:t>
      </w:r>
      <w:r w:rsidRPr="000A3752">
        <w:rPr>
          <w:rFonts w:asciiTheme="majorBidi" w:hAnsiTheme="majorBidi" w:cstheme="majorBidi" w:hint="cs"/>
          <w:rtl/>
        </w:rPr>
        <w:t>القناة،</w:t>
      </w:r>
      <w:r w:rsidRPr="000A3752">
        <w:rPr>
          <w:rFonts w:asciiTheme="majorBidi" w:hAnsiTheme="majorBidi" w:cstheme="majorBidi"/>
          <w:rtl/>
        </w:rPr>
        <w:t xml:space="preserve"> </w:t>
      </w:r>
      <w:r w:rsidRPr="000A3752">
        <w:rPr>
          <w:rFonts w:asciiTheme="majorBidi" w:hAnsiTheme="majorBidi" w:cstheme="majorBidi" w:hint="cs"/>
          <w:rtl/>
        </w:rPr>
        <w:t>مع</w:t>
      </w:r>
      <w:r w:rsidRPr="000A3752">
        <w:rPr>
          <w:rFonts w:asciiTheme="majorBidi" w:hAnsiTheme="majorBidi" w:cstheme="majorBidi"/>
          <w:rtl/>
        </w:rPr>
        <w:t xml:space="preserve"> </w:t>
      </w:r>
      <w:r w:rsidRPr="000A3752">
        <w:rPr>
          <w:rFonts w:asciiTheme="majorBidi" w:hAnsiTheme="majorBidi" w:cstheme="majorBidi" w:hint="cs"/>
          <w:rtl/>
        </w:rPr>
        <w:t>مراعاة</w:t>
      </w:r>
      <w:r w:rsidRPr="000A3752">
        <w:rPr>
          <w:rFonts w:asciiTheme="majorBidi" w:hAnsiTheme="majorBidi" w:cstheme="majorBidi"/>
          <w:rtl/>
        </w:rPr>
        <w:t xml:space="preserve"> </w:t>
      </w:r>
      <w:r w:rsidRPr="000A3752">
        <w:rPr>
          <w:rFonts w:asciiTheme="majorBidi" w:hAnsiTheme="majorBidi" w:cstheme="majorBidi" w:hint="cs"/>
          <w:rtl/>
        </w:rPr>
        <w:t>الخصوصية</w:t>
      </w:r>
      <w:r w:rsidRPr="000A3752">
        <w:rPr>
          <w:rFonts w:asciiTheme="majorBidi" w:hAnsiTheme="majorBidi" w:cstheme="majorBidi"/>
          <w:rtl/>
        </w:rPr>
        <w:t xml:space="preserve"> </w:t>
      </w:r>
      <w:r w:rsidRPr="000A3752">
        <w:rPr>
          <w:rFonts w:asciiTheme="majorBidi" w:hAnsiTheme="majorBidi" w:cstheme="majorBidi" w:hint="cs"/>
          <w:rtl/>
        </w:rPr>
        <w:t>المؤسسية</w:t>
      </w:r>
      <w:r w:rsidRPr="000A3752">
        <w:rPr>
          <w:rFonts w:asciiTheme="majorBidi" w:hAnsiTheme="majorBidi" w:cstheme="majorBidi"/>
          <w:rtl/>
        </w:rPr>
        <w:t xml:space="preserve"> </w:t>
      </w:r>
      <w:r w:rsidRPr="000A3752">
        <w:rPr>
          <w:rFonts w:asciiTheme="majorBidi" w:hAnsiTheme="majorBidi" w:cstheme="majorBidi" w:hint="cs"/>
          <w:rtl/>
        </w:rPr>
        <w:t>والثقافية</w:t>
      </w:r>
      <w:r w:rsidRPr="000A3752">
        <w:rPr>
          <w:rFonts w:asciiTheme="majorBidi" w:hAnsiTheme="majorBidi" w:cstheme="majorBidi"/>
          <w:rtl/>
        </w:rPr>
        <w:t xml:space="preserve"> </w:t>
      </w:r>
      <w:r w:rsidRPr="000A3752">
        <w:rPr>
          <w:rFonts w:asciiTheme="majorBidi" w:hAnsiTheme="majorBidi" w:cstheme="majorBidi" w:hint="cs"/>
          <w:rtl/>
        </w:rPr>
        <w:t>لكل</w:t>
      </w:r>
      <w:r w:rsidRPr="000A3752">
        <w:rPr>
          <w:rFonts w:asciiTheme="majorBidi" w:hAnsiTheme="majorBidi" w:cstheme="majorBidi"/>
          <w:rtl/>
        </w:rPr>
        <w:t xml:space="preserve"> </w:t>
      </w:r>
      <w:r w:rsidRPr="000A3752">
        <w:rPr>
          <w:rFonts w:asciiTheme="majorBidi" w:hAnsiTheme="majorBidi" w:cstheme="majorBidi" w:hint="cs"/>
          <w:rtl/>
        </w:rPr>
        <w:t>مؤسسة</w:t>
      </w:r>
      <w:r w:rsidRPr="000A3752">
        <w:rPr>
          <w:rFonts w:asciiTheme="majorBidi" w:hAnsiTheme="majorBidi" w:cstheme="majorBidi"/>
          <w:rtl/>
        </w:rPr>
        <w:t>.</w:t>
      </w:r>
    </w:p>
    <w:p w14:paraId="00B1BEBD" w14:textId="77777777" w:rsidR="000A3752" w:rsidRDefault="000A3752" w:rsidP="000A3752">
      <w:pPr>
        <w:pStyle w:val="NormalWeb"/>
        <w:bidi/>
        <w:spacing w:before="0" w:beforeAutospacing="0" w:after="240" w:afterAutospacing="0" w:line="360" w:lineRule="auto"/>
        <w:ind w:firstLine="720"/>
        <w:jc w:val="lowKashida"/>
        <w:rPr>
          <w:rFonts w:asciiTheme="majorBidi" w:hAnsiTheme="majorBidi" w:cstheme="majorBidi"/>
          <w:rtl/>
        </w:rPr>
      </w:pPr>
    </w:p>
    <w:p w14:paraId="3DEEFB0D" w14:textId="77777777" w:rsidR="000A3752" w:rsidRDefault="000A3752" w:rsidP="000A3752">
      <w:pPr>
        <w:pStyle w:val="NormalWeb"/>
        <w:bidi/>
        <w:spacing w:before="0" w:beforeAutospacing="0" w:after="240" w:afterAutospacing="0" w:line="360" w:lineRule="auto"/>
        <w:ind w:firstLine="720"/>
        <w:jc w:val="lowKashida"/>
        <w:rPr>
          <w:rFonts w:asciiTheme="majorBidi" w:hAnsiTheme="majorBidi" w:cstheme="majorBidi"/>
          <w:rtl/>
        </w:rPr>
      </w:pPr>
    </w:p>
    <w:p w14:paraId="142209E1" w14:textId="78E1A7BE" w:rsidR="000A3752" w:rsidRDefault="000A3752">
      <w:pPr>
        <w:bidi w:val="0"/>
        <w:rPr>
          <w:rFonts w:asciiTheme="majorBidi" w:eastAsia="Times New Roman" w:hAnsiTheme="majorBidi" w:cstheme="majorBidi"/>
          <w:sz w:val="24"/>
          <w:szCs w:val="24"/>
        </w:rPr>
      </w:pPr>
      <w:r>
        <w:rPr>
          <w:rFonts w:asciiTheme="majorBidi" w:hAnsiTheme="majorBidi" w:cstheme="majorBidi"/>
          <w:rtl/>
        </w:rPr>
        <w:br w:type="page"/>
      </w:r>
    </w:p>
    <w:p w14:paraId="4F977B30" w14:textId="773CE530" w:rsidR="000770A4" w:rsidRPr="000770A4" w:rsidRDefault="000770A4" w:rsidP="000770A4">
      <w:pPr>
        <w:pStyle w:val="NormalWeb"/>
        <w:bidi/>
        <w:spacing w:before="0" w:beforeAutospacing="0" w:after="240" w:afterAutospacing="0" w:line="360" w:lineRule="auto"/>
        <w:jc w:val="center"/>
        <w:rPr>
          <w:rFonts w:asciiTheme="majorBidi" w:hAnsiTheme="majorBidi" w:cs="Sultan bold"/>
          <w:sz w:val="28"/>
          <w:szCs w:val="28"/>
          <w:rtl/>
        </w:rPr>
      </w:pPr>
      <w:r w:rsidRPr="000770A4">
        <w:rPr>
          <w:rFonts w:asciiTheme="majorBidi" w:hAnsiTheme="majorBidi" w:cs="Sultan bold" w:hint="cs"/>
          <w:sz w:val="28"/>
          <w:szCs w:val="28"/>
          <w:rtl/>
        </w:rPr>
        <w:lastRenderedPageBreak/>
        <w:t>توصيات</w:t>
      </w:r>
      <w:r w:rsidRPr="000770A4">
        <w:rPr>
          <w:rFonts w:asciiTheme="majorBidi" w:hAnsiTheme="majorBidi" w:cs="Sultan bold"/>
          <w:sz w:val="28"/>
          <w:szCs w:val="28"/>
          <w:rtl/>
        </w:rPr>
        <w:t xml:space="preserve"> </w:t>
      </w:r>
      <w:r w:rsidRPr="000770A4">
        <w:rPr>
          <w:rFonts w:asciiTheme="majorBidi" w:hAnsiTheme="majorBidi" w:cs="Sultan bold" w:hint="cs"/>
          <w:sz w:val="28"/>
          <w:szCs w:val="28"/>
          <w:rtl/>
        </w:rPr>
        <w:t>البحث</w:t>
      </w:r>
    </w:p>
    <w:p w14:paraId="0AA2804B" w14:textId="77777777" w:rsidR="007D4E3E" w:rsidRDefault="007D4E3E" w:rsidP="007D4E3E">
      <w:pPr>
        <w:pStyle w:val="NormalWeb"/>
        <w:bidi/>
        <w:spacing w:before="0" w:beforeAutospacing="0" w:after="240" w:line="360" w:lineRule="auto"/>
        <w:jc w:val="lowKashida"/>
        <w:rPr>
          <w:rFonts w:asciiTheme="majorBidi" w:hAnsiTheme="majorBidi" w:cstheme="majorBidi"/>
          <w:rtl/>
        </w:rPr>
      </w:pPr>
      <w:r w:rsidRPr="007D4E3E">
        <w:rPr>
          <w:rFonts w:asciiTheme="majorBidi" w:hAnsiTheme="majorBidi" w:cstheme="majorBidi"/>
          <w:rtl/>
        </w:rPr>
        <w:t>استناداً إلى "تحليل الجاهزية</w:t>
      </w:r>
      <w:r w:rsidRPr="007D4E3E">
        <w:rPr>
          <w:rFonts w:asciiTheme="majorBidi" w:hAnsiTheme="majorBidi" w:cstheme="majorBidi"/>
          <w:lang w:bidi="ar-EG"/>
        </w:rPr>
        <w:t xml:space="preserve">" (Readiness Assessment) </w:t>
      </w:r>
      <w:r w:rsidRPr="007D4E3E">
        <w:rPr>
          <w:rFonts w:asciiTheme="majorBidi" w:hAnsiTheme="majorBidi" w:cstheme="majorBidi"/>
          <w:rtl/>
        </w:rPr>
        <w:t>الذي أُجري في المبحث الأول، ونتائج "التحليل الميداني</w:t>
      </w:r>
      <w:r w:rsidRPr="007D4E3E">
        <w:rPr>
          <w:rFonts w:asciiTheme="majorBidi" w:hAnsiTheme="majorBidi" w:cstheme="majorBidi"/>
          <w:lang w:bidi="ar-EG"/>
        </w:rPr>
        <w:t xml:space="preserve">" (Field Analysis) </w:t>
      </w:r>
      <w:r w:rsidRPr="007D4E3E">
        <w:rPr>
          <w:rFonts w:asciiTheme="majorBidi" w:hAnsiTheme="majorBidi" w:cstheme="majorBidi"/>
          <w:rtl/>
        </w:rPr>
        <w:t>لخطوات نظام</w:t>
      </w:r>
      <w:r w:rsidRPr="007D4E3E">
        <w:rPr>
          <w:rFonts w:asciiTheme="majorBidi" w:hAnsiTheme="majorBidi" w:cstheme="majorBidi"/>
          <w:lang w:bidi="ar-EG"/>
        </w:rPr>
        <w:t xml:space="preserve"> RBM&amp;E </w:t>
      </w:r>
      <w:r w:rsidRPr="007D4E3E">
        <w:rPr>
          <w:rFonts w:asciiTheme="majorBidi" w:hAnsiTheme="majorBidi" w:cstheme="majorBidi"/>
          <w:rtl/>
        </w:rPr>
        <w:t xml:space="preserve">العشر في المبحث الثاني، يطرح الباحث "مصفوفة التدخلات الاستراتيجية" التالية. </w:t>
      </w:r>
    </w:p>
    <w:p w14:paraId="791F4CFD" w14:textId="51281B0C" w:rsidR="007D4E3E" w:rsidRPr="007D4E3E" w:rsidRDefault="007D4E3E" w:rsidP="007D4E3E">
      <w:pPr>
        <w:pStyle w:val="NormalWeb"/>
        <w:bidi/>
        <w:spacing w:before="0" w:beforeAutospacing="0" w:after="240" w:line="360" w:lineRule="auto"/>
        <w:jc w:val="lowKashida"/>
        <w:rPr>
          <w:rFonts w:asciiTheme="majorBidi" w:hAnsiTheme="majorBidi" w:cstheme="majorBidi"/>
          <w:lang w:bidi="ar-EG"/>
        </w:rPr>
      </w:pPr>
      <w:r w:rsidRPr="007D4E3E">
        <w:rPr>
          <w:rFonts w:asciiTheme="majorBidi" w:hAnsiTheme="majorBidi" w:cstheme="majorBidi"/>
          <w:rtl/>
        </w:rPr>
        <w:t>تم تصميم هذه المصفوفة لتعالج الفجوات المرصودة بدقة، وتستثمر نقاط القوة الحالية (مثل البنية التحتية الرقمية)، لتكون بمثابة خارطة طريق تنفيذية لمجمع الإسماعيلية الطبي</w:t>
      </w:r>
      <w:r w:rsidRPr="007D4E3E">
        <w:rPr>
          <w:rFonts w:asciiTheme="majorBidi" w:hAnsiTheme="majorBidi" w:cstheme="majorBidi"/>
          <w:lang w:bidi="ar-EG"/>
        </w:rPr>
        <w:t>.</w:t>
      </w:r>
    </w:p>
    <w:p w14:paraId="40D96F69" w14:textId="17206410" w:rsidR="007D4E3E" w:rsidRPr="007D4E3E" w:rsidRDefault="007D4E3E" w:rsidP="007D4E3E">
      <w:pPr>
        <w:pStyle w:val="NormalWeb"/>
        <w:bidi/>
        <w:spacing w:before="0" w:beforeAutospacing="0" w:after="240" w:line="360" w:lineRule="auto"/>
        <w:jc w:val="lowKashida"/>
        <w:rPr>
          <w:rFonts w:asciiTheme="majorBidi" w:hAnsiTheme="majorBidi" w:cstheme="majorBidi"/>
          <w:b/>
          <w:bCs/>
          <w:color w:val="00B0F0"/>
          <w:lang w:bidi="ar-EG"/>
        </w:rPr>
      </w:pPr>
      <w:r w:rsidRPr="007D4E3E">
        <w:rPr>
          <w:rFonts w:asciiTheme="majorBidi" w:hAnsiTheme="majorBidi" w:cstheme="majorBidi"/>
          <w:color w:val="00B0F0"/>
          <w:rtl/>
        </w:rPr>
        <w:t>توصيات المستوى الاستراتيجي والمؤسسي</w:t>
      </w:r>
      <w:r w:rsidRPr="007D4E3E">
        <w:rPr>
          <w:rFonts w:asciiTheme="majorBidi" w:hAnsiTheme="majorBidi" w:cstheme="majorBidi"/>
          <w:color w:val="00B0F0"/>
          <w:lang w:bidi="ar-EG"/>
        </w:rPr>
        <w:t xml:space="preserve"> (Governance &amp; Strategy)</w:t>
      </w:r>
    </w:p>
    <w:p w14:paraId="7093DF64" w14:textId="77777777" w:rsidR="007D4E3E" w:rsidRPr="007D4E3E" w:rsidRDefault="007D4E3E" w:rsidP="007D4E3E">
      <w:pPr>
        <w:pStyle w:val="NormalWeb"/>
        <w:bidi/>
        <w:spacing w:before="0" w:beforeAutospacing="0" w:after="240" w:line="360" w:lineRule="auto"/>
        <w:jc w:val="lowKashida"/>
        <w:rPr>
          <w:rFonts w:asciiTheme="majorBidi" w:hAnsiTheme="majorBidi" w:cstheme="majorBidi"/>
          <w:lang w:bidi="ar-EG"/>
        </w:rPr>
      </w:pPr>
      <w:r w:rsidRPr="007D4E3E">
        <w:rPr>
          <w:rFonts w:asciiTheme="majorBidi" w:hAnsiTheme="majorBidi" w:cstheme="majorBidi"/>
          <w:i/>
          <w:iCs/>
          <w:rtl/>
        </w:rPr>
        <w:t>تهدف إلى معالجة الفجوات في "الخطوة 1: تقييم الجاهزية" و"الخطوة 10: استدامة النظام</w:t>
      </w:r>
      <w:r w:rsidRPr="007D4E3E">
        <w:rPr>
          <w:rFonts w:asciiTheme="majorBidi" w:hAnsiTheme="majorBidi" w:cstheme="majorBidi"/>
          <w:i/>
          <w:iCs/>
          <w:lang w:bidi="ar-EG"/>
        </w:rPr>
        <w:t>".</w:t>
      </w:r>
    </w:p>
    <w:tbl>
      <w:tblPr>
        <w:tblW w:w="9736" w:type="dxa"/>
        <w:tblCellSpacing w:w="15"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352"/>
        <w:gridCol w:w="2330"/>
        <w:gridCol w:w="2273"/>
        <w:gridCol w:w="3781"/>
      </w:tblGrid>
      <w:tr w:rsidR="007D4E3E" w:rsidRPr="007D4E3E" w14:paraId="4E694C93" w14:textId="77777777" w:rsidTr="007D4E3E">
        <w:trPr>
          <w:trHeight w:val="834"/>
          <w:tblHeade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73EDEDC5"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المرجع في البحث</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09C794E2"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الفجوة المرصودة</w:t>
            </w:r>
            <w:r w:rsidRPr="007D4E3E">
              <w:rPr>
                <w:rFonts w:asciiTheme="majorBidi" w:hAnsiTheme="majorBidi" w:cstheme="majorBidi"/>
                <w:lang w:bidi="ar-EG"/>
              </w:rPr>
              <w:t xml:space="preserve"> (The Gap)</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48A74E62"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التوصية التنفيذية</w:t>
            </w:r>
            <w:r w:rsidRPr="007D4E3E">
              <w:rPr>
                <w:rFonts w:asciiTheme="majorBidi" w:hAnsiTheme="majorBidi" w:cstheme="majorBidi"/>
                <w:lang w:bidi="ar-EG"/>
              </w:rPr>
              <w:t xml:space="preserve"> (The Action)</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5576ECDA"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آلية التنفيذ المقترحة</w:t>
            </w:r>
          </w:p>
        </w:tc>
      </w:tr>
      <w:tr w:rsidR="007D4E3E" w:rsidRPr="007D4E3E" w14:paraId="4B3205EE" w14:textId="77777777" w:rsidTr="007D4E3E">
        <w:trPr>
          <w:trHeight w:val="2056"/>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8AB7407"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تحليل الخطوة 1 (الجاهزية)</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48EF51B"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وجود التزام قيادي "شفهي" بالتحسين، ولكن غياب كيان إداري "رسمي" مسؤول عن إدارة الأداء والنتائج بشكل حصري</w:t>
            </w:r>
            <w:r w:rsidRPr="007D4E3E">
              <w:rPr>
                <w:rFonts w:asciiTheme="majorBidi" w:hAnsiTheme="majorBidi" w:cstheme="majorBidi"/>
                <w:lang w:bidi="ar-EG"/>
              </w:rPr>
              <w:t>.</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B5DC801"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مأسسة وحدة "ذكاء الأداء المؤسسي</w:t>
            </w:r>
            <w:r w:rsidRPr="007D4E3E">
              <w:rPr>
                <w:rFonts w:asciiTheme="majorBidi" w:hAnsiTheme="majorBidi" w:cstheme="majorBidi"/>
                <w:lang w:bidi="ar-EG"/>
              </w:rPr>
              <w:t>" (Performance Intelligence Unit)</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7CE94DE"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تحويل قسم الجودة التقليدي إلى وحدة تتبع الإدارة العليا مباشرة، تكون مسؤولة حصرياً عن تجميع البيانات من الأقسام وتحليلها، وإصدار "تقرير حالة الطوارئ" الشهري</w:t>
            </w:r>
            <w:r w:rsidRPr="007D4E3E">
              <w:rPr>
                <w:rFonts w:asciiTheme="majorBidi" w:hAnsiTheme="majorBidi" w:cstheme="majorBidi"/>
                <w:lang w:bidi="ar-EG"/>
              </w:rPr>
              <w:t>.</w:t>
            </w:r>
          </w:p>
        </w:tc>
      </w:tr>
      <w:tr w:rsidR="007D4E3E" w:rsidRPr="007D4E3E" w14:paraId="0FC60D7A" w14:textId="77777777" w:rsidTr="007D4E3E">
        <w:trPr>
          <w:trHeight w:val="1654"/>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91A49E9"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تحليل الخطوة 10 (الاستدامة)</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092504D"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الاعتماد على الحماس الفردي لبعض القيادات دون وجود إطار قانوني يحمي عملية التقييم من التغيرات الإدارية</w:t>
            </w:r>
            <w:r w:rsidRPr="007D4E3E">
              <w:rPr>
                <w:rFonts w:asciiTheme="majorBidi" w:hAnsiTheme="majorBidi" w:cstheme="majorBidi"/>
                <w:lang w:bidi="ar-EG"/>
              </w:rPr>
              <w:t>.</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81F7FF3"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صياغة "دستور الأداء" الداخلي</w:t>
            </w:r>
            <w:r w:rsidRPr="007D4E3E">
              <w:rPr>
                <w:rFonts w:asciiTheme="majorBidi" w:hAnsiTheme="majorBidi" w:cstheme="majorBidi"/>
                <w:lang w:bidi="ar-EG"/>
              </w:rPr>
              <w:t xml:space="preserve"> (Performance Charter)</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B7C6F49"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إصدار لائحة داخلية ملزمة تُعرف بوضوح أدوار "ملاك البيانات</w:t>
            </w:r>
            <w:r w:rsidRPr="007D4E3E">
              <w:rPr>
                <w:rFonts w:asciiTheme="majorBidi" w:hAnsiTheme="majorBidi" w:cstheme="majorBidi"/>
                <w:lang w:bidi="ar-EG"/>
              </w:rPr>
              <w:t>" (Data Owners)</w:t>
            </w:r>
            <w:r w:rsidRPr="007D4E3E">
              <w:rPr>
                <w:rFonts w:asciiTheme="majorBidi" w:hAnsiTheme="majorBidi" w:cstheme="majorBidi"/>
                <w:rtl/>
              </w:rPr>
              <w:t>، وتجرم التلاعب بالمؤشرات، وتضمن حماية الموظف الذي يبلغ عن القصور</w:t>
            </w:r>
            <w:r w:rsidRPr="007D4E3E">
              <w:rPr>
                <w:rFonts w:asciiTheme="majorBidi" w:hAnsiTheme="majorBidi" w:cstheme="majorBidi"/>
                <w:lang w:bidi="ar-EG"/>
              </w:rPr>
              <w:t xml:space="preserve"> (Whistleblower Protection).</w:t>
            </w:r>
          </w:p>
        </w:tc>
      </w:tr>
      <w:tr w:rsidR="007D4E3E" w:rsidRPr="007D4E3E" w14:paraId="512D4B03" w14:textId="77777777" w:rsidTr="007D4E3E">
        <w:trPr>
          <w:trHeight w:val="1252"/>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BFFBF83"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نتائج المقابلات (التمويل)</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D62D549"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ضعف الارتباط بين الموازنة المالية وبين تحقيق نتائج صحية ملموسة</w:t>
            </w:r>
            <w:r w:rsidRPr="007D4E3E">
              <w:rPr>
                <w:rFonts w:asciiTheme="majorBidi" w:hAnsiTheme="majorBidi" w:cstheme="majorBidi"/>
                <w:lang w:bidi="ar-EG"/>
              </w:rPr>
              <w:t xml:space="preserve"> (</w:t>
            </w:r>
            <w:r w:rsidRPr="007D4E3E">
              <w:rPr>
                <w:rFonts w:asciiTheme="majorBidi" w:hAnsiTheme="majorBidi" w:cstheme="majorBidi"/>
                <w:rtl/>
              </w:rPr>
              <w:t>غياب</w:t>
            </w:r>
            <w:r w:rsidRPr="007D4E3E">
              <w:rPr>
                <w:rFonts w:asciiTheme="majorBidi" w:hAnsiTheme="majorBidi" w:cstheme="majorBidi"/>
                <w:lang w:bidi="ar-EG"/>
              </w:rPr>
              <w:t xml:space="preserve"> PBF).</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39D4369"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تطبيق تجريبي لموازنة البرامج والأداء</w:t>
            </w:r>
            <w:r w:rsidRPr="007D4E3E">
              <w:rPr>
                <w:rFonts w:asciiTheme="majorBidi" w:hAnsiTheme="majorBidi" w:cstheme="majorBidi"/>
                <w:lang w:bidi="ar-EG"/>
              </w:rPr>
              <w:t xml:space="preserve"> (Pilot PBF)</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32FF095"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تخصيص 5% من ميزانية المكافآت لتوزع بناءً على تحقيق "مؤشرات الفريق" (مثل خفض زمن الانتظار)، وليس الحضور والانصراف فقط</w:t>
            </w:r>
            <w:r w:rsidRPr="007D4E3E">
              <w:rPr>
                <w:rFonts w:asciiTheme="majorBidi" w:hAnsiTheme="majorBidi" w:cstheme="majorBidi"/>
                <w:lang w:bidi="ar-EG"/>
              </w:rPr>
              <w:t>.</w:t>
            </w:r>
          </w:p>
        </w:tc>
      </w:tr>
    </w:tbl>
    <w:p w14:paraId="7A91CC2C" w14:textId="77777777" w:rsidR="00835F69" w:rsidRDefault="00835F69" w:rsidP="007D4E3E">
      <w:pPr>
        <w:pStyle w:val="NormalWeb"/>
        <w:bidi/>
        <w:spacing w:before="0" w:beforeAutospacing="0" w:after="240" w:line="360" w:lineRule="auto"/>
        <w:jc w:val="lowKashida"/>
        <w:rPr>
          <w:rFonts w:asciiTheme="majorBidi" w:hAnsiTheme="majorBidi" w:cstheme="majorBidi"/>
          <w:rtl/>
          <w:lang w:bidi="ar-EG"/>
        </w:rPr>
      </w:pPr>
    </w:p>
    <w:p w14:paraId="51A3857C" w14:textId="4652B9CE" w:rsidR="007D4E3E" w:rsidRPr="00423C1F" w:rsidRDefault="007D4E3E" w:rsidP="007D4E3E">
      <w:pPr>
        <w:pStyle w:val="NormalWeb"/>
        <w:bidi/>
        <w:spacing w:before="0" w:beforeAutospacing="0" w:after="240" w:line="360" w:lineRule="auto"/>
        <w:jc w:val="lowKashida"/>
        <w:rPr>
          <w:rFonts w:asciiTheme="majorBidi" w:hAnsiTheme="majorBidi" w:cstheme="majorBidi"/>
          <w:b/>
          <w:bCs/>
          <w:color w:val="00B0F0"/>
          <w:lang w:bidi="ar-EG"/>
        </w:rPr>
      </w:pPr>
      <w:r w:rsidRPr="00423C1F">
        <w:rPr>
          <w:rFonts w:asciiTheme="majorBidi" w:hAnsiTheme="majorBidi" w:cstheme="majorBidi"/>
          <w:b/>
          <w:bCs/>
          <w:color w:val="00B0F0"/>
          <w:rtl/>
        </w:rPr>
        <w:lastRenderedPageBreak/>
        <w:t>توصيات المستوى البشري وبناء القدرات</w:t>
      </w:r>
      <w:r w:rsidRPr="00423C1F">
        <w:rPr>
          <w:rFonts w:asciiTheme="majorBidi" w:hAnsiTheme="majorBidi" w:cstheme="majorBidi"/>
          <w:b/>
          <w:bCs/>
          <w:color w:val="00B0F0"/>
          <w:lang w:bidi="ar-EG"/>
        </w:rPr>
        <w:t xml:space="preserve"> (Capacity Building)</w:t>
      </w:r>
    </w:p>
    <w:p w14:paraId="0944C642" w14:textId="77777777" w:rsidR="007D4E3E" w:rsidRPr="007D4E3E" w:rsidRDefault="007D4E3E" w:rsidP="007D4E3E">
      <w:pPr>
        <w:pStyle w:val="NormalWeb"/>
        <w:bidi/>
        <w:spacing w:before="0" w:beforeAutospacing="0" w:after="240" w:line="360" w:lineRule="auto"/>
        <w:jc w:val="lowKashida"/>
        <w:rPr>
          <w:rFonts w:asciiTheme="majorBidi" w:hAnsiTheme="majorBidi" w:cstheme="majorBidi"/>
          <w:lang w:bidi="ar-EG"/>
        </w:rPr>
      </w:pPr>
      <w:r w:rsidRPr="007D4E3E">
        <w:rPr>
          <w:rFonts w:asciiTheme="majorBidi" w:hAnsiTheme="majorBidi" w:cstheme="majorBidi"/>
          <w:i/>
          <w:iCs/>
          <w:rtl/>
        </w:rPr>
        <w:t>تهدف إلى معالجة الفجوات في "الخطوة 2: اختيار النتائج" و"الخطوة 4: جمع البيانات</w:t>
      </w:r>
      <w:r w:rsidRPr="007D4E3E">
        <w:rPr>
          <w:rFonts w:asciiTheme="majorBidi" w:hAnsiTheme="majorBidi" w:cstheme="majorBidi"/>
          <w:i/>
          <w:iCs/>
          <w:lang w:bidi="ar-EG"/>
        </w:rPr>
        <w:t>".</w:t>
      </w:r>
    </w:p>
    <w:tbl>
      <w:tblPr>
        <w:tblW w:w="9720" w:type="dxa"/>
        <w:tblCellSpacing w:w="15"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369"/>
        <w:gridCol w:w="2438"/>
        <w:gridCol w:w="2134"/>
        <w:gridCol w:w="3779"/>
      </w:tblGrid>
      <w:tr w:rsidR="007D4E3E" w:rsidRPr="007D4E3E" w14:paraId="082A8535" w14:textId="77777777" w:rsidTr="007D4E3E">
        <w:trPr>
          <w:trHeight w:val="819"/>
          <w:tblHeade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2E768E25"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المرجع في البحث</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1537F5D0"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الفجوة المرصودة</w:t>
            </w:r>
            <w:r w:rsidRPr="007D4E3E">
              <w:rPr>
                <w:rFonts w:asciiTheme="majorBidi" w:hAnsiTheme="majorBidi" w:cstheme="majorBidi"/>
                <w:lang w:bidi="ar-EG"/>
              </w:rPr>
              <w:t xml:space="preserve"> (The Gap)</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1EDDF445"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التوصية التنفيذية</w:t>
            </w:r>
            <w:r w:rsidRPr="007D4E3E">
              <w:rPr>
                <w:rFonts w:asciiTheme="majorBidi" w:hAnsiTheme="majorBidi" w:cstheme="majorBidi"/>
                <w:lang w:bidi="ar-EG"/>
              </w:rPr>
              <w:t xml:space="preserve"> (The Action)</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43F0CE63"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آلية التنفيذ المقترحة</w:t>
            </w:r>
          </w:p>
        </w:tc>
      </w:tr>
      <w:tr w:rsidR="007D4E3E" w:rsidRPr="007D4E3E" w14:paraId="23CF0577" w14:textId="77777777" w:rsidTr="007D4E3E">
        <w:trPr>
          <w:trHeight w:val="1625"/>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245028A"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تحليل الخطوة 4 (العنصر البشري)</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C7F627F"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lang w:bidi="ar-EG"/>
              </w:rPr>
              <w:t>"</w:t>
            </w:r>
            <w:r w:rsidRPr="007D4E3E">
              <w:rPr>
                <w:rFonts w:asciiTheme="majorBidi" w:hAnsiTheme="majorBidi" w:cstheme="majorBidi"/>
                <w:rtl/>
              </w:rPr>
              <w:t>الأمية التحليلية" لدى الطاقم الطبي؛ الأطباء يسجلون البيانات لكنهم لا يعرفون كيفية قراءتها أو الاستفادة منها</w:t>
            </w:r>
            <w:r w:rsidRPr="007D4E3E">
              <w:rPr>
                <w:rFonts w:asciiTheme="majorBidi" w:hAnsiTheme="majorBidi" w:cstheme="majorBidi"/>
                <w:lang w:bidi="ar-EG"/>
              </w:rPr>
              <w:t>.</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DF24701"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إطلاق مبادرة "طبيب محلل بيانات</w:t>
            </w:r>
            <w:r w:rsidRPr="007D4E3E">
              <w:rPr>
                <w:rFonts w:asciiTheme="majorBidi" w:hAnsiTheme="majorBidi" w:cstheme="majorBidi"/>
                <w:lang w:bidi="ar-EG"/>
              </w:rPr>
              <w:t>" (Data-Savvy Clinician)</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29AB2ED"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إدراج موديول تدريبي إلزامي للأطباء المقيمين حول "كيفية قراءة لوحة القيادة</w:t>
            </w:r>
            <w:r w:rsidRPr="007D4E3E">
              <w:rPr>
                <w:rFonts w:asciiTheme="majorBidi" w:hAnsiTheme="majorBidi" w:cstheme="majorBidi"/>
                <w:lang w:bidi="ar-EG"/>
              </w:rPr>
              <w:t xml:space="preserve"> (Dashboard)"</w:t>
            </w:r>
            <w:r w:rsidRPr="007D4E3E">
              <w:rPr>
                <w:rFonts w:asciiTheme="majorBidi" w:hAnsiTheme="majorBidi" w:cstheme="majorBidi"/>
                <w:rtl/>
              </w:rPr>
              <w:t>، واختيار "سفير بيانات" في كل وردية يكون حلقة الوصل مع وحدة المعلومات</w:t>
            </w:r>
            <w:r w:rsidRPr="007D4E3E">
              <w:rPr>
                <w:rFonts w:asciiTheme="majorBidi" w:hAnsiTheme="majorBidi" w:cstheme="majorBidi"/>
                <w:lang w:bidi="ar-EG"/>
              </w:rPr>
              <w:t>.</w:t>
            </w:r>
          </w:p>
        </w:tc>
      </w:tr>
      <w:tr w:rsidR="007D4E3E" w:rsidRPr="007D4E3E" w14:paraId="0DCBEE48" w14:textId="77777777" w:rsidTr="007D4E3E">
        <w:trPr>
          <w:trHeight w:val="1215"/>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8117820"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الملاحظة الميدانية</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13A51EC"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مقاومة التغيير لدى الكوادر التمريضية الأكبر سناً تجاه التحول الرقمي الكامل</w:t>
            </w:r>
            <w:r w:rsidRPr="007D4E3E">
              <w:rPr>
                <w:rFonts w:asciiTheme="majorBidi" w:hAnsiTheme="majorBidi" w:cstheme="majorBidi"/>
                <w:lang w:bidi="ar-EG"/>
              </w:rPr>
              <w:t>.</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5658C99"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برنامج "الرقمنة المرافقة</w:t>
            </w:r>
            <w:r w:rsidRPr="007D4E3E">
              <w:rPr>
                <w:rFonts w:asciiTheme="majorBidi" w:hAnsiTheme="majorBidi" w:cstheme="majorBidi"/>
                <w:lang w:bidi="ar-EG"/>
              </w:rPr>
              <w:t>" (Digital Shadowing)</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3CF9675"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تعيين "مرافق تقني" من شباب الامتياز لمساعدة كبار الموظفين في أول شهر من التطبيق، بدلاً من التدريب النظري التقليدي الذي أثبت عدم فعاليته</w:t>
            </w:r>
            <w:r w:rsidRPr="007D4E3E">
              <w:rPr>
                <w:rFonts w:asciiTheme="majorBidi" w:hAnsiTheme="majorBidi" w:cstheme="majorBidi"/>
                <w:lang w:bidi="ar-EG"/>
              </w:rPr>
              <w:t>.</w:t>
            </w:r>
          </w:p>
        </w:tc>
      </w:tr>
      <w:tr w:rsidR="007D4E3E" w:rsidRPr="007D4E3E" w14:paraId="49F7E312" w14:textId="77777777" w:rsidTr="007D4E3E">
        <w:trPr>
          <w:trHeight w:val="1229"/>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3810996"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تحليل الخطوة 2 (الموافقة)</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85999A1"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شعور الطاقم بأن المؤشرات "مفروضة عليهم" من الإدارة وليست نابعة من واقعهم</w:t>
            </w:r>
            <w:r w:rsidRPr="007D4E3E">
              <w:rPr>
                <w:rFonts w:asciiTheme="majorBidi" w:hAnsiTheme="majorBidi" w:cstheme="majorBidi"/>
                <w:lang w:bidi="ar-EG"/>
              </w:rPr>
              <w:t>.</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067A308"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جلسات "تصميم المؤشرات التشاركي</w:t>
            </w:r>
            <w:r w:rsidRPr="007D4E3E">
              <w:rPr>
                <w:rFonts w:asciiTheme="majorBidi" w:hAnsiTheme="majorBidi" w:cstheme="majorBidi"/>
                <w:lang w:bidi="ar-EG"/>
              </w:rPr>
              <w:t>"</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2E6592D"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عقد ورش عمل ربع سنوية يُدعى إليها ممثلون عن التمريض والأطباء لمراجعة المؤشرات الحالية واقتراح تعديلها بما يتناسب مع ضغط العمل الواقعي</w:t>
            </w:r>
            <w:r w:rsidRPr="007D4E3E">
              <w:rPr>
                <w:rFonts w:asciiTheme="majorBidi" w:hAnsiTheme="majorBidi" w:cstheme="majorBidi"/>
                <w:lang w:bidi="ar-EG"/>
              </w:rPr>
              <w:t>.</w:t>
            </w:r>
          </w:p>
        </w:tc>
      </w:tr>
    </w:tbl>
    <w:p w14:paraId="7CA421F1" w14:textId="77777777" w:rsidR="00835F69" w:rsidRDefault="00835F69" w:rsidP="007D4E3E">
      <w:pPr>
        <w:pStyle w:val="NormalWeb"/>
        <w:bidi/>
        <w:spacing w:before="0" w:beforeAutospacing="0" w:after="240" w:line="360" w:lineRule="auto"/>
        <w:jc w:val="lowKashida"/>
        <w:rPr>
          <w:rFonts w:asciiTheme="majorBidi" w:hAnsiTheme="majorBidi" w:cstheme="majorBidi"/>
          <w:rtl/>
          <w:lang w:bidi="ar-EG"/>
        </w:rPr>
      </w:pPr>
    </w:p>
    <w:p w14:paraId="2BC1E63A" w14:textId="77777777" w:rsidR="00835F69" w:rsidRDefault="00835F69" w:rsidP="00835F69">
      <w:pPr>
        <w:pStyle w:val="NormalWeb"/>
        <w:bidi/>
        <w:spacing w:before="0" w:beforeAutospacing="0" w:after="240" w:line="360" w:lineRule="auto"/>
        <w:jc w:val="lowKashida"/>
        <w:rPr>
          <w:rFonts w:asciiTheme="majorBidi" w:hAnsiTheme="majorBidi" w:cstheme="majorBidi"/>
          <w:rtl/>
          <w:lang w:bidi="ar-EG"/>
        </w:rPr>
      </w:pPr>
    </w:p>
    <w:p w14:paraId="6D569D9F" w14:textId="77777777" w:rsidR="00835F69" w:rsidRDefault="00835F69" w:rsidP="007D4E3E">
      <w:pPr>
        <w:pStyle w:val="NormalWeb"/>
        <w:bidi/>
        <w:spacing w:before="0" w:beforeAutospacing="0" w:after="240" w:line="360" w:lineRule="auto"/>
        <w:jc w:val="lowKashida"/>
        <w:rPr>
          <w:rFonts w:asciiTheme="majorBidi" w:hAnsiTheme="majorBidi" w:cstheme="majorBidi"/>
          <w:rtl/>
          <w:lang w:bidi="ar-EG"/>
        </w:rPr>
      </w:pPr>
    </w:p>
    <w:p w14:paraId="59D503D3" w14:textId="77777777" w:rsidR="00835F69" w:rsidRDefault="00835F69" w:rsidP="007D4E3E">
      <w:pPr>
        <w:pStyle w:val="NormalWeb"/>
        <w:bidi/>
        <w:spacing w:before="0" w:beforeAutospacing="0" w:after="240" w:line="360" w:lineRule="auto"/>
        <w:jc w:val="lowKashida"/>
        <w:rPr>
          <w:rFonts w:asciiTheme="majorBidi" w:hAnsiTheme="majorBidi" w:cstheme="majorBidi"/>
          <w:rtl/>
          <w:lang w:bidi="ar-EG"/>
        </w:rPr>
      </w:pPr>
    </w:p>
    <w:p w14:paraId="1B82527A" w14:textId="76672E1D" w:rsidR="00423C1F" w:rsidRDefault="00423C1F">
      <w:pPr>
        <w:bidi w:val="0"/>
        <w:rPr>
          <w:rFonts w:asciiTheme="majorBidi" w:eastAsia="Times New Roman" w:hAnsiTheme="majorBidi" w:cstheme="majorBidi"/>
          <w:sz w:val="24"/>
          <w:szCs w:val="24"/>
          <w:rtl/>
          <w:lang w:bidi="ar-EG"/>
        </w:rPr>
      </w:pPr>
      <w:r>
        <w:rPr>
          <w:rFonts w:asciiTheme="majorBidi" w:hAnsiTheme="majorBidi" w:cstheme="majorBidi"/>
          <w:rtl/>
          <w:lang w:bidi="ar-EG"/>
        </w:rPr>
        <w:br w:type="page"/>
      </w:r>
    </w:p>
    <w:p w14:paraId="45CF0D91" w14:textId="774BD3C0" w:rsidR="007D4E3E" w:rsidRPr="00423C1F" w:rsidRDefault="007D4E3E" w:rsidP="007D4E3E">
      <w:pPr>
        <w:pStyle w:val="NormalWeb"/>
        <w:bidi/>
        <w:spacing w:before="0" w:beforeAutospacing="0" w:after="240" w:line="360" w:lineRule="auto"/>
        <w:jc w:val="lowKashida"/>
        <w:rPr>
          <w:rFonts w:asciiTheme="majorBidi" w:hAnsiTheme="majorBidi" w:cstheme="majorBidi"/>
          <w:b/>
          <w:bCs/>
          <w:color w:val="00B0F0"/>
          <w:lang w:bidi="ar-EG"/>
        </w:rPr>
      </w:pPr>
      <w:r w:rsidRPr="00423C1F">
        <w:rPr>
          <w:rFonts w:asciiTheme="majorBidi" w:hAnsiTheme="majorBidi" w:cstheme="majorBidi"/>
          <w:b/>
          <w:bCs/>
          <w:color w:val="00B0F0"/>
          <w:rtl/>
        </w:rPr>
        <w:lastRenderedPageBreak/>
        <w:t>توصيات المستوى التقني والتشغيلي</w:t>
      </w:r>
      <w:r w:rsidRPr="00423C1F">
        <w:rPr>
          <w:rFonts w:asciiTheme="majorBidi" w:hAnsiTheme="majorBidi" w:cstheme="majorBidi"/>
          <w:b/>
          <w:bCs/>
          <w:color w:val="00B0F0"/>
          <w:lang w:bidi="ar-EG"/>
        </w:rPr>
        <w:t xml:space="preserve"> (Technical &amp; Operational)</w:t>
      </w:r>
    </w:p>
    <w:p w14:paraId="33486053" w14:textId="77777777" w:rsidR="007D4E3E" w:rsidRPr="007D4E3E" w:rsidRDefault="007D4E3E" w:rsidP="007D4E3E">
      <w:pPr>
        <w:pStyle w:val="NormalWeb"/>
        <w:bidi/>
        <w:spacing w:before="0" w:beforeAutospacing="0" w:after="240" w:line="360" w:lineRule="auto"/>
        <w:jc w:val="lowKashida"/>
        <w:rPr>
          <w:rFonts w:asciiTheme="majorBidi" w:hAnsiTheme="majorBidi" w:cstheme="majorBidi"/>
          <w:lang w:bidi="ar-EG"/>
        </w:rPr>
      </w:pPr>
      <w:r w:rsidRPr="007D4E3E">
        <w:rPr>
          <w:rFonts w:asciiTheme="majorBidi" w:hAnsiTheme="majorBidi" w:cstheme="majorBidi"/>
          <w:i/>
          <w:iCs/>
          <w:rtl/>
        </w:rPr>
        <w:t>تهدف إلى معالجة الفجوات في "الخطوة 6: مراقبة النتائج" و"الخطوة 7: التحليل والتقييم</w:t>
      </w:r>
      <w:r w:rsidRPr="007D4E3E">
        <w:rPr>
          <w:rFonts w:asciiTheme="majorBidi" w:hAnsiTheme="majorBidi" w:cstheme="majorBidi"/>
          <w:i/>
          <w:iCs/>
          <w:lang w:bidi="ar-EG"/>
        </w:rPr>
        <w:t>".</w:t>
      </w:r>
    </w:p>
    <w:tbl>
      <w:tblPr>
        <w:tblW w:w="10080" w:type="dxa"/>
        <w:tblCellSpacing w:w="15" w:type="dxa"/>
        <w:tblInd w:w="-295"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440"/>
        <w:gridCol w:w="2838"/>
        <w:gridCol w:w="2476"/>
        <w:gridCol w:w="3326"/>
      </w:tblGrid>
      <w:tr w:rsidR="007D4E3E" w:rsidRPr="007D4E3E" w14:paraId="203441BA" w14:textId="77777777" w:rsidTr="00835F69">
        <w:trPr>
          <w:trHeight w:val="836"/>
          <w:tblHeader/>
          <w:tblCellSpacing w:w="15" w:type="dxa"/>
        </w:trPr>
        <w:tc>
          <w:tcPr>
            <w:tcW w:w="1395"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7AA41229"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المرجع في البحث</w:t>
            </w:r>
          </w:p>
        </w:tc>
        <w:tc>
          <w:tcPr>
            <w:tcW w:w="2808"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0359B013"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الفجوة المرصودة</w:t>
            </w:r>
            <w:r w:rsidRPr="007D4E3E">
              <w:rPr>
                <w:rFonts w:asciiTheme="majorBidi" w:hAnsiTheme="majorBidi" w:cstheme="majorBidi"/>
                <w:lang w:bidi="ar-EG"/>
              </w:rPr>
              <w:t xml:space="preserve"> (The Gap)</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22C48213"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التوصية التنفيذية</w:t>
            </w:r>
            <w:r w:rsidRPr="007D4E3E">
              <w:rPr>
                <w:rFonts w:asciiTheme="majorBidi" w:hAnsiTheme="majorBidi" w:cstheme="majorBidi"/>
                <w:lang w:bidi="ar-EG"/>
              </w:rPr>
              <w:t xml:space="preserve"> (The Action)</w:t>
            </w:r>
          </w:p>
        </w:tc>
        <w:tc>
          <w:tcPr>
            <w:tcW w:w="3281"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67BEDD14" w14:textId="77777777" w:rsidR="007D4E3E" w:rsidRPr="007D4E3E" w:rsidRDefault="007D4E3E" w:rsidP="007D4E3E">
            <w:pPr>
              <w:pStyle w:val="NormalWeb"/>
              <w:bidi/>
              <w:spacing w:before="0" w:line="360" w:lineRule="auto"/>
              <w:jc w:val="lowKashida"/>
              <w:rPr>
                <w:rFonts w:asciiTheme="majorBidi" w:hAnsiTheme="majorBidi" w:cstheme="majorBidi"/>
                <w:b/>
                <w:bCs/>
                <w:lang w:bidi="ar-EG"/>
              </w:rPr>
            </w:pPr>
            <w:r w:rsidRPr="007D4E3E">
              <w:rPr>
                <w:rFonts w:asciiTheme="majorBidi" w:hAnsiTheme="majorBidi" w:cstheme="majorBidi"/>
                <w:rtl/>
              </w:rPr>
              <w:t>آلية التنفيذ المقترحة</w:t>
            </w:r>
          </w:p>
        </w:tc>
      </w:tr>
      <w:tr w:rsidR="007D4E3E" w:rsidRPr="007D4E3E" w14:paraId="5897A685" w14:textId="77777777" w:rsidTr="00835F69">
        <w:trPr>
          <w:trHeight w:val="1658"/>
          <w:tblCellSpacing w:w="15" w:type="dxa"/>
        </w:trPr>
        <w:tc>
          <w:tcPr>
            <w:tcW w:w="139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FCA40E8"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تحليل الخطوة 6 (جودة البيانات)</w:t>
            </w:r>
          </w:p>
        </w:tc>
        <w:tc>
          <w:tcPr>
            <w:tcW w:w="280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D28D0EE"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تباين تعريفات بعض المؤشرات (مثل "زمن الاستجابة") بين الأطباء وموظفي النظام، مما يؤدي لبيانات غير دقيقة</w:t>
            </w:r>
            <w:r w:rsidRPr="007D4E3E">
              <w:rPr>
                <w:rFonts w:asciiTheme="majorBidi" w:hAnsiTheme="majorBidi" w:cstheme="majorBidi"/>
                <w:lang w:bidi="ar-EG"/>
              </w:rPr>
              <w:t>.</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1E433B3"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توحيد "قاموس البيانات المرجعي</w:t>
            </w:r>
            <w:r w:rsidRPr="007D4E3E">
              <w:rPr>
                <w:rFonts w:asciiTheme="majorBidi" w:hAnsiTheme="majorBidi" w:cstheme="majorBidi"/>
                <w:lang w:bidi="ar-EG"/>
              </w:rPr>
              <w:t>" (Data Dictionary)</w:t>
            </w:r>
          </w:p>
        </w:tc>
        <w:tc>
          <w:tcPr>
            <w:tcW w:w="3281"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AA00975"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إصدار وثيقة موحدة تُعرف كل مؤشر (المقام والبسط ومصدر البيانات) وتعميمها إلكترونيًا على جميع أجهزة القسم لمنع الاجتهادات الشخصية</w:t>
            </w:r>
            <w:r w:rsidRPr="007D4E3E">
              <w:rPr>
                <w:rFonts w:asciiTheme="majorBidi" w:hAnsiTheme="majorBidi" w:cstheme="majorBidi"/>
                <w:lang w:bidi="ar-EG"/>
              </w:rPr>
              <w:t>.</w:t>
            </w:r>
          </w:p>
        </w:tc>
      </w:tr>
      <w:tr w:rsidR="007D4E3E" w:rsidRPr="007D4E3E" w14:paraId="2CF3E7C9" w14:textId="77777777" w:rsidTr="00835F69">
        <w:trPr>
          <w:trHeight w:val="836"/>
          <w:tblCellSpacing w:w="15" w:type="dxa"/>
        </w:trPr>
        <w:tc>
          <w:tcPr>
            <w:tcW w:w="139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CDC2511"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تحليل الخطوة 7 (التقييم)</w:t>
            </w:r>
          </w:p>
        </w:tc>
        <w:tc>
          <w:tcPr>
            <w:tcW w:w="280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486D478"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النظام الرقمي الحالي يعمل كـ "أرشيف" (يسجل ما حدث) ولا يعمل كـ "منبه" (ينبه لما يحدث الآن)</w:t>
            </w:r>
            <w:r w:rsidRPr="007D4E3E">
              <w:rPr>
                <w:rFonts w:asciiTheme="majorBidi" w:hAnsiTheme="majorBidi" w:cstheme="majorBidi"/>
                <w:lang w:bidi="ar-EG"/>
              </w:rPr>
              <w:t>.</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391CA86"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تفعيل نظام "الإنذار المبكر الآلي</w:t>
            </w:r>
            <w:r w:rsidRPr="007D4E3E">
              <w:rPr>
                <w:rFonts w:asciiTheme="majorBidi" w:hAnsiTheme="majorBidi" w:cstheme="majorBidi"/>
                <w:lang w:bidi="ar-EG"/>
              </w:rPr>
              <w:t>" (Automated Triggers)</w:t>
            </w:r>
          </w:p>
        </w:tc>
        <w:tc>
          <w:tcPr>
            <w:tcW w:w="3281"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B1342BB"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برمجة نظام</w:t>
            </w:r>
            <w:r w:rsidRPr="007D4E3E">
              <w:rPr>
                <w:rFonts w:asciiTheme="majorBidi" w:hAnsiTheme="majorBidi" w:cstheme="majorBidi"/>
                <w:lang w:bidi="ar-EG"/>
              </w:rPr>
              <w:t xml:space="preserve"> HIS </w:t>
            </w:r>
            <w:r w:rsidRPr="007D4E3E">
              <w:rPr>
                <w:rFonts w:asciiTheme="majorBidi" w:hAnsiTheme="majorBidi" w:cstheme="majorBidi"/>
                <w:rtl/>
              </w:rPr>
              <w:t>لإرسال رسالة</w:t>
            </w:r>
            <w:r w:rsidRPr="007D4E3E">
              <w:rPr>
                <w:rFonts w:asciiTheme="majorBidi" w:hAnsiTheme="majorBidi" w:cstheme="majorBidi"/>
                <w:lang w:bidi="ar-EG"/>
              </w:rPr>
              <w:t xml:space="preserve"> SMS </w:t>
            </w:r>
            <w:r w:rsidRPr="007D4E3E">
              <w:rPr>
                <w:rFonts w:asciiTheme="majorBidi" w:hAnsiTheme="majorBidi" w:cstheme="majorBidi"/>
                <w:rtl/>
              </w:rPr>
              <w:t>تلقائية لمدير الطوارئ إذا تجاوز عدد المنتظرين في الترياج حداً معيناً (مثلاً 20 مريضاً)، للتدخل الفوري بدعم إضافي</w:t>
            </w:r>
            <w:r w:rsidRPr="007D4E3E">
              <w:rPr>
                <w:rFonts w:asciiTheme="majorBidi" w:hAnsiTheme="majorBidi" w:cstheme="majorBidi"/>
                <w:lang w:bidi="ar-EG"/>
              </w:rPr>
              <w:t>.</w:t>
            </w:r>
          </w:p>
        </w:tc>
      </w:tr>
      <w:tr w:rsidR="007D4E3E" w:rsidRPr="007D4E3E" w14:paraId="4992878D" w14:textId="77777777" w:rsidTr="00835F69">
        <w:trPr>
          <w:trHeight w:val="1658"/>
          <w:tblCellSpacing w:w="15" w:type="dxa"/>
        </w:trPr>
        <w:tc>
          <w:tcPr>
            <w:tcW w:w="1395"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40FDA92"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تحليل البنية التحتية</w:t>
            </w:r>
          </w:p>
        </w:tc>
        <w:tc>
          <w:tcPr>
            <w:tcW w:w="2808"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F40D0A2"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عدم التكامل بين نظام الطوارئ ونظام المعامل والأشعة</w:t>
            </w:r>
            <w:r w:rsidRPr="007D4E3E">
              <w:rPr>
                <w:rFonts w:asciiTheme="majorBidi" w:hAnsiTheme="majorBidi" w:cstheme="majorBidi"/>
                <w:lang w:bidi="ar-EG"/>
              </w:rPr>
              <w:t xml:space="preserve"> (Islands of Data).</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490962B"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الربط البيني الكامل</w:t>
            </w:r>
            <w:r w:rsidRPr="007D4E3E">
              <w:rPr>
                <w:rFonts w:asciiTheme="majorBidi" w:hAnsiTheme="majorBidi" w:cstheme="majorBidi"/>
                <w:lang w:bidi="ar-EG"/>
              </w:rPr>
              <w:t xml:space="preserve"> (Interoperability Protocol)</w:t>
            </w:r>
          </w:p>
        </w:tc>
        <w:tc>
          <w:tcPr>
            <w:tcW w:w="3281"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9DDB5C0" w14:textId="77777777" w:rsidR="007D4E3E" w:rsidRPr="007D4E3E" w:rsidRDefault="007D4E3E" w:rsidP="007D4E3E">
            <w:pPr>
              <w:pStyle w:val="NormalWeb"/>
              <w:bidi/>
              <w:spacing w:before="0" w:line="360" w:lineRule="auto"/>
              <w:jc w:val="lowKashida"/>
              <w:rPr>
                <w:rFonts w:asciiTheme="majorBidi" w:hAnsiTheme="majorBidi" w:cstheme="majorBidi"/>
                <w:lang w:bidi="ar-EG"/>
              </w:rPr>
            </w:pPr>
            <w:r w:rsidRPr="007D4E3E">
              <w:rPr>
                <w:rFonts w:asciiTheme="majorBidi" w:hAnsiTheme="majorBidi" w:cstheme="majorBidi"/>
                <w:rtl/>
              </w:rPr>
              <w:t>استكمال ربط شاشات الطوارئ بنتائج المعمل لحظياً، بحيث يظهر "إشعار ملون" على شاشة الطبيب فور صدور النتيجة، لتقليل "زمن المكوث" الضائع في انتظار النتائج</w:t>
            </w:r>
          </w:p>
        </w:tc>
      </w:tr>
    </w:tbl>
    <w:p w14:paraId="4A00B4CD" w14:textId="77777777" w:rsidR="007D4E3E" w:rsidRPr="007D4E3E" w:rsidRDefault="007D4E3E" w:rsidP="007D4E3E">
      <w:pPr>
        <w:pStyle w:val="NormalWeb"/>
        <w:bidi/>
        <w:spacing w:before="0" w:beforeAutospacing="0" w:after="240" w:line="360" w:lineRule="auto"/>
        <w:jc w:val="lowKashida"/>
        <w:rPr>
          <w:rFonts w:asciiTheme="majorBidi" w:hAnsiTheme="majorBidi" w:cstheme="majorBidi"/>
          <w:rtl/>
          <w:lang w:bidi="ar-EG"/>
        </w:rPr>
      </w:pPr>
    </w:p>
    <w:p w14:paraId="3D14C57D" w14:textId="77777777" w:rsidR="000A3752" w:rsidRDefault="000A3752" w:rsidP="000770A4">
      <w:pPr>
        <w:pStyle w:val="NormalWeb"/>
        <w:bidi/>
        <w:spacing w:before="0" w:beforeAutospacing="0" w:after="240" w:afterAutospacing="0" w:line="360" w:lineRule="auto"/>
        <w:ind w:firstLine="720"/>
        <w:jc w:val="lowKashida"/>
        <w:rPr>
          <w:rFonts w:asciiTheme="majorBidi" w:hAnsiTheme="majorBidi" w:cstheme="majorBidi"/>
          <w:rtl/>
        </w:rPr>
      </w:pPr>
    </w:p>
    <w:p w14:paraId="280AA33A" w14:textId="77777777" w:rsidR="00835F69" w:rsidRDefault="00835F69" w:rsidP="00835F69">
      <w:pPr>
        <w:pStyle w:val="NormalWeb"/>
        <w:bidi/>
        <w:spacing w:before="0" w:beforeAutospacing="0" w:after="240" w:afterAutospacing="0" w:line="360" w:lineRule="auto"/>
        <w:ind w:firstLine="720"/>
        <w:jc w:val="lowKashida"/>
        <w:rPr>
          <w:rFonts w:asciiTheme="majorBidi" w:hAnsiTheme="majorBidi" w:cstheme="majorBidi"/>
          <w:rtl/>
        </w:rPr>
      </w:pPr>
    </w:p>
    <w:p w14:paraId="0BD3DD75" w14:textId="77777777" w:rsidR="00835F69" w:rsidRDefault="00835F69" w:rsidP="00835F69">
      <w:pPr>
        <w:pStyle w:val="NormalWeb"/>
        <w:bidi/>
        <w:spacing w:before="0" w:beforeAutospacing="0" w:after="240" w:afterAutospacing="0" w:line="360" w:lineRule="auto"/>
        <w:ind w:firstLine="720"/>
        <w:jc w:val="lowKashida"/>
        <w:rPr>
          <w:rFonts w:asciiTheme="majorBidi" w:hAnsiTheme="majorBidi" w:cstheme="majorBidi"/>
          <w:rtl/>
        </w:rPr>
      </w:pPr>
    </w:p>
    <w:p w14:paraId="0AE406AA" w14:textId="77777777" w:rsidR="00835F69" w:rsidRDefault="00835F69" w:rsidP="00835F69">
      <w:pPr>
        <w:pStyle w:val="NormalWeb"/>
        <w:bidi/>
        <w:spacing w:before="0" w:beforeAutospacing="0" w:after="240" w:afterAutospacing="0" w:line="360" w:lineRule="auto"/>
        <w:ind w:firstLine="720"/>
        <w:jc w:val="lowKashida"/>
        <w:rPr>
          <w:rFonts w:asciiTheme="majorBidi" w:hAnsiTheme="majorBidi" w:cstheme="majorBidi"/>
          <w:rtl/>
        </w:rPr>
      </w:pPr>
    </w:p>
    <w:p w14:paraId="056038B6" w14:textId="77777777" w:rsidR="00835F69" w:rsidRDefault="00835F69" w:rsidP="00835F69">
      <w:pPr>
        <w:pStyle w:val="NormalWeb"/>
        <w:bidi/>
        <w:spacing w:before="0" w:beforeAutospacing="0" w:after="240" w:afterAutospacing="0" w:line="360" w:lineRule="auto"/>
        <w:ind w:firstLine="720"/>
        <w:jc w:val="lowKashida"/>
        <w:rPr>
          <w:rFonts w:asciiTheme="majorBidi" w:hAnsiTheme="majorBidi" w:cstheme="majorBidi"/>
          <w:rtl/>
        </w:rPr>
      </w:pPr>
    </w:p>
    <w:p w14:paraId="7971B90C" w14:textId="32BB514C" w:rsidR="00357239" w:rsidRPr="00E73E2A" w:rsidRDefault="00357239" w:rsidP="00357239">
      <w:pPr>
        <w:ind w:left="720"/>
        <w:rPr>
          <w:rFonts w:asciiTheme="majorBidi" w:hAnsiTheme="majorBidi" w:cstheme="majorBidi"/>
          <w:sz w:val="28"/>
          <w:szCs w:val="28"/>
          <w:lang w:bidi="ar-EG"/>
        </w:rPr>
      </w:pPr>
    </w:p>
    <w:p w14:paraId="1AD4F739" w14:textId="0B55F763" w:rsidR="00357239" w:rsidRPr="000770A4" w:rsidRDefault="00357239" w:rsidP="000770A4">
      <w:pPr>
        <w:pStyle w:val="NormalWeb"/>
        <w:bidi/>
        <w:spacing w:before="0" w:beforeAutospacing="0" w:after="240" w:afterAutospacing="0" w:line="360" w:lineRule="auto"/>
        <w:jc w:val="center"/>
        <w:rPr>
          <w:rFonts w:asciiTheme="majorBidi" w:hAnsiTheme="majorBidi" w:cs="Sultan bold"/>
          <w:sz w:val="28"/>
          <w:szCs w:val="28"/>
          <w:rtl/>
        </w:rPr>
      </w:pPr>
      <w:r w:rsidRPr="000770A4">
        <w:rPr>
          <w:rFonts w:asciiTheme="majorBidi" w:hAnsiTheme="majorBidi" w:cs="Sultan bold"/>
          <w:sz w:val="28"/>
          <w:szCs w:val="28"/>
          <w:rtl/>
        </w:rPr>
        <w:t>الخاتمة</w:t>
      </w:r>
      <w:r w:rsidR="000770A4" w:rsidRPr="000770A4">
        <w:rPr>
          <w:rFonts w:asciiTheme="majorBidi" w:hAnsiTheme="majorBidi" w:cs="Sultan bold"/>
          <w:sz w:val="28"/>
          <w:szCs w:val="28"/>
        </w:rPr>
        <w:t xml:space="preserve"> </w:t>
      </w:r>
      <w:r w:rsidRPr="000770A4">
        <w:rPr>
          <w:rFonts w:asciiTheme="majorBidi" w:hAnsiTheme="majorBidi" w:cs="Sultan bold"/>
          <w:sz w:val="28"/>
          <w:szCs w:val="28"/>
        </w:rPr>
        <w:t xml:space="preserve"> </w:t>
      </w:r>
    </w:p>
    <w:p w14:paraId="6F3652BA" w14:textId="4E98CF2F" w:rsidR="000770A4" w:rsidRPr="000770A4" w:rsidRDefault="00E62B73" w:rsidP="00E62B73">
      <w:pPr>
        <w:pStyle w:val="NormalWeb"/>
        <w:bidi/>
        <w:spacing w:before="0" w:beforeAutospacing="0" w:after="240" w:afterAutospacing="0" w:line="360" w:lineRule="auto"/>
        <w:jc w:val="lowKashida"/>
        <w:rPr>
          <w:rFonts w:asciiTheme="majorBidi" w:hAnsiTheme="majorBidi"/>
          <w:lang w:bidi="ar-EG"/>
        </w:rPr>
      </w:pPr>
      <w:r>
        <w:rPr>
          <w:rFonts w:asciiTheme="majorBidi" w:hAnsiTheme="majorBidi" w:hint="cs"/>
          <w:rtl/>
          <w:lang w:bidi="ar-EG"/>
        </w:rPr>
        <w:t xml:space="preserve"> </w:t>
      </w:r>
      <w:r w:rsidR="002F5313">
        <w:rPr>
          <w:rFonts w:asciiTheme="majorBidi" w:hAnsiTheme="majorBidi" w:hint="cs"/>
          <w:rtl/>
          <w:lang w:bidi="ar-EG"/>
        </w:rPr>
        <w:tab/>
      </w:r>
      <w:r w:rsidRPr="00E62B73">
        <w:rPr>
          <w:rFonts w:asciiTheme="majorBidi" w:hAnsiTheme="majorBidi"/>
          <w:rtl/>
        </w:rPr>
        <w:t>تخلص هذه الدراسة إلى نتيجة محورية مفادها</w:t>
      </w:r>
      <w:r>
        <w:rPr>
          <w:rFonts w:asciiTheme="majorBidi" w:hAnsiTheme="majorBidi" w:hint="cs"/>
          <w:rtl/>
          <w:lang w:bidi="ar-EG"/>
        </w:rPr>
        <w:t xml:space="preserve"> </w:t>
      </w:r>
      <w:r w:rsidR="000770A4" w:rsidRPr="000770A4">
        <w:rPr>
          <w:rFonts w:asciiTheme="majorBidi" w:hAnsiTheme="majorBidi"/>
          <w:rtl/>
          <w:lang w:bidi="ar-EG"/>
        </w:rPr>
        <w:t xml:space="preserve">تأكيد حقيقة جوهرية: </w:t>
      </w:r>
      <w:r>
        <w:rPr>
          <w:rFonts w:asciiTheme="majorBidi" w:hAnsiTheme="majorBidi" w:hint="cs"/>
          <w:rtl/>
          <w:lang w:bidi="ar-EG"/>
        </w:rPr>
        <w:t xml:space="preserve">ان </w:t>
      </w:r>
      <w:r w:rsidRPr="00E62B73">
        <w:rPr>
          <w:rFonts w:asciiTheme="majorBidi" w:hAnsiTheme="majorBidi"/>
          <w:rtl/>
          <w:lang w:bidi="ar-EG"/>
        </w:rPr>
        <w:t>تطوير منظومة الطوارئ في مصر لم يعد رهناً بتحديث البنية التحتية فحسب، بل يستلزم تبني منهجيات إدارية حديثة تُعظّم كفاءة الموارد استناداً إلى منطق النتائج والأثر.</w:t>
      </w:r>
    </w:p>
    <w:p w14:paraId="12109279" w14:textId="4DED0466" w:rsidR="000770A4" w:rsidRPr="000770A4" w:rsidRDefault="000770A4" w:rsidP="002F5313">
      <w:pPr>
        <w:pStyle w:val="NormalWeb"/>
        <w:bidi/>
        <w:spacing w:before="0" w:beforeAutospacing="0" w:after="240" w:afterAutospacing="0" w:line="360" w:lineRule="auto"/>
        <w:ind w:firstLine="720"/>
        <w:jc w:val="lowKashida"/>
        <w:rPr>
          <w:rFonts w:asciiTheme="majorBidi" w:hAnsiTheme="majorBidi"/>
          <w:lang w:bidi="ar-EG"/>
        </w:rPr>
      </w:pPr>
      <w:r w:rsidRPr="000770A4">
        <w:rPr>
          <w:rFonts w:asciiTheme="majorBidi" w:hAnsiTheme="majorBidi"/>
          <w:rtl/>
          <w:lang w:bidi="ar-EG"/>
        </w:rPr>
        <w:t xml:space="preserve">أظهرت الدراسة في مجمع الإسماعيلية الطبي </w:t>
      </w:r>
      <w:r w:rsidR="00E62B73" w:rsidRPr="00E62B73">
        <w:rPr>
          <w:rFonts w:asciiTheme="majorBidi" w:hAnsiTheme="majorBidi"/>
          <w:lang w:bidi="ar-EG"/>
        </w:rPr>
        <w:t> </w:t>
      </w:r>
      <w:r w:rsidR="00E62B73" w:rsidRPr="00E62B73">
        <w:rPr>
          <w:rFonts w:asciiTheme="majorBidi" w:hAnsiTheme="majorBidi"/>
          <w:rtl/>
        </w:rPr>
        <w:t>توفر مقومات النجاح الأساسية، من بنية رقمية متطورة ودعم مؤسسي، إلا أن الفجوة الحقيقية تكمن في آلية تفعيل البيانات المتاحة وتحويلها إلى قرارات استراتيجية تنعكس إيجاباً على المخرجات الصحية</w:t>
      </w:r>
      <w:r w:rsidR="00E62B73" w:rsidRPr="00E62B73">
        <w:rPr>
          <w:rFonts w:asciiTheme="majorBidi" w:hAnsiTheme="majorBidi"/>
          <w:lang w:bidi="ar-EG"/>
        </w:rPr>
        <w:t>.</w:t>
      </w:r>
    </w:p>
    <w:p w14:paraId="20CFEAD3" w14:textId="77777777" w:rsidR="000770A4" w:rsidRPr="000770A4" w:rsidRDefault="000770A4" w:rsidP="002F5313">
      <w:pPr>
        <w:pStyle w:val="NormalWeb"/>
        <w:bidi/>
        <w:spacing w:before="0" w:beforeAutospacing="0" w:after="240" w:afterAutospacing="0" w:line="360" w:lineRule="auto"/>
        <w:ind w:firstLine="720"/>
        <w:jc w:val="lowKashida"/>
        <w:rPr>
          <w:rFonts w:asciiTheme="majorBidi" w:hAnsiTheme="majorBidi"/>
          <w:lang w:bidi="ar-EG"/>
        </w:rPr>
      </w:pPr>
      <w:r w:rsidRPr="000770A4">
        <w:rPr>
          <w:rFonts w:asciiTheme="majorBidi" w:hAnsiTheme="majorBidi"/>
          <w:rtl/>
          <w:lang w:bidi="ar-EG"/>
        </w:rPr>
        <w:t>توضح نتائج البحث أن التحديات الموجودة—مثل المقاومة البشرية، وتباين البيانات، وغياب الحوافز المرتبطة بالأداء—ليست عوائق مستعصية، بل قابلة للحل عبر تدريب موجه، وتوحيد إجراءات القياس، وسياسات تحفيزية ذكية. هذا يعني أن تطبيق نظام المتابعة والتقييم المبني على النتائج</w:t>
      </w:r>
      <w:r w:rsidRPr="000770A4">
        <w:rPr>
          <w:rFonts w:asciiTheme="majorBidi" w:hAnsiTheme="majorBidi"/>
          <w:lang w:bidi="ar-EG"/>
        </w:rPr>
        <w:t xml:space="preserve"> (RBM&amp;E) </w:t>
      </w:r>
      <w:r w:rsidRPr="000770A4">
        <w:rPr>
          <w:rFonts w:asciiTheme="majorBidi" w:hAnsiTheme="majorBidi"/>
          <w:rtl/>
          <w:lang w:bidi="ar-EG"/>
        </w:rPr>
        <w:t>ليس خيارًا تقنيًا فحسب، بل التزام أخلاقي ووطني يضمن للمواطن حقه في خدمات صحية كريمة، ويحمي استثمارات الدولة من الهدر</w:t>
      </w:r>
      <w:r w:rsidRPr="000770A4">
        <w:rPr>
          <w:rFonts w:asciiTheme="majorBidi" w:hAnsiTheme="majorBidi"/>
          <w:lang w:bidi="ar-EG"/>
        </w:rPr>
        <w:t>.</w:t>
      </w:r>
    </w:p>
    <w:p w14:paraId="63706356" w14:textId="77777777" w:rsidR="000770A4" w:rsidRDefault="000770A4" w:rsidP="002F5313">
      <w:pPr>
        <w:pStyle w:val="NormalWeb"/>
        <w:bidi/>
        <w:spacing w:before="0" w:beforeAutospacing="0" w:after="240" w:afterAutospacing="0" w:line="360" w:lineRule="auto"/>
        <w:ind w:firstLine="720"/>
        <w:jc w:val="lowKashida"/>
        <w:rPr>
          <w:rFonts w:asciiTheme="majorBidi" w:hAnsiTheme="majorBidi"/>
          <w:rtl/>
          <w:lang w:bidi="ar-EG"/>
        </w:rPr>
      </w:pPr>
      <w:r w:rsidRPr="000770A4">
        <w:rPr>
          <w:rFonts w:asciiTheme="majorBidi" w:hAnsiTheme="majorBidi"/>
          <w:rtl/>
          <w:lang w:bidi="ar-EG"/>
        </w:rPr>
        <w:t xml:space="preserve">ختامًا، يدعو الباحث إلى الانتقال من منهج </w:t>
      </w:r>
      <w:r w:rsidRPr="000770A4">
        <w:rPr>
          <w:rFonts w:asciiTheme="majorBidi" w:hAnsiTheme="majorBidi"/>
          <w:lang w:bidi="ar-EG"/>
        </w:rPr>
        <w:t>"</w:t>
      </w:r>
      <w:r w:rsidRPr="000770A4">
        <w:rPr>
          <w:rFonts w:asciiTheme="majorBidi" w:hAnsiTheme="majorBidi"/>
          <w:rtl/>
          <w:lang w:bidi="ar-EG"/>
        </w:rPr>
        <w:t>كم عالجنا؟</w:t>
      </w:r>
      <w:r w:rsidRPr="000770A4">
        <w:rPr>
          <w:rFonts w:asciiTheme="majorBidi" w:hAnsiTheme="majorBidi"/>
          <w:lang w:bidi="ar-EG"/>
        </w:rPr>
        <w:t xml:space="preserve">" </w:t>
      </w:r>
      <w:r w:rsidRPr="000770A4">
        <w:rPr>
          <w:rFonts w:asciiTheme="majorBidi" w:hAnsiTheme="majorBidi"/>
          <w:rtl/>
          <w:lang w:bidi="ar-EG"/>
        </w:rPr>
        <w:t xml:space="preserve">إلى منهج </w:t>
      </w:r>
      <w:r w:rsidRPr="000770A4">
        <w:rPr>
          <w:rFonts w:asciiTheme="majorBidi" w:hAnsiTheme="majorBidi"/>
          <w:lang w:bidi="ar-EG"/>
        </w:rPr>
        <w:t>"</w:t>
      </w:r>
      <w:r w:rsidRPr="000770A4">
        <w:rPr>
          <w:rFonts w:asciiTheme="majorBidi" w:hAnsiTheme="majorBidi"/>
          <w:rtl/>
          <w:lang w:bidi="ar-EG"/>
        </w:rPr>
        <w:t>كم حياة أنقذنا، وكيف أثرنا فعليًا في جودة الخدمة؟</w:t>
      </w:r>
      <w:r w:rsidRPr="000770A4">
        <w:rPr>
          <w:rFonts w:asciiTheme="majorBidi" w:hAnsiTheme="majorBidi"/>
          <w:lang w:bidi="ar-EG"/>
        </w:rPr>
        <w:t>"</w:t>
      </w:r>
      <w:r w:rsidRPr="000770A4">
        <w:rPr>
          <w:rFonts w:asciiTheme="majorBidi" w:hAnsiTheme="majorBidi"/>
          <w:rtl/>
          <w:lang w:bidi="ar-EG"/>
        </w:rPr>
        <w:t>، مؤكدًا أن الجاهزية المؤسسية، عند ربطها بالكوادر المدربة والسياسات الداعمة، قادرة على تحويل هذا الهدف إلى واقع ملموس</w:t>
      </w:r>
      <w:r w:rsidRPr="000770A4">
        <w:rPr>
          <w:rFonts w:asciiTheme="majorBidi" w:hAnsiTheme="majorBidi"/>
          <w:lang w:bidi="ar-EG"/>
        </w:rPr>
        <w:t>.</w:t>
      </w:r>
    </w:p>
    <w:p w14:paraId="62A72190" w14:textId="40BF6EE6" w:rsidR="000770A4" w:rsidRDefault="000770A4">
      <w:pPr>
        <w:bidi w:val="0"/>
        <w:rPr>
          <w:rFonts w:asciiTheme="majorBidi" w:eastAsia="Times New Roman" w:hAnsiTheme="majorBidi" w:cs="Times New Roman"/>
          <w:sz w:val="24"/>
          <w:szCs w:val="24"/>
          <w:rtl/>
          <w:lang w:bidi="ar-EG"/>
        </w:rPr>
      </w:pPr>
      <w:r>
        <w:rPr>
          <w:rFonts w:asciiTheme="majorBidi" w:hAnsiTheme="majorBidi"/>
          <w:rtl/>
          <w:lang w:bidi="ar-EG"/>
        </w:rPr>
        <w:br w:type="page"/>
      </w:r>
    </w:p>
    <w:p w14:paraId="67F95C2A" w14:textId="77777777" w:rsidR="007A4968" w:rsidRDefault="007A4968" w:rsidP="000770A4">
      <w:pPr>
        <w:pStyle w:val="NormalWeb"/>
        <w:bidi/>
        <w:spacing w:before="0" w:beforeAutospacing="0" w:after="240" w:afterAutospacing="0" w:line="360" w:lineRule="auto"/>
        <w:jc w:val="center"/>
        <w:rPr>
          <w:rFonts w:asciiTheme="majorBidi" w:hAnsiTheme="majorBidi" w:cs="Sultan bold"/>
          <w:sz w:val="28"/>
          <w:szCs w:val="28"/>
          <w:rtl/>
          <w:lang w:bidi="ar-EG"/>
        </w:rPr>
      </w:pPr>
      <w:r w:rsidRPr="000770A4">
        <w:rPr>
          <w:rFonts w:asciiTheme="majorBidi" w:hAnsiTheme="majorBidi" w:cs="Sultan bold"/>
          <w:sz w:val="28"/>
          <w:szCs w:val="28"/>
          <w:rtl/>
        </w:rPr>
        <w:lastRenderedPageBreak/>
        <w:t>قائمة المراجع</w:t>
      </w:r>
    </w:p>
    <w:p w14:paraId="2F7F74DE" w14:textId="5F47A734" w:rsidR="000770A4" w:rsidRDefault="000770A4" w:rsidP="000770A4">
      <w:pPr>
        <w:pStyle w:val="NormalWeb"/>
        <w:bidi/>
        <w:spacing w:before="0" w:beforeAutospacing="0" w:after="240" w:afterAutospacing="0" w:line="360" w:lineRule="auto"/>
        <w:rPr>
          <w:rFonts w:asciiTheme="majorBidi" w:hAnsiTheme="majorBidi" w:cs="Sultan bold"/>
          <w:sz w:val="28"/>
          <w:szCs w:val="28"/>
          <w:rtl/>
          <w:lang w:bidi="ar-EG"/>
        </w:rPr>
      </w:pPr>
      <w:r>
        <w:rPr>
          <w:rFonts w:asciiTheme="majorBidi" w:hAnsiTheme="majorBidi" w:cs="Sultan bold" w:hint="cs"/>
          <w:sz w:val="28"/>
          <w:szCs w:val="28"/>
          <w:rtl/>
          <w:lang w:bidi="ar-EG"/>
        </w:rPr>
        <w:t xml:space="preserve">المراجع العربية : </w:t>
      </w:r>
    </w:p>
    <w:p w14:paraId="19706A15" w14:textId="77777777" w:rsidR="000770A4" w:rsidRPr="000770A4" w:rsidRDefault="000770A4" w:rsidP="00BD2178">
      <w:pPr>
        <w:pStyle w:val="NoSpacing"/>
        <w:numPr>
          <w:ilvl w:val="0"/>
          <w:numId w:val="24"/>
        </w:numPr>
        <w:spacing w:line="360" w:lineRule="auto"/>
        <w:jc w:val="both"/>
        <w:rPr>
          <w:rFonts w:asciiTheme="majorBidi" w:hAnsiTheme="majorBidi" w:cstheme="majorBidi"/>
          <w:sz w:val="24"/>
          <w:szCs w:val="24"/>
          <w:lang w:bidi="ar-EG"/>
        </w:rPr>
      </w:pPr>
      <w:r w:rsidRPr="000770A4">
        <w:rPr>
          <w:rFonts w:asciiTheme="majorBidi" w:hAnsiTheme="majorBidi" w:cstheme="majorBidi"/>
          <w:sz w:val="24"/>
          <w:szCs w:val="24"/>
          <w:rtl/>
        </w:rPr>
        <w:t>وزارة الصحة والسكان</w:t>
      </w:r>
      <w:r w:rsidRPr="000770A4">
        <w:rPr>
          <w:rFonts w:asciiTheme="majorBidi" w:hAnsiTheme="majorBidi" w:cstheme="majorBidi"/>
          <w:sz w:val="24"/>
          <w:szCs w:val="24"/>
          <w:lang w:bidi="ar-EG"/>
        </w:rPr>
        <w:t>. (2024). </w:t>
      </w:r>
      <w:r w:rsidRPr="000770A4">
        <w:rPr>
          <w:rFonts w:asciiTheme="majorBidi" w:hAnsiTheme="majorBidi" w:cstheme="majorBidi"/>
          <w:sz w:val="24"/>
          <w:szCs w:val="24"/>
          <w:rtl/>
        </w:rPr>
        <w:t>الاستراتيجية الوطنية للصحة في مصر 2024-2030: نحو نظام صحي مرن وشامل</w:t>
      </w:r>
      <w:r w:rsidRPr="000770A4">
        <w:rPr>
          <w:rFonts w:asciiTheme="majorBidi" w:hAnsiTheme="majorBidi" w:cstheme="majorBidi"/>
          <w:sz w:val="24"/>
          <w:szCs w:val="24"/>
          <w:lang w:bidi="ar-EG"/>
        </w:rPr>
        <w:t xml:space="preserve">. </w:t>
      </w:r>
      <w:r w:rsidRPr="000770A4">
        <w:rPr>
          <w:rFonts w:asciiTheme="majorBidi" w:hAnsiTheme="majorBidi" w:cstheme="majorBidi"/>
          <w:sz w:val="24"/>
          <w:szCs w:val="24"/>
          <w:rtl/>
        </w:rPr>
        <w:t>القاهرة: وزارة الصحة والسكان</w:t>
      </w:r>
      <w:r w:rsidRPr="000770A4">
        <w:rPr>
          <w:rFonts w:asciiTheme="majorBidi" w:hAnsiTheme="majorBidi" w:cstheme="majorBidi"/>
          <w:sz w:val="24"/>
          <w:szCs w:val="24"/>
          <w:lang w:bidi="ar-EG"/>
        </w:rPr>
        <w:t>.</w:t>
      </w:r>
    </w:p>
    <w:p w14:paraId="08A2557D" w14:textId="77777777" w:rsidR="000770A4" w:rsidRPr="000770A4" w:rsidRDefault="000770A4" w:rsidP="00BD2178">
      <w:pPr>
        <w:pStyle w:val="NoSpacing"/>
        <w:numPr>
          <w:ilvl w:val="0"/>
          <w:numId w:val="24"/>
        </w:numPr>
        <w:spacing w:line="360" w:lineRule="auto"/>
        <w:jc w:val="both"/>
        <w:rPr>
          <w:rFonts w:asciiTheme="majorBidi" w:hAnsiTheme="majorBidi" w:cstheme="majorBidi"/>
          <w:sz w:val="24"/>
          <w:szCs w:val="24"/>
          <w:lang w:bidi="ar-EG"/>
        </w:rPr>
      </w:pPr>
      <w:r w:rsidRPr="000770A4">
        <w:rPr>
          <w:rFonts w:asciiTheme="majorBidi" w:hAnsiTheme="majorBidi" w:cstheme="majorBidi"/>
          <w:sz w:val="24"/>
          <w:szCs w:val="24"/>
          <w:rtl/>
        </w:rPr>
        <w:t>رئاسة مجلس الوزراء</w:t>
      </w:r>
      <w:r w:rsidRPr="000770A4">
        <w:rPr>
          <w:rFonts w:asciiTheme="majorBidi" w:hAnsiTheme="majorBidi" w:cstheme="majorBidi"/>
          <w:sz w:val="24"/>
          <w:szCs w:val="24"/>
          <w:lang w:bidi="ar-EG"/>
        </w:rPr>
        <w:t>. (2016). </w:t>
      </w:r>
      <w:r w:rsidRPr="000770A4">
        <w:rPr>
          <w:rFonts w:asciiTheme="majorBidi" w:hAnsiTheme="majorBidi" w:cstheme="majorBidi"/>
          <w:sz w:val="24"/>
          <w:szCs w:val="24"/>
          <w:rtl/>
        </w:rPr>
        <w:t>استراتيجية التنمية المستدامة: رؤية مصر 2030</w:t>
      </w:r>
      <w:r w:rsidRPr="000770A4">
        <w:rPr>
          <w:rFonts w:asciiTheme="majorBidi" w:hAnsiTheme="majorBidi" w:cstheme="majorBidi"/>
          <w:sz w:val="24"/>
          <w:szCs w:val="24"/>
          <w:lang w:bidi="ar-EG"/>
        </w:rPr>
        <w:t xml:space="preserve">. </w:t>
      </w:r>
      <w:r w:rsidRPr="000770A4">
        <w:rPr>
          <w:rFonts w:asciiTheme="majorBidi" w:hAnsiTheme="majorBidi" w:cstheme="majorBidi"/>
          <w:sz w:val="24"/>
          <w:szCs w:val="24"/>
          <w:rtl/>
        </w:rPr>
        <w:t>القاهرة: مجلس الوزراء المصري</w:t>
      </w:r>
      <w:r w:rsidRPr="000770A4">
        <w:rPr>
          <w:rFonts w:asciiTheme="majorBidi" w:hAnsiTheme="majorBidi" w:cstheme="majorBidi"/>
          <w:sz w:val="24"/>
          <w:szCs w:val="24"/>
          <w:lang w:bidi="ar-EG"/>
        </w:rPr>
        <w:t>.</w:t>
      </w:r>
    </w:p>
    <w:p w14:paraId="56B6562E" w14:textId="77777777" w:rsidR="000770A4" w:rsidRPr="000770A4" w:rsidRDefault="000770A4" w:rsidP="00BD2178">
      <w:pPr>
        <w:pStyle w:val="NoSpacing"/>
        <w:numPr>
          <w:ilvl w:val="0"/>
          <w:numId w:val="24"/>
        </w:numPr>
        <w:spacing w:line="360" w:lineRule="auto"/>
        <w:jc w:val="both"/>
        <w:rPr>
          <w:rFonts w:asciiTheme="majorBidi" w:hAnsiTheme="majorBidi" w:cstheme="majorBidi"/>
          <w:sz w:val="24"/>
          <w:szCs w:val="24"/>
          <w:lang w:bidi="ar-EG"/>
        </w:rPr>
      </w:pPr>
      <w:r w:rsidRPr="000770A4">
        <w:rPr>
          <w:rFonts w:asciiTheme="majorBidi" w:hAnsiTheme="majorBidi" w:cstheme="majorBidi"/>
          <w:sz w:val="24"/>
          <w:szCs w:val="24"/>
          <w:rtl/>
        </w:rPr>
        <w:t>الهيئة العامة للرعاية الصحية</w:t>
      </w:r>
      <w:r w:rsidRPr="000770A4">
        <w:rPr>
          <w:rFonts w:asciiTheme="majorBidi" w:hAnsiTheme="majorBidi" w:cstheme="majorBidi"/>
          <w:sz w:val="24"/>
          <w:szCs w:val="24"/>
          <w:lang w:bidi="ar-EG"/>
        </w:rPr>
        <w:t>. (2024). </w:t>
      </w:r>
      <w:r w:rsidRPr="000770A4">
        <w:rPr>
          <w:rFonts w:asciiTheme="majorBidi" w:hAnsiTheme="majorBidi" w:cstheme="majorBidi"/>
          <w:sz w:val="24"/>
          <w:szCs w:val="24"/>
          <w:rtl/>
        </w:rPr>
        <w:t>التقرير السنوي لمؤشرات أداء منظومة التأمين الصحي الشامل: محافظات المرحلة الأولى</w:t>
      </w:r>
      <w:r w:rsidRPr="000770A4">
        <w:rPr>
          <w:rFonts w:asciiTheme="majorBidi" w:hAnsiTheme="majorBidi" w:cstheme="majorBidi"/>
          <w:sz w:val="24"/>
          <w:szCs w:val="24"/>
          <w:lang w:bidi="ar-EG"/>
        </w:rPr>
        <w:t xml:space="preserve">. </w:t>
      </w:r>
      <w:r w:rsidRPr="000770A4">
        <w:rPr>
          <w:rFonts w:asciiTheme="majorBidi" w:hAnsiTheme="majorBidi" w:cstheme="majorBidi"/>
          <w:sz w:val="24"/>
          <w:szCs w:val="24"/>
          <w:rtl/>
        </w:rPr>
        <w:t>القاهرة: الهيئة العامة للرعاية الصحية</w:t>
      </w:r>
      <w:r w:rsidRPr="000770A4">
        <w:rPr>
          <w:rFonts w:asciiTheme="majorBidi" w:hAnsiTheme="majorBidi" w:cstheme="majorBidi"/>
          <w:sz w:val="24"/>
          <w:szCs w:val="24"/>
          <w:lang w:bidi="ar-EG"/>
        </w:rPr>
        <w:t>.</w:t>
      </w:r>
    </w:p>
    <w:p w14:paraId="2C14FE46" w14:textId="77777777" w:rsidR="000770A4" w:rsidRPr="000770A4" w:rsidRDefault="000770A4" w:rsidP="00BD2178">
      <w:pPr>
        <w:pStyle w:val="NoSpacing"/>
        <w:numPr>
          <w:ilvl w:val="0"/>
          <w:numId w:val="24"/>
        </w:numPr>
        <w:spacing w:line="360" w:lineRule="auto"/>
        <w:jc w:val="both"/>
        <w:rPr>
          <w:rFonts w:asciiTheme="majorBidi" w:hAnsiTheme="majorBidi" w:cstheme="majorBidi"/>
          <w:sz w:val="24"/>
          <w:szCs w:val="24"/>
          <w:lang w:bidi="ar-EG"/>
        </w:rPr>
      </w:pPr>
      <w:r w:rsidRPr="000770A4">
        <w:rPr>
          <w:rFonts w:asciiTheme="majorBidi" w:hAnsiTheme="majorBidi" w:cstheme="majorBidi"/>
          <w:sz w:val="24"/>
          <w:szCs w:val="24"/>
          <w:rtl/>
        </w:rPr>
        <w:t>المجلس الأعلى للصحة</w:t>
      </w:r>
      <w:r w:rsidRPr="000770A4">
        <w:rPr>
          <w:rFonts w:asciiTheme="majorBidi" w:hAnsiTheme="majorBidi" w:cstheme="majorBidi"/>
          <w:sz w:val="24"/>
          <w:szCs w:val="24"/>
          <w:lang w:bidi="ar-EG"/>
        </w:rPr>
        <w:t>. (2023). </w:t>
      </w:r>
      <w:r w:rsidRPr="000770A4">
        <w:rPr>
          <w:rFonts w:asciiTheme="majorBidi" w:hAnsiTheme="majorBidi" w:cstheme="majorBidi"/>
          <w:sz w:val="24"/>
          <w:szCs w:val="24"/>
          <w:rtl/>
        </w:rPr>
        <w:t>الإطار التنظيمي الموحد لتشغيل أقسام الطوارئ والرعاية الحرجة بالمستشفيات الجامعية والحكومية</w:t>
      </w:r>
      <w:r w:rsidRPr="000770A4">
        <w:rPr>
          <w:rFonts w:asciiTheme="majorBidi" w:hAnsiTheme="majorBidi" w:cstheme="majorBidi"/>
          <w:sz w:val="24"/>
          <w:szCs w:val="24"/>
          <w:lang w:bidi="ar-EG"/>
        </w:rPr>
        <w:t xml:space="preserve">. </w:t>
      </w:r>
      <w:r w:rsidRPr="000770A4">
        <w:rPr>
          <w:rFonts w:asciiTheme="majorBidi" w:hAnsiTheme="majorBidi" w:cstheme="majorBidi"/>
          <w:sz w:val="24"/>
          <w:szCs w:val="24"/>
          <w:rtl/>
        </w:rPr>
        <w:t>القاهرة: المجلس الأعلى للمستشفيات الجامعية</w:t>
      </w:r>
      <w:r w:rsidRPr="000770A4">
        <w:rPr>
          <w:rFonts w:asciiTheme="majorBidi" w:hAnsiTheme="majorBidi" w:cstheme="majorBidi"/>
          <w:sz w:val="24"/>
          <w:szCs w:val="24"/>
          <w:lang w:bidi="ar-EG"/>
        </w:rPr>
        <w:t>.</w:t>
      </w:r>
    </w:p>
    <w:p w14:paraId="07497412" w14:textId="77777777" w:rsidR="000770A4" w:rsidRPr="000770A4" w:rsidRDefault="000770A4" w:rsidP="00BD2178">
      <w:pPr>
        <w:pStyle w:val="NoSpacing"/>
        <w:numPr>
          <w:ilvl w:val="0"/>
          <w:numId w:val="25"/>
        </w:numPr>
        <w:spacing w:line="360" w:lineRule="auto"/>
        <w:jc w:val="both"/>
        <w:rPr>
          <w:rFonts w:asciiTheme="majorBidi" w:hAnsiTheme="majorBidi" w:cstheme="majorBidi"/>
          <w:sz w:val="24"/>
          <w:szCs w:val="24"/>
          <w:lang w:bidi="ar-EG"/>
        </w:rPr>
      </w:pPr>
      <w:r w:rsidRPr="000770A4">
        <w:rPr>
          <w:rFonts w:asciiTheme="majorBidi" w:hAnsiTheme="majorBidi" w:cstheme="majorBidi"/>
          <w:sz w:val="24"/>
          <w:szCs w:val="24"/>
          <w:rtl/>
        </w:rPr>
        <w:t>الهيئة العامة للاعتماد والرقابة الصحية</w:t>
      </w:r>
      <w:r w:rsidRPr="000770A4">
        <w:rPr>
          <w:rFonts w:asciiTheme="majorBidi" w:hAnsiTheme="majorBidi" w:cstheme="majorBidi"/>
          <w:sz w:val="24"/>
          <w:szCs w:val="24"/>
          <w:lang w:bidi="ar-EG"/>
        </w:rPr>
        <w:t xml:space="preserve"> (GAHAR). (2021). </w:t>
      </w:r>
      <w:r w:rsidRPr="000770A4">
        <w:rPr>
          <w:rFonts w:asciiTheme="majorBidi" w:hAnsiTheme="majorBidi" w:cstheme="majorBidi"/>
          <w:sz w:val="24"/>
          <w:szCs w:val="24"/>
          <w:rtl/>
        </w:rPr>
        <w:t>دليل متطلبات اعتماد المستشفيات (الإصدار الثاني)</w:t>
      </w:r>
      <w:r w:rsidRPr="000770A4">
        <w:rPr>
          <w:rFonts w:asciiTheme="majorBidi" w:hAnsiTheme="majorBidi" w:cstheme="majorBidi"/>
          <w:sz w:val="24"/>
          <w:szCs w:val="24"/>
          <w:lang w:bidi="ar-EG"/>
        </w:rPr>
        <w:t xml:space="preserve">. </w:t>
      </w:r>
      <w:r w:rsidRPr="000770A4">
        <w:rPr>
          <w:rFonts w:asciiTheme="majorBidi" w:hAnsiTheme="majorBidi" w:cstheme="majorBidi"/>
          <w:sz w:val="24"/>
          <w:szCs w:val="24"/>
          <w:rtl/>
        </w:rPr>
        <w:t>القاهرة: الهيئة العامة للاعتماد والرقابة الصحية</w:t>
      </w:r>
      <w:r w:rsidRPr="000770A4">
        <w:rPr>
          <w:rFonts w:asciiTheme="majorBidi" w:hAnsiTheme="majorBidi" w:cstheme="majorBidi"/>
          <w:sz w:val="24"/>
          <w:szCs w:val="24"/>
          <w:lang w:bidi="ar-EG"/>
        </w:rPr>
        <w:t>.</w:t>
      </w:r>
    </w:p>
    <w:p w14:paraId="27F68705" w14:textId="77777777" w:rsidR="000770A4" w:rsidRPr="000770A4" w:rsidRDefault="000770A4" w:rsidP="00BD2178">
      <w:pPr>
        <w:pStyle w:val="NoSpacing"/>
        <w:numPr>
          <w:ilvl w:val="0"/>
          <w:numId w:val="25"/>
        </w:numPr>
        <w:spacing w:line="360" w:lineRule="auto"/>
        <w:jc w:val="both"/>
        <w:rPr>
          <w:rFonts w:asciiTheme="majorBidi" w:hAnsiTheme="majorBidi" w:cstheme="majorBidi"/>
          <w:sz w:val="24"/>
          <w:szCs w:val="24"/>
          <w:lang w:bidi="ar-EG"/>
        </w:rPr>
      </w:pPr>
      <w:r w:rsidRPr="000770A4">
        <w:rPr>
          <w:rFonts w:asciiTheme="majorBidi" w:hAnsiTheme="majorBidi" w:cstheme="majorBidi"/>
          <w:sz w:val="24"/>
          <w:szCs w:val="24"/>
          <w:rtl/>
        </w:rPr>
        <w:t>وزارة الصحة والسكان</w:t>
      </w:r>
      <w:r w:rsidRPr="000770A4">
        <w:rPr>
          <w:rFonts w:asciiTheme="majorBidi" w:hAnsiTheme="majorBidi" w:cstheme="majorBidi"/>
          <w:sz w:val="24"/>
          <w:szCs w:val="24"/>
          <w:lang w:bidi="ar-EG"/>
        </w:rPr>
        <w:t>. (2022). </w:t>
      </w:r>
      <w:r w:rsidRPr="000770A4">
        <w:rPr>
          <w:rFonts w:asciiTheme="majorBidi" w:hAnsiTheme="majorBidi" w:cstheme="majorBidi"/>
          <w:sz w:val="24"/>
          <w:szCs w:val="24"/>
          <w:rtl/>
        </w:rPr>
        <w:t>بروتوكولات التعامل مع الحالات الطارئة والحرجة في أقسام الاستقبال</w:t>
      </w:r>
      <w:r w:rsidRPr="000770A4">
        <w:rPr>
          <w:rFonts w:asciiTheme="majorBidi" w:hAnsiTheme="majorBidi" w:cstheme="majorBidi"/>
          <w:sz w:val="24"/>
          <w:szCs w:val="24"/>
          <w:lang w:bidi="ar-EG"/>
        </w:rPr>
        <w:t xml:space="preserve">. </w:t>
      </w:r>
      <w:r w:rsidRPr="000770A4">
        <w:rPr>
          <w:rFonts w:asciiTheme="majorBidi" w:hAnsiTheme="majorBidi" w:cstheme="majorBidi"/>
          <w:sz w:val="24"/>
          <w:szCs w:val="24"/>
          <w:rtl/>
        </w:rPr>
        <w:t>القاهرة: قطاع الطب العلاجي</w:t>
      </w:r>
      <w:r w:rsidRPr="000770A4">
        <w:rPr>
          <w:rFonts w:asciiTheme="majorBidi" w:hAnsiTheme="majorBidi" w:cstheme="majorBidi"/>
          <w:sz w:val="24"/>
          <w:szCs w:val="24"/>
          <w:lang w:bidi="ar-EG"/>
        </w:rPr>
        <w:t>.</w:t>
      </w:r>
    </w:p>
    <w:p w14:paraId="0C475264" w14:textId="77777777" w:rsidR="000770A4" w:rsidRPr="000770A4" w:rsidRDefault="000770A4" w:rsidP="00BD2178">
      <w:pPr>
        <w:pStyle w:val="NoSpacing"/>
        <w:numPr>
          <w:ilvl w:val="0"/>
          <w:numId w:val="26"/>
        </w:numPr>
        <w:spacing w:line="360" w:lineRule="auto"/>
        <w:jc w:val="both"/>
        <w:rPr>
          <w:rFonts w:asciiTheme="majorBidi" w:hAnsiTheme="majorBidi" w:cstheme="majorBidi"/>
          <w:sz w:val="24"/>
          <w:szCs w:val="24"/>
          <w:lang w:bidi="ar-EG"/>
        </w:rPr>
      </w:pPr>
      <w:r w:rsidRPr="000770A4">
        <w:rPr>
          <w:rFonts w:asciiTheme="majorBidi" w:hAnsiTheme="majorBidi" w:cstheme="majorBidi"/>
          <w:sz w:val="24"/>
          <w:szCs w:val="24"/>
          <w:rtl/>
        </w:rPr>
        <w:t>عبد الغفار، خالد</w:t>
      </w:r>
      <w:r w:rsidRPr="000770A4">
        <w:rPr>
          <w:rFonts w:asciiTheme="majorBidi" w:hAnsiTheme="majorBidi" w:cstheme="majorBidi"/>
          <w:sz w:val="24"/>
          <w:szCs w:val="24"/>
          <w:lang w:bidi="ar-EG"/>
        </w:rPr>
        <w:t>. (2024). </w:t>
      </w:r>
      <w:r w:rsidRPr="000770A4">
        <w:rPr>
          <w:rFonts w:asciiTheme="majorBidi" w:hAnsiTheme="majorBidi" w:cstheme="majorBidi"/>
          <w:sz w:val="24"/>
          <w:szCs w:val="24"/>
          <w:rtl/>
        </w:rPr>
        <w:t>مستقبل الرعاية الصحية في مصر: قراءة في الاستراتيجية الوطنية 2030</w:t>
      </w:r>
      <w:r w:rsidRPr="000770A4">
        <w:rPr>
          <w:rFonts w:asciiTheme="majorBidi" w:hAnsiTheme="majorBidi" w:cstheme="majorBidi"/>
          <w:sz w:val="24"/>
          <w:szCs w:val="24"/>
          <w:lang w:bidi="ar-EG"/>
        </w:rPr>
        <w:t xml:space="preserve">. </w:t>
      </w:r>
      <w:r w:rsidRPr="000770A4">
        <w:rPr>
          <w:rFonts w:asciiTheme="majorBidi" w:hAnsiTheme="majorBidi" w:cstheme="majorBidi"/>
          <w:sz w:val="24"/>
          <w:szCs w:val="24"/>
          <w:rtl/>
        </w:rPr>
        <w:t>القاهرة: المكتبة الأكاديمية</w:t>
      </w:r>
      <w:r w:rsidRPr="000770A4">
        <w:rPr>
          <w:rFonts w:asciiTheme="majorBidi" w:hAnsiTheme="majorBidi" w:cstheme="majorBidi"/>
          <w:sz w:val="24"/>
          <w:szCs w:val="24"/>
          <w:lang w:bidi="ar-EG"/>
        </w:rPr>
        <w:t>.</w:t>
      </w:r>
    </w:p>
    <w:p w14:paraId="27308592" w14:textId="77777777" w:rsidR="000770A4" w:rsidRPr="000770A4" w:rsidRDefault="000770A4" w:rsidP="00BD2178">
      <w:pPr>
        <w:pStyle w:val="NoSpacing"/>
        <w:numPr>
          <w:ilvl w:val="0"/>
          <w:numId w:val="26"/>
        </w:numPr>
        <w:spacing w:line="360" w:lineRule="auto"/>
        <w:jc w:val="both"/>
        <w:rPr>
          <w:rFonts w:asciiTheme="majorBidi" w:hAnsiTheme="majorBidi" w:cstheme="majorBidi"/>
          <w:sz w:val="24"/>
          <w:szCs w:val="24"/>
          <w:lang w:bidi="ar-EG"/>
        </w:rPr>
      </w:pPr>
      <w:r w:rsidRPr="000770A4">
        <w:rPr>
          <w:rFonts w:asciiTheme="majorBidi" w:hAnsiTheme="majorBidi" w:cstheme="majorBidi"/>
          <w:sz w:val="24"/>
          <w:szCs w:val="24"/>
          <w:rtl/>
        </w:rPr>
        <w:t>معهد التخطيط القومي</w:t>
      </w:r>
      <w:r w:rsidRPr="000770A4">
        <w:rPr>
          <w:rFonts w:asciiTheme="majorBidi" w:hAnsiTheme="majorBidi" w:cstheme="majorBidi"/>
          <w:sz w:val="24"/>
          <w:szCs w:val="24"/>
          <w:lang w:bidi="ar-EG"/>
        </w:rPr>
        <w:t>. (2023). </w:t>
      </w:r>
      <w:r w:rsidRPr="000770A4">
        <w:rPr>
          <w:rFonts w:asciiTheme="majorBidi" w:hAnsiTheme="majorBidi" w:cstheme="majorBidi"/>
          <w:sz w:val="24"/>
          <w:szCs w:val="24"/>
          <w:rtl/>
        </w:rPr>
        <w:t>آليات تعزيز حوكمة القطاع الصحي في مصر: دراسة تحليلية لخدمات الطوارئ</w:t>
      </w:r>
      <w:r w:rsidRPr="000770A4">
        <w:rPr>
          <w:rFonts w:asciiTheme="majorBidi" w:hAnsiTheme="majorBidi" w:cstheme="majorBidi"/>
          <w:sz w:val="24"/>
          <w:szCs w:val="24"/>
          <w:lang w:bidi="ar-EG"/>
        </w:rPr>
        <w:t xml:space="preserve">. </w:t>
      </w:r>
      <w:r w:rsidRPr="000770A4">
        <w:rPr>
          <w:rFonts w:asciiTheme="majorBidi" w:hAnsiTheme="majorBidi" w:cstheme="majorBidi"/>
          <w:sz w:val="24"/>
          <w:szCs w:val="24"/>
          <w:rtl/>
        </w:rPr>
        <w:t>سلسلة قضايا التخطيط والتنمية، (340). القاهرة: معهد التخطيط القومي</w:t>
      </w:r>
      <w:r w:rsidRPr="000770A4">
        <w:rPr>
          <w:rFonts w:asciiTheme="majorBidi" w:hAnsiTheme="majorBidi" w:cstheme="majorBidi"/>
          <w:sz w:val="24"/>
          <w:szCs w:val="24"/>
          <w:lang w:bidi="ar-EG"/>
        </w:rPr>
        <w:t>.</w:t>
      </w:r>
    </w:p>
    <w:p w14:paraId="6CB23673" w14:textId="77777777" w:rsidR="000770A4" w:rsidRPr="000770A4" w:rsidRDefault="000770A4" w:rsidP="00BD2178">
      <w:pPr>
        <w:pStyle w:val="NoSpacing"/>
        <w:numPr>
          <w:ilvl w:val="0"/>
          <w:numId w:val="27"/>
        </w:numPr>
        <w:spacing w:line="360" w:lineRule="auto"/>
        <w:jc w:val="both"/>
        <w:rPr>
          <w:rFonts w:asciiTheme="majorBidi" w:hAnsiTheme="majorBidi" w:cstheme="majorBidi"/>
          <w:sz w:val="24"/>
          <w:szCs w:val="24"/>
          <w:lang w:bidi="ar-EG"/>
        </w:rPr>
      </w:pPr>
      <w:r w:rsidRPr="000770A4">
        <w:rPr>
          <w:rFonts w:asciiTheme="majorBidi" w:hAnsiTheme="majorBidi" w:cstheme="majorBidi"/>
          <w:sz w:val="24"/>
          <w:szCs w:val="24"/>
          <w:rtl/>
        </w:rPr>
        <w:t>إبراهيم، محمد، وسعيد، هدى. (2023). تقييم كفاءة خدمات الإسعاف والطوارئ في ظل منظومة التأمين الصحي الشامل: دراسة ميدانية بمحافظة الإسماعيلية</w:t>
      </w:r>
      <w:r w:rsidRPr="000770A4">
        <w:rPr>
          <w:rFonts w:asciiTheme="majorBidi" w:hAnsiTheme="majorBidi" w:cstheme="majorBidi"/>
          <w:sz w:val="24"/>
          <w:szCs w:val="24"/>
          <w:lang w:bidi="ar-EG"/>
        </w:rPr>
        <w:t>. </w:t>
      </w:r>
      <w:r w:rsidRPr="000770A4">
        <w:rPr>
          <w:rFonts w:asciiTheme="majorBidi" w:hAnsiTheme="majorBidi" w:cstheme="majorBidi"/>
          <w:sz w:val="24"/>
          <w:szCs w:val="24"/>
          <w:rtl/>
        </w:rPr>
        <w:t>المجلة المصرية لإدارة المستشفيات، </w:t>
      </w:r>
      <w:r w:rsidRPr="000770A4">
        <w:rPr>
          <w:rFonts w:asciiTheme="majorBidi" w:hAnsiTheme="majorBidi" w:cstheme="majorBidi"/>
          <w:sz w:val="24"/>
          <w:szCs w:val="24"/>
          <w:lang w:bidi="ar-EG"/>
        </w:rPr>
        <w:t>20(2)</w:t>
      </w:r>
      <w:r w:rsidRPr="000770A4">
        <w:rPr>
          <w:rFonts w:asciiTheme="majorBidi" w:hAnsiTheme="majorBidi" w:cstheme="majorBidi"/>
          <w:sz w:val="24"/>
          <w:szCs w:val="24"/>
          <w:rtl/>
        </w:rPr>
        <w:t>، 85-110</w:t>
      </w:r>
      <w:r w:rsidRPr="000770A4">
        <w:rPr>
          <w:rFonts w:asciiTheme="majorBidi" w:hAnsiTheme="majorBidi" w:cstheme="majorBidi"/>
          <w:sz w:val="24"/>
          <w:szCs w:val="24"/>
          <w:lang w:bidi="ar-EG"/>
        </w:rPr>
        <w:t>.</w:t>
      </w:r>
    </w:p>
    <w:p w14:paraId="0BDFBC76" w14:textId="77777777" w:rsidR="000770A4" w:rsidRPr="00E73E2A" w:rsidRDefault="000770A4" w:rsidP="00BD2178">
      <w:pPr>
        <w:pStyle w:val="NoSpacing"/>
        <w:numPr>
          <w:ilvl w:val="0"/>
          <w:numId w:val="27"/>
        </w:numPr>
        <w:spacing w:line="360" w:lineRule="auto"/>
        <w:jc w:val="both"/>
        <w:rPr>
          <w:rFonts w:asciiTheme="majorBidi" w:hAnsiTheme="majorBidi" w:cstheme="majorBidi"/>
          <w:sz w:val="28"/>
          <w:szCs w:val="28"/>
          <w:lang w:bidi="ar-EG"/>
        </w:rPr>
      </w:pPr>
      <w:r w:rsidRPr="000770A4">
        <w:rPr>
          <w:rFonts w:asciiTheme="majorBidi" w:hAnsiTheme="majorBidi" w:cstheme="majorBidi"/>
          <w:sz w:val="24"/>
          <w:szCs w:val="24"/>
          <w:rtl/>
        </w:rPr>
        <w:t>علي، محمود. (2022). أثر التح</w:t>
      </w:r>
      <w:r w:rsidRPr="00E73E2A">
        <w:rPr>
          <w:rFonts w:asciiTheme="majorBidi" w:hAnsiTheme="majorBidi" w:cstheme="majorBidi"/>
          <w:sz w:val="28"/>
          <w:szCs w:val="28"/>
          <w:rtl/>
        </w:rPr>
        <w:t>ول الرقمي على تقليل زمن الانتظار في أقسام الطوارئ بالمستشفيات الحكومية</w:t>
      </w:r>
      <w:r w:rsidRPr="00E73E2A">
        <w:rPr>
          <w:rFonts w:asciiTheme="majorBidi" w:hAnsiTheme="majorBidi" w:cstheme="majorBidi"/>
          <w:sz w:val="28"/>
          <w:szCs w:val="28"/>
          <w:lang w:bidi="ar-EG"/>
        </w:rPr>
        <w:t>. </w:t>
      </w:r>
      <w:r w:rsidRPr="00E73E2A">
        <w:rPr>
          <w:rFonts w:asciiTheme="majorBidi" w:hAnsiTheme="majorBidi" w:cstheme="majorBidi"/>
          <w:i/>
          <w:iCs/>
          <w:sz w:val="28"/>
          <w:szCs w:val="28"/>
          <w:rtl/>
        </w:rPr>
        <w:t>مجلة الدراسات التجارية والاقتصادية</w:t>
      </w:r>
      <w:r w:rsidRPr="00E73E2A">
        <w:rPr>
          <w:rFonts w:asciiTheme="majorBidi" w:hAnsiTheme="majorBidi" w:cstheme="majorBidi"/>
          <w:sz w:val="28"/>
          <w:szCs w:val="28"/>
          <w:rtl/>
        </w:rPr>
        <w:t>، </w:t>
      </w:r>
      <w:r w:rsidRPr="00E73E2A">
        <w:rPr>
          <w:rFonts w:asciiTheme="majorBidi" w:hAnsiTheme="majorBidi" w:cstheme="majorBidi"/>
          <w:i/>
          <w:iCs/>
          <w:sz w:val="28"/>
          <w:szCs w:val="28"/>
          <w:lang w:bidi="ar-EG"/>
        </w:rPr>
        <w:t>35</w:t>
      </w:r>
      <w:r w:rsidRPr="00E73E2A">
        <w:rPr>
          <w:rFonts w:asciiTheme="majorBidi" w:hAnsiTheme="majorBidi" w:cstheme="majorBidi"/>
          <w:sz w:val="28"/>
          <w:szCs w:val="28"/>
          <w:lang w:bidi="ar-EG"/>
        </w:rPr>
        <w:t>(1)</w:t>
      </w:r>
      <w:r w:rsidRPr="00E73E2A">
        <w:rPr>
          <w:rFonts w:asciiTheme="majorBidi" w:hAnsiTheme="majorBidi" w:cstheme="majorBidi"/>
          <w:sz w:val="28"/>
          <w:szCs w:val="28"/>
          <w:rtl/>
        </w:rPr>
        <w:t>، 200-225</w:t>
      </w:r>
      <w:r w:rsidRPr="00E73E2A">
        <w:rPr>
          <w:rFonts w:asciiTheme="majorBidi" w:hAnsiTheme="majorBidi" w:cstheme="majorBidi"/>
          <w:sz w:val="28"/>
          <w:szCs w:val="28"/>
          <w:lang w:bidi="ar-EG"/>
        </w:rPr>
        <w:t>.</w:t>
      </w:r>
    </w:p>
    <w:p w14:paraId="0AA89A61" w14:textId="77777777" w:rsidR="00006286" w:rsidRPr="00006286" w:rsidRDefault="00006286" w:rsidP="000770A4">
      <w:pPr>
        <w:pStyle w:val="NormalWeb"/>
        <w:bidi/>
        <w:spacing w:before="0" w:beforeAutospacing="0" w:after="240" w:afterAutospacing="0" w:line="360" w:lineRule="auto"/>
        <w:rPr>
          <w:rFonts w:asciiTheme="majorBidi" w:hAnsiTheme="majorBidi" w:cs="Sultan bold" w:hint="cs"/>
          <w:sz w:val="14"/>
          <w:szCs w:val="14"/>
          <w:rtl/>
          <w:lang w:bidi="ar-EG"/>
        </w:rPr>
      </w:pPr>
    </w:p>
    <w:p w14:paraId="1B5112B0" w14:textId="5A1A83EC" w:rsidR="000770A4" w:rsidRPr="000770A4" w:rsidRDefault="000770A4" w:rsidP="00006286">
      <w:pPr>
        <w:pStyle w:val="NormalWeb"/>
        <w:bidi/>
        <w:spacing w:before="0" w:beforeAutospacing="0" w:after="240" w:afterAutospacing="0" w:line="360" w:lineRule="auto"/>
        <w:rPr>
          <w:rFonts w:asciiTheme="majorBidi" w:hAnsiTheme="majorBidi" w:cs="Sultan bold"/>
          <w:sz w:val="28"/>
          <w:szCs w:val="28"/>
          <w:rtl/>
          <w:lang w:bidi="ar-EG"/>
        </w:rPr>
      </w:pPr>
      <w:r>
        <w:rPr>
          <w:rFonts w:asciiTheme="majorBidi" w:hAnsiTheme="majorBidi" w:cs="Sultan bold" w:hint="cs"/>
          <w:sz w:val="28"/>
          <w:szCs w:val="28"/>
          <w:rtl/>
          <w:lang w:bidi="ar-EG"/>
        </w:rPr>
        <w:t xml:space="preserve">المراجع الأجنبية: </w:t>
      </w:r>
    </w:p>
    <w:p w14:paraId="7AA2506E"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Abdullah, M. I., et al. (2022). Digital health transformation in emergency care: A systematic review. International Journal of Medical Informatics, 165, 104826.</w:t>
      </w:r>
    </w:p>
    <w:p w14:paraId="3FF4905C"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Bowen, G. A. (2009). Document analysis as a qualitative research method. Qualitative Research Journal, 9(2), 27-40.</w:t>
      </w:r>
    </w:p>
    <w:p w14:paraId="2452F1C4"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lastRenderedPageBreak/>
        <w:t>Bowen, G. A. (2009). Document analysis as a qualitative research method. Qualitative Research Journal, 9(2), 27-40.</w:t>
      </w:r>
    </w:p>
    <w:p w14:paraId="1D11A59A"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Braun, V., &amp; Clarke, V. (2006). Using thematic analysis in psychology. Qualitative Research in Psychology, 3(2), 77-101.</w:t>
      </w:r>
    </w:p>
    <w:p w14:paraId="490ABDAA"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Braun, V., &amp; Clarke, V. (2006). Using thematic analysis in psychology. Qualitative Research in Psychology, 3(2), 77-101.</w:t>
      </w:r>
    </w:p>
    <w:p w14:paraId="3C1B0FDB"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tl/>
        </w:rPr>
      </w:pPr>
      <w:r w:rsidRPr="00006286">
        <w:rPr>
          <w:rFonts w:asciiTheme="majorBidi" w:hAnsiTheme="majorBidi" w:cstheme="majorBidi"/>
          <w:sz w:val="24"/>
          <w:szCs w:val="24"/>
        </w:rPr>
        <w:t>Cost–effectiveness of emergency care interventions in low and middle-income countries: a systematic review, Werner et al., 2020</w:t>
      </w:r>
    </w:p>
    <w:p w14:paraId="753C0A04"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tl/>
        </w:rPr>
      </w:pPr>
      <w:r w:rsidRPr="00006286">
        <w:rPr>
          <w:rFonts w:asciiTheme="majorBidi" w:hAnsiTheme="majorBidi" w:cstheme="majorBidi"/>
          <w:sz w:val="24"/>
          <w:szCs w:val="24"/>
        </w:rPr>
        <w:t>Delivering quality health services: a global imperative for universal health coverage, WHO, OECD, World Bank</w:t>
      </w:r>
      <w:r w:rsidRPr="00006286">
        <w:rPr>
          <w:rFonts w:asciiTheme="majorBidi" w:hAnsiTheme="majorBidi" w:cstheme="majorBidi" w:hint="cs"/>
          <w:sz w:val="24"/>
          <w:szCs w:val="24"/>
          <w:rtl/>
        </w:rPr>
        <w:t>،</w:t>
      </w:r>
      <w:r w:rsidRPr="00006286">
        <w:rPr>
          <w:rFonts w:asciiTheme="majorBidi" w:hAnsiTheme="majorBidi" w:cstheme="majorBidi"/>
          <w:sz w:val="24"/>
          <w:szCs w:val="24"/>
          <w:rtl/>
        </w:rPr>
        <w:t xml:space="preserve"> </w:t>
      </w:r>
      <w:r w:rsidRPr="00006286">
        <w:rPr>
          <w:rFonts w:asciiTheme="majorBidi" w:hAnsiTheme="majorBidi" w:cstheme="majorBidi"/>
          <w:sz w:val="24"/>
          <w:szCs w:val="24"/>
        </w:rPr>
        <w:t>2019</w:t>
      </w:r>
    </w:p>
    <w:p w14:paraId="1B5923E8"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t>Denzin</w:t>
      </w:r>
      <w:proofErr w:type="spellEnd"/>
      <w:r w:rsidRPr="000770A4">
        <w:rPr>
          <w:rFonts w:asciiTheme="majorBidi" w:hAnsiTheme="majorBidi" w:cstheme="majorBidi"/>
          <w:sz w:val="24"/>
          <w:szCs w:val="24"/>
        </w:rPr>
        <w:t>, N. K. (1978). The research act: A theoretical introduction to sociological methods (2nd ed.). McGraw-Hill.</w:t>
      </w:r>
    </w:p>
    <w:p w14:paraId="45C336B3"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t>Denzin</w:t>
      </w:r>
      <w:proofErr w:type="spellEnd"/>
      <w:r w:rsidRPr="000770A4">
        <w:rPr>
          <w:rFonts w:asciiTheme="majorBidi" w:hAnsiTheme="majorBidi" w:cstheme="majorBidi"/>
          <w:sz w:val="24"/>
          <w:szCs w:val="24"/>
        </w:rPr>
        <w:t>, N. K. (1978). The research act: A theoretical introduction to sociological methods (2nd ed.). McGraw-Hill.</w:t>
      </w:r>
    </w:p>
    <w:p w14:paraId="6D164C70"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Doran, G. T. (1981). There's a S.M.A.R.T. way to write management's goals and objectives. Management Review, 70(11), 35-36.</w:t>
      </w:r>
    </w:p>
    <w:p w14:paraId="0B7F559C"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Doran, G. T. (1981). There's a S.M.A.R.T. way to write management's goals and objectives. Management Review, 70(11), 35-36.</w:t>
      </w:r>
    </w:p>
    <w:p w14:paraId="2F03EAF5"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06286">
        <w:rPr>
          <w:rFonts w:asciiTheme="majorBidi" w:hAnsiTheme="majorBidi" w:cstheme="majorBidi"/>
          <w:sz w:val="24"/>
          <w:szCs w:val="24"/>
        </w:rPr>
        <w:t xml:space="preserve">Emergency department performance assessment using administrative data: A managerial framework, </w:t>
      </w:r>
      <w:proofErr w:type="spellStart"/>
      <w:r w:rsidRPr="00006286">
        <w:rPr>
          <w:rFonts w:asciiTheme="majorBidi" w:hAnsiTheme="majorBidi" w:cstheme="majorBidi"/>
          <w:sz w:val="24"/>
          <w:szCs w:val="24"/>
        </w:rPr>
        <w:t>Soldatenkova</w:t>
      </w:r>
      <w:proofErr w:type="spellEnd"/>
      <w:r w:rsidRPr="00006286">
        <w:rPr>
          <w:rFonts w:asciiTheme="majorBidi" w:hAnsiTheme="majorBidi" w:cstheme="majorBidi"/>
          <w:sz w:val="24"/>
          <w:szCs w:val="24"/>
        </w:rPr>
        <w:t xml:space="preserve"> et al., 2023</w:t>
      </w:r>
    </w:p>
    <w:p w14:paraId="44599611"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t>Etikan</w:t>
      </w:r>
      <w:proofErr w:type="spellEnd"/>
      <w:r w:rsidRPr="000770A4">
        <w:rPr>
          <w:rFonts w:asciiTheme="majorBidi" w:hAnsiTheme="majorBidi" w:cstheme="majorBidi"/>
          <w:sz w:val="24"/>
          <w:szCs w:val="24"/>
        </w:rPr>
        <w:t>, I., Musa, S. A., &amp; Alkassim, R. S. (2016). Comparison of convenience sampling and purposive sampling. American Journal of Theoretical and Applied Statistics, 5(1), 1-4.</w:t>
      </w:r>
    </w:p>
    <w:p w14:paraId="3BDED495"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t>Etikan</w:t>
      </w:r>
      <w:proofErr w:type="spellEnd"/>
      <w:r w:rsidRPr="000770A4">
        <w:rPr>
          <w:rFonts w:asciiTheme="majorBidi" w:hAnsiTheme="majorBidi" w:cstheme="majorBidi"/>
          <w:sz w:val="24"/>
          <w:szCs w:val="24"/>
        </w:rPr>
        <w:t>, I., Musa, S. A., &amp; Alkassim, R. S. (2016). Comparison of convenience sampling and purposive sampling. American Journal of Theoretical and Applied Statistics, 5(1), 1-4.</w:t>
      </w:r>
    </w:p>
    <w:p w14:paraId="6E8E19C3"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06286">
        <w:rPr>
          <w:rFonts w:asciiTheme="majorBidi" w:hAnsiTheme="majorBidi" w:cstheme="majorBidi"/>
          <w:sz w:val="24"/>
          <w:szCs w:val="24"/>
        </w:rPr>
        <w:t xml:space="preserve">Evolution of emergency medical services in the Kingdom of Bahrain, </w:t>
      </w:r>
      <w:proofErr w:type="spellStart"/>
      <w:r w:rsidRPr="00006286">
        <w:rPr>
          <w:rFonts w:asciiTheme="majorBidi" w:hAnsiTheme="majorBidi" w:cstheme="majorBidi"/>
          <w:sz w:val="24"/>
          <w:szCs w:val="24"/>
        </w:rPr>
        <w:t>Abuzeyad</w:t>
      </w:r>
      <w:proofErr w:type="spellEnd"/>
      <w:r w:rsidRPr="00006286">
        <w:rPr>
          <w:rFonts w:asciiTheme="majorBidi" w:hAnsiTheme="majorBidi" w:cstheme="majorBidi"/>
          <w:sz w:val="24"/>
          <w:szCs w:val="24"/>
        </w:rPr>
        <w:t xml:space="preserve"> et al., 2020</w:t>
      </w:r>
    </w:p>
    <w:p w14:paraId="5C7F5289"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06286">
        <w:rPr>
          <w:rFonts w:asciiTheme="majorBidi" w:hAnsiTheme="majorBidi" w:cstheme="majorBidi"/>
          <w:sz w:val="24"/>
          <w:szCs w:val="24"/>
        </w:rPr>
        <w:lastRenderedPageBreak/>
        <w:t xml:space="preserve">Failure factors in healthcare quality improvement </w:t>
      </w:r>
      <w:proofErr w:type="spellStart"/>
      <w:r w:rsidRPr="00006286">
        <w:rPr>
          <w:rFonts w:asciiTheme="majorBidi" w:hAnsiTheme="majorBidi" w:cstheme="majorBidi"/>
          <w:sz w:val="24"/>
          <w:szCs w:val="24"/>
        </w:rPr>
        <w:t>programmes</w:t>
      </w:r>
      <w:proofErr w:type="spellEnd"/>
      <w:r w:rsidRPr="00006286">
        <w:rPr>
          <w:rFonts w:asciiTheme="majorBidi" w:hAnsiTheme="majorBidi" w:cstheme="majorBidi"/>
          <w:sz w:val="24"/>
          <w:szCs w:val="24"/>
        </w:rPr>
        <w:t xml:space="preserve">: reviewing two decades of the scientific field, </w:t>
      </w:r>
      <w:proofErr w:type="spellStart"/>
      <w:r w:rsidRPr="00006286">
        <w:rPr>
          <w:rFonts w:asciiTheme="majorBidi" w:hAnsiTheme="majorBidi" w:cstheme="majorBidi"/>
          <w:sz w:val="24"/>
          <w:szCs w:val="24"/>
        </w:rPr>
        <w:t>Vaz</w:t>
      </w:r>
      <w:proofErr w:type="spellEnd"/>
      <w:r w:rsidRPr="00006286">
        <w:rPr>
          <w:rFonts w:asciiTheme="majorBidi" w:hAnsiTheme="majorBidi" w:cstheme="majorBidi"/>
          <w:sz w:val="24"/>
          <w:szCs w:val="24"/>
        </w:rPr>
        <w:t xml:space="preserve"> &amp; </w:t>
      </w:r>
      <w:proofErr w:type="spellStart"/>
      <w:r w:rsidRPr="00006286">
        <w:rPr>
          <w:rFonts w:asciiTheme="majorBidi" w:hAnsiTheme="majorBidi" w:cstheme="majorBidi"/>
          <w:sz w:val="24"/>
          <w:szCs w:val="24"/>
        </w:rPr>
        <w:t>Araujo</w:t>
      </w:r>
      <w:proofErr w:type="spellEnd"/>
      <w:r w:rsidRPr="00006286">
        <w:rPr>
          <w:rFonts w:asciiTheme="majorBidi" w:hAnsiTheme="majorBidi" w:cstheme="majorBidi" w:hint="cs"/>
          <w:sz w:val="24"/>
          <w:szCs w:val="24"/>
          <w:rtl/>
        </w:rPr>
        <w:t>،</w:t>
      </w:r>
      <w:r w:rsidRPr="00006286">
        <w:rPr>
          <w:rFonts w:asciiTheme="majorBidi" w:hAnsiTheme="majorBidi" w:cstheme="majorBidi"/>
          <w:sz w:val="24"/>
          <w:szCs w:val="24"/>
          <w:rtl/>
        </w:rPr>
        <w:t xml:space="preserve"> </w:t>
      </w:r>
      <w:r w:rsidRPr="00006286">
        <w:rPr>
          <w:rFonts w:asciiTheme="majorBidi" w:hAnsiTheme="majorBidi" w:cstheme="majorBidi"/>
          <w:sz w:val="24"/>
          <w:szCs w:val="24"/>
        </w:rPr>
        <w:t>2022</w:t>
      </w:r>
    </w:p>
    <w:p w14:paraId="1B8E45FC"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Guest, G., Bunce, A., &amp; Johnson, L. (2006). How many interviews are enough? An experiment with data saturation and variability. Field Methods, 18(1), 59-82.</w:t>
      </w:r>
    </w:p>
    <w:p w14:paraId="3C1FA3D2"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Guest, G., Bunce, A., &amp; Johnson, L. (2006). How many interviews are enough? An experiment with data saturation and variability. Field Methods, 18(1), 59-82.</w:t>
      </w:r>
    </w:p>
    <w:p w14:paraId="24DC8FE0"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06286">
        <w:rPr>
          <w:rFonts w:asciiTheme="majorBidi" w:hAnsiTheme="majorBidi" w:cstheme="majorBidi"/>
          <w:sz w:val="24"/>
          <w:szCs w:val="24"/>
        </w:rPr>
        <w:t>Guidelines for monitoring and evaluation of Health Sector Reforms in the African region, WHO</w:t>
      </w:r>
      <w:r w:rsidRPr="00006286">
        <w:rPr>
          <w:rFonts w:asciiTheme="majorBidi" w:hAnsiTheme="majorBidi" w:cstheme="majorBidi" w:hint="cs"/>
          <w:sz w:val="24"/>
          <w:szCs w:val="24"/>
          <w:rtl/>
        </w:rPr>
        <w:t>،</w:t>
      </w:r>
      <w:r w:rsidRPr="00006286">
        <w:rPr>
          <w:rFonts w:asciiTheme="majorBidi" w:hAnsiTheme="majorBidi" w:cstheme="majorBidi"/>
          <w:sz w:val="24"/>
          <w:szCs w:val="24"/>
          <w:rtl/>
        </w:rPr>
        <w:t xml:space="preserve"> </w:t>
      </w:r>
      <w:r w:rsidRPr="00006286">
        <w:rPr>
          <w:rFonts w:asciiTheme="majorBidi" w:hAnsiTheme="majorBidi" w:cstheme="majorBidi"/>
          <w:sz w:val="24"/>
          <w:szCs w:val="24"/>
        </w:rPr>
        <w:t>2006</w:t>
      </w:r>
    </w:p>
    <w:p w14:paraId="3C883D05"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06286">
        <w:rPr>
          <w:rFonts w:asciiTheme="majorBidi" w:hAnsiTheme="majorBidi" w:cstheme="majorBidi"/>
          <w:sz w:val="24"/>
          <w:szCs w:val="24"/>
        </w:rPr>
        <w:t xml:space="preserve">Impact of emergency care </w:t>
      </w:r>
      <w:proofErr w:type="spellStart"/>
      <w:r w:rsidRPr="00006286">
        <w:rPr>
          <w:rFonts w:asciiTheme="majorBidi" w:hAnsiTheme="majorBidi" w:cstheme="majorBidi"/>
          <w:sz w:val="24"/>
          <w:szCs w:val="24"/>
        </w:rPr>
        <w:t>centralisation</w:t>
      </w:r>
      <w:proofErr w:type="spellEnd"/>
      <w:r w:rsidRPr="00006286">
        <w:rPr>
          <w:rFonts w:asciiTheme="majorBidi" w:hAnsiTheme="majorBidi" w:cstheme="majorBidi"/>
          <w:sz w:val="24"/>
          <w:szCs w:val="24"/>
        </w:rPr>
        <w:t xml:space="preserve"> on mortality and efficiency: a retrospective service evaluation, Price et al., 2020</w:t>
      </w:r>
    </w:p>
    <w:p w14:paraId="5199CEF1"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06286">
        <w:rPr>
          <w:rFonts w:asciiTheme="majorBidi" w:hAnsiTheme="majorBidi" w:cstheme="majorBidi"/>
          <w:sz w:val="24"/>
          <w:szCs w:val="24"/>
        </w:rPr>
        <w:t>Jarvis, P. R. (2016). Improving emergency department patient flow: A practical guide to operational excellence. Cambridge University Press.</w:t>
      </w:r>
    </w:p>
    <w:p w14:paraId="14A4E37F"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JCI. (2017). Joint Commission International accreditation standards for hospitals (6th ed.). Joint Commission Resources.</w:t>
      </w:r>
    </w:p>
    <w:p w14:paraId="14B840DA"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JCI. (2017). Joint Commission International accreditation standards for hospitals (6th ed.). Joint Commission Resources.</w:t>
      </w:r>
    </w:p>
    <w:p w14:paraId="7B9CAA22"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t>Kallio</w:t>
      </w:r>
      <w:proofErr w:type="spellEnd"/>
      <w:r w:rsidRPr="000770A4">
        <w:rPr>
          <w:rFonts w:asciiTheme="majorBidi" w:hAnsiTheme="majorBidi" w:cstheme="majorBidi"/>
          <w:sz w:val="24"/>
          <w:szCs w:val="24"/>
        </w:rPr>
        <w:t>, H., Pietilä, A. M., Johnson, M., &amp; Kangasniemi, M. (2016). Systematic methodological review: developing a framework for a qualitative semi-structured interview guide. Journal of Advanced Nursing, 72(12), 2954-2965.</w:t>
      </w:r>
    </w:p>
    <w:p w14:paraId="4437CA5F"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t>Kallio</w:t>
      </w:r>
      <w:proofErr w:type="spellEnd"/>
      <w:r w:rsidRPr="000770A4">
        <w:rPr>
          <w:rFonts w:asciiTheme="majorBidi" w:hAnsiTheme="majorBidi" w:cstheme="majorBidi"/>
          <w:sz w:val="24"/>
          <w:szCs w:val="24"/>
        </w:rPr>
        <w:t>, H., Pietilä, A. M., Johnson, M., &amp; Kangasniemi, M. (2016). Systematic methodological review: developing a framework for a qualitative semi-structured interview guide. Journal of Advanced Nursing, 72(12), 2954-2965.</w:t>
      </w:r>
    </w:p>
    <w:p w14:paraId="2B5B6745"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Krueger, R. A., &amp; Casey, M. A. (2014). Focus groups: A practical guide for applied research (5th ed.). Sage Publications.</w:t>
      </w:r>
    </w:p>
    <w:p w14:paraId="6C9583DA"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t>Kusek</w:t>
      </w:r>
      <w:proofErr w:type="spellEnd"/>
      <w:r w:rsidRPr="000770A4">
        <w:rPr>
          <w:rFonts w:asciiTheme="majorBidi" w:hAnsiTheme="majorBidi" w:cstheme="majorBidi"/>
          <w:sz w:val="24"/>
          <w:szCs w:val="24"/>
        </w:rPr>
        <w:t>, J. Z., &amp; Rist, R. C. (2004). Ten steps to a results-based monitoring and evaluation system: A handbook for development practitioners. World Bank.</w:t>
      </w:r>
    </w:p>
    <w:p w14:paraId="3EF02E78"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lastRenderedPageBreak/>
        <w:t>Kusek</w:t>
      </w:r>
      <w:proofErr w:type="spellEnd"/>
      <w:r w:rsidRPr="000770A4">
        <w:rPr>
          <w:rFonts w:asciiTheme="majorBidi" w:hAnsiTheme="majorBidi" w:cstheme="majorBidi"/>
          <w:sz w:val="24"/>
          <w:szCs w:val="24"/>
        </w:rPr>
        <w:t>, J. Z., &amp; Rist, R. C. (2004). Ten steps to a results-based monitoring and evaluation system: A handbook for development practitioners. World Bank.</w:t>
      </w:r>
    </w:p>
    <w:p w14:paraId="1F337734"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Lincoln, Y. S., &amp; Guba, E. G. (1985). Naturalistic inquiry. Sage Publications.</w:t>
      </w:r>
    </w:p>
    <w:p w14:paraId="1470D5EB"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Lincoln, Y. S., &amp; Guba, E. G. (1985). Naturalistic inquiry. Sage Publications.</w:t>
      </w:r>
    </w:p>
    <w:p w14:paraId="47CB4B8C"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06286">
        <w:rPr>
          <w:rFonts w:asciiTheme="majorBidi" w:hAnsiTheme="majorBidi" w:cstheme="majorBidi"/>
          <w:sz w:val="24"/>
          <w:szCs w:val="24"/>
        </w:rPr>
        <w:t xml:space="preserve">Measuring the Impact of Performance Indicators on Improving the Quality of Health Services: An Applied Study on the Health Affairs Directorate in </w:t>
      </w:r>
      <w:proofErr w:type="spellStart"/>
      <w:r w:rsidRPr="00006286">
        <w:rPr>
          <w:rFonts w:asciiTheme="majorBidi" w:hAnsiTheme="majorBidi" w:cstheme="majorBidi"/>
          <w:sz w:val="24"/>
          <w:szCs w:val="24"/>
        </w:rPr>
        <w:t>Taif</w:t>
      </w:r>
      <w:proofErr w:type="spellEnd"/>
      <w:r w:rsidRPr="00006286">
        <w:rPr>
          <w:rFonts w:asciiTheme="majorBidi" w:hAnsiTheme="majorBidi" w:cstheme="majorBidi"/>
          <w:sz w:val="24"/>
          <w:szCs w:val="24"/>
        </w:rPr>
        <w:t xml:space="preserve"> Province, </w:t>
      </w:r>
      <w:proofErr w:type="spellStart"/>
      <w:r w:rsidRPr="00006286">
        <w:rPr>
          <w:rFonts w:asciiTheme="majorBidi" w:hAnsiTheme="majorBidi" w:cstheme="majorBidi"/>
          <w:sz w:val="24"/>
          <w:szCs w:val="24"/>
        </w:rPr>
        <w:t>Albkmy</w:t>
      </w:r>
      <w:proofErr w:type="spellEnd"/>
      <w:r w:rsidRPr="00006286">
        <w:rPr>
          <w:rFonts w:asciiTheme="majorBidi" w:hAnsiTheme="majorBidi" w:cstheme="majorBidi"/>
          <w:sz w:val="24"/>
          <w:szCs w:val="24"/>
        </w:rPr>
        <w:t xml:space="preserve"> et al., 2021.</w:t>
      </w:r>
    </w:p>
    <w:p w14:paraId="5D1E1605"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tl/>
        </w:rPr>
      </w:pPr>
      <w:r w:rsidRPr="00006286">
        <w:rPr>
          <w:rFonts w:asciiTheme="majorBidi" w:hAnsiTheme="majorBidi" w:cstheme="majorBidi"/>
          <w:sz w:val="24"/>
          <w:szCs w:val="24"/>
        </w:rPr>
        <w:t>Methodology for Monitoring and Evaluation of Health Sector Reform in Latin America and the Caribbean, PAHO</w:t>
      </w:r>
      <w:r w:rsidRPr="00006286">
        <w:rPr>
          <w:rFonts w:asciiTheme="majorBidi" w:hAnsiTheme="majorBidi" w:cstheme="majorBidi" w:hint="cs"/>
          <w:sz w:val="24"/>
          <w:szCs w:val="24"/>
          <w:rtl/>
        </w:rPr>
        <w:t>،</w:t>
      </w:r>
      <w:r w:rsidRPr="00006286">
        <w:rPr>
          <w:rFonts w:asciiTheme="majorBidi" w:hAnsiTheme="majorBidi" w:cstheme="majorBidi"/>
          <w:sz w:val="24"/>
          <w:szCs w:val="24"/>
          <w:rtl/>
        </w:rPr>
        <w:t xml:space="preserve"> </w:t>
      </w:r>
      <w:r w:rsidRPr="00006286">
        <w:rPr>
          <w:rFonts w:asciiTheme="majorBidi" w:hAnsiTheme="majorBidi" w:cstheme="majorBidi"/>
          <w:sz w:val="24"/>
          <w:szCs w:val="24"/>
        </w:rPr>
        <w:t>1998</w:t>
      </w:r>
      <w:r>
        <w:rPr>
          <w:rFonts w:asciiTheme="majorBidi" w:hAnsiTheme="majorBidi" w:cstheme="majorBidi"/>
          <w:sz w:val="24"/>
          <w:szCs w:val="24"/>
        </w:rPr>
        <w:t>.</w:t>
      </w:r>
    </w:p>
    <w:p w14:paraId="663FA7B0"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06286">
        <w:rPr>
          <w:rFonts w:asciiTheme="majorBidi" w:hAnsiTheme="majorBidi" w:cstheme="majorBidi"/>
          <w:sz w:val="24"/>
          <w:szCs w:val="24"/>
        </w:rPr>
        <w:t>Monitoring the Health-Related Sustainable Development Goals (SDGs): Background Paper for the Regional Technical Consultation, WHO</w:t>
      </w:r>
    </w:p>
    <w:p w14:paraId="3310FE07"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Morgan, D. L. (1997). Focus groups as qualitative research (2nd ed.). Sage Publications.</w:t>
      </w:r>
    </w:p>
    <w:p w14:paraId="2DEE2C62"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t>Nowell</w:t>
      </w:r>
      <w:proofErr w:type="spellEnd"/>
      <w:r w:rsidRPr="000770A4">
        <w:rPr>
          <w:rFonts w:asciiTheme="majorBidi" w:hAnsiTheme="majorBidi" w:cstheme="majorBidi"/>
          <w:sz w:val="24"/>
          <w:szCs w:val="24"/>
        </w:rPr>
        <w:t>, L. S., Norris, J. M., White, D. E., &amp; Moules, N. J. (2017). Thematic analysis: Striving to meet the trustworthiness criteria. International Journal of Qualitative Methods, 16(1), 1-13.</w:t>
      </w:r>
    </w:p>
    <w:p w14:paraId="25297D46"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t>Nowell</w:t>
      </w:r>
      <w:proofErr w:type="spellEnd"/>
      <w:r w:rsidRPr="000770A4">
        <w:rPr>
          <w:rFonts w:asciiTheme="majorBidi" w:hAnsiTheme="majorBidi" w:cstheme="majorBidi"/>
          <w:sz w:val="24"/>
          <w:szCs w:val="24"/>
        </w:rPr>
        <w:t>, L. S., Norris, J. M., White, D. E., &amp; Moules, N. J. (2017). Thematic analysis: Striving to meet the trustworthiness criteria. International Journal of Qualitative Methods, 16(1), 1-13.</w:t>
      </w:r>
    </w:p>
    <w:p w14:paraId="43B7BFD2"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t>Nulty</w:t>
      </w:r>
      <w:proofErr w:type="spellEnd"/>
      <w:r w:rsidRPr="000770A4">
        <w:rPr>
          <w:rFonts w:asciiTheme="majorBidi" w:hAnsiTheme="majorBidi" w:cstheme="majorBidi"/>
          <w:sz w:val="24"/>
          <w:szCs w:val="24"/>
        </w:rPr>
        <w:t>, D. D. (2008). The adequacy of response rates to online and paper surveys: what can be done? Assessment &amp; Evaluation in Higher Education, 33(3), 301-314.</w:t>
      </w:r>
    </w:p>
    <w:p w14:paraId="7B46A983"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proofErr w:type="spellStart"/>
      <w:r w:rsidRPr="000770A4">
        <w:rPr>
          <w:rFonts w:asciiTheme="majorBidi" w:hAnsiTheme="majorBidi" w:cstheme="majorBidi"/>
          <w:sz w:val="24"/>
          <w:szCs w:val="24"/>
        </w:rPr>
        <w:t>Nulty</w:t>
      </w:r>
      <w:proofErr w:type="spellEnd"/>
      <w:r w:rsidRPr="000770A4">
        <w:rPr>
          <w:rFonts w:asciiTheme="majorBidi" w:hAnsiTheme="majorBidi" w:cstheme="majorBidi"/>
          <w:sz w:val="24"/>
          <w:szCs w:val="24"/>
        </w:rPr>
        <w:t>, D. D. (2008). The adequacy of response rates to online and paper surveys: what can be done? Assessment &amp; Evaluation in Higher Education, 33(3), 301-314.</w:t>
      </w:r>
    </w:p>
    <w:p w14:paraId="60E1F8B4"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OECD. (2002). Glossary of key terms in evaluation and results based management. OECD-DAC.</w:t>
      </w:r>
    </w:p>
    <w:p w14:paraId="580F03CE"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OECD. (2002). Glossary of key terms in evaluation and results based management. OECD Development Assistance Committee.</w:t>
      </w:r>
    </w:p>
    <w:p w14:paraId="5311DDB0"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lastRenderedPageBreak/>
        <w:t>Patton, M. Q. (2015). Qualitative research &amp; evaluation methods: Integrating theory and practice (4th ed.). Sage Publications.</w:t>
      </w:r>
    </w:p>
    <w:p w14:paraId="6F727955"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Patton, M. Q. (2015). Qualitative research &amp; evaluation methods: Integrating theory and practice (4th ed.). Sage Publications.</w:t>
      </w:r>
    </w:p>
    <w:p w14:paraId="15A5AE43"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06286">
        <w:rPr>
          <w:rFonts w:asciiTheme="majorBidi" w:hAnsiTheme="majorBidi" w:cstheme="majorBidi"/>
          <w:sz w:val="24"/>
          <w:szCs w:val="24"/>
        </w:rPr>
        <w:t xml:space="preserve">Supporting High </w:t>
      </w:r>
      <w:proofErr w:type="spellStart"/>
      <w:r w:rsidRPr="00006286">
        <w:rPr>
          <w:rFonts w:asciiTheme="majorBidi" w:hAnsiTheme="majorBidi" w:cstheme="majorBidi"/>
          <w:sz w:val="24"/>
          <w:szCs w:val="24"/>
        </w:rPr>
        <w:t>impAct</w:t>
      </w:r>
      <w:proofErr w:type="spellEnd"/>
      <w:r w:rsidRPr="00006286">
        <w:rPr>
          <w:rFonts w:asciiTheme="majorBidi" w:hAnsiTheme="majorBidi" w:cstheme="majorBidi"/>
          <w:sz w:val="24"/>
          <w:szCs w:val="24"/>
        </w:rPr>
        <w:t xml:space="preserve"> </w:t>
      </w:r>
      <w:proofErr w:type="spellStart"/>
      <w:r w:rsidRPr="00006286">
        <w:rPr>
          <w:rFonts w:asciiTheme="majorBidi" w:hAnsiTheme="majorBidi" w:cstheme="majorBidi"/>
          <w:sz w:val="24"/>
          <w:szCs w:val="24"/>
        </w:rPr>
        <w:t>useRs</w:t>
      </w:r>
      <w:proofErr w:type="spellEnd"/>
      <w:r w:rsidRPr="00006286">
        <w:rPr>
          <w:rFonts w:asciiTheme="majorBidi" w:hAnsiTheme="majorBidi" w:cstheme="majorBidi"/>
          <w:sz w:val="24"/>
          <w:szCs w:val="24"/>
        </w:rPr>
        <w:t xml:space="preserve"> in Emergency Departments (</w:t>
      </w:r>
      <w:proofErr w:type="spellStart"/>
      <w:r w:rsidRPr="00006286">
        <w:rPr>
          <w:rFonts w:asciiTheme="majorBidi" w:hAnsiTheme="majorBidi" w:cstheme="majorBidi"/>
          <w:sz w:val="24"/>
          <w:szCs w:val="24"/>
        </w:rPr>
        <w:t>SHarED</w:t>
      </w:r>
      <w:proofErr w:type="spellEnd"/>
      <w:r w:rsidRPr="00006286">
        <w:rPr>
          <w:rFonts w:asciiTheme="majorBidi" w:hAnsiTheme="majorBidi" w:cstheme="majorBidi"/>
          <w:sz w:val="24"/>
          <w:szCs w:val="24"/>
        </w:rPr>
        <w:t xml:space="preserve">): a mixed-method evaluation, </w:t>
      </w:r>
      <w:proofErr w:type="spellStart"/>
      <w:r w:rsidRPr="00006286">
        <w:rPr>
          <w:rFonts w:asciiTheme="majorBidi" w:hAnsiTheme="majorBidi" w:cstheme="majorBidi"/>
          <w:sz w:val="24"/>
          <w:szCs w:val="24"/>
        </w:rPr>
        <w:t>Rejon</w:t>
      </w:r>
      <w:proofErr w:type="spellEnd"/>
      <w:r w:rsidRPr="00006286">
        <w:rPr>
          <w:rFonts w:asciiTheme="majorBidi" w:hAnsiTheme="majorBidi" w:cstheme="majorBidi"/>
          <w:sz w:val="24"/>
          <w:szCs w:val="24"/>
        </w:rPr>
        <w:t xml:space="preserve"> et al., 2023</w:t>
      </w:r>
    </w:p>
    <w:p w14:paraId="101B07E6"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06286">
        <w:rPr>
          <w:rFonts w:asciiTheme="majorBidi" w:hAnsiTheme="majorBidi" w:cstheme="majorBidi"/>
          <w:sz w:val="24"/>
          <w:szCs w:val="24"/>
        </w:rPr>
        <w:t xml:space="preserve">The Relationship between Digital Transformation and Quality of Health Services (Application to Service Providers in Hospitals Participating in the Waiting List Elimination </w:t>
      </w:r>
      <w:proofErr w:type="gramStart"/>
      <w:r w:rsidRPr="00006286">
        <w:rPr>
          <w:rFonts w:asciiTheme="majorBidi" w:hAnsiTheme="majorBidi" w:cstheme="majorBidi"/>
          <w:sz w:val="24"/>
          <w:szCs w:val="24"/>
        </w:rPr>
        <w:t>Initiative</w:t>
      </w:r>
      <w:r w:rsidRPr="00006286">
        <w:rPr>
          <w:rFonts w:asciiTheme="majorBidi" w:hAnsiTheme="majorBidi" w:cstheme="majorBidi" w:hint="cs"/>
          <w:sz w:val="24"/>
          <w:szCs w:val="24"/>
          <w:rtl/>
        </w:rPr>
        <w:t>(</w:t>
      </w:r>
      <w:proofErr w:type="gramEnd"/>
      <w:r w:rsidRPr="00006286">
        <w:rPr>
          <w:rFonts w:asciiTheme="majorBidi" w:hAnsiTheme="majorBidi" w:cstheme="majorBidi"/>
          <w:sz w:val="24"/>
          <w:szCs w:val="24"/>
        </w:rPr>
        <w:t xml:space="preserve">, Abdullah et al., 2022. </w:t>
      </w:r>
    </w:p>
    <w:p w14:paraId="780AC7EF"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06286">
        <w:rPr>
          <w:rFonts w:asciiTheme="majorBidi" w:hAnsiTheme="majorBidi" w:cstheme="majorBidi"/>
          <w:sz w:val="24"/>
          <w:szCs w:val="24"/>
        </w:rPr>
        <w:t xml:space="preserve">The Role of Improving Healthcare and Therapeutic Services in Achieving Sustainable Development Goals in Egypt, </w:t>
      </w:r>
      <w:proofErr w:type="spellStart"/>
      <w:r w:rsidRPr="00006286">
        <w:rPr>
          <w:rFonts w:asciiTheme="majorBidi" w:hAnsiTheme="majorBidi" w:cstheme="majorBidi"/>
          <w:sz w:val="24"/>
          <w:szCs w:val="24"/>
        </w:rPr>
        <w:t>Dawod</w:t>
      </w:r>
      <w:proofErr w:type="spellEnd"/>
      <w:r w:rsidRPr="00006286">
        <w:rPr>
          <w:rFonts w:asciiTheme="majorBidi" w:hAnsiTheme="majorBidi" w:cstheme="majorBidi"/>
          <w:sz w:val="24"/>
          <w:szCs w:val="24"/>
        </w:rPr>
        <w:t xml:space="preserve"> et al., 2022.</w:t>
      </w:r>
    </w:p>
    <w:p w14:paraId="50A523AB"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tl/>
        </w:rPr>
      </w:pPr>
      <w:r w:rsidRPr="00006286">
        <w:rPr>
          <w:rFonts w:asciiTheme="majorBidi" w:hAnsiTheme="majorBidi" w:cstheme="majorBidi"/>
          <w:sz w:val="24"/>
          <w:szCs w:val="24"/>
        </w:rPr>
        <w:t xml:space="preserve">The Role of Patient Interaction Skills in Improving the Quality of Health Service – An Applied Study on Patients at </w:t>
      </w:r>
      <w:proofErr w:type="spellStart"/>
      <w:r w:rsidRPr="00006286">
        <w:rPr>
          <w:rFonts w:asciiTheme="majorBidi" w:hAnsiTheme="majorBidi" w:cstheme="majorBidi"/>
          <w:sz w:val="24"/>
          <w:szCs w:val="24"/>
        </w:rPr>
        <w:t>Menoufia</w:t>
      </w:r>
      <w:proofErr w:type="spellEnd"/>
      <w:r w:rsidRPr="00006286">
        <w:rPr>
          <w:rFonts w:asciiTheme="majorBidi" w:hAnsiTheme="majorBidi" w:cstheme="majorBidi"/>
          <w:sz w:val="24"/>
          <w:szCs w:val="24"/>
        </w:rPr>
        <w:t xml:space="preserve"> University Hospitals, </w:t>
      </w:r>
      <w:proofErr w:type="spellStart"/>
      <w:r w:rsidRPr="00006286">
        <w:rPr>
          <w:rFonts w:asciiTheme="majorBidi" w:hAnsiTheme="majorBidi" w:cstheme="majorBidi"/>
          <w:sz w:val="24"/>
          <w:szCs w:val="24"/>
        </w:rPr>
        <w:t>Radwan</w:t>
      </w:r>
      <w:proofErr w:type="spellEnd"/>
      <w:r w:rsidRPr="00006286">
        <w:rPr>
          <w:rFonts w:asciiTheme="majorBidi" w:hAnsiTheme="majorBidi" w:cstheme="majorBidi"/>
          <w:sz w:val="24"/>
          <w:szCs w:val="24"/>
        </w:rPr>
        <w:t xml:space="preserve"> et al., 2021. </w:t>
      </w:r>
    </w:p>
    <w:p w14:paraId="6A563D19"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UN. (2015). Transforming our world: The 2030 agenda for sustainable development. United Nations.</w:t>
      </w:r>
    </w:p>
    <w:p w14:paraId="0972CA18"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UN. (2015). Transforming our world: The 2030 agenda for sustainable development. United Nations.</w:t>
      </w:r>
    </w:p>
    <w:p w14:paraId="13BF9E50"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 xml:space="preserve">UNDP. (2009). Handbook on planning, monitoring and evaluating for development results. United Nations Development </w:t>
      </w:r>
      <w:proofErr w:type="spellStart"/>
      <w:r w:rsidRPr="000770A4">
        <w:rPr>
          <w:rFonts w:asciiTheme="majorBidi" w:hAnsiTheme="majorBidi" w:cstheme="majorBidi"/>
          <w:sz w:val="24"/>
          <w:szCs w:val="24"/>
        </w:rPr>
        <w:t>Programme</w:t>
      </w:r>
      <w:proofErr w:type="spellEnd"/>
      <w:r w:rsidRPr="000770A4">
        <w:rPr>
          <w:rFonts w:asciiTheme="majorBidi" w:hAnsiTheme="majorBidi" w:cstheme="majorBidi"/>
          <w:sz w:val="24"/>
          <w:szCs w:val="24"/>
        </w:rPr>
        <w:t>.</w:t>
      </w:r>
    </w:p>
    <w:p w14:paraId="39292141" w14:textId="77777777" w:rsidR="002F5313" w:rsidRPr="000770A4"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 xml:space="preserve">UNDP. (2009). Handbook on planning, monitoring and evaluating for development results. United Nations Development </w:t>
      </w:r>
      <w:proofErr w:type="spellStart"/>
      <w:r w:rsidRPr="000770A4">
        <w:rPr>
          <w:rFonts w:asciiTheme="majorBidi" w:hAnsiTheme="majorBidi" w:cstheme="majorBidi"/>
          <w:sz w:val="24"/>
          <w:szCs w:val="24"/>
        </w:rPr>
        <w:t>Programme</w:t>
      </w:r>
      <w:proofErr w:type="spellEnd"/>
      <w:r w:rsidRPr="000770A4">
        <w:rPr>
          <w:rFonts w:asciiTheme="majorBidi" w:hAnsiTheme="majorBidi" w:cstheme="majorBidi"/>
          <w:sz w:val="24"/>
          <w:szCs w:val="24"/>
        </w:rPr>
        <w:t>.</w:t>
      </w:r>
    </w:p>
    <w:p w14:paraId="79ED8B4F" w14:textId="77777777" w:rsidR="002F5313" w:rsidRPr="000770A4" w:rsidRDefault="002F5313" w:rsidP="00006286">
      <w:pPr>
        <w:numPr>
          <w:ilvl w:val="0"/>
          <w:numId w:val="12"/>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WHO. (2021). Monitoring and evaluation of COVID-19 response in the WHO African Region. World Health Organization.</w:t>
      </w:r>
    </w:p>
    <w:p w14:paraId="29064798" w14:textId="77777777" w:rsidR="002F5313" w:rsidRPr="00006286" w:rsidRDefault="002F5313" w:rsidP="00006286">
      <w:pPr>
        <w:numPr>
          <w:ilvl w:val="0"/>
          <w:numId w:val="13"/>
        </w:numPr>
        <w:tabs>
          <w:tab w:val="clear" w:pos="720"/>
        </w:tabs>
        <w:bidi w:val="0"/>
        <w:spacing w:after="200" w:line="360" w:lineRule="auto"/>
        <w:ind w:left="-142"/>
        <w:jc w:val="lowKashida"/>
        <w:rPr>
          <w:rFonts w:asciiTheme="majorBidi" w:hAnsiTheme="majorBidi" w:cstheme="majorBidi"/>
          <w:sz w:val="24"/>
          <w:szCs w:val="24"/>
        </w:rPr>
      </w:pPr>
      <w:r w:rsidRPr="000770A4">
        <w:rPr>
          <w:rFonts w:asciiTheme="majorBidi" w:hAnsiTheme="majorBidi" w:cstheme="majorBidi"/>
          <w:sz w:val="24"/>
          <w:szCs w:val="24"/>
        </w:rPr>
        <w:t>WHO. (2021). Monitoring and evaluation of COVID-19 response in the WHO African Region: Interim guidance. World Health Organization.</w:t>
      </w:r>
    </w:p>
    <w:p w14:paraId="7E21711A" w14:textId="58A969A6" w:rsidR="001F4909" w:rsidRDefault="002F5313" w:rsidP="002F5313">
      <w:pPr>
        <w:pStyle w:val="NoSpacing"/>
        <w:tabs>
          <w:tab w:val="left" w:pos="6964"/>
        </w:tabs>
        <w:jc w:val="both"/>
        <w:rPr>
          <w:rFonts w:asciiTheme="majorBidi" w:hAnsiTheme="majorBidi" w:cstheme="majorBidi"/>
          <w:b/>
          <w:bCs/>
          <w:sz w:val="28"/>
          <w:szCs w:val="28"/>
          <w:u w:val="single"/>
          <w:rtl/>
          <w:lang w:bidi="ar-EG"/>
        </w:rPr>
      </w:pPr>
      <w:r>
        <w:rPr>
          <w:rFonts w:asciiTheme="majorBidi" w:hAnsiTheme="majorBidi" w:cstheme="majorBidi"/>
          <w:b/>
          <w:bCs/>
          <w:sz w:val="28"/>
          <w:szCs w:val="28"/>
          <w:u w:val="single"/>
          <w:rtl/>
          <w:lang w:bidi="ar-EG"/>
        </w:rPr>
        <w:tab/>
      </w:r>
    </w:p>
    <w:p w14:paraId="214DB6E3" w14:textId="3D6DE8E6" w:rsidR="000770A4" w:rsidRPr="000770A4" w:rsidRDefault="000770A4">
      <w:pPr>
        <w:bidi w:val="0"/>
        <w:rPr>
          <w:rFonts w:asciiTheme="majorBidi" w:hAnsiTheme="majorBidi" w:cstheme="majorBidi"/>
          <w:b/>
          <w:bCs/>
          <w:sz w:val="28"/>
          <w:szCs w:val="28"/>
          <w:rtl/>
          <w:lang w:bidi="ar-EG"/>
        </w:rPr>
      </w:pPr>
      <w:r w:rsidRPr="000770A4">
        <w:rPr>
          <w:rFonts w:asciiTheme="majorBidi" w:hAnsiTheme="majorBidi" w:cstheme="majorBidi"/>
          <w:b/>
          <w:bCs/>
          <w:sz w:val="28"/>
          <w:szCs w:val="28"/>
          <w:rtl/>
          <w:lang w:bidi="ar-EG"/>
        </w:rPr>
        <w:br w:type="page"/>
      </w:r>
    </w:p>
    <w:p w14:paraId="49E8D1C2" w14:textId="0D098922" w:rsidR="001E7DF3" w:rsidRDefault="00006286" w:rsidP="00006286">
      <w:pPr>
        <w:pStyle w:val="NormalWeb"/>
        <w:tabs>
          <w:tab w:val="left" w:pos="424"/>
          <w:tab w:val="center" w:pos="4427"/>
        </w:tabs>
        <w:bidi/>
        <w:spacing w:before="0" w:beforeAutospacing="0" w:after="240" w:afterAutospacing="0" w:line="360" w:lineRule="auto"/>
        <w:rPr>
          <w:rFonts w:asciiTheme="majorBidi" w:hAnsiTheme="majorBidi" w:cs="Sultan bold"/>
          <w:sz w:val="28"/>
          <w:szCs w:val="28"/>
          <w:rtl/>
          <w:lang w:bidi="ar-EG"/>
        </w:rPr>
      </w:pPr>
      <w:r>
        <w:rPr>
          <w:rFonts w:asciiTheme="majorBidi" w:hAnsiTheme="majorBidi" w:cs="Sultan bold"/>
          <w:sz w:val="28"/>
          <w:szCs w:val="28"/>
          <w:rtl/>
        </w:rPr>
        <w:lastRenderedPageBreak/>
        <w:tab/>
      </w:r>
      <w:r>
        <w:rPr>
          <w:rFonts w:asciiTheme="majorBidi" w:hAnsiTheme="majorBidi" w:cs="Sultan bold"/>
          <w:sz w:val="28"/>
          <w:szCs w:val="28"/>
          <w:rtl/>
        </w:rPr>
        <w:tab/>
      </w:r>
      <w:r w:rsidR="001E7DF3" w:rsidRPr="000770A4">
        <w:rPr>
          <w:rFonts w:asciiTheme="majorBidi" w:hAnsiTheme="majorBidi" w:cs="Sultan bold"/>
          <w:sz w:val="28"/>
          <w:szCs w:val="28"/>
          <w:rtl/>
        </w:rPr>
        <w:t>الملاح</w:t>
      </w:r>
      <w:r w:rsidR="002F5313">
        <w:rPr>
          <w:rFonts w:asciiTheme="majorBidi" w:hAnsiTheme="majorBidi" w:cs="Sultan bold" w:hint="cs"/>
          <w:sz w:val="28"/>
          <w:szCs w:val="28"/>
          <w:rtl/>
        </w:rPr>
        <w:t>ــــــ</w:t>
      </w:r>
      <w:r w:rsidR="001E7DF3" w:rsidRPr="000770A4">
        <w:rPr>
          <w:rFonts w:asciiTheme="majorBidi" w:hAnsiTheme="majorBidi" w:cs="Sultan bold"/>
          <w:sz w:val="28"/>
          <w:szCs w:val="28"/>
          <w:rtl/>
        </w:rPr>
        <w:t xml:space="preserve">ق </w:t>
      </w:r>
    </w:p>
    <w:p w14:paraId="3CB65A95" w14:textId="77777777" w:rsidR="00204D76" w:rsidRPr="00204D76" w:rsidRDefault="00204D76" w:rsidP="00204D76">
      <w:pPr>
        <w:pStyle w:val="Heading2"/>
        <w:spacing w:before="0" w:after="240" w:line="360" w:lineRule="auto"/>
        <w:jc w:val="lowKashida"/>
        <w:rPr>
          <w:color w:val="auto"/>
          <w:sz w:val="24"/>
          <w:szCs w:val="24"/>
        </w:rPr>
      </w:pPr>
      <w:r w:rsidRPr="00204D76">
        <w:rPr>
          <w:rStyle w:val="Strong"/>
          <w:b/>
          <w:bCs/>
          <w:color w:val="auto"/>
          <w:sz w:val="24"/>
          <w:szCs w:val="24"/>
          <w:rtl/>
        </w:rPr>
        <w:t>دليل المقابلات شبه المنظمة</w:t>
      </w:r>
    </w:p>
    <w:p w14:paraId="79A4011A" w14:textId="77777777" w:rsidR="00204D76" w:rsidRPr="00204D76" w:rsidRDefault="00204D76" w:rsidP="00204D76">
      <w:pPr>
        <w:pStyle w:val="NormalWeb"/>
        <w:bidi/>
        <w:spacing w:before="0" w:beforeAutospacing="0" w:after="240" w:afterAutospacing="0" w:line="360" w:lineRule="auto"/>
        <w:jc w:val="lowKashida"/>
        <w:rPr>
          <w:rtl/>
        </w:rPr>
      </w:pPr>
      <w:r w:rsidRPr="00204D76">
        <w:rPr>
          <w:rStyle w:val="Strong"/>
          <w:rtl/>
        </w:rPr>
        <w:t>موضوع البحث</w:t>
      </w:r>
      <w:r w:rsidRPr="00204D76">
        <w:rPr>
          <w:rStyle w:val="Strong"/>
        </w:rPr>
        <w:t>:</w:t>
      </w:r>
      <w:r w:rsidRPr="00204D76">
        <w:t xml:space="preserve"> </w:t>
      </w:r>
      <w:r w:rsidRPr="00204D76">
        <w:rPr>
          <w:rtl/>
        </w:rPr>
        <w:t>تحسين خدمات الطوارئ في مستشفيات هيئة الرعاية من خلال نظام المتابعة والتقييم المبني على النتائج</w:t>
      </w:r>
      <w:r w:rsidRPr="00204D76">
        <w:t xml:space="preserve"> (RBM&amp;E)</w:t>
      </w:r>
    </w:p>
    <w:p w14:paraId="3ABDEC68" w14:textId="49555A34" w:rsidR="00204D76" w:rsidRPr="00204D76" w:rsidRDefault="00204D76" w:rsidP="00204D76">
      <w:pPr>
        <w:pStyle w:val="NormalWeb"/>
        <w:bidi/>
        <w:spacing w:before="0" w:beforeAutospacing="0" w:after="240" w:afterAutospacing="0" w:line="360" w:lineRule="auto"/>
        <w:jc w:val="lowKashida"/>
      </w:pPr>
      <w:r w:rsidRPr="00204D76">
        <w:rPr>
          <w:rStyle w:val="Strong"/>
          <w:rtl/>
        </w:rPr>
        <w:t>دراسة حالة</w:t>
      </w:r>
      <w:r w:rsidRPr="00204D76">
        <w:rPr>
          <w:rStyle w:val="Strong"/>
        </w:rPr>
        <w:t>:</w:t>
      </w:r>
      <w:r w:rsidRPr="00204D76">
        <w:t xml:space="preserve"> </w:t>
      </w:r>
      <w:r w:rsidRPr="00204D76">
        <w:rPr>
          <w:rtl/>
        </w:rPr>
        <w:t>مجمع الإسماعيلية الطبي – هيئة الرعاية الصحية بمدن القناة</w:t>
      </w:r>
    </w:p>
    <w:p w14:paraId="2323294D" w14:textId="77777777" w:rsidR="00204D76" w:rsidRPr="00204D76" w:rsidRDefault="00204D76" w:rsidP="00204D76">
      <w:pPr>
        <w:pStyle w:val="Heading3"/>
        <w:spacing w:before="0" w:after="240" w:line="360" w:lineRule="auto"/>
        <w:jc w:val="lowKashida"/>
        <w:rPr>
          <w:color w:val="auto"/>
          <w:sz w:val="24"/>
          <w:szCs w:val="24"/>
        </w:rPr>
      </w:pPr>
      <w:r w:rsidRPr="00204D76">
        <w:rPr>
          <w:rStyle w:val="Strong"/>
          <w:b/>
          <w:bCs/>
          <w:color w:val="auto"/>
          <w:sz w:val="24"/>
          <w:szCs w:val="24"/>
          <w:rtl/>
        </w:rPr>
        <w:t>المقدمة التوجيهية للمقابلة</w:t>
      </w:r>
    </w:p>
    <w:p w14:paraId="16F42872" w14:textId="77777777" w:rsidR="00204D76" w:rsidRPr="00204D76" w:rsidRDefault="00204D76" w:rsidP="00204D76">
      <w:pPr>
        <w:pStyle w:val="NormalWeb"/>
        <w:bidi/>
        <w:spacing w:before="0" w:beforeAutospacing="0" w:after="240" w:afterAutospacing="0" w:line="360" w:lineRule="auto"/>
        <w:jc w:val="lowKashida"/>
      </w:pPr>
      <w:r w:rsidRPr="00204D76">
        <w:rPr>
          <w:rtl/>
        </w:rPr>
        <w:t>يُجرى هذا اللقاء في إطار بحث أكاديمي يهدف إلى تقييم إمكانية تطبيق نظام</w:t>
      </w:r>
      <w:r w:rsidRPr="00204D76">
        <w:t xml:space="preserve"> RBM&amp;E </w:t>
      </w:r>
      <w:r w:rsidRPr="00204D76">
        <w:rPr>
          <w:rtl/>
        </w:rPr>
        <w:t>لتحسين خدمات الطوارئ، استنادًا إلى إطار الخطوات العشر للبنك الدولي</w:t>
      </w:r>
      <w:r w:rsidRPr="00204D76">
        <w:t xml:space="preserve"> (Kusek &amp; Rist, 2004) </w:t>
      </w:r>
      <w:r w:rsidRPr="00204D76">
        <w:rPr>
          <w:rtl/>
        </w:rPr>
        <w:t>وأدلة برنامج الأمم المتحدة الإنمائي</w:t>
      </w:r>
      <w:r w:rsidRPr="00204D76">
        <w:t xml:space="preserve"> (UNDP, 2009).</w:t>
      </w:r>
    </w:p>
    <w:p w14:paraId="2FC05D1B" w14:textId="77777777" w:rsidR="00204D76" w:rsidRPr="00204D76" w:rsidRDefault="00204D76" w:rsidP="00BD2178">
      <w:pPr>
        <w:pStyle w:val="NormalWeb"/>
        <w:numPr>
          <w:ilvl w:val="0"/>
          <w:numId w:val="57"/>
        </w:numPr>
        <w:bidi/>
        <w:spacing w:before="0" w:beforeAutospacing="0" w:after="240" w:afterAutospacing="0" w:line="360" w:lineRule="auto"/>
        <w:jc w:val="lowKashida"/>
      </w:pPr>
      <w:r w:rsidRPr="00204D76">
        <w:rPr>
          <w:rStyle w:val="Strong"/>
          <w:rtl/>
        </w:rPr>
        <w:t>مدة المقابلة المتوقعة</w:t>
      </w:r>
      <w:r w:rsidRPr="00204D76">
        <w:rPr>
          <w:rStyle w:val="Strong"/>
        </w:rPr>
        <w:t>:</w:t>
      </w:r>
      <w:r w:rsidRPr="00204D76">
        <w:t xml:space="preserve"> 45-60 </w:t>
      </w:r>
      <w:r w:rsidRPr="00204D76">
        <w:rPr>
          <w:rtl/>
        </w:rPr>
        <w:t>دقيقة</w:t>
      </w:r>
    </w:p>
    <w:p w14:paraId="01C0976D" w14:textId="77777777" w:rsidR="00204D76" w:rsidRPr="00204D76" w:rsidRDefault="00204D76" w:rsidP="00BD2178">
      <w:pPr>
        <w:pStyle w:val="NormalWeb"/>
        <w:numPr>
          <w:ilvl w:val="0"/>
          <w:numId w:val="57"/>
        </w:numPr>
        <w:bidi/>
        <w:spacing w:before="0" w:beforeAutospacing="0" w:after="240" w:afterAutospacing="0" w:line="360" w:lineRule="auto"/>
        <w:jc w:val="lowKashida"/>
      </w:pPr>
      <w:r w:rsidRPr="00204D76">
        <w:rPr>
          <w:rStyle w:val="Strong"/>
          <w:rtl/>
        </w:rPr>
        <w:t>طبيعة الأسئلة</w:t>
      </w:r>
      <w:r w:rsidRPr="00204D76">
        <w:rPr>
          <w:rStyle w:val="Strong"/>
        </w:rPr>
        <w:t>:</w:t>
      </w:r>
      <w:r w:rsidRPr="00204D76">
        <w:t xml:space="preserve"> </w:t>
      </w:r>
      <w:r w:rsidRPr="00204D76">
        <w:rPr>
          <w:rtl/>
        </w:rPr>
        <w:t>مفتوحة، استكشافية، تشخيصية</w:t>
      </w:r>
    </w:p>
    <w:p w14:paraId="547DD011" w14:textId="77777777" w:rsidR="00204D76" w:rsidRPr="00204D76" w:rsidRDefault="00204D76" w:rsidP="00BD2178">
      <w:pPr>
        <w:pStyle w:val="NormalWeb"/>
        <w:numPr>
          <w:ilvl w:val="0"/>
          <w:numId w:val="57"/>
        </w:numPr>
        <w:bidi/>
        <w:spacing w:before="0" w:beforeAutospacing="0" w:after="240" w:afterAutospacing="0" w:line="360" w:lineRule="auto"/>
        <w:jc w:val="lowKashida"/>
      </w:pPr>
      <w:r w:rsidRPr="00204D76">
        <w:rPr>
          <w:rStyle w:val="Strong"/>
          <w:rtl/>
        </w:rPr>
        <w:t>السرية</w:t>
      </w:r>
      <w:r w:rsidRPr="00204D76">
        <w:rPr>
          <w:rStyle w:val="Strong"/>
        </w:rPr>
        <w:t>:</w:t>
      </w:r>
      <w:r w:rsidRPr="00204D76">
        <w:t xml:space="preserve"> </w:t>
      </w:r>
      <w:r w:rsidRPr="00204D76">
        <w:rPr>
          <w:rtl/>
        </w:rPr>
        <w:t>جميع المعلومات سرية وتُستخدم لأغراض البحث العلمي فقط</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5"/>
        <w:gridCol w:w="615"/>
        <w:gridCol w:w="1892"/>
        <w:gridCol w:w="972"/>
        <w:gridCol w:w="1736"/>
        <w:gridCol w:w="1292"/>
        <w:gridCol w:w="1212"/>
      </w:tblGrid>
      <w:tr w:rsidR="00204D76" w:rsidRPr="00204D76" w14:paraId="59F50A09" w14:textId="77777777" w:rsidTr="00204D76">
        <w:trPr>
          <w:tblHeader/>
        </w:trPr>
        <w:tc>
          <w:tcPr>
            <w:tcW w:w="656" w:type="pct"/>
            <w:shd w:val="clear" w:color="auto" w:fill="FDE9D9" w:themeFill="accent6" w:themeFillTint="33"/>
            <w:vAlign w:val="center"/>
            <w:hideMark/>
          </w:tcPr>
          <w:p w14:paraId="31ACF3B8" w14:textId="77777777" w:rsidR="00204D76" w:rsidRPr="00204D76" w:rsidRDefault="00204D76" w:rsidP="00423C1F">
            <w:pPr>
              <w:bidi w:val="0"/>
              <w:spacing w:after="0" w:line="276" w:lineRule="auto"/>
              <w:jc w:val="center"/>
              <w:rPr>
                <w:rFonts w:ascii="Times New Roman" w:eastAsia="Times New Roman" w:hAnsi="Times New Roman" w:cs="Times New Roman"/>
                <w:b/>
                <w:bCs/>
                <w:sz w:val="24"/>
                <w:szCs w:val="24"/>
              </w:rPr>
            </w:pPr>
            <w:r w:rsidRPr="00204D76">
              <w:rPr>
                <w:rFonts w:ascii="Times New Roman" w:eastAsia="Times New Roman" w:hAnsi="Times New Roman" w:cs="Times New Roman"/>
                <w:b/>
                <w:bCs/>
                <w:sz w:val="24"/>
                <w:szCs w:val="24"/>
                <w:rtl/>
              </w:rPr>
              <w:t>القسم</w:t>
            </w:r>
          </w:p>
        </w:tc>
        <w:tc>
          <w:tcPr>
            <w:tcW w:w="346" w:type="pct"/>
            <w:shd w:val="clear" w:color="auto" w:fill="FDE9D9" w:themeFill="accent6" w:themeFillTint="33"/>
            <w:vAlign w:val="center"/>
            <w:hideMark/>
          </w:tcPr>
          <w:p w14:paraId="530EAE96" w14:textId="77777777" w:rsidR="00204D76" w:rsidRPr="00204D76" w:rsidRDefault="00204D76" w:rsidP="00423C1F">
            <w:pPr>
              <w:bidi w:val="0"/>
              <w:spacing w:after="0" w:line="276" w:lineRule="auto"/>
              <w:jc w:val="center"/>
              <w:rPr>
                <w:rFonts w:ascii="Times New Roman" w:eastAsia="Times New Roman" w:hAnsi="Times New Roman" w:cs="Times New Roman"/>
                <w:b/>
                <w:bCs/>
                <w:sz w:val="24"/>
                <w:szCs w:val="24"/>
              </w:rPr>
            </w:pPr>
            <w:r w:rsidRPr="00204D76">
              <w:rPr>
                <w:rFonts w:ascii="Times New Roman" w:eastAsia="Times New Roman" w:hAnsi="Times New Roman" w:cs="Times New Roman"/>
                <w:b/>
                <w:bCs/>
                <w:sz w:val="24"/>
                <w:szCs w:val="24"/>
                <w:rtl/>
              </w:rPr>
              <w:t>رقم السؤال</w:t>
            </w:r>
          </w:p>
        </w:tc>
        <w:tc>
          <w:tcPr>
            <w:tcW w:w="1065" w:type="pct"/>
            <w:shd w:val="clear" w:color="auto" w:fill="FDE9D9" w:themeFill="accent6" w:themeFillTint="33"/>
            <w:vAlign w:val="center"/>
            <w:hideMark/>
          </w:tcPr>
          <w:p w14:paraId="754C9B0A" w14:textId="77777777" w:rsidR="00204D76" w:rsidRPr="00204D76" w:rsidRDefault="00204D76" w:rsidP="00423C1F">
            <w:pPr>
              <w:bidi w:val="0"/>
              <w:spacing w:after="0" w:line="276" w:lineRule="auto"/>
              <w:jc w:val="center"/>
              <w:rPr>
                <w:rFonts w:ascii="Times New Roman" w:eastAsia="Times New Roman" w:hAnsi="Times New Roman" w:cs="Times New Roman"/>
                <w:b/>
                <w:bCs/>
                <w:sz w:val="24"/>
                <w:szCs w:val="24"/>
              </w:rPr>
            </w:pPr>
            <w:r w:rsidRPr="00204D76">
              <w:rPr>
                <w:rFonts w:ascii="Times New Roman" w:eastAsia="Times New Roman" w:hAnsi="Times New Roman" w:cs="Times New Roman"/>
                <w:b/>
                <w:bCs/>
                <w:sz w:val="24"/>
                <w:szCs w:val="24"/>
                <w:rtl/>
              </w:rPr>
              <w:t>السؤال</w:t>
            </w:r>
          </w:p>
        </w:tc>
        <w:tc>
          <w:tcPr>
            <w:tcW w:w="547" w:type="pct"/>
            <w:shd w:val="clear" w:color="auto" w:fill="FDE9D9" w:themeFill="accent6" w:themeFillTint="33"/>
            <w:vAlign w:val="center"/>
            <w:hideMark/>
          </w:tcPr>
          <w:p w14:paraId="16E4B3B7" w14:textId="77777777" w:rsidR="00204D76" w:rsidRPr="00204D76" w:rsidRDefault="00204D76" w:rsidP="00423C1F">
            <w:pPr>
              <w:bidi w:val="0"/>
              <w:spacing w:after="0" w:line="276" w:lineRule="auto"/>
              <w:jc w:val="center"/>
              <w:rPr>
                <w:rFonts w:ascii="Times New Roman" w:eastAsia="Times New Roman" w:hAnsi="Times New Roman" w:cs="Times New Roman"/>
                <w:b/>
                <w:bCs/>
                <w:sz w:val="24"/>
                <w:szCs w:val="24"/>
              </w:rPr>
            </w:pPr>
            <w:r w:rsidRPr="00204D76">
              <w:rPr>
                <w:rFonts w:ascii="Times New Roman" w:eastAsia="Times New Roman" w:hAnsi="Times New Roman" w:cs="Times New Roman"/>
                <w:b/>
                <w:bCs/>
                <w:sz w:val="24"/>
                <w:szCs w:val="24"/>
                <w:rtl/>
              </w:rPr>
              <w:t>نوع السؤال</w:t>
            </w:r>
          </w:p>
        </w:tc>
        <w:tc>
          <w:tcPr>
            <w:tcW w:w="977" w:type="pct"/>
            <w:shd w:val="clear" w:color="auto" w:fill="FDE9D9" w:themeFill="accent6" w:themeFillTint="33"/>
            <w:vAlign w:val="center"/>
            <w:hideMark/>
          </w:tcPr>
          <w:p w14:paraId="5ECF284E" w14:textId="77777777" w:rsidR="00204D76" w:rsidRPr="00204D76" w:rsidRDefault="00204D76" w:rsidP="00423C1F">
            <w:pPr>
              <w:bidi w:val="0"/>
              <w:spacing w:after="0" w:line="276" w:lineRule="auto"/>
              <w:jc w:val="center"/>
              <w:rPr>
                <w:rFonts w:ascii="Times New Roman" w:eastAsia="Times New Roman" w:hAnsi="Times New Roman" w:cs="Times New Roman"/>
                <w:b/>
                <w:bCs/>
                <w:sz w:val="24"/>
                <w:szCs w:val="24"/>
              </w:rPr>
            </w:pPr>
            <w:r w:rsidRPr="00204D76">
              <w:rPr>
                <w:rFonts w:ascii="Times New Roman" w:eastAsia="Times New Roman" w:hAnsi="Times New Roman" w:cs="Times New Roman"/>
                <w:b/>
                <w:bCs/>
                <w:sz w:val="24"/>
                <w:szCs w:val="24"/>
                <w:rtl/>
              </w:rPr>
              <w:t>الهدف</w:t>
            </w:r>
          </w:p>
        </w:tc>
        <w:tc>
          <w:tcPr>
            <w:tcW w:w="727" w:type="pct"/>
            <w:shd w:val="clear" w:color="auto" w:fill="FDE9D9" w:themeFill="accent6" w:themeFillTint="33"/>
            <w:vAlign w:val="center"/>
            <w:hideMark/>
          </w:tcPr>
          <w:p w14:paraId="4C4A1459" w14:textId="77777777" w:rsidR="00204D76" w:rsidRPr="00204D76" w:rsidRDefault="00204D76" w:rsidP="00423C1F">
            <w:pPr>
              <w:bidi w:val="0"/>
              <w:spacing w:after="0" w:line="276" w:lineRule="auto"/>
              <w:jc w:val="center"/>
              <w:rPr>
                <w:rFonts w:ascii="Times New Roman" w:eastAsia="Times New Roman" w:hAnsi="Times New Roman" w:cs="Times New Roman"/>
                <w:b/>
                <w:bCs/>
                <w:sz w:val="24"/>
                <w:szCs w:val="24"/>
              </w:rPr>
            </w:pPr>
            <w:r w:rsidRPr="00204D76">
              <w:rPr>
                <w:rFonts w:ascii="Times New Roman" w:eastAsia="Times New Roman" w:hAnsi="Times New Roman" w:cs="Times New Roman"/>
                <w:b/>
                <w:bCs/>
                <w:sz w:val="24"/>
                <w:szCs w:val="24"/>
                <w:rtl/>
              </w:rPr>
              <w:t>المرجعية النظرية</w:t>
            </w:r>
          </w:p>
        </w:tc>
        <w:tc>
          <w:tcPr>
            <w:tcW w:w="682" w:type="pct"/>
            <w:shd w:val="clear" w:color="auto" w:fill="FDE9D9" w:themeFill="accent6" w:themeFillTint="33"/>
            <w:vAlign w:val="center"/>
            <w:hideMark/>
          </w:tcPr>
          <w:p w14:paraId="50FB7645" w14:textId="77777777" w:rsidR="00204D76" w:rsidRPr="00204D76" w:rsidRDefault="00204D76" w:rsidP="00423C1F">
            <w:pPr>
              <w:bidi w:val="0"/>
              <w:spacing w:after="0" w:line="276" w:lineRule="auto"/>
              <w:jc w:val="center"/>
              <w:rPr>
                <w:rFonts w:ascii="Times New Roman" w:eastAsia="Times New Roman" w:hAnsi="Times New Roman" w:cs="Times New Roman"/>
                <w:b/>
                <w:bCs/>
                <w:sz w:val="24"/>
                <w:szCs w:val="24"/>
              </w:rPr>
            </w:pPr>
            <w:r w:rsidRPr="00204D76">
              <w:rPr>
                <w:rFonts w:ascii="Times New Roman" w:eastAsia="Times New Roman" w:hAnsi="Times New Roman" w:cs="Times New Roman"/>
                <w:b/>
                <w:bCs/>
                <w:sz w:val="24"/>
                <w:szCs w:val="24"/>
                <w:rtl/>
              </w:rPr>
              <w:t>ملاحظات المجيب</w:t>
            </w:r>
          </w:p>
        </w:tc>
      </w:tr>
      <w:tr w:rsidR="00204D76" w:rsidRPr="00204D76" w14:paraId="5CCE8B8C" w14:textId="77777777" w:rsidTr="00204D76">
        <w:tc>
          <w:tcPr>
            <w:tcW w:w="656" w:type="pct"/>
            <w:vAlign w:val="center"/>
            <w:hideMark/>
          </w:tcPr>
          <w:p w14:paraId="288ED45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المعلومات الأساسية عن المشارك</w:t>
            </w:r>
          </w:p>
        </w:tc>
        <w:tc>
          <w:tcPr>
            <w:tcW w:w="346" w:type="pct"/>
            <w:vAlign w:val="center"/>
            <w:hideMark/>
          </w:tcPr>
          <w:p w14:paraId="0A75A62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1</w:t>
            </w:r>
          </w:p>
        </w:tc>
        <w:tc>
          <w:tcPr>
            <w:tcW w:w="1065" w:type="pct"/>
            <w:vAlign w:val="center"/>
            <w:hideMark/>
          </w:tcPr>
          <w:p w14:paraId="5E7368F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ما هو مسماكم الوظيفي الحالي داخل مجمع الإسماعيلية الطبي؟</w:t>
            </w:r>
          </w:p>
        </w:tc>
        <w:tc>
          <w:tcPr>
            <w:tcW w:w="547" w:type="pct"/>
            <w:vAlign w:val="center"/>
            <w:hideMark/>
          </w:tcPr>
          <w:p w14:paraId="0C8E231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w:t>
            </w:r>
          </w:p>
        </w:tc>
        <w:tc>
          <w:tcPr>
            <w:tcW w:w="977" w:type="pct"/>
            <w:vAlign w:val="center"/>
            <w:hideMark/>
          </w:tcPr>
          <w:p w14:paraId="43E624D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تحديد مستوى المشارك الإداري ومجال تخصصه لفهم السياق</w:t>
            </w:r>
          </w:p>
        </w:tc>
        <w:tc>
          <w:tcPr>
            <w:tcW w:w="727" w:type="pct"/>
            <w:vAlign w:val="center"/>
            <w:hideMark/>
          </w:tcPr>
          <w:p w14:paraId="6F2132D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t>
            </w:r>
          </w:p>
        </w:tc>
        <w:tc>
          <w:tcPr>
            <w:tcW w:w="682" w:type="pct"/>
            <w:vAlign w:val="center"/>
            <w:hideMark/>
          </w:tcPr>
          <w:p w14:paraId="67A9166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t>
            </w:r>
          </w:p>
        </w:tc>
      </w:tr>
      <w:tr w:rsidR="00204D76" w:rsidRPr="00204D76" w14:paraId="6E298CEA" w14:textId="77777777" w:rsidTr="00204D76">
        <w:tc>
          <w:tcPr>
            <w:tcW w:w="656" w:type="pct"/>
            <w:vAlign w:val="center"/>
            <w:hideMark/>
          </w:tcPr>
          <w:p w14:paraId="7ACC50E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المعلومات الأساسية عن المشارك</w:t>
            </w:r>
          </w:p>
        </w:tc>
        <w:tc>
          <w:tcPr>
            <w:tcW w:w="346" w:type="pct"/>
            <w:vAlign w:val="center"/>
            <w:hideMark/>
          </w:tcPr>
          <w:p w14:paraId="0B49707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2</w:t>
            </w:r>
          </w:p>
        </w:tc>
        <w:tc>
          <w:tcPr>
            <w:tcW w:w="1065" w:type="pct"/>
            <w:vAlign w:val="center"/>
            <w:hideMark/>
          </w:tcPr>
          <w:p w14:paraId="1B6D1D8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منذ متى تعملون في هذا الدور؟ وما هو مجموع سنوات خبرتكم في قطاع الصحة العامة؟</w:t>
            </w:r>
          </w:p>
        </w:tc>
        <w:tc>
          <w:tcPr>
            <w:tcW w:w="547" w:type="pct"/>
            <w:vAlign w:val="center"/>
            <w:hideMark/>
          </w:tcPr>
          <w:p w14:paraId="4412FE7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w:t>
            </w:r>
          </w:p>
        </w:tc>
        <w:tc>
          <w:tcPr>
            <w:tcW w:w="977" w:type="pct"/>
            <w:vAlign w:val="center"/>
            <w:hideMark/>
          </w:tcPr>
          <w:p w14:paraId="27B8F21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عمق الخبرة المؤسسية والمعرفة التاريخية</w:t>
            </w:r>
          </w:p>
        </w:tc>
        <w:tc>
          <w:tcPr>
            <w:tcW w:w="727" w:type="pct"/>
            <w:vAlign w:val="center"/>
            <w:hideMark/>
          </w:tcPr>
          <w:p w14:paraId="7D2B8A6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t>
            </w:r>
          </w:p>
        </w:tc>
        <w:tc>
          <w:tcPr>
            <w:tcW w:w="682" w:type="pct"/>
            <w:vAlign w:val="center"/>
            <w:hideMark/>
          </w:tcPr>
          <w:p w14:paraId="0A68B66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t>
            </w:r>
          </w:p>
        </w:tc>
      </w:tr>
      <w:tr w:rsidR="00204D76" w:rsidRPr="00204D76" w14:paraId="1057A610" w14:textId="77777777" w:rsidTr="00204D76">
        <w:tc>
          <w:tcPr>
            <w:tcW w:w="656" w:type="pct"/>
            <w:vAlign w:val="center"/>
            <w:hideMark/>
          </w:tcPr>
          <w:p w14:paraId="4B0FD98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المعلومات الأساسية عن المشارك</w:t>
            </w:r>
          </w:p>
        </w:tc>
        <w:tc>
          <w:tcPr>
            <w:tcW w:w="346" w:type="pct"/>
            <w:vAlign w:val="center"/>
            <w:hideMark/>
          </w:tcPr>
          <w:p w14:paraId="3A18044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3</w:t>
            </w:r>
          </w:p>
        </w:tc>
        <w:tc>
          <w:tcPr>
            <w:tcW w:w="1065" w:type="pct"/>
            <w:vAlign w:val="center"/>
            <w:hideMark/>
          </w:tcPr>
          <w:p w14:paraId="4669E10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يُرجى وصف أبرز مهامكم اليومية المرتبطة بإدارة أو تقديم خدمات الطوارئ</w:t>
            </w:r>
          </w:p>
        </w:tc>
        <w:tc>
          <w:tcPr>
            <w:tcW w:w="547" w:type="pct"/>
            <w:vAlign w:val="center"/>
            <w:hideMark/>
          </w:tcPr>
          <w:p w14:paraId="66EAA85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وصفي</w:t>
            </w:r>
          </w:p>
        </w:tc>
        <w:tc>
          <w:tcPr>
            <w:tcW w:w="977" w:type="pct"/>
            <w:vAlign w:val="center"/>
            <w:hideMark/>
          </w:tcPr>
          <w:p w14:paraId="53486FB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فهم طبيعة المسؤوليات ومدى الاحتكاك المباشر بعمليات الطوارئ وبيانات الأداء</w:t>
            </w:r>
          </w:p>
        </w:tc>
        <w:tc>
          <w:tcPr>
            <w:tcW w:w="727" w:type="pct"/>
            <w:vAlign w:val="center"/>
            <w:hideMark/>
          </w:tcPr>
          <w:p w14:paraId="1CF37B9B"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t>
            </w:r>
          </w:p>
        </w:tc>
        <w:tc>
          <w:tcPr>
            <w:tcW w:w="682" w:type="pct"/>
            <w:vAlign w:val="center"/>
            <w:hideMark/>
          </w:tcPr>
          <w:p w14:paraId="43D9A9E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t>
            </w:r>
          </w:p>
        </w:tc>
      </w:tr>
      <w:tr w:rsidR="00204D76" w:rsidRPr="00204D76" w14:paraId="1F67524C" w14:textId="77777777" w:rsidTr="00204D76">
        <w:tc>
          <w:tcPr>
            <w:tcW w:w="656" w:type="pct"/>
            <w:vAlign w:val="center"/>
            <w:hideMark/>
          </w:tcPr>
          <w:p w14:paraId="0D8A6E8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الجاهزية المؤسسية</w:t>
            </w:r>
          </w:p>
        </w:tc>
        <w:tc>
          <w:tcPr>
            <w:tcW w:w="346" w:type="pct"/>
            <w:vAlign w:val="center"/>
            <w:hideMark/>
          </w:tcPr>
          <w:p w14:paraId="12C0270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4</w:t>
            </w:r>
          </w:p>
        </w:tc>
        <w:tc>
          <w:tcPr>
            <w:tcW w:w="1065" w:type="pct"/>
            <w:vAlign w:val="center"/>
            <w:hideMark/>
          </w:tcPr>
          <w:p w14:paraId="70A5675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كيف تُقيّمون مستوى دعم الإدارة العليا لتطبيق نظم المتابعة والتقييم المبني على النتائج في قسم الطوارئ؟</w:t>
            </w:r>
          </w:p>
        </w:tc>
        <w:tc>
          <w:tcPr>
            <w:tcW w:w="547" w:type="pct"/>
            <w:vAlign w:val="center"/>
            <w:hideMark/>
          </w:tcPr>
          <w:p w14:paraId="147B73B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5F1302F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قياس الالتزام السياسي، أحد معايير الجاهزية الأساسية</w:t>
            </w:r>
          </w:p>
        </w:tc>
        <w:tc>
          <w:tcPr>
            <w:tcW w:w="727" w:type="pct"/>
            <w:vAlign w:val="center"/>
            <w:hideMark/>
          </w:tcPr>
          <w:p w14:paraId="7766264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w:t>
            </w:r>
          </w:p>
        </w:tc>
        <w:tc>
          <w:tcPr>
            <w:tcW w:w="682" w:type="pct"/>
            <w:vAlign w:val="center"/>
            <w:hideMark/>
          </w:tcPr>
          <w:p w14:paraId="24D8775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مدير عام المجمع، نوفمبر 2024</w:t>
            </w:r>
          </w:p>
        </w:tc>
      </w:tr>
      <w:tr w:rsidR="00204D76" w:rsidRPr="00204D76" w14:paraId="6E545D38" w14:textId="77777777" w:rsidTr="00204D76">
        <w:tc>
          <w:tcPr>
            <w:tcW w:w="656" w:type="pct"/>
            <w:vAlign w:val="center"/>
            <w:hideMark/>
          </w:tcPr>
          <w:p w14:paraId="59CCF39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lastRenderedPageBreak/>
              <w:t>تقييم الجاهزية المؤسسية</w:t>
            </w:r>
          </w:p>
        </w:tc>
        <w:tc>
          <w:tcPr>
            <w:tcW w:w="346" w:type="pct"/>
            <w:vAlign w:val="center"/>
            <w:hideMark/>
          </w:tcPr>
          <w:p w14:paraId="26A9DAB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5</w:t>
            </w:r>
          </w:p>
        </w:tc>
        <w:tc>
          <w:tcPr>
            <w:tcW w:w="1065" w:type="pct"/>
            <w:vAlign w:val="center"/>
            <w:hideMark/>
          </w:tcPr>
          <w:p w14:paraId="5D38B02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توجد وحدة أو لجنة مخصصة للمتابعة والتقييم أو الجودة داخل المجمع؟ وكيف تعمل؟ ومدى استقلاليتها؟</w:t>
            </w:r>
          </w:p>
        </w:tc>
        <w:tc>
          <w:tcPr>
            <w:tcW w:w="547" w:type="pct"/>
            <w:vAlign w:val="center"/>
            <w:hideMark/>
          </w:tcPr>
          <w:p w14:paraId="62CA331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استكشافي–تشخيصي</w:t>
            </w:r>
          </w:p>
        </w:tc>
        <w:tc>
          <w:tcPr>
            <w:tcW w:w="977" w:type="pct"/>
            <w:vAlign w:val="center"/>
            <w:hideMark/>
          </w:tcPr>
          <w:p w14:paraId="0217B7C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البنية المؤسسية ومدى وجود جهة مسؤولة عن</w:t>
            </w:r>
            <w:r w:rsidRPr="00204D76">
              <w:rPr>
                <w:rFonts w:ascii="Times New Roman" w:eastAsia="Times New Roman" w:hAnsi="Times New Roman" w:cs="Times New Roman"/>
                <w:sz w:val="24"/>
                <w:szCs w:val="24"/>
              </w:rPr>
              <w:t xml:space="preserve"> M&amp;E</w:t>
            </w:r>
          </w:p>
        </w:tc>
        <w:tc>
          <w:tcPr>
            <w:tcW w:w="727" w:type="pct"/>
            <w:vAlign w:val="center"/>
            <w:hideMark/>
          </w:tcPr>
          <w:p w14:paraId="62F30C4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UNDP (2009)</w:t>
            </w:r>
          </w:p>
        </w:tc>
        <w:tc>
          <w:tcPr>
            <w:tcW w:w="682" w:type="pct"/>
            <w:vAlign w:val="center"/>
            <w:hideMark/>
          </w:tcPr>
          <w:p w14:paraId="212A498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مسؤول الجودة، 15 نوفمبر 2024</w:t>
            </w:r>
          </w:p>
        </w:tc>
      </w:tr>
      <w:tr w:rsidR="00204D76" w:rsidRPr="00204D76" w14:paraId="4D2426A7" w14:textId="77777777" w:rsidTr="00204D76">
        <w:tc>
          <w:tcPr>
            <w:tcW w:w="656" w:type="pct"/>
            <w:vAlign w:val="center"/>
            <w:hideMark/>
          </w:tcPr>
          <w:p w14:paraId="3589139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الجاهزية المؤسسية</w:t>
            </w:r>
          </w:p>
        </w:tc>
        <w:tc>
          <w:tcPr>
            <w:tcW w:w="346" w:type="pct"/>
            <w:vAlign w:val="center"/>
            <w:hideMark/>
          </w:tcPr>
          <w:p w14:paraId="66C2925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6</w:t>
            </w:r>
          </w:p>
        </w:tc>
        <w:tc>
          <w:tcPr>
            <w:tcW w:w="1065" w:type="pct"/>
            <w:vAlign w:val="center"/>
            <w:hideMark/>
          </w:tcPr>
          <w:p w14:paraId="51756D7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ما مدى وضوح الهيكل الإداري الحالي فيما يتعلق بمسؤوليات المتابعة والتقييم؟ هل توجد أدوار ومسؤوليات مُوثقة رسميًا؟</w:t>
            </w:r>
          </w:p>
        </w:tc>
        <w:tc>
          <w:tcPr>
            <w:tcW w:w="547" w:type="pct"/>
            <w:vAlign w:val="center"/>
            <w:hideMark/>
          </w:tcPr>
          <w:p w14:paraId="20F6831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2C0F0C8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قياس وضوح الأدوار، أحد معايير الجاهزية الحرجة</w:t>
            </w:r>
          </w:p>
        </w:tc>
        <w:tc>
          <w:tcPr>
            <w:tcW w:w="727" w:type="pct"/>
            <w:vAlign w:val="center"/>
            <w:hideMark/>
          </w:tcPr>
          <w:p w14:paraId="5860595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w:t>
            </w:r>
          </w:p>
        </w:tc>
        <w:tc>
          <w:tcPr>
            <w:tcW w:w="682" w:type="pct"/>
            <w:vAlign w:val="center"/>
            <w:hideMark/>
          </w:tcPr>
          <w:p w14:paraId="0350C86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تحليل الوثائق الإدارية، الخطوة الأولى</w:t>
            </w:r>
          </w:p>
        </w:tc>
      </w:tr>
      <w:tr w:rsidR="00204D76" w:rsidRPr="00204D76" w14:paraId="406F6106" w14:textId="77777777" w:rsidTr="00204D76">
        <w:tc>
          <w:tcPr>
            <w:tcW w:w="656" w:type="pct"/>
            <w:vAlign w:val="center"/>
            <w:hideMark/>
          </w:tcPr>
          <w:p w14:paraId="7EEBA058"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الجاهزية المؤسسية</w:t>
            </w:r>
          </w:p>
        </w:tc>
        <w:tc>
          <w:tcPr>
            <w:tcW w:w="346" w:type="pct"/>
            <w:vAlign w:val="center"/>
            <w:hideMark/>
          </w:tcPr>
          <w:p w14:paraId="30735258"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7</w:t>
            </w:r>
          </w:p>
        </w:tc>
        <w:tc>
          <w:tcPr>
            <w:tcW w:w="1065" w:type="pct"/>
            <w:vAlign w:val="center"/>
            <w:hideMark/>
          </w:tcPr>
          <w:p w14:paraId="532AD5E8"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توجد سياسات أو لوائح رسمية تنظم عمليات جمع البيانات، والتحليل، والإبلاغ عن الأداء؟</w:t>
            </w:r>
          </w:p>
        </w:tc>
        <w:tc>
          <w:tcPr>
            <w:tcW w:w="547" w:type="pct"/>
            <w:vAlign w:val="center"/>
            <w:hideMark/>
          </w:tcPr>
          <w:p w14:paraId="2D5CFA40"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w:t>
            </w:r>
          </w:p>
        </w:tc>
        <w:tc>
          <w:tcPr>
            <w:tcW w:w="977" w:type="pct"/>
            <w:vAlign w:val="center"/>
            <w:hideMark/>
          </w:tcPr>
          <w:p w14:paraId="62F9425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الإطار التنظيمي الداعم لنظم</w:t>
            </w:r>
            <w:r w:rsidRPr="00204D76">
              <w:rPr>
                <w:rFonts w:ascii="Times New Roman" w:eastAsia="Times New Roman" w:hAnsi="Times New Roman" w:cs="Times New Roman"/>
                <w:sz w:val="24"/>
                <w:szCs w:val="24"/>
              </w:rPr>
              <w:t xml:space="preserve"> M&amp;E</w:t>
            </w:r>
          </w:p>
        </w:tc>
        <w:tc>
          <w:tcPr>
            <w:tcW w:w="727" w:type="pct"/>
            <w:vAlign w:val="center"/>
            <w:hideMark/>
          </w:tcPr>
          <w:p w14:paraId="0F72DC5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w:t>
            </w:r>
          </w:p>
        </w:tc>
        <w:tc>
          <w:tcPr>
            <w:tcW w:w="682" w:type="pct"/>
            <w:vAlign w:val="center"/>
            <w:hideMark/>
          </w:tcPr>
          <w:p w14:paraId="447B120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مراجعة اللوائح الإدارية</w:t>
            </w:r>
          </w:p>
        </w:tc>
      </w:tr>
      <w:tr w:rsidR="00204D76" w:rsidRPr="00204D76" w14:paraId="68A11D93" w14:textId="77777777" w:rsidTr="00204D76">
        <w:tc>
          <w:tcPr>
            <w:tcW w:w="656" w:type="pct"/>
            <w:vAlign w:val="center"/>
            <w:hideMark/>
          </w:tcPr>
          <w:p w14:paraId="0BE9EBC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القدرات البشرية والتقنية</w:t>
            </w:r>
          </w:p>
        </w:tc>
        <w:tc>
          <w:tcPr>
            <w:tcW w:w="346" w:type="pct"/>
            <w:vAlign w:val="center"/>
            <w:hideMark/>
          </w:tcPr>
          <w:p w14:paraId="2807583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8</w:t>
            </w:r>
          </w:p>
        </w:tc>
        <w:tc>
          <w:tcPr>
            <w:tcW w:w="1065" w:type="pct"/>
            <w:vAlign w:val="center"/>
            <w:hideMark/>
          </w:tcPr>
          <w:p w14:paraId="3CD0C3F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تلقّى العاملون أي تدريب متخصص في</w:t>
            </w:r>
            <w:r w:rsidRPr="00204D76">
              <w:rPr>
                <w:rFonts w:ascii="Times New Roman" w:eastAsia="Times New Roman" w:hAnsi="Times New Roman" w:cs="Times New Roman"/>
                <w:sz w:val="24"/>
                <w:szCs w:val="24"/>
              </w:rPr>
              <w:t xml:space="preserve"> M&amp;E</w:t>
            </w:r>
            <w:r w:rsidRPr="00204D76">
              <w:rPr>
                <w:rFonts w:ascii="Times New Roman" w:eastAsia="Times New Roman" w:hAnsi="Times New Roman" w:cs="Times New Roman"/>
                <w:sz w:val="24"/>
                <w:szCs w:val="24"/>
                <w:rtl/>
              </w:rPr>
              <w:t>، التحليل الإحصائي، إدارة</w:t>
            </w:r>
            <w:r w:rsidRPr="00204D76">
              <w:rPr>
                <w:rFonts w:ascii="Times New Roman" w:eastAsia="Times New Roman" w:hAnsi="Times New Roman" w:cs="Times New Roman"/>
                <w:sz w:val="24"/>
                <w:szCs w:val="24"/>
              </w:rPr>
              <w:t xml:space="preserve"> KPIs</w:t>
            </w:r>
            <w:r w:rsidRPr="00204D76">
              <w:rPr>
                <w:rFonts w:ascii="Times New Roman" w:eastAsia="Times New Roman" w:hAnsi="Times New Roman" w:cs="Times New Roman"/>
                <w:sz w:val="24"/>
                <w:szCs w:val="24"/>
                <w:rtl/>
              </w:rPr>
              <w:t>، أو استخدام أدوات التقييم الرقمية؟</w:t>
            </w:r>
          </w:p>
        </w:tc>
        <w:tc>
          <w:tcPr>
            <w:tcW w:w="547" w:type="pct"/>
            <w:vAlign w:val="center"/>
            <w:hideMark/>
          </w:tcPr>
          <w:p w14:paraId="2FFA0610"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w:t>
            </w:r>
          </w:p>
        </w:tc>
        <w:tc>
          <w:tcPr>
            <w:tcW w:w="977" w:type="pct"/>
            <w:vAlign w:val="center"/>
            <w:hideMark/>
          </w:tcPr>
          <w:p w14:paraId="25C763E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مستوى القدرات التحليلية</w:t>
            </w:r>
          </w:p>
        </w:tc>
        <w:tc>
          <w:tcPr>
            <w:tcW w:w="727" w:type="pct"/>
            <w:vAlign w:val="center"/>
            <w:hideMark/>
          </w:tcPr>
          <w:p w14:paraId="6D50C22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UNDP (2009); Kusek &amp; Rist (2004)</w:t>
            </w:r>
          </w:p>
        </w:tc>
        <w:tc>
          <w:tcPr>
            <w:tcW w:w="682" w:type="pct"/>
            <w:vAlign w:val="center"/>
            <w:hideMark/>
          </w:tcPr>
          <w:p w14:paraId="4E352A35"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محللي البيانات، نوفمبر 2024</w:t>
            </w:r>
          </w:p>
        </w:tc>
      </w:tr>
      <w:tr w:rsidR="00204D76" w:rsidRPr="00204D76" w14:paraId="75207622" w14:textId="77777777" w:rsidTr="00204D76">
        <w:tc>
          <w:tcPr>
            <w:tcW w:w="656" w:type="pct"/>
            <w:vAlign w:val="center"/>
            <w:hideMark/>
          </w:tcPr>
          <w:p w14:paraId="07F886F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القدرات البشرية والتقنية</w:t>
            </w:r>
          </w:p>
        </w:tc>
        <w:tc>
          <w:tcPr>
            <w:tcW w:w="346" w:type="pct"/>
            <w:vAlign w:val="center"/>
            <w:hideMark/>
          </w:tcPr>
          <w:p w14:paraId="645D8CA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9</w:t>
            </w:r>
          </w:p>
        </w:tc>
        <w:tc>
          <w:tcPr>
            <w:tcW w:w="1065" w:type="pct"/>
            <w:vAlign w:val="center"/>
            <w:hideMark/>
          </w:tcPr>
          <w:p w14:paraId="73EA29A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ما مدى توافر كوادر فنية متخصصة في إدارة وتحليل البيانات الصحية؟</w:t>
            </w:r>
          </w:p>
        </w:tc>
        <w:tc>
          <w:tcPr>
            <w:tcW w:w="547" w:type="pct"/>
            <w:vAlign w:val="center"/>
            <w:hideMark/>
          </w:tcPr>
          <w:p w14:paraId="794DBC78"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364433B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قياس الفجوة في الموارد البشرية المتخصصة</w:t>
            </w:r>
          </w:p>
        </w:tc>
        <w:tc>
          <w:tcPr>
            <w:tcW w:w="727" w:type="pct"/>
            <w:vAlign w:val="center"/>
            <w:hideMark/>
          </w:tcPr>
          <w:p w14:paraId="7180D18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w:t>
            </w:r>
          </w:p>
        </w:tc>
        <w:tc>
          <w:tcPr>
            <w:tcW w:w="682" w:type="pct"/>
            <w:vAlign w:val="center"/>
            <w:hideMark/>
          </w:tcPr>
          <w:p w14:paraId="75F28D3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مسؤول</w:t>
            </w:r>
            <w:r w:rsidRPr="00204D76">
              <w:rPr>
                <w:rFonts w:ascii="Times New Roman" w:eastAsia="Times New Roman" w:hAnsi="Times New Roman" w:cs="Times New Roman"/>
                <w:sz w:val="24"/>
                <w:szCs w:val="24"/>
              </w:rPr>
              <w:t xml:space="preserve"> HIS</w:t>
            </w:r>
          </w:p>
        </w:tc>
      </w:tr>
      <w:tr w:rsidR="00204D76" w:rsidRPr="00204D76" w14:paraId="55D27FDF" w14:textId="77777777" w:rsidTr="00204D76">
        <w:tc>
          <w:tcPr>
            <w:tcW w:w="656" w:type="pct"/>
            <w:vAlign w:val="center"/>
            <w:hideMark/>
          </w:tcPr>
          <w:p w14:paraId="7960D9A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القدرات البشرية والتقنية</w:t>
            </w:r>
          </w:p>
        </w:tc>
        <w:tc>
          <w:tcPr>
            <w:tcW w:w="346" w:type="pct"/>
            <w:vAlign w:val="center"/>
            <w:hideMark/>
          </w:tcPr>
          <w:p w14:paraId="1389E94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10</w:t>
            </w:r>
          </w:p>
        </w:tc>
        <w:tc>
          <w:tcPr>
            <w:tcW w:w="1065" w:type="pct"/>
            <w:vAlign w:val="center"/>
            <w:hideMark/>
          </w:tcPr>
          <w:p w14:paraId="2CC62E8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ما أبرز الفجوات في القدرات البشرية أو التقنية التي تُعيق تطبيق نظام متابعة وتقييم فعّال؟</w:t>
            </w:r>
          </w:p>
        </w:tc>
        <w:tc>
          <w:tcPr>
            <w:tcW w:w="547" w:type="pct"/>
            <w:vAlign w:val="center"/>
            <w:hideMark/>
          </w:tcPr>
          <w:p w14:paraId="49F357D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 مفتوح</w:t>
            </w:r>
          </w:p>
        </w:tc>
        <w:tc>
          <w:tcPr>
            <w:tcW w:w="977" w:type="pct"/>
            <w:vAlign w:val="center"/>
            <w:hideMark/>
          </w:tcPr>
          <w:p w14:paraId="177EB84B"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 التحديات الواقعية غير المعلنة رسميًا</w:t>
            </w:r>
          </w:p>
        </w:tc>
        <w:tc>
          <w:tcPr>
            <w:tcW w:w="727" w:type="pct"/>
            <w:vAlign w:val="center"/>
            <w:hideMark/>
          </w:tcPr>
          <w:p w14:paraId="7370C42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Braun &amp; Clarke (2006)</w:t>
            </w:r>
          </w:p>
        </w:tc>
        <w:tc>
          <w:tcPr>
            <w:tcW w:w="682" w:type="pct"/>
            <w:vAlign w:val="center"/>
            <w:hideMark/>
          </w:tcPr>
          <w:p w14:paraId="4821DAC5"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تحليل موضوعي</w:t>
            </w:r>
          </w:p>
        </w:tc>
      </w:tr>
      <w:tr w:rsidR="00204D76" w:rsidRPr="00204D76" w14:paraId="72660124" w14:textId="77777777" w:rsidTr="00204D76">
        <w:tc>
          <w:tcPr>
            <w:tcW w:w="656" w:type="pct"/>
            <w:vAlign w:val="center"/>
            <w:hideMark/>
          </w:tcPr>
          <w:p w14:paraId="078072B8"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القدرات البشرية والتقنية</w:t>
            </w:r>
          </w:p>
        </w:tc>
        <w:tc>
          <w:tcPr>
            <w:tcW w:w="346" w:type="pct"/>
            <w:vAlign w:val="center"/>
            <w:hideMark/>
          </w:tcPr>
          <w:p w14:paraId="65BDB51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11</w:t>
            </w:r>
          </w:p>
        </w:tc>
        <w:tc>
          <w:tcPr>
            <w:tcW w:w="1065" w:type="pct"/>
            <w:vAlign w:val="center"/>
            <w:hideMark/>
          </w:tcPr>
          <w:p w14:paraId="39DA032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تواجهون مقاومة من بعض العاملين تجاه استخدام التكنولوجيا أو الأنظمة الرقمية الجديدة؟ وكيف يتم التعامل معها؟</w:t>
            </w:r>
          </w:p>
        </w:tc>
        <w:tc>
          <w:tcPr>
            <w:tcW w:w="547" w:type="pct"/>
            <w:vAlign w:val="center"/>
            <w:hideMark/>
          </w:tcPr>
          <w:p w14:paraId="7BB9004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w:t>
            </w:r>
          </w:p>
        </w:tc>
        <w:tc>
          <w:tcPr>
            <w:tcW w:w="977" w:type="pct"/>
            <w:vAlign w:val="center"/>
            <w:hideMark/>
          </w:tcPr>
          <w:p w14:paraId="034BCA2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المقاومة المؤسسية للتغيير</w:t>
            </w:r>
          </w:p>
        </w:tc>
        <w:tc>
          <w:tcPr>
            <w:tcW w:w="727" w:type="pct"/>
            <w:vAlign w:val="center"/>
            <w:hideMark/>
          </w:tcPr>
          <w:p w14:paraId="0D98174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Vaz Araujo et al. (2022)</w:t>
            </w:r>
          </w:p>
        </w:tc>
        <w:tc>
          <w:tcPr>
            <w:tcW w:w="682" w:type="pct"/>
            <w:vAlign w:val="center"/>
            <w:hideMark/>
          </w:tcPr>
          <w:p w14:paraId="1EC122F0"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مقابلات مع رؤساء الورديات والممرضين</w:t>
            </w:r>
          </w:p>
        </w:tc>
      </w:tr>
      <w:tr w:rsidR="00204D76" w:rsidRPr="00204D76" w14:paraId="2E900333" w14:textId="77777777" w:rsidTr="00204D76">
        <w:tc>
          <w:tcPr>
            <w:tcW w:w="656" w:type="pct"/>
            <w:vAlign w:val="center"/>
            <w:hideMark/>
          </w:tcPr>
          <w:p w14:paraId="4E46A58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نظم المعلومات الصحية</w:t>
            </w:r>
          </w:p>
        </w:tc>
        <w:tc>
          <w:tcPr>
            <w:tcW w:w="346" w:type="pct"/>
            <w:vAlign w:val="center"/>
            <w:hideMark/>
          </w:tcPr>
          <w:p w14:paraId="0748479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12</w:t>
            </w:r>
          </w:p>
        </w:tc>
        <w:tc>
          <w:tcPr>
            <w:tcW w:w="1065" w:type="pct"/>
            <w:vAlign w:val="center"/>
            <w:hideMark/>
          </w:tcPr>
          <w:p w14:paraId="42E854E8" w14:textId="77777777" w:rsidR="00204D76" w:rsidRDefault="00204D76" w:rsidP="00423C1F">
            <w:pPr>
              <w:bidi w:val="0"/>
              <w:spacing w:after="0" w:line="276" w:lineRule="auto"/>
              <w:jc w:val="center"/>
              <w:rPr>
                <w:rFonts w:ascii="Times New Roman" w:eastAsia="Times New Roman" w:hAnsi="Times New Roman" w:cs="Times New Roman"/>
                <w:sz w:val="24"/>
                <w:szCs w:val="24"/>
                <w:rtl/>
              </w:rPr>
            </w:pPr>
            <w:r w:rsidRPr="00204D76">
              <w:rPr>
                <w:rFonts w:ascii="Times New Roman" w:eastAsia="Times New Roman" w:hAnsi="Times New Roman" w:cs="Times New Roman"/>
                <w:sz w:val="24"/>
                <w:szCs w:val="24"/>
                <w:rtl/>
              </w:rPr>
              <w:t>ما هي أبرز نظم المعلومات الصحية المستخدمة</w:t>
            </w:r>
            <w:bookmarkStart w:id="0" w:name="_GoBack"/>
            <w:bookmarkEnd w:id="0"/>
            <w:r w:rsidRPr="00204D76">
              <w:rPr>
                <w:rFonts w:ascii="Times New Roman" w:eastAsia="Times New Roman" w:hAnsi="Times New Roman" w:cs="Times New Roman"/>
                <w:sz w:val="24"/>
                <w:szCs w:val="24"/>
                <w:rtl/>
              </w:rPr>
              <w:t xml:space="preserve"> حاليًا في قسم الطوارئ؟</w:t>
            </w:r>
          </w:p>
          <w:p w14:paraId="7AEE4942" w14:textId="77777777" w:rsidR="00423C1F" w:rsidRPr="00204D76" w:rsidRDefault="00423C1F" w:rsidP="00423C1F">
            <w:pPr>
              <w:bidi w:val="0"/>
              <w:spacing w:after="0" w:line="276" w:lineRule="auto"/>
              <w:jc w:val="center"/>
              <w:rPr>
                <w:rFonts w:ascii="Times New Roman" w:eastAsia="Times New Roman" w:hAnsi="Times New Roman" w:cs="Times New Roman"/>
                <w:sz w:val="24"/>
                <w:szCs w:val="24"/>
              </w:rPr>
            </w:pPr>
          </w:p>
        </w:tc>
        <w:tc>
          <w:tcPr>
            <w:tcW w:w="547" w:type="pct"/>
            <w:vAlign w:val="center"/>
            <w:hideMark/>
          </w:tcPr>
          <w:p w14:paraId="227D630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w:t>
            </w:r>
          </w:p>
        </w:tc>
        <w:tc>
          <w:tcPr>
            <w:tcW w:w="977" w:type="pct"/>
            <w:vAlign w:val="center"/>
            <w:hideMark/>
          </w:tcPr>
          <w:p w14:paraId="3F4D2610"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رسم خريطة البنية التحتية الرقمية</w:t>
            </w:r>
          </w:p>
        </w:tc>
        <w:tc>
          <w:tcPr>
            <w:tcW w:w="727" w:type="pct"/>
            <w:vAlign w:val="center"/>
            <w:hideMark/>
          </w:tcPr>
          <w:p w14:paraId="0DBA0CD5"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WHO (2018)</w:t>
            </w:r>
          </w:p>
        </w:tc>
        <w:tc>
          <w:tcPr>
            <w:tcW w:w="682" w:type="pct"/>
            <w:vAlign w:val="center"/>
            <w:hideMark/>
          </w:tcPr>
          <w:p w14:paraId="358AF2C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مسؤول</w:t>
            </w:r>
            <w:r w:rsidRPr="00204D76">
              <w:rPr>
                <w:rFonts w:ascii="Times New Roman" w:eastAsia="Times New Roman" w:hAnsi="Times New Roman" w:cs="Times New Roman"/>
                <w:sz w:val="24"/>
                <w:szCs w:val="24"/>
              </w:rPr>
              <w:t xml:space="preserve"> HIS</w:t>
            </w:r>
            <w:r w:rsidRPr="00204D76">
              <w:rPr>
                <w:rFonts w:ascii="Times New Roman" w:eastAsia="Times New Roman" w:hAnsi="Times New Roman" w:cs="Times New Roman"/>
                <w:sz w:val="24"/>
                <w:szCs w:val="24"/>
                <w:rtl/>
              </w:rPr>
              <w:t xml:space="preserve">، </w:t>
            </w:r>
            <w:r w:rsidRPr="00204D76">
              <w:rPr>
                <w:rFonts w:ascii="Times New Roman" w:eastAsia="Times New Roman" w:hAnsi="Times New Roman" w:cs="Times New Roman"/>
                <w:sz w:val="24"/>
                <w:szCs w:val="24"/>
              </w:rPr>
              <w:t xml:space="preserve">10 </w:t>
            </w:r>
            <w:r w:rsidRPr="00204D76">
              <w:rPr>
                <w:rFonts w:ascii="Times New Roman" w:eastAsia="Times New Roman" w:hAnsi="Times New Roman" w:cs="Times New Roman"/>
                <w:sz w:val="24"/>
                <w:szCs w:val="24"/>
                <w:rtl/>
              </w:rPr>
              <w:t>نوفمبر 2024</w:t>
            </w:r>
          </w:p>
        </w:tc>
      </w:tr>
      <w:tr w:rsidR="00204D76" w:rsidRPr="00204D76" w14:paraId="65DB9657" w14:textId="77777777" w:rsidTr="00204D76">
        <w:tc>
          <w:tcPr>
            <w:tcW w:w="656" w:type="pct"/>
            <w:vAlign w:val="center"/>
            <w:hideMark/>
          </w:tcPr>
          <w:p w14:paraId="65D785A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lastRenderedPageBreak/>
              <w:t>نظم المعلومات الصحية</w:t>
            </w:r>
          </w:p>
        </w:tc>
        <w:tc>
          <w:tcPr>
            <w:tcW w:w="346" w:type="pct"/>
            <w:vAlign w:val="center"/>
            <w:hideMark/>
          </w:tcPr>
          <w:p w14:paraId="182E63FB"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13</w:t>
            </w:r>
          </w:p>
        </w:tc>
        <w:tc>
          <w:tcPr>
            <w:tcW w:w="1065" w:type="pct"/>
            <w:vAlign w:val="center"/>
            <w:hideMark/>
          </w:tcPr>
          <w:p w14:paraId="46BE5CA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توجد آلية تكامل بين</w:t>
            </w:r>
            <w:r w:rsidRPr="00204D76">
              <w:rPr>
                <w:rFonts w:ascii="Times New Roman" w:eastAsia="Times New Roman" w:hAnsi="Times New Roman" w:cs="Times New Roman"/>
                <w:sz w:val="24"/>
                <w:szCs w:val="24"/>
              </w:rPr>
              <w:t xml:space="preserve"> HIS </w:t>
            </w:r>
            <w:r w:rsidRPr="00204D76">
              <w:rPr>
                <w:rFonts w:ascii="Times New Roman" w:eastAsia="Times New Roman" w:hAnsi="Times New Roman" w:cs="Times New Roman"/>
                <w:sz w:val="24"/>
                <w:szCs w:val="24"/>
                <w:rtl/>
              </w:rPr>
              <w:t>والأقسام الأخرى أم أن البيانات منفصلة؟</w:t>
            </w:r>
          </w:p>
        </w:tc>
        <w:tc>
          <w:tcPr>
            <w:tcW w:w="547" w:type="pct"/>
            <w:vAlign w:val="center"/>
            <w:hideMark/>
          </w:tcPr>
          <w:p w14:paraId="0FF4CBD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3D3D66F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التكامل الرقمي</w:t>
            </w:r>
          </w:p>
        </w:tc>
        <w:tc>
          <w:tcPr>
            <w:tcW w:w="727" w:type="pct"/>
            <w:vAlign w:val="center"/>
            <w:hideMark/>
          </w:tcPr>
          <w:p w14:paraId="77A362A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Abdullah et al. (2022)</w:t>
            </w:r>
          </w:p>
        </w:tc>
        <w:tc>
          <w:tcPr>
            <w:tcW w:w="682" w:type="pct"/>
            <w:vAlign w:val="center"/>
            <w:hideMark/>
          </w:tcPr>
          <w:p w14:paraId="520D5DF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تحليل الخطوة الأولى</w:t>
            </w:r>
          </w:p>
        </w:tc>
      </w:tr>
      <w:tr w:rsidR="00204D76" w:rsidRPr="00204D76" w14:paraId="578442BB" w14:textId="77777777" w:rsidTr="00204D76">
        <w:tc>
          <w:tcPr>
            <w:tcW w:w="656" w:type="pct"/>
            <w:vAlign w:val="center"/>
            <w:hideMark/>
          </w:tcPr>
          <w:p w14:paraId="342362D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نظم المعلومات الصحية</w:t>
            </w:r>
          </w:p>
        </w:tc>
        <w:tc>
          <w:tcPr>
            <w:tcW w:w="346" w:type="pct"/>
            <w:vAlign w:val="center"/>
            <w:hideMark/>
          </w:tcPr>
          <w:p w14:paraId="4C94C1A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14</w:t>
            </w:r>
          </w:p>
        </w:tc>
        <w:tc>
          <w:tcPr>
            <w:tcW w:w="1065" w:type="pct"/>
            <w:vAlign w:val="center"/>
            <w:hideMark/>
          </w:tcPr>
          <w:p w14:paraId="01D5154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ما مدى سهولة الحصول على تقارير أداء محدثة؟ وهل يمكن للمديرين الوصول إليها مباشرة؟</w:t>
            </w:r>
          </w:p>
        </w:tc>
        <w:tc>
          <w:tcPr>
            <w:tcW w:w="547" w:type="pct"/>
            <w:vAlign w:val="center"/>
            <w:hideMark/>
          </w:tcPr>
          <w:p w14:paraId="669F26A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029BB6C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قياس إتاحة البيانات لصانعي القرار</w:t>
            </w:r>
          </w:p>
        </w:tc>
        <w:tc>
          <w:tcPr>
            <w:tcW w:w="727" w:type="pct"/>
            <w:vAlign w:val="center"/>
            <w:hideMark/>
          </w:tcPr>
          <w:p w14:paraId="2ABFF1C5"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w:t>
            </w:r>
          </w:p>
        </w:tc>
        <w:tc>
          <w:tcPr>
            <w:tcW w:w="682" w:type="pct"/>
            <w:vAlign w:val="center"/>
            <w:hideMark/>
          </w:tcPr>
          <w:p w14:paraId="20AAE79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مدير قسم الطوارئ</w:t>
            </w:r>
          </w:p>
        </w:tc>
      </w:tr>
      <w:tr w:rsidR="00204D76" w:rsidRPr="00204D76" w14:paraId="7CE0D8E8" w14:textId="77777777" w:rsidTr="00204D76">
        <w:tc>
          <w:tcPr>
            <w:tcW w:w="656" w:type="pct"/>
            <w:vAlign w:val="center"/>
            <w:hideMark/>
          </w:tcPr>
          <w:p w14:paraId="0800F1D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نظم المعلومات الصحية</w:t>
            </w:r>
          </w:p>
        </w:tc>
        <w:tc>
          <w:tcPr>
            <w:tcW w:w="346" w:type="pct"/>
            <w:vAlign w:val="center"/>
            <w:hideMark/>
          </w:tcPr>
          <w:p w14:paraId="274A091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15</w:t>
            </w:r>
          </w:p>
        </w:tc>
        <w:tc>
          <w:tcPr>
            <w:tcW w:w="1065" w:type="pct"/>
            <w:vAlign w:val="center"/>
            <w:hideMark/>
          </w:tcPr>
          <w:p w14:paraId="5E4B7E3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توجد تحديات تقنية تُعيق دقة أو اكتمال البيانات المُدخلة في النظام؟</w:t>
            </w:r>
          </w:p>
        </w:tc>
        <w:tc>
          <w:tcPr>
            <w:tcW w:w="547" w:type="pct"/>
            <w:vAlign w:val="center"/>
            <w:hideMark/>
          </w:tcPr>
          <w:p w14:paraId="1136BD8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w:t>
            </w:r>
          </w:p>
        </w:tc>
        <w:tc>
          <w:tcPr>
            <w:tcW w:w="977" w:type="pct"/>
            <w:vAlign w:val="center"/>
            <w:hideMark/>
          </w:tcPr>
          <w:p w14:paraId="7C12D0C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 العوائق التقنية</w:t>
            </w:r>
          </w:p>
        </w:tc>
        <w:tc>
          <w:tcPr>
            <w:tcW w:w="727" w:type="pct"/>
            <w:vAlign w:val="center"/>
            <w:hideMark/>
          </w:tcPr>
          <w:p w14:paraId="78E0DE4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تحليل الخطوة الرابعة</w:t>
            </w:r>
          </w:p>
        </w:tc>
        <w:tc>
          <w:tcPr>
            <w:tcW w:w="682" w:type="pct"/>
            <w:vAlign w:val="center"/>
            <w:hideMark/>
          </w:tcPr>
          <w:p w14:paraId="65BC1E3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تقرير خطوط الأساس</w:t>
            </w:r>
          </w:p>
        </w:tc>
      </w:tr>
      <w:tr w:rsidR="00204D76" w:rsidRPr="00204D76" w14:paraId="69719E8C" w14:textId="77777777" w:rsidTr="00204D76">
        <w:tc>
          <w:tcPr>
            <w:tcW w:w="656" w:type="pct"/>
            <w:vAlign w:val="center"/>
            <w:hideMark/>
          </w:tcPr>
          <w:p w14:paraId="58EE38D0"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المؤشرات ووسائل التحقق</w:t>
            </w:r>
          </w:p>
        </w:tc>
        <w:tc>
          <w:tcPr>
            <w:tcW w:w="346" w:type="pct"/>
            <w:vAlign w:val="center"/>
            <w:hideMark/>
          </w:tcPr>
          <w:p w14:paraId="4606590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16</w:t>
            </w:r>
          </w:p>
        </w:tc>
        <w:tc>
          <w:tcPr>
            <w:tcW w:w="1065" w:type="pct"/>
            <w:vAlign w:val="center"/>
            <w:hideMark/>
          </w:tcPr>
          <w:p w14:paraId="7C93519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ما أبرز مؤشرات الأداء المستخدمة حاليًا لقياس كفاءة وجودة خدمات الطوارئ؟</w:t>
            </w:r>
          </w:p>
        </w:tc>
        <w:tc>
          <w:tcPr>
            <w:tcW w:w="547" w:type="pct"/>
            <w:vAlign w:val="center"/>
            <w:hideMark/>
          </w:tcPr>
          <w:p w14:paraId="3AADF01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w:t>
            </w:r>
          </w:p>
        </w:tc>
        <w:tc>
          <w:tcPr>
            <w:tcW w:w="977" w:type="pct"/>
            <w:vAlign w:val="center"/>
            <w:hideMark/>
          </w:tcPr>
          <w:p w14:paraId="3DE05AE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جمع قائمة المؤشرات المُطبقة وتقييم توافقها مع</w:t>
            </w:r>
            <w:r w:rsidRPr="00204D76">
              <w:rPr>
                <w:rFonts w:ascii="Times New Roman" w:eastAsia="Times New Roman" w:hAnsi="Times New Roman" w:cs="Times New Roman"/>
                <w:sz w:val="24"/>
                <w:szCs w:val="24"/>
              </w:rPr>
              <w:t xml:space="preserve"> CREAM</w:t>
            </w:r>
          </w:p>
        </w:tc>
        <w:tc>
          <w:tcPr>
            <w:tcW w:w="727" w:type="pct"/>
            <w:vAlign w:val="center"/>
            <w:hideMark/>
          </w:tcPr>
          <w:p w14:paraId="630D154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 OECD (2002)</w:t>
            </w:r>
          </w:p>
        </w:tc>
        <w:tc>
          <w:tcPr>
            <w:tcW w:w="682" w:type="pct"/>
            <w:vAlign w:val="center"/>
            <w:hideMark/>
          </w:tcPr>
          <w:p w14:paraId="07F552A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مسؤول الجودة</w:t>
            </w:r>
          </w:p>
        </w:tc>
      </w:tr>
      <w:tr w:rsidR="00204D76" w:rsidRPr="00204D76" w14:paraId="681741DC" w14:textId="77777777" w:rsidTr="00204D76">
        <w:tc>
          <w:tcPr>
            <w:tcW w:w="656" w:type="pct"/>
            <w:vAlign w:val="center"/>
            <w:hideMark/>
          </w:tcPr>
          <w:p w14:paraId="46DC49A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المؤشرات ووسائل التحقق</w:t>
            </w:r>
          </w:p>
        </w:tc>
        <w:tc>
          <w:tcPr>
            <w:tcW w:w="346" w:type="pct"/>
            <w:vAlign w:val="center"/>
            <w:hideMark/>
          </w:tcPr>
          <w:p w14:paraId="0C039CD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17</w:t>
            </w:r>
          </w:p>
        </w:tc>
        <w:tc>
          <w:tcPr>
            <w:tcW w:w="1065" w:type="pct"/>
            <w:vAlign w:val="center"/>
            <w:hideMark/>
          </w:tcPr>
          <w:p w14:paraId="01A4848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كيف يتم التحقق من دقة واكتمال البيانات المستخدمة لحساب هذه المؤشرات؟</w:t>
            </w:r>
          </w:p>
        </w:tc>
        <w:tc>
          <w:tcPr>
            <w:tcW w:w="547" w:type="pct"/>
            <w:vAlign w:val="center"/>
            <w:hideMark/>
          </w:tcPr>
          <w:p w14:paraId="1F7DE1A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3B4681A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جودة البيانات</w:t>
            </w:r>
            <w:r w:rsidRPr="00204D76">
              <w:rPr>
                <w:rFonts w:ascii="Times New Roman" w:eastAsia="Times New Roman" w:hAnsi="Times New Roman" w:cs="Times New Roman"/>
                <w:sz w:val="24"/>
                <w:szCs w:val="24"/>
              </w:rPr>
              <w:t xml:space="preserve"> (Reliability, Validity, Timeliness)</w:t>
            </w:r>
          </w:p>
        </w:tc>
        <w:tc>
          <w:tcPr>
            <w:tcW w:w="727" w:type="pct"/>
            <w:vAlign w:val="center"/>
            <w:hideMark/>
          </w:tcPr>
          <w:p w14:paraId="1AE8118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w:t>
            </w:r>
          </w:p>
        </w:tc>
        <w:tc>
          <w:tcPr>
            <w:tcW w:w="682" w:type="pct"/>
            <w:vAlign w:val="center"/>
            <w:hideMark/>
          </w:tcPr>
          <w:p w14:paraId="53F48EC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تحليل الخطوة الرابعة</w:t>
            </w:r>
          </w:p>
        </w:tc>
      </w:tr>
      <w:tr w:rsidR="00204D76" w:rsidRPr="00204D76" w14:paraId="047321B1" w14:textId="77777777" w:rsidTr="00204D76">
        <w:tc>
          <w:tcPr>
            <w:tcW w:w="656" w:type="pct"/>
            <w:vAlign w:val="center"/>
            <w:hideMark/>
          </w:tcPr>
          <w:p w14:paraId="5F468AA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المؤشرات ووسائل التحقق</w:t>
            </w:r>
          </w:p>
        </w:tc>
        <w:tc>
          <w:tcPr>
            <w:tcW w:w="346" w:type="pct"/>
            <w:vAlign w:val="center"/>
            <w:hideMark/>
          </w:tcPr>
          <w:p w14:paraId="3041506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18</w:t>
            </w:r>
          </w:p>
        </w:tc>
        <w:tc>
          <w:tcPr>
            <w:tcW w:w="1065" w:type="pct"/>
            <w:vAlign w:val="center"/>
            <w:hideMark/>
          </w:tcPr>
          <w:p w14:paraId="54B65A4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ترتبط أي من المؤشرات الحالية بأهداف</w:t>
            </w:r>
            <w:r w:rsidRPr="00204D76">
              <w:rPr>
                <w:rFonts w:ascii="Times New Roman" w:eastAsia="Times New Roman" w:hAnsi="Times New Roman" w:cs="Times New Roman"/>
                <w:sz w:val="24"/>
                <w:szCs w:val="24"/>
              </w:rPr>
              <w:t xml:space="preserve"> SDG 3</w:t>
            </w:r>
            <w:r w:rsidRPr="00204D76">
              <w:rPr>
                <w:rFonts w:ascii="Times New Roman" w:eastAsia="Times New Roman" w:hAnsi="Times New Roman" w:cs="Times New Roman"/>
                <w:sz w:val="24"/>
                <w:szCs w:val="24"/>
                <w:rtl/>
              </w:rPr>
              <w:t>، خاصة المقصدين 3.8 و3</w:t>
            </w:r>
            <w:r w:rsidRPr="00204D76">
              <w:rPr>
                <w:rFonts w:ascii="Times New Roman" w:eastAsia="Times New Roman" w:hAnsi="Times New Roman" w:cs="Times New Roman"/>
                <w:sz w:val="24"/>
                <w:szCs w:val="24"/>
              </w:rPr>
              <w:t>.d</w:t>
            </w:r>
            <w:r w:rsidRPr="00204D76">
              <w:rPr>
                <w:rFonts w:ascii="Times New Roman" w:eastAsia="Times New Roman" w:hAnsi="Times New Roman" w:cs="Times New Roman"/>
                <w:sz w:val="24"/>
                <w:szCs w:val="24"/>
                <w:rtl/>
              </w:rPr>
              <w:t>؟</w:t>
            </w:r>
          </w:p>
        </w:tc>
        <w:tc>
          <w:tcPr>
            <w:tcW w:w="547" w:type="pct"/>
            <w:vAlign w:val="center"/>
            <w:hideMark/>
          </w:tcPr>
          <w:p w14:paraId="72B348D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62FE262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الربط الاستراتيجي بين الأداء المحلي والأهداف الوطنية/الدولية</w:t>
            </w:r>
          </w:p>
        </w:tc>
        <w:tc>
          <w:tcPr>
            <w:tcW w:w="727" w:type="pct"/>
            <w:vAlign w:val="center"/>
            <w:hideMark/>
          </w:tcPr>
          <w:p w14:paraId="4B0AECC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UNDP (2009); UN (2015)</w:t>
            </w:r>
          </w:p>
        </w:tc>
        <w:tc>
          <w:tcPr>
            <w:tcW w:w="682" w:type="pct"/>
            <w:vAlign w:val="center"/>
            <w:hideMark/>
          </w:tcPr>
          <w:p w14:paraId="7D2B629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تحليل الخطوة الثانية</w:t>
            </w:r>
          </w:p>
        </w:tc>
      </w:tr>
      <w:tr w:rsidR="00204D76" w:rsidRPr="00204D76" w14:paraId="2CF03380" w14:textId="77777777" w:rsidTr="00204D76">
        <w:tc>
          <w:tcPr>
            <w:tcW w:w="656" w:type="pct"/>
            <w:vAlign w:val="center"/>
            <w:hideMark/>
          </w:tcPr>
          <w:p w14:paraId="4FE0322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المؤشرات ووسائل التحقق</w:t>
            </w:r>
          </w:p>
        </w:tc>
        <w:tc>
          <w:tcPr>
            <w:tcW w:w="346" w:type="pct"/>
            <w:vAlign w:val="center"/>
            <w:hideMark/>
          </w:tcPr>
          <w:p w14:paraId="66F009FB"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19</w:t>
            </w:r>
          </w:p>
        </w:tc>
        <w:tc>
          <w:tcPr>
            <w:tcW w:w="1065" w:type="pct"/>
            <w:vAlign w:val="center"/>
            <w:hideMark/>
          </w:tcPr>
          <w:p w14:paraId="21BBD4E7" w14:textId="77777777" w:rsidR="00204D76" w:rsidRPr="00204D76" w:rsidRDefault="00204D76" w:rsidP="00423C1F">
            <w:pPr>
              <w:bidi w:val="0"/>
              <w:spacing w:after="0"/>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المؤشرات الحالية شاملة وكافية لقياس الأداء الفعلي؟ أم توجد جوانب مهمة غير مُقاسة؟</w:t>
            </w:r>
          </w:p>
        </w:tc>
        <w:tc>
          <w:tcPr>
            <w:tcW w:w="547" w:type="pct"/>
            <w:vAlign w:val="center"/>
            <w:hideMark/>
          </w:tcPr>
          <w:p w14:paraId="3DE358E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مفتوح تقييمي</w:t>
            </w:r>
          </w:p>
        </w:tc>
        <w:tc>
          <w:tcPr>
            <w:tcW w:w="977" w:type="pct"/>
            <w:vAlign w:val="center"/>
            <w:hideMark/>
          </w:tcPr>
          <w:p w14:paraId="55D6EF4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 الفجوات في نظام القياس</w:t>
            </w:r>
          </w:p>
        </w:tc>
        <w:tc>
          <w:tcPr>
            <w:tcW w:w="727" w:type="pct"/>
            <w:vAlign w:val="center"/>
            <w:hideMark/>
          </w:tcPr>
          <w:p w14:paraId="31A69B0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مقابلات متعددة</w:t>
            </w:r>
          </w:p>
        </w:tc>
        <w:tc>
          <w:tcPr>
            <w:tcW w:w="682" w:type="pct"/>
            <w:vAlign w:val="center"/>
            <w:hideMark/>
          </w:tcPr>
          <w:p w14:paraId="5F96881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التحليل الموضوعي</w:t>
            </w:r>
          </w:p>
        </w:tc>
      </w:tr>
      <w:tr w:rsidR="00204D76" w:rsidRPr="00204D76" w14:paraId="54C06261" w14:textId="77777777" w:rsidTr="00204D76">
        <w:tc>
          <w:tcPr>
            <w:tcW w:w="656" w:type="pct"/>
            <w:vAlign w:val="center"/>
            <w:hideMark/>
          </w:tcPr>
          <w:p w14:paraId="15F4781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الدعم المالي والموارد</w:t>
            </w:r>
          </w:p>
        </w:tc>
        <w:tc>
          <w:tcPr>
            <w:tcW w:w="346" w:type="pct"/>
            <w:vAlign w:val="center"/>
            <w:hideMark/>
          </w:tcPr>
          <w:p w14:paraId="5EB0B65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20</w:t>
            </w:r>
          </w:p>
        </w:tc>
        <w:tc>
          <w:tcPr>
            <w:tcW w:w="1065" w:type="pct"/>
            <w:vAlign w:val="center"/>
            <w:hideMark/>
          </w:tcPr>
          <w:p w14:paraId="3C51191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يوجد بند مالي مُخصص في ميزانية المجمع لأنشطة</w:t>
            </w:r>
            <w:r w:rsidRPr="00204D76">
              <w:rPr>
                <w:rFonts w:ascii="Times New Roman" w:eastAsia="Times New Roman" w:hAnsi="Times New Roman" w:cs="Times New Roman"/>
                <w:sz w:val="24"/>
                <w:szCs w:val="24"/>
              </w:rPr>
              <w:t xml:space="preserve"> M&amp;E</w:t>
            </w:r>
            <w:r w:rsidRPr="00204D76">
              <w:rPr>
                <w:rFonts w:ascii="Times New Roman" w:eastAsia="Times New Roman" w:hAnsi="Times New Roman" w:cs="Times New Roman"/>
                <w:sz w:val="24"/>
                <w:szCs w:val="24"/>
                <w:rtl/>
              </w:rPr>
              <w:t>؟</w:t>
            </w:r>
          </w:p>
        </w:tc>
        <w:tc>
          <w:tcPr>
            <w:tcW w:w="547" w:type="pct"/>
            <w:vAlign w:val="center"/>
            <w:hideMark/>
          </w:tcPr>
          <w:p w14:paraId="0E3BE17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w:t>
            </w:r>
          </w:p>
        </w:tc>
        <w:tc>
          <w:tcPr>
            <w:tcW w:w="977" w:type="pct"/>
            <w:vAlign w:val="center"/>
            <w:hideMark/>
          </w:tcPr>
          <w:p w14:paraId="2A44895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الالتزام المالي المؤسسي</w:t>
            </w:r>
          </w:p>
        </w:tc>
        <w:tc>
          <w:tcPr>
            <w:tcW w:w="727" w:type="pct"/>
            <w:vAlign w:val="center"/>
            <w:hideMark/>
          </w:tcPr>
          <w:p w14:paraId="2255878E" w14:textId="77777777" w:rsidR="00204D76" w:rsidRPr="00204D76" w:rsidRDefault="00204D76" w:rsidP="00423C1F">
            <w:pPr>
              <w:bidi w:val="0"/>
              <w:spacing w:after="0"/>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World Bank (2012); Kusek &amp; Rist (2004)</w:t>
            </w:r>
          </w:p>
        </w:tc>
        <w:tc>
          <w:tcPr>
            <w:tcW w:w="682" w:type="pct"/>
            <w:vAlign w:val="center"/>
            <w:hideMark/>
          </w:tcPr>
          <w:p w14:paraId="463E07D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نائب المدير المالي</w:t>
            </w:r>
          </w:p>
        </w:tc>
      </w:tr>
      <w:tr w:rsidR="00204D76" w:rsidRPr="00204D76" w14:paraId="094BF5E7" w14:textId="77777777" w:rsidTr="00204D76">
        <w:tc>
          <w:tcPr>
            <w:tcW w:w="656" w:type="pct"/>
            <w:vAlign w:val="center"/>
            <w:hideMark/>
          </w:tcPr>
          <w:p w14:paraId="738B0CC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الدعم المالي والموارد</w:t>
            </w:r>
          </w:p>
        </w:tc>
        <w:tc>
          <w:tcPr>
            <w:tcW w:w="346" w:type="pct"/>
            <w:vAlign w:val="center"/>
            <w:hideMark/>
          </w:tcPr>
          <w:p w14:paraId="38775EC8"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21</w:t>
            </w:r>
          </w:p>
        </w:tc>
        <w:tc>
          <w:tcPr>
            <w:tcW w:w="1065" w:type="pct"/>
            <w:vAlign w:val="center"/>
            <w:hideMark/>
          </w:tcPr>
          <w:p w14:paraId="567BE29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كيف يتم تخصيص الموارد المالية والبشرية لقسم الطوارئ؟</w:t>
            </w:r>
          </w:p>
        </w:tc>
        <w:tc>
          <w:tcPr>
            <w:tcW w:w="547" w:type="pct"/>
            <w:vAlign w:val="center"/>
            <w:hideMark/>
          </w:tcPr>
          <w:p w14:paraId="69B1979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5D10A38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فهم آلية تخصيص الموارد ومدى مرونتها</w:t>
            </w:r>
          </w:p>
        </w:tc>
        <w:tc>
          <w:tcPr>
            <w:tcW w:w="727" w:type="pct"/>
            <w:vAlign w:val="center"/>
            <w:hideMark/>
          </w:tcPr>
          <w:p w14:paraId="625DD2D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w:t>
            </w:r>
          </w:p>
        </w:tc>
        <w:tc>
          <w:tcPr>
            <w:tcW w:w="682" w:type="pct"/>
            <w:vAlign w:val="center"/>
            <w:hideMark/>
          </w:tcPr>
          <w:p w14:paraId="446F9FA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الإدارة المالية</w:t>
            </w:r>
          </w:p>
        </w:tc>
      </w:tr>
      <w:tr w:rsidR="00204D76" w:rsidRPr="00204D76" w14:paraId="74DFD980" w14:textId="77777777" w:rsidTr="00204D76">
        <w:tc>
          <w:tcPr>
            <w:tcW w:w="656" w:type="pct"/>
            <w:vAlign w:val="center"/>
            <w:hideMark/>
          </w:tcPr>
          <w:p w14:paraId="42254F8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الدعم المالي والموارد</w:t>
            </w:r>
          </w:p>
        </w:tc>
        <w:tc>
          <w:tcPr>
            <w:tcW w:w="346" w:type="pct"/>
            <w:vAlign w:val="center"/>
            <w:hideMark/>
          </w:tcPr>
          <w:p w14:paraId="2C69834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22</w:t>
            </w:r>
          </w:p>
        </w:tc>
        <w:tc>
          <w:tcPr>
            <w:tcW w:w="1065" w:type="pct"/>
            <w:vAlign w:val="center"/>
            <w:hideMark/>
          </w:tcPr>
          <w:p w14:paraId="66DE175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يُربط التمويل أو الحوافز بتحقيق مؤشرات أداء محددة أو نتائج ملموسة؟</w:t>
            </w:r>
          </w:p>
        </w:tc>
        <w:tc>
          <w:tcPr>
            <w:tcW w:w="547" w:type="pct"/>
            <w:vAlign w:val="center"/>
            <w:hideMark/>
          </w:tcPr>
          <w:p w14:paraId="7131D7D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20333E2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 تطبيق نموذج التمويل المبني على الأداء</w:t>
            </w:r>
          </w:p>
        </w:tc>
        <w:tc>
          <w:tcPr>
            <w:tcW w:w="727" w:type="pct"/>
            <w:vAlign w:val="center"/>
            <w:hideMark/>
          </w:tcPr>
          <w:p w14:paraId="68E37A2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Werner et al. (2020)</w:t>
            </w:r>
          </w:p>
        </w:tc>
        <w:tc>
          <w:tcPr>
            <w:tcW w:w="682" w:type="pct"/>
            <w:vAlign w:val="center"/>
            <w:hideMark/>
          </w:tcPr>
          <w:p w14:paraId="79D17E1B"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المدير المالي</w:t>
            </w:r>
          </w:p>
        </w:tc>
      </w:tr>
      <w:tr w:rsidR="00204D76" w:rsidRPr="00204D76" w14:paraId="75C5E15F" w14:textId="77777777" w:rsidTr="00204D76">
        <w:tc>
          <w:tcPr>
            <w:tcW w:w="656" w:type="pct"/>
            <w:vAlign w:val="center"/>
            <w:hideMark/>
          </w:tcPr>
          <w:p w14:paraId="4AA801E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lastRenderedPageBreak/>
              <w:t>ثقافة الأداء والتحفيز</w:t>
            </w:r>
          </w:p>
        </w:tc>
        <w:tc>
          <w:tcPr>
            <w:tcW w:w="346" w:type="pct"/>
            <w:vAlign w:val="center"/>
            <w:hideMark/>
          </w:tcPr>
          <w:p w14:paraId="2A5DE53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23</w:t>
            </w:r>
          </w:p>
        </w:tc>
        <w:tc>
          <w:tcPr>
            <w:tcW w:w="1065" w:type="pct"/>
            <w:vAlign w:val="center"/>
            <w:hideMark/>
          </w:tcPr>
          <w:p w14:paraId="6F304BB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كيف تتعامل الإدارة مع التقارير التي تُظهر ضعفًا في الأداء؟</w:t>
            </w:r>
          </w:p>
        </w:tc>
        <w:tc>
          <w:tcPr>
            <w:tcW w:w="547" w:type="pct"/>
            <w:vAlign w:val="center"/>
            <w:hideMark/>
          </w:tcPr>
          <w:p w14:paraId="2AD4D32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مفتوح تقييمي</w:t>
            </w:r>
          </w:p>
        </w:tc>
        <w:tc>
          <w:tcPr>
            <w:tcW w:w="977" w:type="pct"/>
            <w:vAlign w:val="center"/>
            <w:hideMark/>
          </w:tcPr>
          <w:p w14:paraId="41B4E01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الثقافة المؤسسية تجاه المساءلة والشفافية</w:t>
            </w:r>
          </w:p>
        </w:tc>
        <w:tc>
          <w:tcPr>
            <w:tcW w:w="727" w:type="pct"/>
            <w:vAlign w:val="center"/>
            <w:hideMark/>
          </w:tcPr>
          <w:p w14:paraId="5305042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w:t>
            </w:r>
          </w:p>
        </w:tc>
        <w:tc>
          <w:tcPr>
            <w:tcW w:w="682" w:type="pct"/>
            <w:vAlign w:val="center"/>
            <w:hideMark/>
          </w:tcPr>
          <w:p w14:paraId="027C4DEB"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مقابلات متعددة</w:t>
            </w:r>
          </w:p>
        </w:tc>
      </w:tr>
      <w:tr w:rsidR="00204D76" w:rsidRPr="00204D76" w14:paraId="6B17F7FC" w14:textId="77777777" w:rsidTr="00204D76">
        <w:tc>
          <w:tcPr>
            <w:tcW w:w="656" w:type="pct"/>
            <w:vAlign w:val="center"/>
            <w:hideMark/>
          </w:tcPr>
          <w:p w14:paraId="4363F1C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ثقافة الأداء والتحفيز</w:t>
            </w:r>
          </w:p>
        </w:tc>
        <w:tc>
          <w:tcPr>
            <w:tcW w:w="346" w:type="pct"/>
            <w:vAlign w:val="center"/>
            <w:hideMark/>
          </w:tcPr>
          <w:p w14:paraId="6C3F17D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24</w:t>
            </w:r>
          </w:p>
        </w:tc>
        <w:tc>
          <w:tcPr>
            <w:tcW w:w="1065" w:type="pct"/>
            <w:vAlign w:val="center"/>
            <w:hideMark/>
          </w:tcPr>
          <w:p w14:paraId="4B83587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توجد آليات لتحفيز أو مكافأة الأداء المتميز؟</w:t>
            </w:r>
          </w:p>
        </w:tc>
        <w:tc>
          <w:tcPr>
            <w:tcW w:w="547" w:type="pct"/>
            <w:vAlign w:val="center"/>
            <w:hideMark/>
          </w:tcPr>
          <w:p w14:paraId="08E4DB1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w:t>
            </w:r>
          </w:p>
        </w:tc>
        <w:tc>
          <w:tcPr>
            <w:tcW w:w="977" w:type="pct"/>
            <w:vAlign w:val="center"/>
            <w:hideMark/>
          </w:tcPr>
          <w:p w14:paraId="4EB6CF3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نظام الحوافز المرتبط بالأداء</w:t>
            </w:r>
          </w:p>
        </w:tc>
        <w:tc>
          <w:tcPr>
            <w:tcW w:w="727" w:type="pct"/>
            <w:vAlign w:val="center"/>
            <w:hideMark/>
          </w:tcPr>
          <w:p w14:paraId="5639199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proofErr w:type="spellStart"/>
            <w:r w:rsidRPr="00204D76">
              <w:rPr>
                <w:rFonts w:ascii="Times New Roman" w:eastAsia="Times New Roman" w:hAnsi="Times New Roman" w:cs="Times New Roman"/>
                <w:sz w:val="24"/>
                <w:szCs w:val="24"/>
              </w:rPr>
              <w:t>Albkmy</w:t>
            </w:r>
            <w:proofErr w:type="spellEnd"/>
            <w:r w:rsidRPr="00204D76">
              <w:rPr>
                <w:rFonts w:ascii="Times New Roman" w:eastAsia="Times New Roman" w:hAnsi="Times New Roman" w:cs="Times New Roman"/>
                <w:sz w:val="24"/>
                <w:szCs w:val="24"/>
              </w:rPr>
              <w:t xml:space="preserve"> et al. (2021)</w:t>
            </w:r>
          </w:p>
        </w:tc>
        <w:tc>
          <w:tcPr>
            <w:tcW w:w="682" w:type="pct"/>
            <w:vAlign w:val="center"/>
            <w:hideMark/>
          </w:tcPr>
          <w:p w14:paraId="6798C705"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رئيس التمريض</w:t>
            </w:r>
          </w:p>
        </w:tc>
      </w:tr>
      <w:tr w:rsidR="00204D76" w:rsidRPr="00204D76" w14:paraId="58796237" w14:textId="77777777" w:rsidTr="00204D76">
        <w:tc>
          <w:tcPr>
            <w:tcW w:w="656" w:type="pct"/>
            <w:vAlign w:val="center"/>
            <w:hideMark/>
          </w:tcPr>
          <w:p w14:paraId="1191715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ثقافة الأداء والتحفيز</w:t>
            </w:r>
          </w:p>
        </w:tc>
        <w:tc>
          <w:tcPr>
            <w:tcW w:w="346" w:type="pct"/>
            <w:vAlign w:val="center"/>
            <w:hideMark/>
          </w:tcPr>
          <w:p w14:paraId="13B5D49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25</w:t>
            </w:r>
          </w:p>
        </w:tc>
        <w:tc>
          <w:tcPr>
            <w:tcW w:w="1065" w:type="pct"/>
            <w:vAlign w:val="center"/>
            <w:hideMark/>
          </w:tcPr>
          <w:p w14:paraId="41A8C73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ما مدى استعداد الفرق لتقبل نظام تقييم شفاف يعتمد على مؤشرات واضحة؟</w:t>
            </w:r>
          </w:p>
        </w:tc>
        <w:tc>
          <w:tcPr>
            <w:tcW w:w="547" w:type="pct"/>
            <w:vAlign w:val="center"/>
            <w:hideMark/>
          </w:tcPr>
          <w:p w14:paraId="02EEA10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تقييمي</w:t>
            </w:r>
          </w:p>
        </w:tc>
        <w:tc>
          <w:tcPr>
            <w:tcW w:w="977" w:type="pct"/>
            <w:vAlign w:val="center"/>
            <w:hideMark/>
          </w:tcPr>
          <w:p w14:paraId="17A5726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قياس الجاهزية الثقافية للتحول نحو</w:t>
            </w:r>
            <w:r w:rsidRPr="00204D76">
              <w:rPr>
                <w:rFonts w:ascii="Times New Roman" w:eastAsia="Times New Roman" w:hAnsi="Times New Roman" w:cs="Times New Roman"/>
                <w:sz w:val="24"/>
                <w:szCs w:val="24"/>
              </w:rPr>
              <w:t xml:space="preserve"> RBM&amp;E</w:t>
            </w:r>
          </w:p>
        </w:tc>
        <w:tc>
          <w:tcPr>
            <w:tcW w:w="727" w:type="pct"/>
            <w:vAlign w:val="center"/>
            <w:hideMark/>
          </w:tcPr>
          <w:p w14:paraId="4122848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تحليل الخطوة الأولى</w:t>
            </w:r>
          </w:p>
        </w:tc>
        <w:tc>
          <w:tcPr>
            <w:tcW w:w="682" w:type="pct"/>
            <w:vAlign w:val="center"/>
            <w:hideMark/>
          </w:tcPr>
          <w:p w14:paraId="6442245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t>
            </w:r>
          </w:p>
        </w:tc>
      </w:tr>
      <w:tr w:rsidR="00204D76" w:rsidRPr="00204D76" w14:paraId="14A3B907" w14:textId="77777777" w:rsidTr="00204D76">
        <w:tc>
          <w:tcPr>
            <w:tcW w:w="656" w:type="pct"/>
            <w:vAlign w:val="center"/>
            <w:hideMark/>
          </w:tcPr>
          <w:p w14:paraId="43B9C9C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الشفافية والمساءلة</w:t>
            </w:r>
          </w:p>
        </w:tc>
        <w:tc>
          <w:tcPr>
            <w:tcW w:w="346" w:type="pct"/>
            <w:vAlign w:val="center"/>
            <w:hideMark/>
          </w:tcPr>
          <w:p w14:paraId="497F6D9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26</w:t>
            </w:r>
          </w:p>
        </w:tc>
        <w:tc>
          <w:tcPr>
            <w:tcW w:w="1065" w:type="pct"/>
            <w:vAlign w:val="center"/>
            <w:hideMark/>
          </w:tcPr>
          <w:p w14:paraId="389B91C5"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تُعرض تقارير الأداء بشكل منتظم؟ وما هي الآليات؟</w:t>
            </w:r>
          </w:p>
        </w:tc>
        <w:tc>
          <w:tcPr>
            <w:tcW w:w="547" w:type="pct"/>
            <w:vAlign w:val="center"/>
            <w:hideMark/>
          </w:tcPr>
          <w:p w14:paraId="4334059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استكشافي</w:t>
            </w:r>
          </w:p>
        </w:tc>
        <w:tc>
          <w:tcPr>
            <w:tcW w:w="977" w:type="pct"/>
            <w:vAlign w:val="center"/>
            <w:hideMark/>
          </w:tcPr>
          <w:p w14:paraId="3DC72F3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الشفافية الداخلية</w:t>
            </w:r>
          </w:p>
        </w:tc>
        <w:tc>
          <w:tcPr>
            <w:tcW w:w="727" w:type="pct"/>
            <w:vAlign w:val="center"/>
            <w:hideMark/>
          </w:tcPr>
          <w:p w14:paraId="1D6B6E7B"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w:t>
            </w:r>
          </w:p>
        </w:tc>
        <w:tc>
          <w:tcPr>
            <w:tcW w:w="682" w:type="pct"/>
            <w:vAlign w:val="center"/>
            <w:hideMark/>
          </w:tcPr>
          <w:p w14:paraId="3D7A372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تحليل الخطوة الثامنة</w:t>
            </w:r>
          </w:p>
        </w:tc>
      </w:tr>
      <w:tr w:rsidR="00204D76" w:rsidRPr="00204D76" w14:paraId="780C2583" w14:textId="77777777" w:rsidTr="00204D76">
        <w:tc>
          <w:tcPr>
            <w:tcW w:w="656" w:type="pct"/>
            <w:vAlign w:val="center"/>
            <w:hideMark/>
          </w:tcPr>
          <w:p w14:paraId="67FE08C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الشفافية والمساءلة</w:t>
            </w:r>
          </w:p>
        </w:tc>
        <w:tc>
          <w:tcPr>
            <w:tcW w:w="346" w:type="pct"/>
            <w:vAlign w:val="center"/>
            <w:hideMark/>
          </w:tcPr>
          <w:p w14:paraId="17A4705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27</w:t>
            </w:r>
          </w:p>
        </w:tc>
        <w:tc>
          <w:tcPr>
            <w:tcW w:w="1065" w:type="pct"/>
            <w:vAlign w:val="center"/>
            <w:hideMark/>
          </w:tcPr>
          <w:p w14:paraId="1A76D1F0"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ما الآليات لمتابعة تنفيذ توصيات تقارير الأداء؟</w:t>
            </w:r>
          </w:p>
        </w:tc>
        <w:tc>
          <w:tcPr>
            <w:tcW w:w="547" w:type="pct"/>
            <w:vAlign w:val="center"/>
            <w:hideMark/>
          </w:tcPr>
          <w:p w14:paraId="5B60A23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253C743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قياس فعالية المساءلة وربط النتائج بالإجراءات التصحيحية</w:t>
            </w:r>
          </w:p>
        </w:tc>
        <w:tc>
          <w:tcPr>
            <w:tcW w:w="727" w:type="pct"/>
            <w:vAlign w:val="center"/>
            <w:hideMark/>
          </w:tcPr>
          <w:p w14:paraId="1B4275F0"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UNDP (2009)</w:t>
            </w:r>
          </w:p>
        </w:tc>
        <w:tc>
          <w:tcPr>
            <w:tcW w:w="682" w:type="pct"/>
            <w:vAlign w:val="center"/>
            <w:hideMark/>
          </w:tcPr>
          <w:p w14:paraId="5FB32E8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مدير عام المجمع</w:t>
            </w:r>
          </w:p>
        </w:tc>
      </w:tr>
      <w:tr w:rsidR="00204D76" w:rsidRPr="00204D76" w14:paraId="120AB0E8" w14:textId="77777777" w:rsidTr="00204D76">
        <w:tc>
          <w:tcPr>
            <w:tcW w:w="656" w:type="pct"/>
            <w:vAlign w:val="center"/>
            <w:hideMark/>
          </w:tcPr>
          <w:p w14:paraId="05080F33"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الشفافية والمساءلة</w:t>
            </w:r>
          </w:p>
        </w:tc>
        <w:tc>
          <w:tcPr>
            <w:tcW w:w="346" w:type="pct"/>
            <w:vAlign w:val="center"/>
            <w:hideMark/>
          </w:tcPr>
          <w:p w14:paraId="213BCDB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28</w:t>
            </w:r>
          </w:p>
        </w:tc>
        <w:tc>
          <w:tcPr>
            <w:tcW w:w="1065" w:type="pct"/>
            <w:vAlign w:val="center"/>
            <w:hideMark/>
          </w:tcPr>
          <w:p w14:paraId="0E4F326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كيف يمكن تعزيز الشفافية دون التأثير على الروح المعنوية للفريق؟</w:t>
            </w:r>
          </w:p>
        </w:tc>
        <w:tc>
          <w:tcPr>
            <w:tcW w:w="547" w:type="pct"/>
            <w:vAlign w:val="center"/>
            <w:hideMark/>
          </w:tcPr>
          <w:p w14:paraId="0F4C91B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مفتوح استشرافي</w:t>
            </w:r>
          </w:p>
        </w:tc>
        <w:tc>
          <w:tcPr>
            <w:tcW w:w="977" w:type="pct"/>
            <w:vAlign w:val="center"/>
            <w:hideMark/>
          </w:tcPr>
          <w:p w14:paraId="077F41E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جمع اقتراحات عملية لتحقيق توازن بين المساءلة والتحفيز</w:t>
            </w:r>
          </w:p>
        </w:tc>
        <w:tc>
          <w:tcPr>
            <w:tcW w:w="727" w:type="pct"/>
            <w:vAlign w:val="center"/>
            <w:hideMark/>
          </w:tcPr>
          <w:p w14:paraId="3810BAC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التحليل الموضوعي</w:t>
            </w:r>
          </w:p>
        </w:tc>
        <w:tc>
          <w:tcPr>
            <w:tcW w:w="682" w:type="pct"/>
            <w:vAlign w:val="center"/>
            <w:hideMark/>
          </w:tcPr>
          <w:p w14:paraId="74DB098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t>
            </w:r>
          </w:p>
        </w:tc>
      </w:tr>
      <w:tr w:rsidR="00204D76" w:rsidRPr="00204D76" w14:paraId="3FAA16F1" w14:textId="77777777" w:rsidTr="00204D76">
        <w:tc>
          <w:tcPr>
            <w:tcW w:w="656" w:type="pct"/>
            <w:vAlign w:val="center"/>
            <w:hideMark/>
          </w:tcPr>
          <w:p w14:paraId="3F3174CB"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الربط بالأهداف الاستراتيجية</w:t>
            </w:r>
          </w:p>
        </w:tc>
        <w:tc>
          <w:tcPr>
            <w:tcW w:w="346" w:type="pct"/>
            <w:vAlign w:val="center"/>
            <w:hideMark/>
          </w:tcPr>
          <w:p w14:paraId="675A78A5"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29</w:t>
            </w:r>
          </w:p>
        </w:tc>
        <w:tc>
          <w:tcPr>
            <w:tcW w:w="1065" w:type="pct"/>
            <w:vAlign w:val="center"/>
            <w:hideMark/>
          </w:tcPr>
          <w:p w14:paraId="14D3372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كيف تُربط أهداف قسم الطوارئ بالأهداف الاستراتيجية العامة للمجمع؟</w:t>
            </w:r>
          </w:p>
        </w:tc>
        <w:tc>
          <w:tcPr>
            <w:tcW w:w="547" w:type="pct"/>
            <w:vAlign w:val="center"/>
            <w:hideMark/>
          </w:tcPr>
          <w:p w14:paraId="05F855A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22FB744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 التوافق الاستراتيجي بين المستويات التشغيلية والإدارية</w:t>
            </w:r>
          </w:p>
        </w:tc>
        <w:tc>
          <w:tcPr>
            <w:tcW w:w="727" w:type="pct"/>
            <w:vAlign w:val="center"/>
            <w:hideMark/>
          </w:tcPr>
          <w:p w14:paraId="23A8F55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UNDP (2009)</w:t>
            </w:r>
          </w:p>
        </w:tc>
        <w:tc>
          <w:tcPr>
            <w:tcW w:w="682" w:type="pct"/>
            <w:vAlign w:val="center"/>
            <w:hideMark/>
          </w:tcPr>
          <w:p w14:paraId="23D8651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مقابلة مدير التخطيط</w:t>
            </w:r>
          </w:p>
        </w:tc>
      </w:tr>
      <w:tr w:rsidR="00204D76" w:rsidRPr="00204D76" w14:paraId="5F75B824" w14:textId="77777777" w:rsidTr="00204D76">
        <w:tc>
          <w:tcPr>
            <w:tcW w:w="656" w:type="pct"/>
            <w:vAlign w:val="center"/>
            <w:hideMark/>
          </w:tcPr>
          <w:p w14:paraId="7B3EE640"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الربط بالأهداف الاستراتيجية</w:t>
            </w:r>
          </w:p>
        </w:tc>
        <w:tc>
          <w:tcPr>
            <w:tcW w:w="346" w:type="pct"/>
            <w:vAlign w:val="center"/>
            <w:hideMark/>
          </w:tcPr>
          <w:p w14:paraId="37142920"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30</w:t>
            </w:r>
          </w:p>
        </w:tc>
        <w:tc>
          <w:tcPr>
            <w:tcW w:w="1065" w:type="pct"/>
            <w:vAlign w:val="center"/>
            <w:hideMark/>
          </w:tcPr>
          <w:p w14:paraId="1B7A7E7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توجد آليات رسمية لدمج نتائج التقييم والمتابعة في التخطيط والتحسين المستمر؟</w:t>
            </w:r>
          </w:p>
        </w:tc>
        <w:tc>
          <w:tcPr>
            <w:tcW w:w="547" w:type="pct"/>
            <w:vAlign w:val="center"/>
            <w:hideMark/>
          </w:tcPr>
          <w:p w14:paraId="4552DD98"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w:t>
            </w:r>
          </w:p>
        </w:tc>
        <w:tc>
          <w:tcPr>
            <w:tcW w:w="977" w:type="pct"/>
            <w:vAlign w:val="center"/>
            <w:hideMark/>
          </w:tcPr>
          <w:p w14:paraId="170BF0C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قياس استخدام المعلومات في دورة التخطيط</w:t>
            </w:r>
          </w:p>
        </w:tc>
        <w:tc>
          <w:tcPr>
            <w:tcW w:w="727" w:type="pct"/>
            <w:vAlign w:val="center"/>
            <w:hideMark/>
          </w:tcPr>
          <w:p w14:paraId="4021C77B"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w:t>
            </w:r>
          </w:p>
        </w:tc>
        <w:tc>
          <w:tcPr>
            <w:tcW w:w="682" w:type="pct"/>
            <w:vAlign w:val="center"/>
            <w:hideMark/>
          </w:tcPr>
          <w:p w14:paraId="6AEE9FC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تحليل الخطوة التاسعة</w:t>
            </w:r>
          </w:p>
        </w:tc>
      </w:tr>
      <w:tr w:rsidR="00204D76" w:rsidRPr="00204D76" w14:paraId="5644EB12" w14:textId="77777777" w:rsidTr="00204D76">
        <w:tc>
          <w:tcPr>
            <w:tcW w:w="656" w:type="pct"/>
            <w:vAlign w:val="center"/>
            <w:hideMark/>
          </w:tcPr>
          <w:p w14:paraId="4226252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التطلعات المستقبلية والاستدامة</w:t>
            </w:r>
          </w:p>
        </w:tc>
        <w:tc>
          <w:tcPr>
            <w:tcW w:w="346" w:type="pct"/>
            <w:vAlign w:val="center"/>
            <w:hideMark/>
          </w:tcPr>
          <w:p w14:paraId="4C6C2E78"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31</w:t>
            </w:r>
          </w:p>
        </w:tc>
        <w:tc>
          <w:tcPr>
            <w:tcW w:w="1065" w:type="pct"/>
            <w:vAlign w:val="center"/>
            <w:hideMark/>
          </w:tcPr>
          <w:p w14:paraId="6D3FA19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ما الخطوات الأساسية لتعزيز كفاءة خدمات الطوارئ من خلال نظام</w:t>
            </w:r>
            <w:r w:rsidRPr="00204D76">
              <w:rPr>
                <w:rFonts w:ascii="Times New Roman" w:eastAsia="Times New Roman" w:hAnsi="Times New Roman" w:cs="Times New Roman"/>
                <w:sz w:val="24"/>
                <w:szCs w:val="24"/>
              </w:rPr>
              <w:t xml:space="preserve"> RBM&amp;E</w:t>
            </w:r>
            <w:r w:rsidRPr="00204D76">
              <w:rPr>
                <w:rFonts w:ascii="Times New Roman" w:eastAsia="Times New Roman" w:hAnsi="Times New Roman" w:cs="Times New Roman"/>
                <w:sz w:val="24"/>
                <w:szCs w:val="24"/>
                <w:rtl/>
              </w:rPr>
              <w:t>؟</w:t>
            </w:r>
          </w:p>
        </w:tc>
        <w:tc>
          <w:tcPr>
            <w:tcW w:w="547" w:type="pct"/>
            <w:vAlign w:val="center"/>
            <w:hideMark/>
          </w:tcPr>
          <w:p w14:paraId="3D27CCB7"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مفتوح استشرافي</w:t>
            </w:r>
          </w:p>
        </w:tc>
        <w:tc>
          <w:tcPr>
            <w:tcW w:w="977" w:type="pct"/>
            <w:vAlign w:val="center"/>
            <w:hideMark/>
          </w:tcPr>
          <w:p w14:paraId="3AE569A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جمع توصيات عملية لبناء نموذج واقعي</w:t>
            </w:r>
          </w:p>
        </w:tc>
        <w:tc>
          <w:tcPr>
            <w:tcW w:w="727" w:type="pct"/>
            <w:vAlign w:val="center"/>
            <w:hideMark/>
          </w:tcPr>
          <w:p w14:paraId="0E1368CA"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Braun &amp; Clarke (2006)</w:t>
            </w:r>
          </w:p>
        </w:tc>
        <w:tc>
          <w:tcPr>
            <w:tcW w:w="682" w:type="pct"/>
            <w:vAlign w:val="center"/>
            <w:hideMark/>
          </w:tcPr>
          <w:p w14:paraId="19A7D28B"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التحليل الموضوعي</w:t>
            </w:r>
          </w:p>
        </w:tc>
      </w:tr>
      <w:tr w:rsidR="00204D76" w:rsidRPr="00204D76" w14:paraId="36E7EA0F" w14:textId="77777777" w:rsidTr="00204D76">
        <w:tc>
          <w:tcPr>
            <w:tcW w:w="656" w:type="pct"/>
            <w:vAlign w:val="center"/>
            <w:hideMark/>
          </w:tcPr>
          <w:p w14:paraId="2CFB03C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التطلعات المستقبلية والاستدامة</w:t>
            </w:r>
          </w:p>
        </w:tc>
        <w:tc>
          <w:tcPr>
            <w:tcW w:w="346" w:type="pct"/>
            <w:vAlign w:val="center"/>
            <w:hideMark/>
          </w:tcPr>
          <w:p w14:paraId="34CDCFC0"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32</w:t>
            </w:r>
          </w:p>
        </w:tc>
        <w:tc>
          <w:tcPr>
            <w:tcW w:w="1065" w:type="pct"/>
            <w:vAlign w:val="center"/>
            <w:hideMark/>
          </w:tcPr>
          <w:p w14:paraId="56A7D16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كيف تُقيّمون جاهزية المجمع لتطبيق نظام</w:t>
            </w:r>
            <w:r w:rsidRPr="00204D76">
              <w:rPr>
                <w:rFonts w:ascii="Times New Roman" w:eastAsia="Times New Roman" w:hAnsi="Times New Roman" w:cs="Times New Roman"/>
                <w:sz w:val="24"/>
                <w:szCs w:val="24"/>
              </w:rPr>
              <w:t xml:space="preserve"> RBM&amp;E </w:t>
            </w:r>
            <w:r w:rsidRPr="00204D76">
              <w:rPr>
                <w:rFonts w:ascii="Times New Roman" w:eastAsia="Times New Roman" w:hAnsi="Times New Roman" w:cs="Times New Roman"/>
                <w:sz w:val="24"/>
                <w:szCs w:val="24"/>
                <w:rtl/>
              </w:rPr>
              <w:t>خلال 3 سنوات؟</w:t>
            </w:r>
          </w:p>
        </w:tc>
        <w:tc>
          <w:tcPr>
            <w:tcW w:w="547" w:type="pct"/>
            <w:vAlign w:val="center"/>
            <w:hideMark/>
          </w:tcPr>
          <w:p w14:paraId="7F18BE98"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تقييمي</w:t>
            </w:r>
          </w:p>
        </w:tc>
        <w:tc>
          <w:tcPr>
            <w:tcW w:w="977" w:type="pct"/>
            <w:vAlign w:val="center"/>
            <w:hideMark/>
          </w:tcPr>
          <w:p w14:paraId="7354C22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الحصول على تقييم شمولي من منظور المشاركين</w:t>
            </w:r>
          </w:p>
        </w:tc>
        <w:tc>
          <w:tcPr>
            <w:tcW w:w="727" w:type="pct"/>
            <w:vAlign w:val="center"/>
            <w:hideMark/>
          </w:tcPr>
          <w:p w14:paraId="15AA4D6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تحليل الخطوة الأولى</w:t>
            </w:r>
          </w:p>
        </w:tc>
        <w:tc>
          <w:tcPr>
            <w:tcW w:w="682" w:type="pct"/>
            <w:vAlign w:val="center"/>
            <w:hideMark/>
          </w:tcPr>
          <w:p w14:paraId="41676704"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t>
            </w:r>
          </w:p>
        </w:tc>
      </w:tr>
      <w:tr w:rsidR="00204D76" w:rsidRPr="00204D76" w14:paraId="6778DEDA" w14:textId="77777777" w:rsidTr="00204D76">
        <w:tc>
          <w:tcPr>
            <w:tcW w:w="656" w:type="pct"/>
            <w:vAlign w:val="center"/>
            <w:hideMark/>
          </w:tcPr>
          <w:p w14:paraId="7A0B009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التطلعات المستقبلية والاستدامة</w:t>
            </w:r>
          </w:p>
        </w:tc>
        <w:tc>
          <w:tcPr>
            <w:tcW w:w="346" w:type="pct"/>
            <w:vAlign w:val="center"/>
            <w:hideMark/>
          </w:tcPr>
          <w:p w14:paraId="13236599"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33</w:t>
            </w:r>
          </w:p>
        </w:tc>
        <w:tc>
          <w:tcPr>
            <w:tcW w:w="1065" w:type="pct"/>
            <w:vAlign w:val="center"/>
            <w:hideMark/>
          </w:tcPr>
          <w:p w14:paraId="4FFD5AE6"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ما العقبات الرئيسية التي يجب معالجتها لضمان استدامة النظام؟</w:t>
            </w:r>
          </w:p>
        </w:tc>
        <w:tc>
          <w:tcPr>
            <w:tcW w:w="547" w:type="pct"/>
            <w:vAlign w:val="center"/>
            <w:hideMark/>
          </w:tcPr>
          <w:p w14:paraId="45950BD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تشخيصي مفتوح</w:t>
            </w:r>
          </w:p>
        </w:tc>
        <w:tc>
          <w:tcPr>
            <w:tcW w:w="977" w:type="pct"/>
            <w:vAlign w:val="center"/>
            <w:hideMark/>
          </w:tcPr>
          <w:p w14:paraId="01F4DCC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تحديد التهديدات الأساسية للاستدامة</w:t>
            </w:r>
          </w:p>
        </w:tc>
        <w:tc>
          <w:tcPr>
            <w:tcW w:w="727" w:type="pct"/>
            <w:vAlign w:val="center"/>
            <w:hideMark/>
          </w:tcPr>
          <w:p w14:paraId="29C585D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Kusek &amp; Rist (2004)</w:t>
            </w:r>
          </w:p>
        </w:tc>
        <w:tc>
          <w:tcPr>
            <w:tcW w:w="682" w:type="pct"/>
            <w:vAlign w:val="center"/>
            <w:hideMark/>
          </w:tcPr>
          <w:p w14:paraId="19AB9B7E"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مقابلات متعددة</w:t>
            </w:r>
          </w:p>
        </w:tc>
      </w:tr>
      <w:tr w:rsidR="00204D76" w:rsidRPr="00204D76" w14:paraId="60FEBD96" w14:textId="77777777" w:rsidTr="00204D76">
        <w:tc>
          <w:tcPr>
            <w:tcW w:w="656" w:type="pct"/>
            <w:vAlign w:val="center"/>
            <w:hideMark/>
          </w:tcPr>
          <w:p w14:paraId="230A463C"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lastRenderedPageBreak/>
              <w:t>التطلعات المستقبلية والاستدامة</w:t>
            </w:r>
          </w:p>
        </w:tc>
        <w:tc>
          <w:tcPr>
            <w:tcW w:w="346" w:type="pct"/>
            <w:vAlign w:val="center"/>
            <w:hideMark/>
          </w:tcPr>
          <w:p w14:paraId="5C353AFF"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34</w:t>
            </w:r>
          </w:p>
        </w:tc>
        <w:tc>
          <w:tcPr>
            <w:tcW w:w="1065" w:type="pct"/>
            <w:vAlign w:val="center"/>
            <w:hideMark/>
          </w:tcPr>
          <w:p w14:paraId="01252241"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هل لديكم أي ملاحظات أو إضافات أخرى حول تحسين خدمات الطوارئ أو</w:t>
            </w:r>
            <w:r w:rsidRPr="00204D76">
              <w:rPr>
                <w:rFonts w:ascii="Times New Roman" w:eastAsia="Times New Roman" w:hAnsi="Times New Roman" w:cs="Times New Roman"/>
                <w:sz w:val="24"/>
                <w:szCs w:val="24"/>
              </w:rPr>
              <w:t xml:space="preserve"> M&amp;E</w:t>
            </w:r>
            <w:r w:rsidRPr="00204D76">
              <w:rPr>
                <w:rFonts w:ascii="Times New Roman" w:eastAsia="Times New Roman" w:hAnsi="Times New Roman" w:cs="Times New Roman"/>
                <w:sz w:val="24"/>
                <w:szCs w:val="24"/>
                <w:rtl/>
              </w:rPr>
              <w:t>؟</w:t>
            </w:r>
          </w:p>
        </w:tc>
        <w:tc>
          <w:tcPr>
            <w:tcW w:w="547" w:type="pct"/>
            <w:vAlign w:val="center"/>
            <w:hideMark/>
          </w:tcPr>
          <w:p w14:paraId="089FD462"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مفتوح ختامي</w:t>
            </w:r>
          </w:p>
        </w:tc>
        <w:tc>
          <w:tcPr>
            <w:tcW w:w="977" w:type="pct"/>
            <w:vAlign w:val="center"/>
            <w:hideMark/>
          </w:tcPr>
          <w:p w14:paraId="76A372F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tl/>
              </w:rPr>
              <w:t>إتاحة مساحة للمشارك لطرح قضايا غير مغطاة</w:t>
            </w:r>
          </w:p>
        </w:tc>
        <w:tc>
          <w:tcPr>
            <w:tcW w:w="727" w:type="pct"/>
            <w:vAlign w:val="center"/>
            <w:hideMark/>
          </w:tcPr>
          <w:p w14:paraId="777F52E0"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t>
            </w:r>
          </w:p>
        </w:tc>
        <w:tc>
          <w:tcPr>
            <w:tcW w:w="682" w:type="pct"/>
            <w:vAlign w:val="center"/>
            <w:hideMark/>
          </w:tcPr>
          <w:p w14:paraId="6A9B404D" w14:textId="77777777" w:rsidR="00204D76" w:rsidRPr="00204D76" w:rsidRDefault="00204D76" w:rsidP="00423C1F">
            <w:pPr>
              <w:bidi w:val="0"/>
              <w:spacing w:after="0" w:line="276" w:lineRule="auto"/>
              <w:jc w:val="center"/>
              <w:rPr>
                <w:rFonts w:ascii="Times New Roman" w:eastAsia="Times New Roman" w:hAnsi="Times New Roman" w:cs="Times New Roman"/>
                <w:sz w:val="24"/>
                <w:szCs w:val="24"/>
              </w:rPr>
            </w:pPr>
            <w:r w:rsidRPr="00204D76">
              <w:rPr>
                <w:rFonts w:ascii="Times New Roman" w:eastAsia="Times New Roman" w:hAnsi="Times New Roman" w:cs="Times New Roman"/>
                <w:sz w:val="24"/>
                <w:szCs w:val="24"/>
              </w:rPr>
              <w:t>—</w:t>
            </w:r>
          </w:p>
        </w:tc>
      </w:tr>
    </w:tbl>
    <w:p w14:paraId="5DB8B66F" w14:textId="77777777" w:rsidR="00204D76" w:rsidRPr="008763DF" w:rsidRDefault="00204D76" w:rsidP="00204D76">
      <w:pPr>
        <w:rPr>
          <w:rFonts w:asciiTheme="majorBidi" w:hAnsiTheme="majorBidi" w:cstheme="majorBidi"/>
          <w:sz w:val="24"/>
          <w:szCs w:val="24"/>
          <w:rtl/>
        </w:rPr>
      </w:pPr>
    </w:p>
    <w:p w14:paraId="123BB5BD" w14:textId="77777777" w:rsidR="00204D76" w:rsidRPr="008763DF" w:rsidRDefault="00204D76" w:rsidP="00204D76">
      <w:pPr>
        <w:rPr>
          <w:rFonts w:asciiTheme="majorBidi" w:hAnsiTheme="majorBidi" w:cstheme="majorBidi"/>
          <w:sz w:val="24"/>
          <w:szCs w:val="24"/>
          <w:rtl/>
        </w:rPr>
      </w:pPr>
    </w:p>
    <w:p w14:paraId="03FFD19E" w14:textId="77777777" w:rsidR="00204D76" w:rsidRPr="008763DF" w:rsidRDefault="00204D76">
      <w:pPr>
        <w:bidi w:val="0"/>
        <w:rPr>
          <w:rFonts w:asciiTheme="majorBidi" w:hAnsiTheme="majorBidi" w:cstheme="majorBidi"/>
          <w:sz w:val="24"/>
          <w:szCs w:val="24"/>
          <w:rtl/>
        </w:rPr>
      </w:pPr>
      <w:r w:rsidRPr="008763DF">
        <w:rPr>
          <w:rFonts w:asciiTheme="majorBidi" w:hAnsiTheme="majorBidi" w:cstheme="majorBidi"/>
          <w:sz w:val="24"/>
          <w:szCs w:val="24"/>
          <w:rtl/>
        </w:rPr>
        <w:br w:type="page"/>
      </w:r>
    </w:p>
    <w:p w14:paraId="4E6795F9" w14:textId="17B7DF57" w:rsidR="00496C37" w:rsidRPr="008763DF" w:rsidRDefault="00496C37" w:rsidP="00204D76">
      <w:pPr>
        <w:jc w:val="center"/>
        <w:rPr>
          <w:rFonts w:asciiTheme="majorBidi" w:hAnsiTheme="majorBidi" w:cstheme="majorBidi"/>
          <w:b/>
          <w:bCs/>
          <w:sz w:val="24"/>
          <w:szCs w:val="24"/>
        </w:rPr>
      </w:pPr>
      <w:r w:rsidRPr="008763DF">
        <w:rPr>
          <w:rFonts w:asciiTheme="majorBidi" w:hAnsiTheme="majorBidi" w:cstheme="majorBidi"/>
          <w:b/>
          <w:bCs/>
          <w:sz w:val="24"/>
          <w:szCs w:val="24"/>
          <w:rtl/>
        </w:rPr>
        <w:lastRenderedPageBreak/>
        <w:t>مصفوفة توثيق الأسئلة البحثية</w:t>
      </w:r>
    </w:p>
    <w:tbl>
      <w:tblPr>
        <w:bidiVisual/>
        <w:tblW w:w="5000" w:type="pct"/>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180"/>
        <w:gridCol w:w="1701"/>
        <w:gridCol w:w="2124"/>
        <w:gridCol w:w="2297"/>
        <w:gridCol w:w="1792"/>
      </w:tblGrid>
      <w:tr w:rsidR="00496C37" w:rsidRPr="008763DF" w14:paraId="7420F00E" w14:textId="77777777" w:rsidTr="00204D76">
        <w:trPr>
          <w:trHeight w:val="358"/>
          <w:tblHeader/>
        </w:trPr>
        <w:tc>
          <w:tcPr>
            <w:tcW w:w="649" w:type="pct"/>
            <w:tcBorders>
              <w:top w:val="single" w:sz="2" w:space="0" w:color="auto"/>
              <w:left w:val="single" w:sz="2" w:space="0" w:color="auto"/>
              <w:bottom w:val="single" w:sz="6" w:space="0" w:color="auto"/>
              <w:right w:val="single" w:sz="6" w:space="0" w:color="auto"/>
            </w:tcBorders>
            <w:shd w:val="clear" w:color="auto" w:fill="FDE9D9" w:themeFill="accent6" w:themeFillTint="33"/>
            <w:tcMar>
              <w:top w:w="120" w:type="dxa"/>
              <w:left w:w="120" w:type="dxa"/>
              <w:bottom w:w="120" w:type="dxa"/>
              <w:right w:w="120" w:type="dxa"/>
            </w:tcMar>
            <w:vAlign w:val="center"/>
            <w:hideMark/>
          </w:tcPr>
          <w:p w14:paraId="76F15482" w14:textId="77777777" w:rsidR="00496C37" w:rsidRPr="008763DF" w:rsidRDefault="00496C37" w:rsidP="00204D76">
            <w:pPr>
              <w:jc w:val="center"/>
              <w:rPr>
                <w:rFonts w:asciiTheme="majorBidi" w:hAnsiTheme="majorBidi" w:cstheme="majorBidi"/>
                <w:b/>
                <w:bCs/>
                <w:sz w:val="24"/>
                <w:szCs w:val="24"/>
              </w:rPr>
            </w:pPr>
            <w:r w:rsidRPr="008763DF">
              <w:rPr>
                <w:rFonts w:asciiTheme="majorBidi" w:hAnsiTheme="majorBidi" w:cstheme="majorBidi"/>
                <w:b/>
                <w:bCs/>
                <w:sz w:val="24"/>
                <w:szCs w:val="24"/>
                <w:rtl/>
              </w:rPr>
              <w:t>رقم السؤال</w:t>
            </w:r>
          </w:p>
        </w:tc>
        <w:tc>
          <w:tcPr>
            <w:tcW w:w="935" w:type="pct"/>
            <w:tcBorders>
              <w:top w:val="single" w:sz="2" w:space="0" w:color="auto"/>
              <w:left w:val="single" w:sz="2" w:space="0" w:color="auto"/>
              <w:bottom w:val="single" w:sz="6" w:space="0" w:color="auto"/>
              <w:right w:val="single" w:sz="6" w:space="0" w:color="auto"/>
            </w:tcBorders>
            <w:shd w:val="clear" w:color="auto" w:fill="FDE9D9" w:themeFill="accent6" w:themeFillTint="33"/>
            <w:tcMar>
              <w:top w:w="120" w:type="dxa"/>
              <w:left w:w="120" w:type="dxa"/>
              <w:bottom w:w="120" w:type="dxa"/>
              <w:right w:w="120" w:type="dxa"/>
            </w:tcMar>
            <w:vAlign w:val="center"/>
            <w:hideMark/>
          </w:tcPr>
          <w:p w14:paraId="23440460" w14:textId="77777777" w:rsidR="00496C37" w:rsidRPr="008763DF" w:rsidRDefault="00496C37" w:rsidP="00204D76">
            <w:pPr>
              <w:jc w:val="center"/>
              <w:rPr>
                <w:rFonts w:asciiTheme="majorBidi" w:hAnsiTheme="majorBidi" w:cstheme="majorBidi"/>
                <w:b/>
                <w:bCs/>
                <w:sz w:val="24"/>
                <w:szCs w:val="24"/>
              </w:rPr>
            </w:pPr>
            <w:r w:rsidRPr="008763DF">
              <w:rPr>
                <w:rFonts w:asciiTheme="majorBidi" w:hAnsiTheme="majorBidi" w:cstheme="majorBidi"/>
                <w:b/>
                <w:bCs/>
                <w:sz w:val="24"/>
                <w:szCs w:val="24"/>
                <w:rtl/>
              </w:rPr>
              <w:t>المحور</w:t>
            </w:r>
          </w:p>
        </w:tc>
        <w:tc>
          <w:tcPr>
            <w:tcW w:w="1168" w:type="pct"/>
            <w:tcBorders>
              <w:top w:val="single" w:sz="2" w:space="0" w:color="auto"/>
              <w:left w:val="single" w:sz="2" w:space="0" w:color="auto"/>
              <w:bottom w:val="single" w:sz="6" w:space="0" w:color="auto"/>
              <w:right w:val="single" w:sz="6" w:space="0" w:color="auto"/>
            </w:tcBorders>
            <w:shd w:val="clear" w:color="auto" w:fill="FDE9D9" w:themeFill="accent6" w:themeFillTint="33"/>
            <w:tcMar>
              <w:top w:w="120" w:type="dxa"/>
              <w:left w:w="120" w:type="dxa"/>
              <w:bottom w:w="120" w:type="dxa"/>
              <w:right w:w="120" w:type="dxa"/>
            </w:tcMar>
            <w:vAlign w:val="center"/>
            <w:hideMark/>
          </w:tcPr>
          <w:p w14:paraId="0368A82D" w14:textId="77777777" w:rsidR="00496C37" w:rsidRPr="008763DF" w:rsidRDefault="00496C37" w:rsidP="00204D76">
            <w:pPr>
              <w:jc w:val="center"/>
              <w:rPr>
                <w:rFonts w:asciiTheme="majorBidi" w:hAnsiTheme="majorBidi" w:cstheme="majorBidi"/>
                <w:b/>
                <w:bCs/>
                <w:sz w:val="24"/>
                <w:szCs w:val="24"/>
              </w:rPr>
            </w:pPr>
            <w:r w:rsidRPr="008763DF">
              <w:rPr>
                <w:rFonts w:asciiTheme="majorBidi" w:hAnsiTheme="majorBidi" w:cstheme="majorBidi"/>
                <w:b/>
                <w:bCs/>
                <w:sz w:val="24"/>
                <w:szCs w:val="24"/>
                <w:rtl/>
              </w:rPr>
              <w:t>نوع السؤال</w:t>
            </w:r>
          </w:p>
        </w:tc>
        <w:tc>
          <w:tcPr>
            <w:tcW w:w="1263" w:type="pct"/>
            <w:tcBorders>
              <w:top w:val="single" w:sz="2" w:space="0" w:color="auto"/>
              <w:left w:val="single" w:sz="2" w:space="0" w:color="auto"/>
              <w:bottom w:val="single" w:sz="6" w:space="0" w:color="auto"/>
              <w:right w:val="single" w:sz="6" w:space="0" w:color="auto"/>
            </w:tcBorders>
            <w:shd w:val="clear" w:color="auto" w:fill="FDE9D9" w:themeFill="accent6" w:themeFillTint="33"/>
            <w:tcMar>
              <w:top w:w="120" w:type="dxa"/>
              <w:left w:w="120" w:type="dxa"/>
              <w:bottom w:w="120" w:type="dxa"/>
              <w:right w:w="120" w:type="dxa"/>
            </w:tcMar>
            <w:vAlign w:val="center"/>
            <w:hideMark/>
          </w:tcPr>
          <w:p w14:paraId="61087CE5" w14:textId="77777777" w:rsidR="00496C37" w:rsidRPr="008763DF" w:rsidRDefault="00496C37" w:rsidP="00204D76">
            <w:pPr>
              <w:jc w:val="center"/>
              <w:rPr>
                <w:rFonts w:asciiTheme="majorBidi" w:hAnsiTheme="majorBidi" w:cstheme="majorBidi"/>
                <w:b/>
                <w:bCs/>
                <w:sz w:val="24"/>
                <w:szCs w:val="24"/>
              </w:rPr>
            </w:pPr>
            <w:r w:rsidRPr="008763DF">
              <w:rPr>
                <w:rFonts w:asciiTheme="majorBidi" w:hAnsiTheme="majorBidi" w:cstheme="majorBidi"/>
                <w:b/>
                <w:bCs/>
                <w:sz w:val="24"/>
                <w:szCs w:val="24"/>
                <w:rtl/>
              </w:rPr>
              <w:t>المصدر النظري</w:t>
            </w:r>
          </w:p>
        </w:tc>
        <w:tc>
          <w:tcPr>
            <w:tcW w:w="985" w:type="pct"/>
            <w:tcBorders>
              <w:top w:val="single" w:sz="2" w:space="0" w:color="auto"/>
              <w:left w:val="single" w:sz="2" w:space="0" w:color="auto"/>
              <w:bottom w:val="single" w:sz="6" w:space="0" w:color="auto"/>
              <w:right w:val="single" w:sz="6" w:space="0" w:color="auto"/>
            </w:tcBorders>
            <w:shd w:val="clear" w:color="auto" w:fill="FDE9D9" w:themeFill="accent6" w:themeFillTint="33"/>
            <w:tcMar>
              <w:top w:w="120" w:type="dxa"/>
              <w:left w:w="120" w:type="dxa"/>
              <w:bottom w:w="120" w:type="dxa"/>
              <w:right w:w="120" w:type="dxa"/>
            </w:tcMar>
            <w:vAlign w:val="center"/>
            <w:hideMark/>
          </w:tcPr>
          <w:p w14:paraId="1DAC4006" w14:textId="77777777" w:rsidR="00496C37" w:rsidRPr="008763DF" w:rsidRDefault="00496C37" w:rsidP="00204D76">
            <w:pPr>
              <w:jc w:val="center"/>
              <w:rPr>
                <w:rFonts w:asciiTheme="majorBidi" w:hAnsiTheme="majorBidi" w:cstheme="majorBidi"/>
                <w:b/>
                <w:bCs/>
                <w:sz w:val="24"/>
                <w:szCs w:val="24"/>
              </w:rPr>
            </w:pPr>
            <w:r w:rsidRPr="008763DF">
              <w:rPr>
                <w:rFonts w:asciiTheme="majorBidi" w:hAnsiTheme="majorBidi" w:cstheme="majorBidi"/>
                <w:b/>
                <w:bCs/>
                <w:sz w:val="24"/>
                <w:szCs w:val="24"/>
                <w:rtl/>
              </w:rPr>
              <w:t>المبرر العلمي</w:t>
            </w:r>
          </w:p>
        </w:tc>
      </w:tr>
      <w:tr w:rsidR="00496C37" w:rsidRPr="008763DF" w14:paraId="70060F33" w14:textId="77777777" w:rsidTr="00204D76">
        <w:trPr>
          <w:trHeight w:val="641"/>
        </w:trPr>
        <w:tc>
          <w:tcPr>
            <w:tcW w:w="649"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EA64D09"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س1-س3</w:t>
            </w:r>
          </w:p>
        </w:tc>
        <w:tc>
          <w:tcPr>
            <w:tcW w:w="93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CE6272A"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معلومات أساسية</w:t>
            </w:r>
          </w:p>
        </w:tc>
        <w:tc>
          <w:tcPr>
            <w:tcW w:w="1168"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64794861"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استكشافي/وصفي</w:t>
            </w:r>
          </w:p>
        </w:tc>
        <w:tc>
          <w:tcPr>
            <w:tcW w:w="1263"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BDA8E14"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Pr>
              <w:t>-</w:t>
            </w:r>
          </w:p>
        </w:tc>
        <w:tc>
          <w:tcPr>
            <w:tcW w:w="98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A894AC4"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تحديد سياق المشارك ومستوى خبرته</w:t>
            </w:r>
          </w:p>
        </w:tc>
      </w:tr>
      <w:tr w:rsidR="00496C37" w:rsidRPr="008763DF" w14:paraId="6C4D03EA" w14:textId="77777777" w:rsidTr="00204D76">
        <w:trPr>
          <w:trHeight w:val="635"/>
        </w:trPr>
        <w:tc>
          <w:tcPr>
            <w:tcW w:w="649"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3821B1A"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س4-س7</w:t>
            </w:r>
          </w:p>
        </w:tc>
        <w:tc>
          <w:tcPr>
            <w:tcW w:w="93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1568CCA"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الجاهزية المؤسسية</w:t>
            </w:r>
          </w:p>
        </w:tc>
        <w:tc>
          <w:tcPr>
            <w:tcW w:w="1168"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063DAC8"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تشخيصي/استكشافي</w:t>
            </w:r>
          </w:p>
        </w:tc>
        <w:tc>
          <w:tcPr>
            <w:tcW w:w="1263"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61CCE360"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Pr>
              <w:t>Kusek &amp; Rist (2004)</w:t>
            </w:r>
            <w:r w:rsidRPr="008763DF">
              <w:rPr>
                <w:rFonts w:asciiTheme="majorBidi" w:hAnsiTheme="majorBidi" w:cstheme="majorBidi"/>
                <w:sz w:val="24"/>
                <w:szCs w:val="24"/>
                <w:rtl/>
              </w:rPr>
              <w:t>، الخطوة 1</w:t>
            </w:r>
          </w:p>
        </w:tc>
        <w:tc>
          <w:tcPr>
            <w:tcW w:w="98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C3BC6F9"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تقييم البيئة المؤسسية والالتزام السياسي</w:t>
            </w:r>
          </w:p>
        </w:tc>
      </w:tr>
      <w:tr w:rsidR="00496C37" w:rsidRPr="008763DF" w14:paraId="59C9AC64" w14:textId="77777777" w:rsidTr="00204D76">
        <w:trPr>
          <w:trHeight w:val="917"/>
        </w:trPr>
        <w:tc>
          <w:tcPr>
            <w:tcW w:w="649"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619C1075"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س8-س11</w:t>
            </w:r>
          </w:p>
        </w:tc>
        <w:tc>
          <w:tcPr>
            <w:tcW w:w="93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B303A70"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القدرات البشرية</w:t>
            </w:r>
          </w:p>
        </w:tc>
        <w:tc>
          <w:tcPr>
            <w:tcW w:w="1168"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43E9DAC"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تشخيصي/استكشافي</w:t>
            </w:r>
          </w:p>
        </w:tc>
        <w:tc>
          <w:tcPr>
            <w:tcW w:w="1263"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133B829"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Pr>
              <w:t>UNDP (2009)</w:t>
            </w:r>
            <w:r w:rsidRPr="008763DF">
              <w:rPr>
                <w:rFonts w:asciiTheme="majorBidi" w:hAnsiTheme="majorBidi" w:cstheme="majorBidi"/>
                <w:sz w:val="24"/>
                <w:szCs w:val="24"/>
                <w:rtl/>
              </w:rPr>
              <w:t>؛</w:t>
            </w:r>
            <w:r w:rsidRPr="008763DF">
              <w:rPr>
                <w:rFonts w:asciiTheme="majorBidi" w:hAnsiTheme="majorBidi" w:cstheme="majorBidi"/>
                <w:sz w:val="24"/>
                <w:szCs w:val="24"/>
              </w:rPr>
              <w:t xml:space="preserve"> Kusek &amp; Rist (2004)</w:t>
            </w:r>
            <w:r w:rsidRPr="008763DF">
              <w:rPr>
                <w:rFonts w:asciiTheme="majorBidi" w:hAnsiTheme="majorBidi" w:cstheme="majorBidi"/>
                <w:sz w:val="24"/>
                <w:szCs w:val="24"/>
                <w:rtl/>
              </w:rPr>
              <w:t>، ص 112-120</w:t>
            </w:r>
          </w:p>
        </w:tc>
        <w:tc>
          <w:tcPr>
            <w:tcW w:w="98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82CCD38"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قياس فجوات القدرات والمقاومة للتغيير</w:t>
            </w:r>
          </w:p>
        </w:tc>
      </w:tr>
      <w:tr w:rsidR="00496C37" w:rsidRPr="008763DF" w14:paraId="391B1C99" w14:textId="77777777" w:rsidTr="00204D76">
        <w:trPr>
          <w:trHeight w:val="778"/>
        </w:trPr>
        <w:tc>
          <w:tcPr>
            <w:tcW w:w="649"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8E76A5F"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س12-س15</w:t>
            </w:r>
          </w:p>
        </w:tc>
        <w:tc>
          <w:tcPr>
            <w:tcW w:w="93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0E88385"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نظم المعلومات</w:t>
            </w:r>
          </w:p>
        </w:tc>
        <w:tc>
          <w:tcPr>
            <w:tcW w:w="1168"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30A6A53"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استكشافي/تشخيصي</w:t>
            </w:r>
          </w:p>
        </w:tc>
        <w:tc>
          <w:tcPr>
            <w:tcW w:w="1263"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19D9FEF"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Pr>
              <w:t>WHO (2018)</w:t>
            </w:r>
            <w:r w:rsidRPr="008763DF">
              <w:rPr>
                <w:rFonts w:asciiTheme="majorBidi" w:hAnsiTheme="majorBidi" w:cstheme="majorBidi"/>
                <w:sz w:val="24"/>
                <w:szCs w:val="24"/>
                <w:rtl/>
              </w:rPr>
              <w:t>؛</w:t>
            </w:r>
            <w:r w:rsidRPr="008763DF">
              <w:rPr>
                <w:rFonts w:asciiTheme="majorBidi" w:hAnsiTheme="majorBidi" w:cstheme="majorBidi"/>
                <w:sz w:val="24"/>
                <w:szCs w:val="24"/>
              </w:rPr>
              <w:t xml:space="preserve"> Abdullah et al. (2022)</w:t>
            </w:r>
          </w:p>
        </w:tc>
        <w:tc>
          <w:tcPr>
            <w:tcW w:w="98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70D6CFD"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تقييم البنية الرقمية وجودة البيانات</w:t>
            </w:r>
          </w:p>
        </w:tc>
      </w:tr>
      <w:tr w:rsidR="00496C37" w:rsidRPr="008763DF" w14:paraId="2BA975E9" w14:textId="77777777" w:rsidTr="00204D76">
        <w:trPr>
          <w:trHeight w:val="689"/>
        </w:trPr>
        <w:tc>
          <w:tcPr>
            <w:tcW w:w="649"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6024E8A1"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س16-س19</w:t>
            </w:r>
          </w:p>
        </w:tc>
        <w:tc>
          <w:tcPr>
            <w:tcW w:w="93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2FD5A88"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المؤشرات</w:t>
            </w:r>
          </w:p>
        </w:tc>
        <w:tc>
          <w:tcPr>
            <w:tcW w:w="1168"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C86D86A"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استكشافي/تقييمي</w:t>
            </w:r>
          </w:p>
        </w:tc>
        <w:tc>
          <w:tcPr>
            <w:tcW w:w="1263"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6C293F83"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Pr>
              <w:t>Kusek &amp; Rist (2004)</w:t>
            </w:r>
            <w:r w:rsidRPr="008763DF">
              <w:rPr>
                <w:rFonts w:asciiTheme="majorBidi" w:hAnsiTheme="majorBidi" w:cstheme="majorBidi"/>
                <w:sz w:val="24"/>
                <w:szCs w:val="24"/>
                <w:rtl/>
              </w:rPr>
              <w:t>، الخطوة 3؛</w:t>
            </w:r>
            <w:r w:rsidRPr="008763DF">
              <w:rPr>
                <w:rFonts w:asciiTheme="majorBidi" w:hAnsiTheme="majorBidi" w:cstheme="majorBidi"/>
                <w:sz w:val="24"/>
                <w:szCs w:val="24"/>
              </w:rPr>
              <w:t xml:space="preserve"> OECD (2002)</w:t>
            </w:r>
          </w:p>
        </w:tc>
        <w:tc>
          <w:tcPr>
            <w:tcW w:w="98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5766FBE"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تقييم المؤشرات وفق معايير</w:t>
            </w:r>
            <w:r w:rsidRPr="008763DF">
              <w:rPr>
                <w:rFonts w:asciiTheme="majorBidi" w:hAnsiTheme="majorBidi" w:cstheme="majorBidi"/>
                <w:sz w:val="24"/>
                <w:szCs w:val="24"/>
              </w:rPr>
              <w:t xml:space="preserve"> CREAM</w:t>
            </w:r>
          </w:p>
        </w:tc>
      </w:tr>
      <w:tr w:rsidR="00496C37" w:rsidRPr="008763DF" w14:paraId="5A1867F9" w14:textId="77777777" w:rsidTr="00204D76">
        <w:trPr>
          <w:trHeight w:val="59"/>
        </w:trPr>
        <w:tc>
          <w:tcPr>
            <w:tcW w:w="649"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F1D33BA"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س20-س22</w:t>
            </w:r>
          </w:p>
        </w:tc>
        <w:tc>
          <w:tcPr>
            <w:tcW w:w="93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E56365F"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الدعم المالي</w:t>
            </w:r>
          </w:p>
        </w:tc>
        <w:tc>
          <w:tcPr>
            <w:tcW w:w="1168"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C709F26"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استكشافي/تشخيصي</w:t>
            </w:r>
          </w:p>
        </w:tc>
        <w:tc>
          <w:tcPr>
            <w:tcW w:w="1263"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79636F7"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Pr>
              <w:t>World Bank (2012)</w:t>
            </w:r>
            <w:r w:rsidRPr="008763DF">
              <w:rPr>
                <w:rFonts w:asciiTheme="majorBidi" w:hAnsiTheme="majorBidi" w:cstheme="majorBidi"/>
                <w:sz w:val="24"/>
                <w:szCs w:val="24"/>
                <w:rtl/>
              </w:rPr>
              <w:t>؛</w:t>
            </w:r>
            <w:r w:rsidRPr="008763DF">
              <w:rPr>
                <w:rFonts w:asciiTheme="majorBidi" w:hAnsiTheme="majorBidi" w:cstheme="majorBidi"/>
                <w:sz w:val="24"/>
                <w:szCs w:val="24"/>
              </w:rPr>
              <w:t xml:space="preserve"> Werner et al. (2020)</w:t>
            </w:r>
          </w:p>
        </w:tc>
        <w:tc>
          <w:tcPr>
            <w:tcW w:w="98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8C78A7B"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قياس الالتزام المالي والتمويل المبني على الأداء</w:t>
            </w:r>
          </w:p>
        </w:tc>
      </w:tr>
      <w:tr w:rsidR="00496C37" w:rsidRPr="008763DF" w14:paraId="18EB1A49" w14:textId="77777777" w:rsidTr="00204D76">
        <w:trPr>
          <w:trHeight w:val="59"/>
        </w:trPr>
        <w:tc>
          <w:tcPr>
            <w:tcW w:w="649"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559ACBF"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س23-س25</w:t>
            </w:r>
          </w:p>
        </w:tc>
        <w:tc>
          <w:tcPr>
            <w:tcW w:w="93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C450DCE"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ثقافة الأداء</w:t>
            </w:r>
          </w:p>
        </w:tc>
        <w:tc>
          <w:tcPr>
            <w:tcW w:w="1168"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02F5966"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مفتوح تقييمي</w:t>
            </w:r>
          </w:p>
        </w:tc>
        <w:tc>
          <w:tcPr>
            <w:tcW w:w="1263"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385756C"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Pr>
              <w:t>Kusek &amp; Rist (2004)</w:t>
            </w:r>
            <w:r w:rsidRPr="008763DF">
              <w:rPr>
                <w:rFonts w:asciiTheme="majorBidi" w:hAnsiTheme="majorBidi" w:cstheme="majorBidi"/>
                <w:sz w:val="24"/>
                <w:szCs w:val="24"/>
                <w:rtl/>
              </w:rPr>
              <w:t>، ص 165؛</w:t>
            </w:r>
            <w:r w:rsidRPr="008763DF">
              <w:rPr>
                <w:rFonts w:asciiTheme="majorBidi" w:hAnsiTheme="majorBidi" w:cstheme="majorBidi"/>
                <w:sz w:val="24"/>
                <w:szCs w:val="24"/>
              </w:rPr>
              <w:t xml:space="preserve"> Vaz Araujo et al. (2022)</w:t>
            </w:r>
          </w:p>
        </w:tc>
        <w:tc>
          <w:tcPr>
            <w:tcW w:w="98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1F68221"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تقييم الثقافة المؤسسية والحوافز</w:t>
            </w:r>
          </w:p>
        </w:tc>
      </w:tr>
      <w:tr w:rsidR="00496C37" w:rsidRPr="008763DF" w14:paraId="360E2E02" w14:textId="77777777" w:rsidTr="00204D76">
        <w:trPr>
          <w:trHeight w:val="59"/>
        </w:trPr>
        <w:tc>
          <w:tcPr>
            <w:tcW w:w="649"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E5C2463"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س26-س28</w:t>
            </w:r>
          </w:p>
        </w:tc>
        <w:tc>
          <w:tcPr>
            <w:tcW w:w="93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FEC9079"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الشفافية والمساءلة</w:t>
            </w:r>
          </w:p>
        </w:tc>
        <w:tc>
          <w:tcPr>
            <w:tcW w:w="1168"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16F8019"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استكشافي/مفتوح</w:t>
            </w:r>
          </w:p>
        </w:tc>
        <w:tc>
          <w:tcPr>
            <w:tcW w:w="1263"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D920897"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Pr>
              <w:t>OECD (2017)</w:t>
            </w:r>
            <w:r w:rsidRPr="008763DF">
              <w:rPr>
                <w:rFonts w:asciiTheme="majorBidi" w:hAnsiTheme="majorBidi" w:cstheme="majorBidi"/>
                <w:sz w:val="24"/>
                <w:szCs w:val="24"/>
                <w:rtl/>
              </w:rPr>
              <w:t>؛</w:t>
            </w:r>
            <w:r w:rsidRPr="008763DF">
              <w:rPr>
                <w:rFonts w:asciiTheme="majorBidi" w:hAnsiTheme="majorBidi" w:cstheme="majorBidi"/>
                <w:sz w:val="24"/>
                <w:szCs w:val="24"/>
              </w:rPr>
              <w:t xml:space="preserve"> WHO (2019)</w:t>
            </w:r>
          </w:p>
        </w:tc>
        <w:tc>
          <w:tcPr>
            <w:tcW w:w="98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0660439A"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قياس آليات الشفافية والمساءلة الفعلية</w:t>
            </w:r>
          </w:p>
        </w:tc>
      </w:tr>
      <w:tr w:rsidR="00496C37" w:rsidRPr="008763DF" w14:paraId="4AE3E112" w14:textId="77777777" w:rsidTr="00204D76">
        <w:trPr>
          <w:trHeight w:val="59"/>
        </w:trPr>
        <w:tc>
          <w:tcPr>
            <w:tcW w:w="649"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5907CC01"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س29-س30</w:t>
            </w:r>
          </w:p>
        </w:tc>
        <w:tc>
          <w:tcPr>
            <w:tcW w:w="93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B2A34EE"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الربط الاستراتيجي</w:t>
            </w:r>
          </w:p>
        </w:tc>
        <w:tc>
          <w:tcPr>
            <w:tcW w:w="1168"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D3D5DE3"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تشخيصي</w:t>
            </w:r>
          </w:p>
        </w:tc>
        <w:tc>
          <w:tcPr>
            <w:tcW w:w="1263"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7647959E"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Pr>
              <w:t>UNDP (2009)</w:t>
            </w:r>
            <w:r w:rsidRPr="008763DF">
              <w:rPr>
                <w:rFonts w:asciiTheme="majorBidi" w:hAnsiTheme="majorBidi" w:cstheme="majorBidi"/>
                <w:sz w:val="24"/>
                <w:szCs w:val="24"/>
                <w:rtl/>
              </w:rPr>
              <w:t>، ص 55؛</w:t>
            </w:r>
            <w:r w:rsidRPr="008763DF">
              <w:rPr>
                <w:rFonts w:asciiTheme="majorBidi" w:hAnsiTheme="majorBidi" w:cstheme="majorBidi"/>
                <w:sz w:val="24"/>
                <w:szCs w:val="24"/>
              </w:rPr>
              <w:t xml:space="preserve"> Kusek &amp; Rist (2004)</w:t>
            </w:r>
            <w:r w:rsidRPr="008763DF">
              <w:rPr>
                <w:rFonts w:asciiTheme="majorBidi" w:hAnsiTheme="majorBidi" w:cstheme="majorBidi"/>
                <w:sz w:val="24"/>
                <w:szCs w:val="24"/>
                <w:rtl/>
              </w:rPr>
              <w:t>، الخطوة 2</w:t>
            </w:r>
          </w:p>
        </w:tc>
        <w:tc>
          <w:tcPr>
            <w:tcW w:w="98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3343CB88"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تقييم التوافق مع الأهداف الاستراتيجية</w:t>
            </w:r>
          </w:p>
        </w:tc>
      </w:tr>
      <w:tr w:rsidR="00496C37" w:rsidRPr="008763DF" w14:paraId="62E87480" w14:textId="77777777" w:rsidTr="00204D76">
        <w:trPr>
          <w:trHeight w:val="917"/>
        </w:trPr>
        <w:tc>
          <w:tcPr>
            <w:tcW w:w="649"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33E4004"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س31-س34</w:t>
            </w:r>
          </w:p>
        </w:tc>
        <w:tc>
          <w:tcPr>
            <w:tcW w:w="93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62A9014"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التطلعات والاستدامة</w:t>
            </w:r>
          </w:p>
        </w:tc>
        <w:tc>
          <w:tcPr>
            <w:tcW w:w="1168"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49E612B3"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مفتوح استشرافي</w:t>
            </w:r>
          </w:p>
        </w:tc>
        <w:tc>
          <w:tcPr>
            <w:tcW w:w="1263"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1A684927"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Pr>
              <w:t>Kusek &amp; Rist (2004)</w:t>
            </w:r>
            <w:r w:rsidRPr="008763DF">
              <w:rPr>
                <w:rFonts w:asciiTheme="majorBidi" w:hAnsiTheme="majorBidi" w:cstheme="majorBidi"/>
                <w:sz w:val="24"/>
                <w:szCs w:val="24"/>
                <w:rtl/>
              </w:rPr>
              <w:t>، الخطوة 10؛</w:t>
            </w:r>
            <w:r w:rsidRPr="008763DF">
              <w:rPr>
                <w:rFonts w:asciiTheme="majorBidi" w:hAnsiTheme="majorBidi" w:cstheme="majorBidi"/>
                <w:sz w:val="24"/>
                <w:szCs w:val="24"/>
              </w:rPr>
              <w:t xml:space="preserve"> UNDP (2009)</w:t>
            </w:r>
          </w:p>
        </w:tc>
        <w:tc>
          <w:tcPr>
            <w:tcW w:w="985" w:type="pct"/>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center"/>
            <w:hideMark/>
          </w:tcPr>
          <w:p w14:paraId="2DCB14C4" w14:textId="77777777" w:rsidR="00496C37" w:rsidRPr="008763DF" w:rsidRDefault="00496C37" w:rsidP="00204D76">
            <w:pPr>
              <w:jc w:val="center"/>
              <w:rPr>
                <w:rFonts w:asciiTheme="majorBidi" w:hAnsiTheme="majorBidi" w:cstheme="majorBidi"/>
                <w:sz w:val="24"/>
                <w:szCs w:val="24"/>
              </w:rPr>
            </w:pPr>
            <w:r w:rsidRPr="008763DF">
              <w:rPr>
                <w:rFonts w:asciiTheme="majorBidi" w:hAnsiTheme="majorBidi" w:cstheme="majorBidi"/>
                <w:sz w:val="24"/>
                <w:szCs w:val="24"/>
                <w:rtl/>
              </w:rPr>
              <w:t>جمع توصيات ميدانية وتقييم الاستدامة</w:t>
            </w:r>
          </w:p>
        </w:tc>
      </w:tr>
    </w:tbl>
    <w:p w14:paraId="2EE1E811" w14:textId="77777777" w:rsidR="00204D76" w:rsidRPr="008763DF" w:rsidRDefault="00204D76" w:rsidP="00496C37">
      <w:pPr>
        <w:ind w:left="720"/>
        <w:rPr>
          <w:rFonts w:asciiTheme="majorBidi" w:hAnsiTheme="majorBidi" w:cstheme="majorBidi"/>
          <w:sz w:val="24"/>
          <w:szCs w:val="24"/>
          <w:rtl/>
        </w:rPr>
      </w:pPr>
    </w:p>
    <w:p w14:paraId="687380FE" w14:textId="77777777" w:rsidR="00204D76" w:rsidRPr="008763DF" w:rsidRDefault="00204D76">
      <w:pPr>
        <w:bidi w:val="0"/>
        <w:rPr>
          <w:rFonts w:asciiTheme="majorBidi" w:hAnsiTheme="majorBidi" w:cstheme="majorBidi"/>
          <w:sz w:val="24"/>
          <w:szCs w:val="24"/>
          <w:rtl/>
        </w:rPr>
      </w:pPr>
      <w:r w:rsidRPr="008763DF">
        <w:rPr>
          <w:rFonts w:asciiTheme="majorBidi" w:hAnsiTheme="majorBidi" w:cstheme="majorBidi"/>
          <w:sz w:val="24"/>
          <w:szCs w:val="24"/>
          <w:rtl/>
        </w:rPr>
        <w:br w:type="page"/>
      </w:r>
    </w:p>
    <w:p w14:paraId="56D3046C" w14:textId="77777777" w:rsidR="00204D76" w:rsidRPr="008763DF" w:rsidRDefault="00204D76" w:rsidP="00204D76">
      <w:pPr>
        <w:spacing w:before="100" w:beforeAutospacing="1" w:after="100" w:afterAutospacing="1" w:line="360" w:lineRule="auto"/>
        <w:jc w:val="lowKashida"/>
        <w:rPr>
          <w:rFonts w:ascii="Times New Roman" w:eastAsia="Times New Roman" w:hAnsi="Times New Roman" w:cs="Times New Roman"/>
          <w:sz w:val="24"/>
          <w:szCs w:val="24"/>
        </w:rPr>
      </w:pPr>
      <w:r w:rsidRPr="008763DF">
        <w:rPr>
          <w:rFonts w:ascii="Times New Roman" w:eastAsia="Times New Roman" w:hAnsi="Times New Roman" w:cs="Times New Roman"/>
          <w:b/>
          <w:bCs/>
          <w:sz w:val="24"/>
          <w:szCs w:val="24"/>
          <w:rtl/>
        </w:rPr>
        <w:lastRenderedPageBreak/>
        <w:t>استخدام الأسئلة في التحليل الوصفي</w:t>
      </w:r>
    </w:p>
    <w:p w14:paraId="785D7BCC" w14:textId="77777777" w:rsidR="00204D76" w:rsidRPr="008763DF" w:rsidRDefault="00204D76" w:rsidP="00204D76">
      <w:pPr>
        <w:spacing w:before="100" w:beforeAutospacing="1" w:after="100" w:afterAutospacing="1" w:line="360" w:lineRule="auto"/>
        <w:jc w:val="lowKashida"/>
        <w:rPr>
          <w:rFonts w:ascii="Times New Roman" w:eastAsia="Times New Roman" w:hAnsi="Times New Roman" w:cs="Times New Roman"/>
          <w:sz w:val="24"/>
          <w:szCs w:val="24"/>
        </w:rPr>
      </w:pPr>
      <w:r w:rsidRPr="008763DF">
        <w:rPr>
          <w:rFonts w:ascii="Times New Roman" w:eastAsia="Times New Roman" w:hAnsi="Times New Roman" w:cs="Times New Roman"/>
          <w:sz w:val="24"/>
          <w:szCs w:val="24"/>
          <w:rtl/>
        </w:rPr>
        <w:t>شكّلت الأسئلة الواردة في دليل المقابلات شبه المنظمة الأداة الرئيسية لجمع البيانات النوعية في إطار منهج البحث الوصفي التحليلي المُعتمد. وقد أُجريت سبعة عشر (17) مقابلة مع مسؤولين وعاملين في مستويات إدارية وتشغيلية مختلفة بمجمع الإسماعيلية الطبي خلال الفترة من 5 إلى 20 نوفمبر 2024، تراوحت مدة كل مقابلة بين 30 و45 دقيقة، وتم تسجيلها صوتيًا بموافقة المشاركين ثم تفريغها نصيًا للتحليل</w:t>
      </w:r>
      <w:r w:rsidRPr="008763DF">
        <w:rPr>
          <w:rFonts w:ascii="Times New Roman" w:eastAsia="Times New Roman" w:hAnsi="Times New Roman" w:cs="Times New Roman"/>
          <w:sz w:val="24"/>
          <w:szCs w:val="24"/>
        </w:rPr>
        <w:t>.</w:t>
      </w:r>
    </w:p>
    <w:p w14:paraId="356335C6" w14:textId="77777777" w:rsidR="00204D76" w:rsidRPr="008763DF" w:rsidRDefault="00204D76" w:rsidP="00204D76">
      <w:pPr>
        <w:spacing w:before="100" w:beforeAutospacing="1" w:after="100" w:afterAutospacing="1" w:line="360" w:lineRule="auto"/>
        <w:jc w:val="lowKashida"/>
        <w:rPr>
          <w:rFonts w:ascii="Times New Roman" w:eastAsia="Times New Roman" w:hAnsi="Times New Roman" w:cs="Times New Roman"/>
          <w:sz w:val="24"/>
          <w:szCs w:val="24"/>
        </w:rPr>
      </w:pPr>
      <w:r w:rsidRPr="008763DF">
        <w:rPr>
          <w:rFonts w:ascii="Times New Roman" w:eastAsia="Times New Roman" w:hAnsi="Times New Roman" w:cs="Times New Roman"/>
          <w:sz w:val="24"/>
          <w:szCs w:val="24"/>
          <w:rtl/>
        </w:rPr>
        <w:t>خضعت الإجابات لتحليل موضوعي</w:t>
      </w:r>
      <w:r w:rsidRPr="008763DF">
        <w:rPr>
          <w:rFonts w:ascii="Times New Roman" w:eastAsia="Times New Roman" w:hAnsi="Times New Roman" w:cs="Times New Roman"/>
          <w:sz w:val="24"/>
          <w:szCs w:val="24"/>
        </w:rPr>
        <w:t xml:space="preserve"> (Thematic Analysis) </w:t>
      </w:r>
      <w:r w:rsidRPr="008763DF">
        <w:rPr>
          <w:rFonts w:ascii="Times New Roman" w:eastAsia="Times New Roman" w:hAnsi="Times New Roman" w:cs="Times New Roman"/>
          <w:sz w:val="24"/>
          <w:szCs w:val="24"/>
          <w:rtl/>
        </w:rPr>
        <w:t>وفق منهجية</w:t>
      </w:r>
      <w:r w:rsidRPr="008763DF">
        <w:rPr>
          <w:rFonts w:ascii="Times New Roman" w:eastAsia="Times New Roman" w:hAnsi="Times New Roman" w:cs="Times New Roman"/>
          <w:sz w:val="24"/>
          <w:szCs w:val="24"/>
        </w:rPr>
        <w:t xml:space="preserve"> Braun &amp; Clarke (2006) </w:t>
      </w:r>
      <w:r w:rsidRPr="008763DF">
        <w:rPr>
          <w:rFonts w:ascii="Times New Roman" w:eastAsia="Times New Roman" w:hAnsi="Times New Roman" w:cs="Times New Roman"/>
          <w:sz w:val="24"/>
          <w:szCs w:val="24"/>
          <w:rtl/>
        </w:rPr>
        <w:t>المكونة من ست خطوات: التعرف على البيانات، توليد الرموز الأولية، البحث عن الموضوعات، مراجعة الموضوعات، تحديدها وتسميتها، وإنتاج التقرير النهائي. ولتعزيز مصداقية النتائج وقابليتها للنقل، تم تثليث البيانات</w:t>
      </w:r>
      <w:r w:rsidRPr="008763DF">
        <w:rPr>
          <w:rFonts w:ascii="Times New Roman" w:eastAsia="Times New Roman" w:hAnsi="Times New Roman" w:cs="Times New Roman"/>
          <w:sz w:val="24"/>
          <w:szCs w:val="24"/>
        </w:rPr>
        <w:t xml:space="preserve"> (Triangulation) </w:t>
      </w:r>
      <w:r w:rsidRPr="008763DF">
        <w:rPr>
          <w:rFonts w:ascii="Times New Roman" w:eastAsia="Times New Roman" w:hAnsi="Times New Roman" w:cs="Times New Roman"/>
          <w:sz w:val="24"/>
          <w:szCs w:val="24"/>
          <w:rtl/>
        </w:rPr>
        <w:t>بمقارنة نتائج المقابلات مع الوثائق الرسمية (تقارير الأداء، القرارات الإدارية، السجلات الطبية) وبيانات نظام المعلومات الصحية</w:t>
      </w:r>
      <w:r w:rsidRPr="008763DF">
        <w:rPr>
          <w:rFonts w:ascii="Times New Roman" w:eastAsia="Times New Roman" w:hAnsi="Times New Roman" w:cs="Times New Roman"/>
          <w:sz w:val="24"/>
          <w:szCs w:val="24"/>
        </w:rPr>
        <w:t xml:space="preserve"> (HIS)</w:t>
      </w:r>
      <w:r w:rsidRPr="008763DF">
        <w:rPr>
          <w:rFonts w:ascii="Times New Roman" w:eastAsia="Times New Roman" w:hAnsi="Times New Roman" w:cs="Times New Roman"/>
          <w:sz w:val="24"/>
          <w:szCs w:val="24"/>
          <w:rtl/>
        </w:rPr>
        <w:t>، وفق معايير</w:t>
      </w:r>
      <w:r w:rsidRPr="008763DF">
        <w:rPr>
          <w:rFonts w:ascii="Times New Roman" w:eastAsia="Times New Roman" w:hAnsi="Times New Roman" w:cs="Times New Roman"/>
          <w:sz w:val="24"/>
          <w:szCs w:val="24"/>
        </w:rPr>
        <w:t xml:space="preserve"> Lincoln &amp; Guba (1985).</w:t>
      </w:r>
    </w:p>
    <w:p w14:paraId="3A12BFBA" w14:textId="77777777" w:rsidR="00204D76" w:rsidRPr="008763DF" w:rsidRDefault="00204D76" w:rsidP="00204D76">
      <w:pPr>
        <w:spacing w:before="100" w:beforeAutospacing="1" w:after="100" w:afterAutospacing="1" w:line="360" w:lineRule="auto"/>
        <w:jc w:val="lowKashida"/>
        <w:rPr>
          <w:rFonts w:ascii="Times New Roman" w:eastAsia="Times New Roman" w:hAnsi="Times New Roman" w:cs="Times New Roman"/>
          <w:sz w:val="24"/>
          <w:szCs w:val="24"/>
        </w:rPr>
      </w:pPr>
      <w:r w:rsidRPr="008763DF">
        <w:rPr>
          <w:rFonts w:ascii="Times New Roman" w:eastAsia="Times New Roman" w:hAnsi="Times New Roman" w:cs="Times New Roman"/>
          <w:sz w:val="24"/>
          <w:szCs w:val="24"/>
          <w:rtl/>
        </w:rPr>
        <w:t>أسفر التحليل عن عشرة موضوعات رئيسية</w:t>
      </w:r>
      <w:r w:rsidRPr="008763DF">
        <w:rPr>
          <w:rFonts w:ascii="Times New Roman" w:eastAsia="Times New Roman" w:hAnsi="Times New Roman" w:cs="Times New Roman"/>
          <w:sz w:val="24"/>
          <w:szCs w:val="24"/>
        </w:rPr>
        <w:t xml:space="preserve"> (Main Themes) </w:t>
      </w:r>
      <w:r w:rsidRPr="008763DF">
        <w:rPr>
          <w:rFonts w:ascii="Times New Roman" w:eastAsia="Times New Roman" w:hAnsi="Times New Roman" w:cs="Times New Roman"/>
          <w:sz w:val="24"/>
          <w:szCs w:val="24"/>
          <w:rtl/>
        </w:rPr>
        <w:t>تغطي الخطوات العشر لنظام</w:t>
      </w:r>
      <w:r w:rsidRPr="008763DF">
        <w:rPr>
          <w:rFonts w:ascii="Times New Roman" w:eastAsia="Times New Roman" w:hAnsi="Times New Roman" w:cs="Times New Roman"/>
          <w:sz w:val="24"/>
          <w:szCs w:val="24"/>
        </w:rPr>
        <w:t xml:space="preserve"> RBM&amp;E</w:t>
      </w:r>
      <w:r w:rsidRPr="008763DF">
        <w:rPr>
          <w:rFonts w:ascii="Times New Roman" w:eastAsia="Times New Roman" w:hAnsi="Times New Roman" w:cs="Times New Roman"/>
          <w:sz w:val="24"/>
          <w:szCs w:val="24"/>
          <w:rtl/>
        </w:rPr>
        <w:t>، مع تحديد نقاط القوة (مثل: دعم سياسي قوي وبنية رقمية متقدمة)، الفجوات الحرجة (مثل: نقص القدرات التحليلية وضعف استخدام النتائج)، والفرص المتاحة (مثل: الاستثمارات الحكومية الكبيرة والالتزام بمعايير الجودة الدولية). وقد استُخدمت هذه النتائج كأساس لإعداد التوصيات العملية المفصّلة في الفصل السادس، والتي تهدف إلى تطوير نموذج تطبيقي واقعي لنظام</w:t>
      </w:r>
      <w:r w:rsidRPr="008763DF">
        <w:rPr>
          <w:rFonts w:ascii="Times New Roman" w:eastAsia="Times New Roman" w:hAnsi="Times New Roman" w:cs="Times New Roman"/>
          <w:sz w:val="24"/>
          <w:szCs w:val="24"/>
        </w:rPr>
        <w:t xml:space="preserve"> RBM&amp;E </w:t>
      </w:r>
      <w:r w:rsidRPr="008763DF">
        <w:rPr>
          <w:rFonts w:ascii="Times New Roman" w:eastAsia="Times New Roman" w:hAnsi="Times New Roman" w:cs="Times New Roman"/>
          <w:sz w:val="24"/>
          <w:szCs w:val="24"/>
          <w:rtl/>
        </w:rPr>
        <w:t>يمكن تعميمه على مستشفيات هيئة الرعاية الصحية الأخرى</w:t>
      </w:r>
      <w:r w:rsidRPr="008763DF">
        <w:rPr>
          <w:rFonts w:ascii="Times New Roman" w:eastAsia="Times New Roman" w:hAnsi="Times New Roman" w:cs="Times New Roman"/>
          <w:sz w:val="24"/>
          <w:szCs w:val="24"/>
        </w:rPr>
        <w:t>.</w:t>
      </w:r>
    </w:p>
    <w:p w14:paraId="0D8006CB" w14:textId="77777777" w:rsidR="00204D76" w:rsidRPr="008763DF" w:rsidRDefault="00204D76" w:rsidP="00204D76">
      <w:pPr>
        <w:rPr>
          <w:rFonts w:asciiTheme="majorBidi" w:hAnsiTheme="majorBidi" w:cstheme="majorBidi"/>
          <w:color w:val="0070C0"/>
          <w:sz w:val="24"/>
          <w:szCs w:val="24"/>
          <w:rtl/>
        </w:rPr>
      </w:pPr>
    </w:p>
    <w:p w14:paraId="3E637A72" w14:textId="77777777" w:rsidR="001F4909" w:rsidRPr="008763DF" w:rsidRDefault="001F4909" w:rsidP="00E236E1">
      <w:pPr>
        <w:pStyle w:val="NoSpacing"/>
        <w:jc w:val="both"/>
        <w:rPr>
          <w:rFonts w:asciiTheme="majorBidi" w:hAnsiTheme="majorBidi" w:cstheme="majorBidi"/>
          <w:b/>
          <w:bCs/>
          <w:sz w:val="24"/>
          <w:szCs w:val="24"/>
          <w:u w:val="single"/>
          <w:rtl/>
          <w:lang w:bidi="ar-EG"/>
        </w:rPr>
      </w:pPr>
    </w:p>
    <w:p w14:paraId="095D4680" w14:textId="77777777" w:rsidR="001F4909" w:rsidRPr="008763DF" w:rsidRDefault="001F4909" w:rsidP="00E236E1">
      <w:pPr>
        <w:pStyle w:val="NoSpacing"/>
        <w:jc w:val="both"/>
        <w:rPr>
          <w:rFonts w:asciiTheme="majorBidi" w:hAnsiTheme="majorBidi" w:cstheme="majorBidi"/>
          <w:b/>
          <w:bCs/>
          <w:sz w:val="24"/>
          <w:szCs w:val="24"/>
          <w:u w:val="single"/>
          <w:rtl/>
          <w:lang w:bidi="ar-EG"/>
        </w:rPr>
      </w:pPr>
    </w:p>
    <w:p w14:paraId="098A84BE" w14:textId="4A5242F4" w:rsidR="001F4909" w:rsidRPr="008763DF" w:rsidRDefault="001F4909" w:rsidP="0063044F">
      <w:pPr>
        <w:bidi w:val="0"/>
        <w:rPr>
          <w:rFonts w:asciiTheme="majorBidi" w:hAnsiTheme="majorBidi" w:cstheme="majorBidi"/>
          <w:b/>
          <w:bCs/>
          <w:sz w:val="24"/>
          <w:szCs w:val="24"/>
          <w:rtl/>
          <w:lang w:bidi="ar-EG"/>
        </w:rPr>
      </w:pPr>
    </w:p>
    <w:sectPr w:rsidR="001F4909" w:rsidRPr="008763DF" w:rsidSect="002C0D4E">
      <w:headerReference w:type="default" r:id="rId11"/>
      <w:footerReference w:type="default" r:id="rId12"/>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60744" w14:textId="77777777" w:rsidR="00C53C80" w:rsidRDefault="00C53C80" w:rsidP="007D2A2C">
      <w:pPr>
        <w:spacing w:after="0"/>
      </w:pPr>
      <w:r>
        <w:separator/>
      </w:r>
    </w:p>
  </w:endnote>
  <w:endnote w:type="continuationSeparator" w:id="0">
    <w:p w14:paraId="63C70D86" w14:textId="77777777" w:rsidR="00C53C80" w:rsidRDefault="00C53C80"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B2"/>
    <w:family w:val="auto"/>
    <w:pitch w:val="variable"/>
    <w:sig w:usb0="00002003" w:usb1="00000000" w:usb2="00000000" w:usb3="00000000" w:csb0="00000041" w:csb1="00000000"/>
  </w:font>
  <w:font w:name="Sultan bold">
    <w:panose1 w:val="00000000000000000000"/>
    <w:charset w:val="B2"/>
    <w:family w:val="auto"/>
    <w:pitch w:val="variable"/>
    <w:sig w:usb0="00002001" w:usb1="00000000" w:usb2="00000000" w:usb3="00000000" w:csb0="0000004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204D76" w:rsidRPr="004C74E8" w:rsidRDefault="00204D76">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2F5313">
          <w:rPr>
            <w:rFonts w:ascii="Simplified Arabic" w:hAnsi="Simplified Arabic" w:cs="Simplified Arabic"/>
            <w:noProof/>
            <w:rtl/>
          </w:rPr>
          <w:t>55</w:t>
        </w:r>
        <w:r w:rsidRPr="004C74E8">
          <w:rPr>
            <w:rFonts w:ascii="Simplified Arabic" w:hAnsi="Simplified Arabic" w:cs="Simplified Arabic"/>
            <w:noProof/>
          </w:rPr>
          <w:fldChar w:fldCharType="end"/>
        </w:r>
      </w:p>
    </w:sdtContent>
  </w:sdt>
  <w:p w14:paraId="1A227CD4" w14:textId="77777777" w:rsidR="00204D76" w:rsidRPr="00086687" w:rsidRDefault="00204D76"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66DFAA" w14:textId="77777777" w:rsidR="00C53C80" w:rsidRDefault="00C53C80" w:rsidP="007D2A2C">
      <w:pPr>
        <w:spacing w:after="0"/>
      </w:pPr>
      <w:r>
        <w:separator/>
      </w:r>
    </w:p>
  </w:footnote>
  <w:footnote w:type="continuationSeparator" w:id="0">
    <w:p w14:paraId="7BB58723" w14:textId="77777777" w:rsidR="00C53C80" w:rsidRDefault="00C53C80"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204D76" w:rsidRDefault="00204D76"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D7E659"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000000" w:themeColor="text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72E0D75C" w:rsidR="00204D76" w:rsidRPr="00C46352" w:rsidRDefault="00204D76" w:rsidP="000C0218">
                              <w:pPr>
                                <w:pStyle w:val="Header"/>
                                <w:jc w:val="center"/>
                                <w:rPr>
                                  <w:b/>
                                  <w:bCs/>
                                  <w:caps/>
                                  <w:color w:val="000000" w:themeColor="text1"/>
                                  <w:sz w:val="28"/>
                                  <w:szCs w:val="28"/>
                                </w:rPr>
                              </w:pPr>
                              <w:r w:rsidRPr="00C46352">
                                <w:rPr>
                                  <w:rFonts w:hint="cs"/>
                                  <w:b/>
                                  <w:bCs/>
                                  <w:caps/>
                                  <w:color w:val="000000" w:themeColor="text1"/>
                                  <w:sz w:val="28"/>
                                  <w:szCs w:val="28"/>
                                  <w:rtl/>
                                </w:rPr>
                                <w:t xml:space="preserve">معهد التخطيط القومي                        الماجستير المهني </w:t>
                              </w:r>
                              <w:r w:rsidRPr="00C46352">
                                <w:rPr>
                                  <w:rFonts w:hint="cs"/>
                                  <w:b/>
                                  <w:bCs/>
                                  <w:caps/>
                                  <w:color w:val="000000" w:themeColor="text1"/>
                                  <w:sz w:val="28"/>
                                  <w:szCs w:val="28"/>
                                  <w:rtl/>
                                  <w:lang w:bidi="ar-DZ"/>
                                </w:rPr>
                                <w:t>المتابعة والتقييم</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000000" w:themeColor="text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72E0D75C" w:rsidR="00204D76" w:rsidRPr="00C46352" w:rsidRDefault="00204D76" w:rsidP="000C0218">
                        <w:pPr>
                          <w:pStyle w:val="Header"/>
                          <w:jc w:val="center"/>
                          <w:rPr>
                            <w:b/>
                            <w:bCs/>
                            <w:caps/>
                            <w:color w:val="000000" w:themeColor="text1"/>
                            <w:sz w:val="28"/>
                            <w:szCs w:val="28"/>
                          </w:rPr>
                        </w:pPr>
                        <w:r w:rsidRPr="00C46352">
                          <w:rPr>
                            <w:rFonts w:hint="cs"/>
                            <w:b/>
                            <w:bCs/>
                            <w:caps/>
                            <w:color w:val="000000" w:themeColor="text1"/>
                            <w:sz w:val="28"/>
                            <w:szCs w:val="28"/>
                            <w:rtl/>
                          </w:rPr>
                          <w:t xml:space="preserve">معهد التخطيط القومي                        الماجستير المهني </w:t>
                        </w:r>
                        <w:r w:rsidRPr="00C46352">
                          <w:rPr>
                            <w:rFonts w:hint="cs"/>
                            <w:b/>
                            <w:bCs/>
                            <w:caps/>
                            <w:color w:val="000000" w:themeColor="text1"/>
                            <w:sz w:val="28"/>
                            <w:szCs w:val="28"/>
                            <w:rtl/>
                            <w:lang w:bidi="ar-DZ"/>
                          </w:rPr>
                          <w:t>المتابعة والتقييم</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360"/>
    <w:multiLevelType w:val="multilevel"/>
    <w:tmpl w:val="E670F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CC24BE"/>
    <w:multiLevelType w:val="multilevel"/>
    <w:tmpl w:val="A9D24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01F1A"/>
    <w:multiLevelType w:val="multilevel"/>
    <w:tmpl w:val="D348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C342C"/>
    <w:multiLevelType w:val="multilevel"/>
    <w:tmpl w:val="589E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C92CCA"/>
    <w:multiLevelType w:val="hybridMultilevel"/>
    <w:tmpl w:val="DC9609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4B3231"/>
    <w:multiLevelType w:val="multilevel"/>
    <w:tmpl w:val="104B3231"/>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147617DB"/>
    <w:multiLevelType w:val="multilevel"/>
    <w:tmpl w:val="C102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6FC00DD"/>
    <w:multiLevelType w:val="multilevel"/>
    <w:tmpl w:val="AD58977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nsid w:val="170B253E"/>
    <w:multiLevelType w:val="multilevel"/>
    <w:tmpl w:val="D284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B62242"/>
    <w:multiLevelType w:val="multilevel"/>
    <w:tmpl w:val="0E3E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1950FD3"/>
    <w:multiLevelType w:val="hybridMultilevel"/>
    <w:tmpl w:val="9FB21E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2AC5E4E"/>
    <w:multiLevelType w:val="hybridMultilevel"/>
    <w:tmpl w:val="3A04F9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8E10A5"/>
    <w:multiLevelType w:val="hybridMultilevel"/>
    <w:tmpl w:val="7C962BD0"/>
    <w:lvl w:ilvl="0" w:tplc="8772A0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4D500C"/>
    <w:multiLevelType w:val="hybridMultilevel"/>
    <w:tmpl w:val="4E14A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3C132F"/>
    <w:multiLevelType w:val="multilevel"/>
    <w:tmpl w:val="69FA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BFC188A"/>
    <w:multiLevelType w:val="multilevel"/>
    <w:tmpl w:val="AD58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5544B0"/>
    <w:multiLevelType w:val="hybridMultilevel"/>
    <w:tmpl w:val="5C62B11A"/>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DAD0418"/>
    <w:multiLevelType w:val="multilevel"/>
    <w:tmpl w:val="8348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222306"/>
    <w:multiLevelType w:val="multilevel"/>
    <w:tmpl w:val="B02E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3029C2"/>
    <w:multiLevelType w:val="multilevel"/>
    <w:tmpl w:val="4912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3B439E8"/>
    <w:multiLevelType w:val="multilevel"/>
    <w:tmpl w:val="7488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624606"/>
    <w:multiLevelType w:val="multilevel"/>
    <w:tmpl w:val="186AF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5F00007"/>
    <w:multiLevelType w:val="multilevel"/>
    <w:tmpl w:val="6EA0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A476770"/>
    <w:multiLevelType w:val="multilevel"/>
    <w:tmpl w:val="F4EC83B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4">
    <w:nsid w:val="3AE47487"/>
    <w:multiLevelType w:val="multilevel"/>
    <w:tmpl w:val="AD58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305BD1"/>
    <w:multiLevelType w:val="multilevel"/>
    <w:tmpl w:val="4EDC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D7447EA"/>
    <w:multiLevelType w:val="multilevel"/>
    <w:tmpl w:val="AD58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623A05"/>
    <w:multiLevelType w:val="multilevel"/>
    <w:tmpl w:val="02CE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13126AF"/>
    <w:multiLevelType w:val="multilevel"/>
    <w:tmpl w:val="88A6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2863E0A"/>
    <w:multiLevelType w:val="multilevel"/>
    <w:tmpl w:val="AD58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29F7D22"/>
    <w:multiLevelType w:val="hybridMultilevel"/>
    <w:tmpl w:val="AAE48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3C808CD"/>
    <w:multiLevelType w:val="hybridMultilevel"/>
    <w:tmpl w:val="87322D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5940D77"/>
    <w:multiLevelType w:val="multilevel"/>
    <w:tmpl w:val="A370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46D64211"/>
    <w:multiLevelType w:val="hybridMultilevel"/>
    <w:tmpl w:val="6EC604D4"/>
    <w:lvl w:ilvl="0" w:tplc="DBA855F8">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8BB7870"/>
    <w:multiLevelType w:val="multilevel"/>
    <w:tmpl w:val="AD58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EE45751"/>
    <w:multiLevelType w:val="multilevel"/>
    <w:tmpl w:val="039C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F0704CB"/>
    <w:multiLevelType w:val="hybridMultilevel"/>
    <w:tmpl w:val="3F2E4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0103271"/>
    <w:multiLevelType w:val="multilevel"/>
    <w:tmpl w:val="907C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0187FB3"/>
    <w:multiLevelType w:val="multilevel"/>
    <w:tmpl w:val="9048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502262C2"/>
    <w:multiLevelType w:val="multilevel"/>
    <w:tmpl w:val="D4182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2873E8C"/>
    <w:multiLevelType w:val="multilevel"/>
    <w:tmpl w:val="52873E8C"/>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nsid w:val="545E6141"/>
    <w:multiLevelType w:val="multilevel"/>
    <w:tmpl w:val="8CD4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5C061AF9"/>
    <w:multiLevelType w:val="multilevel"/>
    <w:tmpl w:val="0AD6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C155343"/>
    <w:multiLevelType w:val="multilevel"/>
    <w:tmpl w:val="E32C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61205C1B"/>
    <w:multiLevelType w:val="multilevel"/>
    <w:tmpl w:val="A94A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64BF43B2"/>
    <w:multiLevelType w:val="hybridMultilevel"/>
    <w:tmpl w:val="A57AC0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6BF6870"/>
    <w:multiLevelType w:val="multilevel"/>
    <w:tmpl w:val="B292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6C3F6EF6"/>
    <w:multiLevelType w:val="multilevel"/>
    <w:tmpl w:val="24B8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ED93B2D"/>
    <w:multiLevelType w:val="multilevel"/>
    <w:tmpl w:val="E1C0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4D149B1"/>
    <w:multiLevelType w:val="multilevel"/>
    <w:tmpl w:val="B9DC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51F78DF"/>
    <w:multiLevelType w:val="multilevel"/>
    <w:tmpl w:val="B6820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54A6D77"/>
    <w:multiLevelType w:val="hybridMultilevel"/>
    <w:tmpl w:val="653E83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54D4B71"/>
    <w:multiLevelType w:val="hybridMultilevel"/>
    <w:tmpl w:val="E93C402A"/>
    <w:lvl w:ilvl="0" w:tplc="8772A0F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75D05DA"/>
    <w:multiLevelType w:val="multilevel"/>
    <w:tmpl w:val="5C70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9917679"/>
    <w:multiLevelType w:val="multilevel"/>
    <w:tmpl w:val="7EEA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7D876722"/>
    <w:multiLevelType w:val="multilevel"/>
    <w:tmpl w:val="C174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7F194990"/>
    <w:multiLevelType w:val="multilevel"/>
    <w:tmpl w:val="B8A6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33"/>
  </w:num>
  <w:num w:numId="3">
    <w:abstractNumId w:val="40"/>
  </w:num>
  <w:num w:numId="4">
    <w:abstractNumId w:val="5"/>
  </w:num>
  <w:num w:numId="5">
    <w:abstractNumId w:val="0"/>
  </w:num>
  <w:num w:numId="6">
    <w:abstractNumId w:val="21"/>
  </w:num>
  <w:num w:numId="7">
    <w:abstractNumId w:val="27"/>
  </w:num>
  <w:num w:numId="8">
    <w:abstractNumId w:val="44"/>
  </w:num>
  <w:num w:numId="9">
    <w:abstractNumId w:val="43"/>
  </w:num>
  <w:num w:numId="10">
    <w:abstractNumId w:val="35"/>
  </w:num>
  <w:num w:numId="11">
    <w:abstractNumId w:val="23"/>
  </w:num>
  <w:num w:numId="12">
    <w:abstractNumId w:val="54"/>
  </w:num>
  <w:num w:numId="13">
    <w:abstractNumId w:val="38"/>
  </w:num>
  <w:num w:numId="14">
    <w:abstractNumId w:val="48"/>
  </w:num>
  <w:num w:numId="15">
    <w:abstractNumId w:val="6"/>
  </w:num>
  <w:num w:numId="16">
    <w:abstractNumId w:val="14"/>
  </w:num>
  <w:num w:numId="17">
    <w:abstractNumId w:val="32"/>
  </w:num>
  <w:num w:numId="18">
    <w:abstractNumId w:val="56"/>
  </w:num>
  <w:num w:numId="19">
    <w:abstractNumId w:val="3"/>
  </w:num>
  <w:num w:numId="20">
    <w:abstractNumId w:val="9"/>
  </w:num>
  <w:num w:numId="21">
    <w:abstractNumId w:val="41"/>
  </w:num>
  <w:num w:numId="22">
    <w:abstractNumId w:val="28"/>
  </w:num>
  <w:num w:numId="23">
    <w:abstractNumId w:val="20"/>
  </w:num>
  <w:num w:numId="24">
    <w:abstractNumId w:val="46"/>
  </w:num>
  <w:num w:numId="25">
    <w:abstractNumId w:val="55"/>
  </w:num>
  <w:num w:numId="26">
    <w:abstractNumId w:val="19"/>
  </w:num>
  <w:num w:numId="27">
    <w:abstractNumId w:val="22"/>
  </w:num>
  <w:num w:numId="28">
    <w:abstractNumId w:val="12"/>
  </w:num>
  <w:num w:numId="29">
    <w:abstractNumId w:val="36"/>
  </w:num>
  <w:num w:numId="30">
    <w:abstractNumId w:val="52"/>
  </w:num>
  <w:num w:numId="31">
    <w:abstractNumId w:val="10"/>
  </w:num>
  <w:num w:numId="32">
    <w:abstractNumId w:val="49"/>
  </w:num>
  <w:num w:numId="33">
    <w:abstractNumId w:val="25"/>
  </w:num>
  <w:num w:numId="34">
    <w:abstractNumId w:val="53"/>
  </w:num>
  <w:num w:numId="35">
    <w:abstractNumId w:val="8"/>
  </w:num>
  <w:num w:numId="36">
    <w:abstractNumId w:val="18"/>
  </w:num>
  <w:num w:numId="37">
    <w:abstractNumId w:val="37"/>
  </w:num>
  <w:num w:numId="38">
    <w:abstractNumId w:val="39"/>
  </w:num>
  <w:num w:numId="39">
    <w:abstractNumId w:val="17"/>
  </w:num>
  <w:num w:numId="40">
    <w:abstractNumId w:val="1"/>
  </w:num>
  <w:num w:numId="41">
    <w:abstractNumId w:val="2"/>
  </w:num>
  <w:num w:numId="42">
    <w:abstractNumId w:val="42"/>
  </w:num>
  <w:num w:numId="43">
    <w:abstractNumId w:val="50"/>
  </w:num>
  <w:num w:numId="44">
    <w:abstractNumId w:val="47"/>
  </w:num>
  <w:num w:numId="45">
    <w:abstractNumId w:val="7"/>
  </w:num>
  <w:num w:numId="46">
    <w:abstractNumId w:val="51"/>
  </w:num>
  <w:num w:numId="47">
    <w:abstractNumId w:val="45"/>
  </w:num>
  <w:num w:numId="48">
    <w:abstractNumId w:val="31"/>
  </w:num>
  <w:num w:numId="49">
    <w:abstractNumId w:val="11"/>
  </w:num>
  <w:num w:numId="50">
    <w:abstractNumId w:val="13"/>
  </w:num>
  <w:num w:numId="51">
    <w:abstractNumId w:val="4"/>
  </w:num>
  <w:num w:numId="52">
    <w:abstractNumId w:val="30"/>
  </w:num>
  <w:num w:numId="53">
    <w:abstractNumId w:val="15"/>
  </w:num>
  <w:num w:numId="54">
    <w:abstractNumId w:val="26"/>
  </w:num>
  <w:num w:numId="55">
    <w:abstractNumId w:val="24"/>
  </w:num>
  <w:num w:numId="56">
    <w:abstractNumId w:val="29"/>
  </w:num>
  <w:num w:numId="57">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6286"/>
    <w:rsid w:val="000075F1"/>
    <w:rsid w:val="00013AC4"/>
    <w:rsid w:val="000155FB"/>
    <w:rsid w:val="00015C7D"/>
    <w:rsid w:val="000168C7"/>
    <w:rsid w:val="00022E2C"/>
    <w:rsid w:val="00023694"/>
    <w:rsid w:val="0003498F"/>
    <w:rsid w:val="00034DA1"/>
    <w:rsid w:val="00037725"/>
    <w:rsid w:val="00037830"/>
    <w:rsid w:val="000420EE"/>
    <w:rsid w:val="0004508A"/>
    <w:rsid w:val="00045B89"/>
    <w:rsid w:val="00051E2E"/>
    <w:rsid w:val="00053560"/>
    <w:rsid w:val="00055308"/>
    <w:rsid w:val="00063B4B"/>
    <w:rsid w:val="00073BC4"/>
    <w:rsid w:val="00074E3E"/>
    <w:rsid w:val="000770A4"/>
    <w:rsid w:val="0008553E"/>
    <w:rsid w:val="00086687"/>
    <w:rsid w:val="00092708"/>
    <w:rsid w:val="000A3752"/>
    <w:rsid w:val="000A5DA2"/>
    <w:rsid w:val="000B3D01"/>
    <w:rsid w:val="000B4E8A"/>
    <w:rsid w:val="000C0218"/>
    <w:rsid w:val="000C12FD"/>
    <w:rsid w:val="000C4239"/>
    <w:rsid w:val="000C5848"/>
    <w:rsid w:val="000C6B9A"/>
    <w:rsid w:val="000D218A"/>
    <w:rsid w:val="000D3EFF"/>
    <w:rsid w:val="000D4C72"/>
    <w:rsid w:val="000E09E4"/>
    <w:rsid w:val="000E1C14"/>
    <w:rsid w:val="000E5DBA"/>
    <w:rsid w:val="000F404C"/>
    <w:rsid w:val="000F651D"/>
    <w:rsid w:val="001004AF"/>
    <w:rsid w:val="00101DA0"/>
    <w:rsid w:val="00101F07"/>
    <w:rsid w:val="00104AE6"/>
    <w:rsid w:val="001106D7"/>
    <w:rsid w:val="00112FA9"/>
    <w:rsid w:val="00125EC6"/>
    <w:rsid w:val="0013506F"/>
    <w:rsid w:val="001421D1"/>
    <w:rsid w:val="00143053"/>
    <w:rsid w:val="00146658"/>
    <w:rsid w:val="001507AE"/>
    <w:rsid w:val="00151006"/>
    <w:rsid w:val="00153F3F"/>
    <w:rsid w:val="001568E3"/>
    <w:rsid w:val="00162772"/>
    <w:rsid w:val="00163DD4"/>
    <w:rsid w:val="00167E7B"/>
    <w:rsid w:val="0017118B"/>
    <w:rsid w:val="00171AE2"/>
    <w:rsid w:val="00172D74"/>
    <w:rsid w:val="00175451"/>
    <w:rsid w:val="00176682"/>
    <w:rsid w:val="00183026"/>
    <w:rsid w:val="001833A9"/>
    <w:rsid w:val="001938CF"/>
    <w:rsid w:val="00196A2B"/>
    <w:rsid w:val="001A08E2"/>
    <w:rsid w:val="001A0A0C"/>
    <w:rsid w:val="001A6070"/>
    <w:rsid w:val="001A61C6"/>
    <w:rsid w:val="001B2EAF"/>
    <w:rsid w:val="001B7D3E"/>
    <w:rsid w:val="001C1FB4"/>
    <w:rsid w:val="001D0CA4"/>
    <w:rsid w:val="001D39F4"/>
    <w:rsid w:val="001E611B"/>
    <w:rsid w:val="001E7CB5"/>
    <w:rsid w:val="001E7DF3"/>
    <w:rsid w:val="001F4909"/>
    <w:rsid w:val="001F71F6"/>
    <w:rsid w:val="00201644"/>
    <w:rsid w:val="00204D76"/>
    <w:rsid w:val="00212F28"/>
    <w:rsid w:val="00223266"/>
    <w:rsid w:val="002242C5"/>
    <w:rsid w:val="00237174"/>
    <w:rsid w:val="00243165"/>
    <w:rsid w:val="00247C71"/>
    <w:rsid w:val="00257D08"/>
    <w:rsid w:val="00270DF1"/>
    <w:rsid w:val="002807F2"/>
    <w:rsid w:val="00285557"/>
    <w:rsid w:val="00290087"/>
    <w:rsid w:val="00290C4E"/>
    <w:rsid w:val="002933A1"/>
    <w:rsid w:val="00297749"/>
    <w:rsid w:val="002A5E21"/>
    <w:rsid w:val="002B10B0"/>
    <w:rsid w:val="002B62CE"/>
    <w:rsid w:val="002C0D4E"/>
    <w:rsid w:val="002C154F"/>
    <w:rsid w:val="002C1902"/>
    <w:rsid w:val="002C22D8"/>
    <w:rsid w:val="002C2532"/>
    <w:rsid w:val="002C5985"/>
    <w:rsid w:val="002D1803"/>
    <w:rsid w:val="002E0A68"/>
    <w:rsid w:val="002E1247"/>
    <w:rsid w:val="002E3B0D"/>
    <w:rsid w:val="002F223C"/>
    <w:rsid w:val="002F5313"/>
    <w:rsid w:val="002F5472"/>
    <w:rsid w:val="003045AE"/>
    <w:rsid w:val="0030491E"/>
    <w:rsid w:val="003121C3"/>
    <w:rsid w:val="003155D4"/>
    <w:rsid w:val="003263F6"/>
    <w:rsid w:val="003276FD"/>
    <w:rsid w:val="00331418"/>
    <w:rsid w:val="0033411B"/>
    <w:rsid w:val="003346B8"/>
    <w:rsid w:val="0035505E"/>
    <w:rsid w:val="003551B1"/>
    <w:rsid w:val="00355CF7"/>
    <w:rsid w:val="00357239"/>
    <w:rsid w:val="003579D7"/>
    <w:rsid w:val="00363C8C"/>
    <w:rsid w:val="00364F5B"/>
    <w:rsid w:val="003662C4"/>
    <w:rsid w:val="00367242"/>
    <w:rsid w:val="003714D4"/>
    <w:rsid w:val="00373CDA"/>
    <w:rsid w:val="00377979"/>
    <w:rsid w:val="00387431"/>
    <w:rsid w:val="00390391"/>
    <w:rsid w:val="00392785"/>
    <w:rsid w:val="00395CED"/>
    <w:rsid w:val="003A2048"/>
    <w:rsid w:val="003A5383"/>
    <w:rsid w:val="003A61F6"/>
    <w:rsid w:val="003A6883"/>
    <w:rsid w:val="003B24D3"/>
    <w:rsid w:val="003B59E6"/>
    <w:rsid w:val="003C245F"/>
    <w:rsid w:val="003C324D"/>
    <w:rsid w:val="003C4221"/>
    <w:rsid w:val="003C5D66"/>
    <w:rsid w:val="003C6721"/>
    <w:rsid w:val="003D1BD3"/>
    <w:rsid w:val="003D1FB4"/>
    <w:rsid w:val="003D39CE"/>
    <w:rsid w:val="003D416E"/>
    <w:rsid w:val="003E037D"/>
    <w:rsid w:val="003E1E59"/>
    <w:rsid w:val="003E3101"/>
    <w:rsid w:val="003E6245"/>
    <w:rsid w:val="003E798A"/>
    <w:rsid w:val="003F2D6C"/>
    <w:rsid w:val="003F73E3"/>
    <w:rsid w:val="003F742F"/>
    <w:rsid w:val="0040029D"/>
    <w:rsid w:val="00400FDB"/>
    <w:rsid w:val="00401EBE"/>
    <w:rsid w:val="004115BD"/>
    <w:rsid w:val="0041368C"/>
    <w:rsid w:val="00420862"/>
    <w:rsid w:val="00421BB7"/>
    <w:rsid w:val="00423C1F"/>
    <w:rsid w:val="00431DFE"/>
    <w:rsid w:val="004371B9"/>
    <w:rsid w:val="00441643"/>
    <w:rsid w:val="0044352E"/>
    <w:rsid w:val="0045173E"/>
    <w:rsid w:val="00455F1B"/>
    <w:rsid w:val="004618C1"/>
    <w:rsid w:val="00471537"/>
    <w:rsid w:val="00471BD9"/>
    <w:rsid w:val="00474F4A"/>
    <w:rsid w:val="004775B4"/>
    <w:rsid w:val="00491B7F"/>
    <w:rsid w:val="00496C37"/>
    <w:rsid w:val="004A086D"/>
    <w:rsid w:val="004A1D89"/>
    <w:rsid w:val="004A4423"/>
    <w:rsid w:val="004B1BED"/>
    <w:rsid w:val="004B23AB"/>
    <w:rsid w:val="004B327B"/>
    <w:rsid w:val="004B6120"/>
    <w:rsid w:val="004B774F"/>
    <w:rsid w:val="004C171D"/>
    <w:rsid w:val="004C52BE"/>
    <w:rsid w:val="004C5C16"/>
    <w:rsid w:val="004C74E8"/>
    <w:rsid w:val="004D1BD2"/>
    <w:rsid w:val="004D3DEE"/>
    <w:rsid w:val="004E0129"/>
    <w:rsid w:val="004E0A98"/>
    <w:rsid w:val="004E2192"/>
    <w:rsid w:val="004E5B57"/>
    <w:rsid w:val="004F2433"/>
    <w:rsid w:val="004F3BC7"/>
    <w:rsid w:val="004F40BF"/>
    <w:rsid w:val="004F7287"/>
    <w:rsid w:val="00514BFD"/>
    <w:rsid w:val="005225FE"/>
    <w:rsid w:val="00523A1B"/>
    <w:rsid w:val="00523B70"/>
    <w:rsid w:val="00524CD6"/>
    <w:rsid w:val="00525C91"/>
    <w:rsid w:val="00530ECF"/>
    <w:rsid w:val="00534725"/>
    <w:rsid w:val="00537EE7"/>
    <w:rsid w:val="00543DB1"/>
    <w:rsid w:val="005478E2"/>
    <w:rsid w:val="005509FF"/>
    <w:rsid w:val="0055156A"/>
    <w:rsid w:val="00553A86"/>
    <w:rsid w:val="005640B3"/>
    <w:rsid w:val="00571A22"/>
    <w:rsid w:val="0057272E"/>
    <w:rsid w:val="005752C5"/>
    <w:rsid w:val="00582563"/>
    <w:rsid w:val="005862EB"/>
    <w:rsid w:val="00587F6B"/>
    <w:rsid w:val="00593AC4"/>
    <w:rsid w:val="0059412B"/>
    <w:rsid w:val="005A6AF2"/>
    <w:rsid w:val="005B0479"/>
    <w:rsid w:val="005B165C"/>
    <w:rsid w:val="005B55E2"/>
    <w:rsid w:val="005B69D4"/>
    <w:rsid w:val="005B7E4B"/>
    <w:rsid w:val="005C0721"/>
    <w:rsid w:val="005C1402"/>
    <w:rsid w:val="005C20D7"/>
    <w:rsid w:val="005C4270"/>
    <w:rsid w:val="005C4A3C"/>
    <w:rsid w:val="005C562E"/>
    <w:rsid w:val="005D120E"/>
    <w:rsid w:val="005D546B"/>
    <w:rsid w:val="005D7FA1"/>
    <w:rsid w:val="005E0503"/>
    <w:rsid w:val="005E0D70"/>
    <w:rsid w:val="005E7072"/>
    <w:rsid w:val="005F0A4D"/>
    <w:rsid w:val="005F1676"/>
    <w:rsid w:val="005F182E"/>
    <w:rsid w:val="005F7179"/>
    <w:rsid w:val="00600B98"/>
    <w:rsid w:val="00601BE9"/>
    <w:rsid w:val="0060413E"/>
    <w:rsid w:val="00607755"/>
    <w:rsid w:val="006221A1"/>
    <w:rsid w:val="006254D4"/>
    <w:rsid w:val="0063044F"/>
    <w:rsid w:val="00630E46"/>
    <w:rsid w:val="00634FC5"/>
    <w:rsid w:val="00643F6F"/>
    <w:rsid w:val="00657CFF"/>
    <w:rsid w:val="00661833"/>
    <w:rsid w:val="00692633"/>
    <w:rsid w:val="006967C4"/>
    <w:rsid w:val="006A00E6"/>
    <w:rsid w:val="006B4C48"/>
    <w:rsid w:val="006D2D6D"/>
    <w:rsid w:val="006D75BE"/>
    <w:rsid w:val="006E3940"/>
    <w:rsid w:val="006E52BE"/>
    <w:rsid w:val="006E6375"/>
    <w:rsid w:val="006E6872"/>
    <w:rsid w:val="006E7579"/>
    <w:rsid w:val="006E7A70"/>
    <w:rsid w:val="006F0BED"/>
    <w:rsid w:val="006F6DC9"/>
    <w:rsid w:val="00705DF1"/>
    <w:rsid w:val="0071085B"/>
    <w:rsid w:val="007119CE"/>
    <w:rsid w:val="00713707"/>
    <w:rsid w:val="00714C8A"/>
    <w:rsid w:val="00717179"/>
    <w:rsid w:val="00717FF5"/>
    <w:rsid w:val="0072154F"/>
    <w:rsid w:val="00723097"/>
    <w:rsid w:val="00726943"/>
    <w:rsid w:val="0073040F"/>
    <w:rsid w:val="00730D85"/>
    <w:rsid w:val="00731839"/>
    <w:rsid w:val="00732BD7"/>
    <w:rsid w:val="007358B0"/>
    <w:rsid w:val="0073756E"/>
    <w:rsid w:val="00744A9C"/>
    <w:rsid w:val="007452C5"/>
    <w:rsid w:val="00750932"/>
    <w:rsid w:val="00752B28"/>
    <w:rsid w:val="00753A82"/>
    <w:rsid w:val="00754E4C"/>
    <w:rsid w:val="00761688"/>
    <w:rsid w:val="007673D0"/>
    <w:rsid w:val="00771EBC"/>
    <w:rsid w:val="00771F02"/>
    <w:rsid w:val="00772160"/>
    <w:rsid w:val="00772E9D"/>
    <w:rsid w:val="0077422B"/>
    <w:rsid w:val="00775376"/>
    <w:rsid w:val="00786AFC"/>
    <w:rsid w:val="00787EEE"/>
    <w:rsid w:val="00793E43"/>
    <w:rsid w:val="0079620B"/>
    <w:rsid w:val="007A0D6D"/>
    <w:rsid w:val="007A35DD"/>
    <w:rsid w:val="007A4968"/>
    <w:rsid w:val="007A5B62"/>
    <w:rsid w:val="007A6104"/>
    <w:rsid w:val="007A6B85"/>
    <w:rsid w:val="007B4EA5"/>
    <w:rsid w:val="007C575E"/>
    <w:rsid w:val="007D05C2"/>
    <w:rsid w:val="007D2712"/>
    <w:rsid w:val="007D2A2C"/>
    <w:rsid w:val="007D4E3E"/>
    <w:rsid w:val="007D616A"/>
    <w:rsid w:val="007D7525"/>
    <w:rsid w:val="007E2AF6"/>
    <w:rsid w:val="007E3600"/>
    <w:rsid w:val="007E4740"/>
    <w:rsid w:val="007F4A69"/>
    <w:rsid w:val="007F5D2E"/>
    <w:rsid w:val="0080388E"/>
    <w:rsid w:val="00814A3F"/>
    <w:rsid w:val="008220BA"/>
    <w:rsid w:val="00822DF7"/>
    <w:rsid w:val="00826560"/>
    <w:rsid w:val="008276AA"/>
    <w:rsid w:val="00827BC6"/>
    <w:rsid w:val="00835F69"/>
    <w:rsid w:val="0084348B"/>
    <w:rsid w:val="00854147"/>
    <w:rsid w:val="00854BCB"/>
    <w:rsid w:val="00857C7C"/>
    <w:rsid w:val="00861C7B"/>
    <w:rsid w:val="00862F59"/>
    <w:rsid w:val="00863644"/>
    <w:rsid w:val="00863995"/>
    <w:rsid w:val="0086483E"/>
    <w:rsid w:val="00873E4E"/>
    <w:rsid w:val="0087476F"/>
    <w:rsid w:val="008759B9"/>
    <w:rsid w:val="008763DF"/>
    <w:rsid w:val="008805C6"/>
    <w:rsid w:val="0088279D"/>
    <w:rsid w:val="00884EA5"/>
    <w:rsid w:val="00885E97"/>
    <w:rsid w:val="00897F25"/>
    <w:rsid w:val="008A29BA"/>
    <w:rsid w:val="008A2F32"/>
    <w:rsid w:val="008C0C79"/>
    <w:rsid w:val="008C3A53"/>
    <w:rsid w:val="008C5C92"/>
    <w:rsid w:val="008C6585"/>
    <w:rsid w:val="008D4F20"/>
    <w:rsid w:val="008D5A44"/>
    <w:rsid w:val="008D6E66"/>
    <w:rsid w:val="008E28F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798B"/>
    <w:rsid w:val="00970D92"/>
    <w:rsid w:val="00983E22"/>
    <w:rsid w:val="009845DD"/>
    <w:rsid w:val="00985680"/>
    <w:rsid w:val="009861A4"/>
    <w:rsid w:val="00995659"/>
    <w:rsid w:val="009A344B"/>
    <w:rsid w:val="009A743F"/>
    <w:rsid w:val="009B131C"/>
    <w:rsid w:val="009B4E7C"/>
    <w:rsid w:val="009B66A3"/>
    <w:rsid w:val="009D65FA"/>
    <w:rsid w:val="009E7CAE"/>
    <w:rsid w:val="009F499F"/>
    <w:rsid w:val="009F5211"/>
    <w:rsid w:val="009F55F3"/>
    <w:rsid w:val="00A02602"/>
    <w:rsid w:val="00A06805"/>
    <w:rsid w:val="00A07012"/>
    <w:rsid w:val="00A07156"/>
    <w:rsid w:val="00A142F9"/>
    <w:rsid w:val="00A16360"/>
    <w:rsid w:val="00A22093"/>
    <w:rsid w:val="00A22B17"/>
    <w:rsid w:val="00A255AB"/>
    <w:rsid w:val="00A2756E"/>
    <w:rsid w:val="00A35AF0"/>
    <w:rsid w:val="00A47A9C"/>
    <w:rsid w:val="00A51EAF"/>
    <w:rsid w:val="00A53E35"/>
    <w:rsid w:val="00A55423"/>
    <w:rsid w:val="00A66360"/>
    <w:rsid w:val="00A67E4B"/>
    <w:rsid w:val="00A67F92"/>
    <w:rsid w:val="00A73B5D"/>
    <w:rsid w:val="00A74122"/>
    <w:rsid w:val="00A74291"/>
    <w:rsid w:val="00A80A4B"/>
    <w:rsid w:val="00A83532"/>
    <w:rsid w:val="00A87CD2"/>
    <w:rsid w:val="00A93B09"/>
    <w:rsid w:val="00A9493F"/>
    <w:rsid w:val="00AB2591"/>
    <w:rsid w:val="00AB7232"/>
    <w:rsid w:val="00AB7889"/>
    <w:rsid w:val="00AC62E4"/>
    <w:rsid w:val="00AD674C"/>
    <w:rsid w:val="00AE7CD3"/>
    <w:rsid w:val="00B005FA"/>
    <w:rsid w:val="00B107DA"/>
    <w:rsid w:val="00B11CE2"/>
    <w:rsid w:val="00B16DC7"/>
    <w:rsid w:val="00B43589"/>
    <w:rsid w:val="00B44038"/>
    <w:rsid w:val="00B54F98"/>
    <w:rsid w:val="00B56097"/>
    <w:rsid w:val="00B57F52"/>
    <w:rsid w:val="00B615A8"/>
    <w:rsid w:val="00B61BF6"/>
    <w:rsid w:val="00B64C42"/>
    <w:rsid w:val="00B65AEB"/>
    <w:rsid w:val="00B719B4"/>
    <w:rsid w:val="00B73154"/>
    <w:rsid w:val="00B754F2"/>
    <w:rsid w:val="00B76146"/>
    <w:rsid w:val="00B8398D"/>
    <w:rsid w:val="00B84349"/>
    <w:rsid w:val="00B854CD"/>
    <w:rsid w:val="00B86E6E"/>
    <w:rsid w:val="00B96683"/>
    <w:rsid w:val="00BA268E"/>
    <w:rsid w:val="00BC0C48"/>
    <w:rsid w:val="00BC241C"/>
    <w:rsid w:val="00BD2178"/>
    <w:rsid w:val="00BE3814"/>
    <w:rsid w:val="00BE60DD"/>
    <w:rsid w:val="00BF06B1"/>
    <w:rsid w:val="00BF1672"/>
    <w:rsid w:val="00BF4AAD"/>
    <w:rsid w:val="00C014E1"/>
    <w:rsid w:val="00C12115"/>
    <w:rsid w:val="00C1215E"/>
    <w:rsid w:val="00C1394C"/>
    <w:rsid w:val="00C163F4"/>
    <w:rsid w:val="00C2263D"/>
    <w:rsid w:val="00C27C4D"/>
    <w:rsid w:val="00C3021D"/>
    <w:rsid w:val="00C31168"/>
    <w:rsid w:val="00C344BF"/>
    <w:rsid w:val="00C36AF9"/>
    <w:rsid w:val="00C402C5"/>
    <w:rsid w:val="00C42CE6"/>
    <w:rsid w:val="00C46352"/>
    <w:rsid w:val="00C50919"/>
    <w:rsid w:val="00C52F92"/>
    <w:rsid w:val="00C53C80"/>
    <w:rsid w:val="00C54724"/>
    <w:rsid w:val="00C547F6"/>
    <w:rsid w:val="00C562C9"/>
    <w:rsid w:val="00C629F3"/>
    <w:rsid w:val="00C747AF"/>
    <w:rsid w:val="00C76E51"/>
    <w:rsid w:val="00C8131E"/>
    <w:rsid w:val="00C8377B"/>
    <w:rsid w:val="00C84F61"/>
    <w:rsid w:val="00C93329"/>
    <w:rsid w:val="00C94ED5"/>
    <w:rsid w:val="00C96DBE"/>
    <w:rsid w:val="00CA2EAA"/>
    <w:rsid w:val="00CA4468"/>
    <w:rsid w:val="00CB3BD1"/>
    <w:rsid w:val="00CB4C0C"/>
    <w:rsid w:val="00CC13A8"/>
    <w:rsid w:val="00CC4900"/>
    <w:rsid w:val="00CD1DE8"/>
    <w:rsid w:val="00CD3D5F"/>
    <w:rsid w:val="00CE7C26"/>
    <w:rsid w:val="00CE7F2D"/>
    <w:rsid w:val="00CF6712"/>
    <w:rsid w:val="00D03F05"/>
    <w:rsid w:val="00D03F88"/>
    <w:rsid w:val="00D07075"/>
    <w:rsid w:val="00D11D86"/>
    <w:rsid w:val="00D12F74"/>
    <w:rsid w:val="00D14E7B"/>
    <w:rsid w:val="00D22B48"/>
    <w:rsid w:val="00D25C5F"/>
    <w:rsid w:val="00D355BE"/>
    <w:rsid w:val="00D52A0B"/>
    <w:rsid w:val="00D621F1"/>
    <w:rsid w:val="00D80556"/>
    <w:rsid w:val="00D83F7A"/>
    <w:rsid w:val="00D85751"/>
    <w:rsid w:val="00D86F79"/>
    <w:rsid w:val="00D87858"/>
    <w:rsid w:val="00D923EC"/>
    <w:rsid w:val="00D92C39"/>
    <w:rsid w:val="00D97E7D"/>
    <w:rsid w:val="00DA5002"/>
    <w:rsid w:val="00DB0A41"/>
    <w:rsid w:val="00DB7BE2"/>
    <w:rsid w:val="00DC10F0"/>
    <w:rsid w:val="00DC2A6F"/>
    <w:rsid w:val="00DC32AD"/>
    <w:rsid w:val="00DC7574"/>
    <w:rsid w:val="00DD0F55"/>
    <w:rsid w:val="00DD1638"/>
    <w:rsid w:val="00DE1146"/>
    <w:rsid w:val="00DE2852"/>
    <w:rsid w:val="00DE46D2"/>
    <w:rsid w:val="00DE4C61"/>
    <w:rsid w:val="00DF042E"/>
    <w:rsid w:val="00DF3168"/>
    <w:rsid w:val="00DF4A58"/>
    <w:rsid w:val="00DF6020"/>
    <w:rsid w:val="00E028FA"/>
    <w:rsid w:val="00E15956"/>
    <w:rsid w:val="00E2127E"/>
    <w:rsid w:val="00E236E1"/>
    <w:rsid w:val="00E30340"/>
    <w:rsid w:val="00E34846"/>
    <w:rsid w:val="00E41592"/>
    <w:rsid w:val="00E4390D"/>
    <w:rsid w:val="00E52817"/>
    <w:rsid w:val="00E54602"/>
    <w:rsid w:val="00E548CB"/>
    <w:rsid w:val="00E54BF4"/>
    <w:rsid w:val="00E54C3C"/>
    <w:rsid w:val="00E62773"/>
    <w:rsid w:val="00E62B73"/>
    <w:rsid w:val="00E6399E"/>
    <w:rsid w:val="00E63BD9"/>
    <w:rsid w:val="00E71E0A"/>
    <w:rsid w:val="00E73E2A"/>
    <w:rsid w:val="00E8122B"/>
    <w:rsid w:val="00E844A6"/>
    <w:rsid w:val="00E86364"/>
    <w:rsid w:val="00E90622"/>
    <w:rsid w:val="00E95E07"/>
    <w:rsid w:val="00EA455C"/>
    <w:rsid w:val="00EA4B22"/>
    <w:rsid w:val="00EB0E74"/>
    <w:rsid w:val="00EB1223"/>
    <w:rsid w:val="00EB5246"/>
    <w:rsid w:val="00EB7720"/>
    <w:rsid w:val="00EC05B4"/>
    <w:rsid w:val="00EC12ED"/>
    <w:rsid w:val="00EC1C9F"/>
    <w:rsid w:val="00EC4C41"/>
    <w:rsid w:val="00ED264A"/>
    <w:rsid w:val="00ED5223"/>
    <w:rsid w:val="00ED765F"/>
    <w:rsid w:val="00EE0DCE"/>
    <w:rsid w:val="00EE4F8B"/>
    <w:rsid w:val="00EE5C08"/>
    <w:rsid w:val="00EE6AD2"/>
    <w:rsid w:val="00EF3572"/>
    <w:rsid w:val="00F004C1"/>
    <w:rsid w:val="00F03084"/>
    <w:rsid w:val="00F14232"/>
    <w:rsid w:val="00F205D1"/>
    <w:rsid w:val="00F2117C"/>
    <w:rsid w:val="00F3006F"/>
    <w:rsid w:val="00F305BF"/>
    <w:rsid w:val="00F35145"/>
    <w:rsid w:val="00F420AF"/>
    <w:rsid w:val="00F559E9"/>
    <w:rsid w:val="00F64105"/>
    <w:rsid w:val="00F73CE3"/>
    <w:rsid w:val="00F81798"/>
    <w:rsid w:val="00F844FF"/>
    <w:rsid w:val="00F85580"/>
    <w:rsid w:val="00F86839"/>
    <w:rsid w:val="00F86CBF"/>
    <w:rsid w:val="00F87686"/>
    <w:rsid w:val="00F954F0"/>
    <w:rsid w:val="00F9582D"/>
    <w:rsid w:val="00FA670A"/>
    <w:rsid w:val="00FB6410"/>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B4C48"/>
    <w:pPr>
      <w:keepNext/>
      <w:keepLines/>
      <w:bidi w:val="0"/>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6B4C48"/>
    <w:pPr>
      <w:keepNext/>
      <w:keepLines/>
      <w:bidi w:val="0"/>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B4C48"/>
    <w:pPr>
      <w:keepNext/>
      <w:keepLines/>
      <w:bidi w:val="0"/>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7D2A2C"/>
    <w:pPr>
      <w:tabs>
        <w:tab w:val="center" w:pos="4153"/>
        <w:tab w:val="right" w:pos="8306"/>
      </w:tabs>
      <w:spacing w:after="0"/>
    </w:pPr>
  </w:style>
  <w:style w:type="character" w:customStyle="1" w:styleId="HeaderChar">
    <w:name w:val="Header Char"/>
    <w:basedOn w:val="DefaultParagraphFont"/>
    <w:link w:val="Header"/>
    <w:uiPriority w:val="99"/>
    <w:qFormat/>
    <w:rsid w:val="007D2A2C"/>
  </w:style>
  <w:style w:type="paragraph" w:styleId="Footer">
    <w:name w:val="footer"/>
    <w:basedOn w:val="Normal"/>
    <w:link w:val="FooterChar"/>
    <w:uiPriority w:val="99"/>
    <w:unhideWhenUsed/>
    <w:qFormat/>
    <w:rsid w:val="007D2A2C"/>
    <w:pPr>
      <w:tabs>
        <w:tab w:val="center" w:pos="4153"/>
        <w:tab w:val="right" w:pos="8306"/>
      </w:tabs>
      <w:spacing w:after="0"/>
    </w:pPr>
  </w:style>
  <w:style w:type="character" w:customStyle="1" w:styleId="FooterChar">
    <w:name w:val="Footer Char"/>
    <w:basedOn w:val="DefaultParagraphFont"/>
    <w:link w:val="Footer"/>
    <w:uiPriority w:val="99"/>
    <w:qFormat/>
    <w:rsid w:val="007D2A2C"/>
  </w:style>
  <w:style w:type="paragraph" w:styleId="BalloonText">
    <w:name w:val="Balloon Text"/>
    <w:basedOn w:val="Normal"/>
    <w:link w:val="BalloonTextChar"/>
    <w:uiPriority w:val="99"/>
    <w:semiHidden/>
    <w:unhideWhenUsed/>
    <w:qFormat/>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qFormat/>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qFormat/>
    <w:rsid w:val="007A35DD"/>
    <w:rPr>
      <w:sz w:val="16"/>
      <w:szCs w:val="16"/>
    </w:rPr>
  </w:style>
  <w:style w:type="paragraph" w:styleId="CommentText">
    <w:name w:val="annotation text"/>
    <w:basedOn w:val="Normal"/>
    <w:link w:val="CommentTextChar"/>
    <w:uiPriority w:val="99"/>
    <w:semiHidden/>
    <w:unhideWhenUsed/>
    <w:qFormat/>
    <w:rsid w:val="007A35DD"/>
    <w:rPr>
      <w:sz w:val="20"/>
      <w:szCs w:val="20"/>
    </w:rPr>
  </w:style>
  <w:style w:type="character" w:customStyle="1" w:styleId="CommentTextChar">
    <w:name w:val="Comment Text Char"/>
    <w:basedOn w:val="DefaultParagraphFont"/>
    <w:link w:val="CommentText"/>
    <w:uiPriority w:val="99"/>
    <w:semiHidden/>
    <w:qFormat/>
    <w:rsid w:val="007A35DD"/>
    <w:rPr>
      <w:sz w:val="20"/>
      <w:szCs w:val="20"/>
    </w:rPr>
  </w:style>
  <w:style w:type="paragraph" w:styleId="CommentSubject">
    <w:name w:val="annotation subject"/>
    <w:basedOn w:val="CommentText"/>
    <w:next w:val="CommentText"/>
    <w:link w:val="CommentSubjectChar"/>
    <w:uiPriority w:val="99"/>
    <w:semiHidden/>
    <w:unhideWhenUsed/>
    <w:qFormat/>
    <w:rsid w:val="007A35DD"/>
    <w:rPr>
      <w:b/>
      <w:bCs/>
    </w:rPr>
  </w:style>
  <w:style w:type="character" w:customStyle="1" w:styleId="CommentSubjectChar">
    <w:name w:val="Comment Subject Char"/>
    <w:basedOn w:val="CommentTextChar"/>
    <w:link w:val="CommentSubject"/>
    <w:uiPriority w:val="99"/>
    <w:semiHidden/>
    <w:qFormat/>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6B4C48"/>
    <w:rPr>
      <w:rFonts w:eastAsiaTheme="majorEastAsia" w:cstheme="majorBidi"/>
      <w:i/>
      <w:iCs/>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6B4C48"/>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6B4C48"/>
    <w:rPr>
      <w:rFonts w:eastAsiaTheme="majorEastAsia" w:cstheme="majorBidi"/>
      <w:color w:val="272727" w:themeColor="text1" w:themeTint="D8"/>
      <w:kern w:val="2"/>
      <w:sz w:val="24"/>
      <w:szCs w:val="24"/>
      <w14:ligatures w14:val="standardContextual"/>
    </w:rPr>
  </w:style>
  <w:style w:type="character" w:styleId="FootnoteReference">
    <w:name w:val="footnote reference"/>
    <w:basedOn w:val="DefaultParagraphFont"/>
    <w:uiPriority w:val="99"/>
    <w:semiHidden/>
    <w:unhideWhenUsed/>
    <w:qFormat/>
    <w:rsid w:val="006B4C48"/>
    <w:rPr>
      <w:vertAlign w:val="superscript"/>
    </w:rPr>
  </w:style>
  <w:style w:type="paragraph" w:styleId="FootnoteText">
    <w:name w:val="footnote text"/>
    <w:basedOn w:val="Normal"/>
    <w:link w:val="FootnoteTextChar"/>
    <w:uiPriority w:val="99"/>
    <w:semiHidden/>
    <w:unhideWhenUsed/>
    <w:qFormat/>
    <w:rsid w:val="006B4C48"/>
    <w:pPr>
      <w:bidi w:val="0"/>
      <w:spacing w:after="0"/>
    </w:pPr>
    <w:rPr>
      <w:sz w:val="20"/>
      <w:szCs w:val="20"/>
    </w:rPr>
  </w:style>
  <w:style w:type="character" w:customStyle="1" w:styleId="FootnoteTextChar">
    <w:name w:val="Footnote Text Char"/>
    <w:basedOn w:val="DefaultParagraphFont"/>
    <w:link w:val="FootnoteText"/>
    <w:uiPriority w:val="99"/>
    <w:semiHidden/>
    <w:qFormat/>
    <w:rsid w:val="006B4C48"/>
    <w:rPr>
      <w:sz w:val="20"/>
      <w:szCs w:val="20"/>
    </w:rPr>
  </w:style>
  <w:style w:type="character" w:customStyle="1" w:styleId="UnresolvedMention1">
    <w:name w:val="Unresolved Mention1"/>
    <w:basedOn w:val="DefaultParagraphFont"/>
    <w:uiPriority w:val="99"/>
    <w:semiHidden/>
    <w:unhideWhenUsed/>
    <w:qFormat/>
    <w:rsid w:val="006B4C48"/>
    <w:rPr>
      <w:color w:val="605E5C"/>
      <w:shd w:val="clear" w:color="auto" w:fill="E1DFDD"/>
    </w:rPr>
  </w:style>
  <w:style w:type="character" w:styleId="Strong">
    <w:name w:val="Strong"/>
    <w:basedOn w:val="DefaultParagraphFont"/>
    <w:uiPriority w:val="22"/>
    <w:qFormat/>
    <w:rsid w:val="006B4C48"/>
    <w:rPr>
      <w:b/>
      <w:bCs/>
    </w:rPr>
  </w:style>
  <w:style w:type="paragraph" w:styleId="Title">
    <w:name w:val="Title"/>
    <w:basedOn w:val="Normal"/>
    <w:next w:val="Normal"/>
    <w:link w:val="TitleChar"/>
    <w:uiPriority w:val="10"/>
    <w:qFormat/>
    <w:rsid w:val="006B4C48"/>
    <w:pPr>
      <w:bidi w:val="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B4C48"/>
    <w:rPr>
      <w:rFonts w:asciiTheme="majorHAnsi" w:eastAsiaTheme="majorEastAsia" w:hAnsiTheme="majorHAnsi" w:cstheme="majorBidi"/>
      <w:spacing w:val="-10"/>
      <w:kern w:val="28"/>
      <w:sz w:val="56"/>
      <w:szCs w:val="56"/>
      <w14:ligatures w14:val="standardContextual"/>
    </w:rPr>
  </w:style>
  <w:style w:type="paragraph" w:styleId="Quote">
    <w:name w:val="Quote"/>
    <w:basedOn w:val="Normal"/>
    <w:next w:val="Normal"/>
    <w:link w:val="QuoteChar"/>
    <w:uiPriority w:val="29"/>
    <w:qFormat/>
    <w:rsid w:val="006B4C48"/>
    <w:pPr>
      <w:bidi w:val="0"/>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B4C48"/>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6B4C48"/>
    <w:rPr>
      <w:i/>
      <w:iCs/>
      <w:color w:val="365F91" w:themeColor="accent1" w:themeShade="BF"/>
    </w:rPr>
  </w:style>
  <w:style w:type="character" w:styleId="IntenseReference">
    <w:name w:val="Intense Reference"/>
    <w:basedOn w:val="DefaultParagraphFont"/>
    <w:uiPriority w:val="32"/>
    <w:qFormat/>
    <w:rsid w:val="006B4C48"/>
    <w:rPr>
      <w:b/>
      <w:bCs/>
      <w:smallCaps/>
      <w:color w:val="365F91" w:themeColor="accent1" w:themeShade="BF"/>
      <w:spacing w:val="5"/>
    </w:rPr>
  </w:style>
  <w:style w:type="character" w:customStyle="1" w:styleId="UnresolvedMention2">
    <w:name w:val="Unresolved Mention2"/>
    <w:basedOn w:val="DefaultParagraphFont"/>
    <w:uiPriority w:val="99"/>
    <w:semiHidden/>
    <w:unhideWhenUsed/>
    <w:rsid w:val="006B4C4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B4C48"/>
    <w:pPr>
      <w:keepNext/>
      <w:keepLines/>
      <w:bidi w:val="0"/>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6B4C48"/>
    <w:pPr>
      <w:keepNext/>
      <w:keepLines/>
      <w:bidi w:val="0"/>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B4C48"/>
    <w:pPr>
      <w:keepNext/>
      <w:keepLines/>
      <w:bidi w:val="0"/>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7D2A2C"/>
    <w:pPr>
      <w:tabs>
        <w:tab w:val="center" w:pos="4153"/>
        <w:tab w:val="right" w:pos="8306"/>
      </w:tabs>
      <w:spacing w:after="0"/>
    </w:pPr>
  </w:style>
  <w:style w:type="character" w:customStyle="1" w:styleId="HeaderChar">
    <w:name w:val="Header Char"/>
    <w:basedOn w:val="DefaultParagraphFont"/>
    <w:link w:val="Header"/>
    <w:uiPriority w:val="99"/>
    <w:qFormat/>
    <w:rsid w:val="007D2A2C"/>
  </w:style>
  <w:style w:type="paragraph" w:styleId="Footer">
    <w:name w:val="footer"/>
    <w:basedOn w:val="Normal"/>
    <w:link w:val="FooterChar"/>
    <w:uiPriority w:val="99"/>
    <w:unhideWhenUsed/>
    <w:qFormat/>
    <w:rsid w:val="007D2A2C"/>
    <w:pPr>
      <w:tabs>
        <w:tab w:val="center" w:pos="4153"/>
        <w:tab w:val="right" w:pos="8306"/>
      </w:tabs>
      <w:spacing w:after="0"/>
    </w:pPr>
  </w:style>
  <w:style w:type="character" w:customStyle="1" w:styleId="FooterChar">
    <w:name w:val="Footer Char"/>
    <w:basedOn w:val="DefaultParagraphFont"/>
    <w:link w:val="Footer"/>
    <w:uiPriority w:val="99"/>
    <w:qFormat/>
    <w:rsid w:val="007D2A2C"/>
  </w:style>
  <w:style w:type="paragraph" w:styleId="BalloonText">
    <w:name w:val="Balloon Text"/>
    <w:basedOn w:val="Normal"/>
    <w:link w:val="BalloonTextChar"/>
    <w:uiPriority w:val="99"/>
    <w:semiHidden/>
    <w:unhideWhenUsed/>
    <w:qFormat/>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qFormat/>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qFormat/>
    <w:rsid w:val="007A35DD"/>
    <w:rPr>
      <w:sz w:val="16"/>
      <w:szCs w:val="16"/>
    </w:rPr>
  </w:style>
  <w:style w:type="paragraph" w:styleId="CommentText">
    <w:name w:val="annotation text"/>
    <w:basedOn w:val="Normal"/>
    <w:link w:val="CommentTextChar"/>
    <w:uiPriority w:val="99"/>
    <w:semiHidden/>
    <w:unhideWhenUsed/>
    <w:qFormat/>
    <w:rsid w:val="007A35DD"/>
    <w:rPr>
      <w:sz w:val="20"/>
      <w:szCs w:val="20"/>
    </w:rPr>
  </w:style>
  <w:style w:type="character" w:customStyle="1" w:styleId="CommentTextChar">
    <w:name w:val="Comment Text Char"/>
    <w:basedOn w:val="DefaultParagraphFont"/>
    <w:link w:val="CommentText"/>
    <w:uiPriority w:val="99"/>
    <w:semiHidden/>
    <w:qFormat/>
    <w:rsid w:val="007A35DD"/>
    <w:rPr>
      <w:sz w:val="20"/>
      <w:szCs w:val="20"/>
    </w:rPr>
  </w:style>
  <w:style w:type="paragraph" w:styleId="CommentSubject">
    <w:name w:val="annotation subject"/>
    <w:basedOn w:val="CommentText"/>
    <w:next w:val="CommentText"/>
    <w:link w:val="CommentSubjectChar"/>
    <w:uiPriority w:val="99"/>
    <w:semiHidden/>
    <w:unhideWhenUsed/>
    <w:qFormat/>
    <w:rsid w:val="007A35DD"/>
    <w:rPr>
      <w:b/>
      <w:bCs/>
    </w:rPr>
  </w:style>
  <w:style w:type="character" w:customStyle="1" w:styleId="CommentSubjectChar">
    <w:name w:val="Comment Subject Char"/>
    <w:basedOn w:val="CommentTextChar"/>
    <w:link w:val="CommentSubject"/>
    <w:uiPriority w:val="99"/>
    <w:semiHidden/>
    <w:qFormat/>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6B4C48"/>
    <w:rPr>
      <w:rFonts w:eastAsiaTheme="majorEastAsia" w:cstheme="majorBidi"/>
      <w:i/>
      <w:iCs/>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6B4C48"/>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6B4C48"/>
    <w:rPr>
      <w:rFonts w:eastAsiaTheme="majorEastAsia" w:cstheme="majorBidi"/>
      <w:color w:val="272727" w:themeColor="text1" w:themeTint="D8"/>
      <w:kern w:val="2"/>
      <w:sz w:val="24"/>
      <w:szCs w:val="24"/>
      <w14:ligatures w14:val="standardContextual"/>
    </w:rPr>
  </w:style>
  <w:style w:type="character" w:styleId="FootnoteReference">
    <w:name w:val="footnote reference"/>
    <w:basedOn w:val="DefaultParagraphFont"/>
    <w:uiPriority w:val="99"/>
    <w:semiHidden/>
    <w:unhideWhenUsed/>
    <w:qFormat/>
    <w:rsid w:val="006B4C48"/>
    <w:rPr>
      <w:vertAlign w:val="superscript"/>
    </w:rPr>
  </w:style>
  <w:style w:type="paragraph" w:styleId="FootnoteText">
    <w:name w:val="footnote text"/>
    <w:basedOn w:val="Normal"/>
    <w:link w:val="FootnoteTextChar"/>
    <w:uiPriority w:val="99"/>
    <w:semiHidden/>
    <w:unhideWhenUsed/>
    <w:qFormat/>
    <w:rsid w:val="006B4C48"/>
    <w:pPr>
      <w:bidi w:val="0"/>
      <w:spacing w:after="0"/>
    </w:pPr>
    <w:rPr>
      <w:sz w:val="20"/>
      <w:szCs w:val="20"/>
    </w:rPr>
  </w:style>
  <w:style w:type="character" w:customStyle="1" w:styleId="FootnoteTextChar">
    <w:name w:val="Footnote Text Char"/>
    <w:basedOn w:val="DefaultParagraphFont"/>
    <w:link w:val="FootnoteText"/>
    <w:uiPriority w:val="99"/>
    <w:semiHidden/>
    <w:qFormat/>
    <w:rsid w:val="006B4C48"/>
    <w:rPr>
      <w:sz w:val="20"/>
      <w:szCs w:val="20"/>
    </w:rPr>
  </w:style>
  <w:style w:type="character" w:customStyle="1" w:styleId="UnresolvedMention1">
    <w:name w:val="Unresolved Mention1"/>
    <w:basedOn w:val="DefaultParagraphFont"/>
    <w:uiPriority w:val="99"/>
    <w:semiHidden/>
    <w:unhideWhenUsed/>
    <w:qFormat/>
    <w:rsid w:val="006B4C48"/>
    <w:rPr>
      <w:color w:val="605E5C"/>
      <w:shd w:val="clear" w:color="auto" w:fill="E1DFDD"/>
    </w:rPr>
  </w:style>
  <w:style w:type="character" w:styleId="Strong">
    <w:name w:val="Strong"/>
    <w:basedOn w:val="DefaultParagraphFont"/>
    <w:uiPriority w:val="22"/>
    <w:qFormat/>
    <w:rsid w:val="006B4C48"/>
    <w:rPr>
      <w:b/>
      <w:bCs/>
    </w:rPr>
  </w:style>
  <w:style w:type="paragraph" w:styleId="Title">
    <w:name w:val="Title"/>
    <w:basedOn w:val="Normal"/>
    <w:next w:val="Normal"/>
    <w:link w:val="TitleChar"/>
    <w:uiPriority w:val="10"/>
    <w:qFormat/>
    <w:rsid w:val="006B4C48"/>
    <w:pPr>
      <w:bidi w:val="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B4C48"/>
    <w:rPr>
      <w:rFonts w:asciiTheme="majorHAnsi" w:eastAsiaTheme="majorEastAsia" w:hAnsiTheme="majorHAnsi" w:cstheme="majorBidi"/>
      <w:spacing w:val="-10"/>
      <w:kern w:val="28"/>
      <w:sz w:val="56"/>
      <w:szCs w:val="56"/>
      <w14:ligatures w14:val="standardContextual"/>
    </w:rPr>
  </w:style>
  <w:style w:type="paragraph" w:styleId="Quote">
    <w:name w:val="Quote"/>
    <w:basedOn w:val="Normal"/>
    <w:next w:val="Normal"/>
    <w:link w:val="QuoteChar"/>
    <w:uiPriority w:val="29"/>
    <w:qFormat/>
    <w:rsid w:val="006B4C48"/>
    <w:pPr>
      <w:bidi w:val="0"/>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B4C48"/>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6B4C48"/>
    <w:rPr>
      <w:i/>
      <w:iCs/>
      <w:color w:val="365F91" w:themeColor="accent1" w:themeShade="BF"/>
    </w:rPr>
  </w:style>
  <w:style w:type="character" w:styleId="IntenseReference">
    <w:name w:val="Intense Reference"/>
    <w:basedOn w:val="DefaultParagraphFont"/>
    <w:uiPriority w:val="32"/>
    <w:qFormat/>
    <w:rsid w:val="006B4C48"/>
    <w:rPr>
      <w:b/>
      <w:bCs/>
      <w:smallCaps/>
      <w:color w:val="365F91" w:themeColor="accent1" w:themeShade="BF"/>
      <w:spacing w:val="5"/>
    </w:rPr>
  </w:style>
  <w:style w:type="character" w:customStyle="1" w:styleId="UnresolvedMention2">
    <w:name w:val="Unresolved Mention2"/>
    <w:basedOn w:val="DefaultParagraphFont"/>
    <w:uiPriority w:val="99"/>
    <w:semiHidden/>
    <w:unhideWhenUsed/>
    <w:rsid w:val="006B4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8766">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13148354">
      <w:bodyDiv w:val="1"/>
      <w:marLeft w:val="0"/>
      <w:marRight w:val="0"/>
      <w:marTop w:val="0"/>
      <w:marBottom w:val="0"/>
      <w:divBdr>
        <w:top w:val="none" w:sz="0" w:space="0" w:color="auto"/>
        <w:left w:val="none" w:sz="0" w:space="0" w:color="auto"/>
        <w:bottom w:val="none" w:sz="0" w:space="0" w:color="auto"/>
        <w:right w:val="none" w:sz="0" w:space="0" w:color="auto"/>
      </w:divBdr>
    </w:div>
    <w:div w:id="424500972">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51582217">
      <w:bodyDiv w:val="1"/>
      <w:marLeft w:val="0"/>
      <w:marRight w:val="0"/>
      <w:marTop w:val="0"/>
      <w:marBottom w:val="0"/>
      <w:divBdr>
        <w:top w:val="none" w:sz="0" w:space="0" w:color="auto"/>
        <w:left w:val="none" w:sz="0" w:space="0" w:color="auto"/>
        <w:bottom w:val="none" w:sz="0" w:space="0" w:color="auto"/>
        <w:right w:val="none" w:sz="0" w:space="0" w:color="auto"/>
      </w:divBdr>
    </w:div>
    <w:div w:id="574583548">
      <w:bodyDiv w:val="1"/>
      <w:marLeft w:val="0"/>
      <w:marRight w:val="0"/>
      <w:marTop w:val="0"/>
      <w:marBottom w:val="0"/>
      <w:divBdr>
        <w:top w:val="none" w:sz="0" w:space="0" w:color="auto"/>
        <w:left w:val="none" w:sz="0" w:space="0" w:color="auto"/>
        <w:bottom w:val="none" w:sz="0" w:space="0" w:color="auto"/>
        <w:right w:val="none" w:sz="0" w:space="0" w:color="auto"/>
      </w:divBdr>
    </w:div>
    <w:div w:id="680206595">
      <w:bodyDiv w:val="1"/>
      <w:marLeft w:val="0"/>
      <w:marRight w:val="0"/>
      <w:marTop w:val="0"/>
      <w:marBottom w:val="0"/>
      <w:divBdr>
        <w:top w:val="none" w:sz="0" w:space="0" w:color="auto"/>
        <w:left w:val="none" w:sz="0" w:space="0" w:color="auto"/>
        <w:bottom w:val="none" w:sz="0" w:space="0" w:color="auto"/>
        <w:right w:val="none" w:sz="0" w:space="0" w:color="auto"/>
      </w:divBdr>
    </w:div>
    <w:div w:id="775245940">
      <w:bodyDiv w:val="1"/>
      <w:marLeft w:val="0"/>
      <w:marRight w:val="0"/>
      <w:marTop w:val="0"/>
      <w:marBottom w:val="0"/>
      <w:divBdr>
        <w:top w:val="none" w:sz="0" w:space="0" w:color="auto"/>
        <w:left w:val="none" w:sz="0" w:space="0" w:color="auto"/>
        <w:bottom w:val="none" w:sz="0" w:space="0" w:color="auto"/>
        <w:right w:val="none" w:sz="0" w:space="0" w:color="auto"/>
      </w:divBdr>
    </w:div>
    <w:div w:id="945189854">
      <w:bodyDiv w:val="1"/>
      <w:marLeft w:val="0"/>
      <w:marRight w:val="0"/>
      <w:marTop w:val="0"/>
      <w:marBottom w:val="0"/>
      <w:divBdr>
        <w:top w:val="none" w:sz="0" w:space="0" w:color="auto"/>
        <w:left w:val="none" w:sz="0" w:space="0" w:color="auto"/>
        <w:bottom w:val="none" w:sz="0" w:space="0" w:color="auto"/>
        <w:right w:val="none" w:sz="0" w:space="0" w:color="auto"/>
      </w:divBdr>
    </w:div>
    <w:div w:id="980158730">
      <w:bodyDiv w:val="1"/>
      <w:marLeft w:val="0"/>
      <w:marRight w:val="0"/>
      <w:marTop w:val="0"/>
      <w:marBottom w:val="0"/>
      <w:divBdr>
        <w:top w:val="none" w:sz="0" w:space="0" w:color="auto"/>
        <w:left w:val="none" w:sz="0" w:space="0" w:color="auto"/>
        <w:bottom w:val="none" w:sz="0" w:space="0" w:color="auto"/>
        <w:right w:val="none" w:sz="0" w:space="0" w:color="auto"/>
      </w:divBdr>
    </w:div>
    <w:div w:id="1196774645">
      <w:bodyDiv w:val="1"/>
      <w:marLeft w:val="0"/>
      <w:marRight w:val="0"/>
      <w:marTop w:val="0"/>
      <w:marBottom w:val="0"/>
      <w:divBdr>
        <w:top w:val="none" w:sz="0" w:space="0" w:color="auto"/>
        <w:left w:val="none" w:sz="0" w:space="0" w:color="auto"/>
        <w:bottom w:val="none" w:sz="0" w:space="0" w:color="auto"/>
        <w:right w:val="none" w:sz="0" w:space="0" w:color="auto"/>
      </w:divBdr>
    </w:div>
    <w:div w:id="1255170050">
      <w:bodyDiv w:val="1"/>
      <w:marLeft w:val="0"/>
      <w:marRight w:val="0"/>
      <w:marTop w:val="0"/>
      <w:marBottom w:val="0"/>
      <w:divBdr>
        <w:top w:val="none" w:sz="0" w:space="0" w:color="auto"/>
        <w:left w:val="none" w:sz="0" w:space="0" w:color="auto"/>
        <w:bottom w:val="none" w:sz="0" w:space="0" w:color="auto"/>
        <w:right w:val="none" w:sz="0" w:space="0" w:color="auto"/>
      </w:divBdr>
    </w:div>
    <w:div w:id="1267277211">
      <w:bodyDiv w:val="1"/>
      <w:marLeft w:val="0"/>
      <w:marRight w:val="0"/>
      <w:marTop w:val="0"/>
      <w:marBottom w:val="0"/>
      <w:divBdr>
        <w:top w:val="none" w:sz="0" w:space="0" w:color="auto"/>
        <w:left w:val="none" w:sz="0" w:space="0" w:color="auto"/>
        <w:bottom w:val="none" w:sz="0" w:space="0" w:color="auto"/>
        <w:right w:val="none" w:sz="0" w:space="0" w:color="auto"/>
      </w:divBdr>
    </w:div>
    <w:div w:id="1356887350">
      <w:bodyDiv w:val="1"/>
      <w:marLeft w:val="0"/>
      <w:marRight w:val="0"/>
      <w:marTop w:val="0"/>
      <w:marBottom w:val="0"/>
      <w:divBdr>
        <w:top w:val="none" w:sz="0" w:space="0" w:color="auto"/>
        <w:left w:val="none" w:sz="0" w:space="0" w:color="auto"/>
        <w:bottom w:val="none" w:sz="0" w:space="0" w:color="auto"/>
        <w:right w:val="none" w:sz="0" w:space="0" w:color="auto"/>
      </w:divBdr>
    </w:div>
    <w:div w:id="1409231277">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68160453">
      <w:bodyDiv w:val="1"/>
      <w:marLeft w:val="0"/>
      <w:marRight w:val="0"/>
      <w:marTop w:val="0"/>
      <w:marBottom w:val="0"/>
      <w:divBdr>
        <w:top w:val="none" w:sz="0" w:space="0" w:color="auto"/>
        <w:left w:val="none" w:sz="0" w:space="0" w:color="auto"/>
        <w:bottom w:val="none" w:sz="0" w:space="0" w:color="auto"/>
        <w:right w:val="none" w:sz="0" w:space="0" w:color="auto"/>
      </w:divBdr>
      <w:divsChild>
        <w:div w:id="959261911">
          <w:marLeft w:val="0"/>
          <w:marRight w:val="0"/>
          <w:marTop w:val="0"/>
          <w:marBottom w:val="0"/>
          <w:divBdr>
            <w:top w:val="none" w:sz="0" w:space="0" w:color="auto"/>
            <w:left w:val="none" w:sz="0" w:space="0" w:color="auto"/>
            <w:bottom w:val="none" w:sz="0" w:space="0" w:color="auto"/>
            <w:right w:val="none" w:sz="0" w:space="0" w:color="auto"/>
          </w:divBdr>
          <w:divsChild>
            <w:div w:id="97264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12473788">
      <w:bodyDiv w:val="1"/>
      <w:marLeft w:val="0"/>
      <w:marRight w:val="0"/>
      <w:marTop w:val="0"/>
      <w:marBottom w:val="0"/>
      <w:divBdr>
        <w:top w:val="none" w:sz="0" w:space="0" w:color="auto"/>
        <w:left w:val="none" w:sz="0" w:space="0" w:color="auto"/>
        <w:bottom w:val="none" w:sz="0" w:space="0" w:color="auto"/>
        <w:right w:val="none" w:sz="0" w:space="0" w:color="auto"/>
      </w:divBdr>
    </w:div>
    <w:div w:id="1640649021">
      <w:bodyDiv w:val="1"/>
      <w:marLeft w:val="0"/>
      <w:marRight w:val="0"/>
      <w:marTop w:val="0"/>
      <w:marBottom w:val="0"/>
      <w:divBdr>
        <w:top w:val="none" w:sz="0" w:space="0" w:color="auto"/>
        <w:left w:val="none" w:sz="0" w:space="0" w:color="auto"/>
        <w:bottom w:val="none" w:sz="0" w:space="0" w:color="auto"/>
        <w:right w:val="none" w:sz="0" w:space="0" w:color="auto"/>
      </w:divBdr>
    </w:div>
    <w:div w:id="17429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5881F-6BA8-48EC-8170-43581C1A8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59</Pages>
  <Words>14966</Words>
  <Characters>85310</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المتابعة والتقييم</vt:lpstr>
    </vt:vector>
  </TitlesOfParts>
  <Company>CitcD</Company>
  <LinksUpToDate>false</LinksUpToDate>
  <CharactersWithSpaces>100076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المتابعة والتقييم</dc:title>
  <dc:creator>User</dc:creator>
  <cp:lastModifiedBy>pc1</cp:lastModifiedBy>
  <cp:revision>67</cp:revision>
  <cp:lastPrinted>2025-12-23T11:37:00Z</cp:lastPrinted>
  <dcterms:created xsi:type="dcterms:W3CDTF">2025-11-28T09:58:00Z</dcterms:created>
  <dcterms:modified xsi:type="dcterms:W3CDTF">2025-12-25T20:24:00Z</dcterms:modified>
</cp:coreProperties>
</file>